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24A76" w14:textId="39863693" w:rsidR="002F151D" w:rsidRPr="00A33E02" w:rsidRDefault="00345F9C" w:rsidP="002F151D">
      <w:pPr>
        <w:spacing w:after="160" w:line="360" w:lineRule="auto"/>
        <w:rPr>
          <w:rFonts w:hAnsi="Times New Roman" w:cs="Times New Roman"/>
          <w:color w:val="auto"/>
          <w:sz w:val="24"/>
          <w:szCs w:val="24"/>
          <w:lang w:eastAsia="ko-KR"/>
        </w:rPr>
      </w:pPr>
      <w:r w:rsidRPr="00A33E02">
        <w:rPr>
          <w:rFonts w:hAnsi="Times New Roman" w:cs="Times New Roman"/>
          <w:color w:val="auto"/>
          <w:sz w:val="24"/>
          <w:szCs w:val="24"/>
        </w:rPr>
        <w:t>Supplementary Material</w:t>
      </w:r>
      <w:r w:rsidR="00A33E02">
        <w:rPr>
          <w:rFonts w:hAnsi="Times New Roman" w:cs="Times New Roman"/>
          <w:color w:val="auto"/>
          <w:sz w:val="24"/>
          <w:szCs w:val="24"/>
        </w:rPr>
        <w:t xml:space="preserve"> </w:t>
      </w:r>
      <w:r w:rsidR="00A33E02">
        <w:rPr>
          <w:rFonts w:hAnsi="Times New Roman" w:cs="Times New Roman" w:hint="eastAsia"/>
          <w:color w:val="auto"/>
          <w:sz w:val="24"/>
          <w:szCs w:val="24"/>
          <w:lang w:eastAsia="ko-KR"/>
        </w:rPr>
        <w:t>f</w:t>
      </w:r>
      <w:r w:rsidR="00A33E02">
        <w:rPr>
          <w:rFonts w:hAnsi="Times New Roman" w:cs="Times New Roman"/>
          <w:color w:val="auto"/>
          <w:sz w:val="24"/>
          <w:szCs w:val="24"/>
          <w:lang w:eastAsia="ko-KR"/>
        </w:rPr>
        <w:t>or</w:t>
      </w:r>
      <w:r w:rsidR="00DD1F2C">
        <w:rPr>
          <w:rFonts w:hAnsi="Times New Roman" w:cs="Times New Roman"/>
          <w:color w:val="auto"/>
          <w:sz w:val="24"/>
          <w:szCs w:val="24"/>
          <w:lang w:eastAsia="ko-KR"/>
        </w:rPr>
        <w:t xml:space="preserve"> </w:t>
      </w:r>
    </w:p>
    <w:p w14:paraId="01A24A77" w14:textId="77CE4F6A" w:rsidR="002F151D" w:rsidRPr="00396B5A" w:rsidRDefault="00345F9C" w:rsidP="002F151D">
      <w:pPr>
        <w:pStyle w:val="N1AuthorAddress"/>
        <w:spacing w:line="360" w:lineRule="auto"/>
        <w:jc w:val="center"/>
        <w:rPr>
          <w:rFonts w:hAnsi="Times New Roman" w:cs="Times New Roman"/>
          <w:b/>
          <w:bCs/>
          <w:color w:val="auto"/>
          <w:kern w:val="24"/>
          <w:sz w:val="30"/>
          <w:szCs w:val="30"/>
        </w:rPr>
      </w:pPr>
      <w:r w:rsidRPr="00396B5A">
        <w:rPr>
          <w:rFonts w:hAnsi="Times New Roman" w:cs="Times New Roman"/>
          <w:b/>
          <w:bCs/>
          <w:color w:val="auto"/>
          <w:kern w:val="24"/>
          <w:sz w:val="30"/>
          <w:szCs w:val="30"/>
        </w:rPr>
        <w:t>Tuning the Hierarchical Pore Structure of Graphene Oxide</w:t>
      </w:r>
      <w:r w:rsidR="009830C8">
        <w:rPr>
          <w:rFonts w:hAnsi="Times New Roman" w:cs="Times New Roman"/>
          <w:b/>
          <w:bCs/>
          <w:color w:val="auto"/>
          <w:kern w:val="24"/>
          <w:sz w:val="30"/>
          <w:szCs w:val="30"/>
        </w:rPr>
        <w:t xml:space="preserve"> </w:t>
      </w:r>
      <w:r w:rsidR="0094779B">
        <w:rPr>
          <w:rFonts w:hAnsi="Times New Roman" w:cs="Times New Roman"/>
          <w:b/>
          <w:bCs/>
          <w:color w:val="auto"/>
          <w:kern w:val="24"/>
          <w:sz w:val="30"/>
          <w:szCs w:val="30"/>
        </w:rPr>
        <w:t>through</w:t>
      </w:r>
      <w:r w:rsidRPr="00396B5A">
        <w:rPr>
          <w:rFonts w:hAnsi="Times New Roman" w:cs="Times New Roman"/>
          <w:b/>
          <w:bCs/>
          <w:color w:val="auto"/>
          <w:kern w:val="24"/>
          <w:sz w:val="30"/>
          <w:szCs w:val="30"/>
        </w:rPr>
        <w:t xml:space="preserve"> Dual Thermal Activation for High-Performance Supercapacitor</w:t>
      </w:r>
      <w:r w:rsidR="00825851">
        <w:rPr>
          <w:rFonts w:hAnsi="Times New Roman" w:cs="Times New Roman"/>
          <w:b/>
          <w:bCs/>
          <w:color w:val="auto"/>
          <w:kern w:val="24"/>
          <w:sz w:val="30"/>
          <w:szCs w:val="30"/>
        </w:rPr>
        <w:t xml:space="preserve"> </w:t>
      </w:r>
    </w:p>
    <w:p w14:paraId="01A24A78" w14:textId="77777777" w:rsidR="002F151D" w:rsidRPr="00396B5A" w:rsidRDefault="00345F9C" w:rsidP="00A33E02">
      <w:pPr>
        <w:pStyle w:val="02PaperAuthors"/>
        <w:spacing w:line="480" w:lineRule="auto"/>
        <w:jc w:val="both"/>
        <w:rPr>
          <w:b w:val="0"/>
          <w:i/>
          <w:sz w:val="24"/>
          <w:szCs w:val="24"/>
          <w:lang w:val="en-US"/>
        </w:rPr>
      </w:pPr>
      <w:r w:rsidRPr="00396B5A">
        <w:rPr>
          <w:b w:val="0"/>
          <w:i/>
          <w:sz w:val="24"/>
          <w:szCs w:val="24"/>
          <w:lang w:val="en-US" w:eastAsia="ko-KR"/>
        </w:rPr>
        <w:t>Jeongpil Kim</w:t>
      </w:r>
      <w:r w:rsidRPr="00396B5A">
        <w:rPr>
          <w:sz w:val="24"/>
          <w:szCs w:val="24"/>
          <w:vertAlign w:val="superscript"/>
        </w:rPr>
        <w:t>†</w:t>
      </w:r>
      <w:r w:rsidRPr="00396B5A">
        <w:rPr>
          <w:b w:val="0"/>
          <w:i/>
          <w:sz w:val="24"/>
          <w:szCs w:val="24"/>
          <w:lang w:val="en-US" w:eastAsia="ko-KR"/>
        </w:rPr>
        <w:t>, Jeong-Hyun Eum</w:t>
      </w:r>
      <w:r w:rsidRPr="00396B5A">
        <w:rPr>
          <w:sz w:val="24"/>
          <w:szCs w:val="24"/>
          <w:vertAlign w:val="superscript"/>
        </w:rPr>
        <w:t>†</w:t>
      </w:r>
      <w:r w:rsidRPr="00396B5A">
        <w:rPr>
          <w:b w:val="0"/>
          <w:i/>
          <w:sz w:val="24"/>
          <w:szCs w:val="24"/>
          <w:lang w:val="en-US" w:eastAsia="ko-KR"/>
        </w:rPr>
        <w:t>, Junhyeok Kang, Ohchan Kwon, Hansung Kim*, Dae Woo Kim*</w:t>
      </w:r>
    </w:p>
    <w:p w14:paraId="01A24A79" w14:textId="3B9C7AD0" w:rsidR="002F151D" w:rsidRPr="00396B5A" w:rsidRDefault="00345F9C" w:rsidP="00A33E02">
      <w:pPr>
        <w:spacing w:line="360" w:lineRule="auto"/>
        <w:rPr>
          <w:rFonts w:hAnsi="Times New Roman" w:cs="Times New Roman"/>
          <w:iCs/>
          <w:color w:val="auto"/>
          <w:sz w:val="24"/>
          <w:szCs w:val="24"/>
          <w:lang w:eastAsia="ko-KR"/>
        </w:rPr>
      </w:pPr>
      <w:r w:rsidRPr="00396B5A">
        <w:rPr>
          <w:rFonts w:hAnsi="Times New Roman" w:cs="Times New Roman"/>
          <w:iCs/>
          <w:color w:val="auto"/>
          <w:sz w:val="24"/>
          <w:szCs w:val="24"/>
          <w:lang w:eastAsia="ko-KR"/>
        </w:rPr>
        <w:t>Department of Chemical and Biomolecular Engineering, Yonsei University, Yonsei-ro 50, Seodaemun-gu, Seoul 120-749</w:t>
      </w:r>
      <w:r w:rsidR="0094779B">
        <w:rPr>
          <w:rFonts w:hAnsi="Times New Roman" w:cs="Times New Roman"/>
          <w:iCs/>
          <w:color w:val="auto"/>
          <w:sz w:val="24"/>
          <w:szCs w:val="24"/>
          <w:lang w:eastAsia="ko-KR"/>
        </w:rPr>
        <w:t>,</w:t>
      </w:r>
      <w:r w:rsidRPr="00396B5A">
        <w:rPr>
          <w:rFonts w:hAnsi="Times New Roman" w:cs="Times New Roman"/>
          <w:iCs/>
          <w:color w:val="auto"/>
          <w:sz w:val="24"/>
          <w:szCs w:val="24"/>
          <w:lang w:eastAsia="ko-KR"/>
        </w:rPr>
        <w:t xml:space="preserve"> Republic of Korea</w:t>
      </w:r>
    </w:p>
    <w:p w14:paraId="01A24A7A" w14:textId="1EC6073A" w:rsidR="00B1245C" w:rsidRDefault="00345F9C" w:rsidP="00A33E02">
      <w:pPr>
        <w:adjustRightInd w:val="0"/>
        <w:spacing w:line="480" w:lineRule="auto"/>
        <w:rPr>
          <w:rFonts w:hAnsi="Times New Roman" w:cs="Times New Roman"/>
          <w:iCs/>
          <w:sz w:val="24"/>
          <w:szCs w:val="24"/>
        </w:rPr>
      </w:pPr>
      <w:r w:rsidRPr="00396B5A">
        <w:rPr>
          <w:rFonts w:hAnsi="Times New Roman" w:cs="Times New Roman"/>
          <w:iCs/>
          <w:sz w:val="24"/>
          <w:szCs w:val="24"/>
          <w:lang w:eastAsia="en-GB"/>
        </w:rPr>
        <w:t xml:space="preserve">*Emails: </w:t>
      </w:r>
      <w:r w:rsidRPr="00A33E02">
        <w:rPr>
          <w:rFonts w:hAnsi="Times New Roman" w:cs="Times New Roman"/>
          <w:iCs/>
          <w:sz w:val="24"/>
          <w:szCs w:val="24"/>
          <w:lang w:eastAsia="en-GB"/>
        </w:rPr>
        <w:t>elchem@yonsei.ac.kr</w:t>
      </w:r>
      <w:r w:rsidRPr="00396B5A">
        <w:rPr>
          <w:rFonts w:hAnsi="Times New Roman" w:cs="Times New Roman"/>
          <w:iCs/>
          <w:sz w:val="24"/>
          <w:szCs w:val="24"/>
          <w:lang w:eastAsia="en-GB"/>
        </w:rPr>
        <w:t xml:space="preserve"> (H. Kim) and </w:t>
      </w:r>
      <w:r w:rsidRPr="00A33E02">
        <w:rPr>
          <w:rFonts w:hAnsi="Times New Roman" w:cs="Times New Roman"/>
          <w:iCs/>
          <w:sz w:val="24"/>
          <w:szCs w:val="24"/>
          <w:lang w:eastAsia="en-GB"/>
        </w:rPr>
        <w:t>audw1105@yonsei.ac.kr</w:t>
      </w:r>
      <w:r w:rsidRPr="00396B5A">
        <w:rPr>
          <w:rFonts w:hAnsi="Times New Roman" w:cs="Times New Roman"/>
          <w:iCs/>
          <w:sz w:val="24"/>
          <w:szCs w:val="24"/>
          <w:lang w:eastAsia="en-GB"/>
        </w:rPr>
        <w:t xml:space="preserve"> (D.W. Kim)</w:t>
      </w:r>
      <w:r w:rsidRPr="00396B5A">
        <w:rPr>
          <w:rFonts w:hAnsi="Times New Roman" w:cs="Times New Roman"/>
          <w:iCs/>
          <w:sz w:val="24"/>
          <w:szCs w:val="24"/>
        </w:rPr>
        <w:t xml:space="preserve"> </w:t>
      </w:r>
    </w:p>
    <w:p w14:paraId="2E10117D" w14:textId="77777777" w:rsidR="00AE5D69" w:rsidRPr="00A33E02" w:rsidRDefault="00AE5D69" w:rsidP="00A33E02">
      <w:pPr>
        <w:adjustRightInd w:val="0"/>
        <w:spacing w:line="480" w:lineRule="auto"/>
        <w:rPr>
          <w:rFonts w:hAnsi="Times New Roman" w:cs="Times New Roman"/>
          <w:iCs/>
          <w:sz w:val="24"/>
          <w:szCs w:val="24"/>
        </w:rPr>
      </w:pPr>
    </w:p>
    <w:p w14:paraId="01A24A7B" w14:textId="0E031594" w:rsidR="00670C14" w:rsidRPr="00396B5A" w:rsidRDefault="00345F9C" w:rsidP="00670C14">
      <w:pPr>
        <w:jc w:val="left"/>
        <w:rPr>
          <w:rFonts w:hAnsi="Times New Roman" w:cs="Times New Roman"/>
          <w:sz w:val="24"/>
          <w:szCs w:val="24"/>
        </w:rPr>
      </w:pPr>
      <w:r w:rsidRPr="00396B5A">
        <w:rPr>
          <w:rFonts w:hAnsi="Times New Roman" w:cs="Times New Roman"/>
          <w:b/>
          <w:bCs/>
          <w:sz w:val="24"/>
          <w:szCs w:val="24"/>
        </w:rPr>
        <w:t>Table S1</w:t>
      </w:r>
      <w:r w:rsidRPr="00396B5A">
        <w:rPr>
          <w:rFonts w:hAnsi="Times New Roman" w:cs="Times New Roman"/>
          <w:sz w:val="24"/>
          <w:szCs w:val="24"/>
        </w:rPr>
        <w:t xml:space="preserve">. Experimental conditions used for </w:t>
      </w:r>
      <w:r w:rsidR="0094779B">
        <w:rPr>
          <w:rFonts w:hAnsi="Times New Roman" w:cs="Times New Roman"/>
          <w:sz w:val="24"/>
          <w:szCs w:val="24"/>
        </w:rPr>
        <w:t>preparing</w:t>
      </w:r>
      <w:r w:rsidRPr="00396B5A">
        <w:rPr>
          <w:rFonts w:hAnsi="Times New Roman" w:cs="Times New Roman"/>
          <w:sz w:val="24"/>
          <w:szCs w:val="24"/>
        </w:rPr>
        <w:t xml:space="preserve"> </w:t>
      </w:r>
      <w:r w:rsidR="00A33E02">
        <w:rPr>
          <w:rFonts w:hAnsi="Times New Roman" w:cs="Times New Roman"/>
          <w:sz w:val="24"/>
          <w:szCs w:val="24"/>
        </w:rPr>
        <w:t>GO with different oxidation degree</w:t>
      </w:r>
      <w:r w:rsidR="0094779B">
        <w:rPr>
          <w:rFonts w:hAnsi="Times New Roman" w:cs="Times New Roman"/>
          <w:sz w:val="24"/>
          <w:szCs w:val="24"/>
        </w:rPr>
        <w:t>s</w:t>
      </w:r>
      <w:r w:rsidRPr="00396B5A">
        <w:rPr>
          <w:rFonts w:hAnsi="Times New Roman" w:cs="Times New Roman"/>
          <w:sz w:val="24"/>
          <w:szCs w:val="24"/>
        </w:rPr>
        <w:t>.</w:t>
      </w:r>
    </w:p>
    <w:p w14:paraId="01A24A7C" w14:textId="77777777" w:rsidR="002F151D" w:rsidRPr="00396B5A" w:rsidRDefault="00345F9C" w:rsidP="00A33E02">
      <w:pPr>
        <w:jc w:val="center"/>
        <w:rPr>
          <w:rFonts w:hAnsi="Times New Roman" w:cs="Times New Roman"/>
          <w:sz w:val="24"/>
          <w:szCs w:val="24"/>
        </w:rPr>
      </w:pPr>
      <w:r w:rsidRPr="00396B5A">
        <w:rPr>
          <w:rFonts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01A24A97" wp14:editId="01A24A98">
            <wp:extent cx="5400000" cy="973564"/>
            <wp:effectExtent l="0" t="0" r="0" b="0"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65224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973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24A7D" w14:textId="77777777" w:rsidR="002F151D" w:rsidRPr="00396B5A" w:rsidRDefault="002F151D" w:rsidP="00670C14">
      <w:pPr>
        <w:rPr>
          <w:rFonts w:hAnsi="Times New Roman" w:cs="Times New Roman"/>
          <w:sz w:val="24"/>
          <w:szCs w:val="24"/>
        </w:rPr>
      </w:pPr>
    </w:p>
    <w:p w14:paraId="01A24A7E" w14:textId="77777777" w:rsidR="002F151D" w:rsidRPr="00396B5A" w:rsidRDefault="00345F9C" w:rsidP="00670C14">
      <w:pPr>
        <w:jc w:val="center"/>
        <w:rPr>
          <w:rFonts w:hAnsi="Times New Roman" w:cs="Times New Roman"/>
          <w:sz w:val="24"/>
          <w:szCs w:val="24"/>
        </w:rPr>
      </w:pPr>
      <w:r w:rsidRPr="00396B5A">
        <w:rPr>
          <w:rFonts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01A24A99" wp14:editId="01A24A9A">
            <wp:extent cx="5398187" cy="21590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1704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3" t="3748" r="4997" b="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15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24A7F" w14:textId="43934436" w:rsidR="002F151D" w:rsidRPr="002F151D" w:rsidRDefault="00345F9C" w:rsidP="00A33E02">
      <w:pPr>
        <w:rPr>
          <w:rFonts w:hAnsi="Times New Roman" w:cs="Times New Roman"/>
          <w:sz w:val="24"/>
          <w:szCs w:val="24"/>
        </w:rPr>
      </w:pPr>
      <w:r w:rsidRPr="002F151D">
        <w:rPr>
          <w:rFonts w:hAnsi="Times New Roman" w:cs="Times New Roman"/>
          <w:b/>
          <w:bCs/>
          <w:sz w:val="24"/>
          <w:szCs w:val="24"/>
        </w:rPr>
        <w:t>Fig. S1.</w:t>
      </w:r>
      <w:r w:rsidRPr="002F151D">
        <w:rPr>
          <w:rFonts w:hAnsi="Times New Roman" w:cs="Times New Roman"/>
          <w:sz w:val="24"/>
          <w:szCs w:val="24"/>
        </w:rPr>
        <w:t xml:space="preserve"> </w:t>
      </w:r>
      <w:r w:rsidR="0094779B">
        <w:rPr>
          <w:rFonts w:eastAsia="맑은 고딕" w:hAnsi="Times New Roman" w:cs="Times New Roman"/>
          <w:color w:val="auto"/>
          <w:kern w:val="0"/>
          <w:sz w:val="24"/>
          <w:szCs w:val="24"/>
          <w:lang w:val="en-GB" w:eastAsia="en-GB"/>
        </w:rPr>
        <w:t>Fourier</w:t>
      </w:r>
      <w:r w:rsidR="0094779B">
        <w:rPr>
          <w:rFonts w:eastAsia="맑은 고딕"/>
          <w:sz w:val="24"/>
          <w:szCs w:val="24"/>
        </w:rPr>
        <w:t xml:space="preserve"> </w:t>
      </w:r>
      <w:r w:rsidR="0094779B">
        <w:rPr>
          <w:rFonts w:eastAsia="맑은 고딕" w:hAnsi="Times New Roman" w:cs="Times New Roman"/>
          <w:color w:val="auto"/>
          <w:kern w:val="0"/>
          <w:sz w:val="24"/>
          <w:szCs w:val="24"/>
          <w:lang w:val="en-GB" w:eastAsia="en-GB"/>
        </w:rPr>
        <w:t>transform</w:t>
      </w:r>
      <w:r w:rsidR="00046E7F">
        <w:rPr>
          <w:rFonts w:eastAsia="맑은 고딕"/>
          <w:sz w:val="24"/>
          <w:szCs w:val="24"/>
        </w:rPr>
        <w:t xml:space="preserve"> </w:t>
      </w:r>
      <w:r w:rsidR="0094779B">
        <w:rPr>
          <w:rFonts w:eastAsia="맑은 고딕" w:hAnsi="Times New Roman" w:cs="Times New Roman"/>
          <w:color w:val="auto"/>
          <w:kern w:val="0"/>
          <w:sz w:val="24"/>
          <w:szCs w:val="24"/>
          <w:lang w:val="en-GB" w:eastAsia="en-GB"/>
        </w:rPr>
        <w:t xml:space="preserve">infrared </w:t>
      </w:r>
      <w:r w:rsidRPr="002F151D">
        <w:rPr>
          <w:rFonts w:hAnsi="Times New Roman" w:cs="Times New Roman"/>
          <w:sz w:val="24"/>
          <w:szCs w:val="24"/>
        </w:rPr>
        <w:t xml:space="preserve">spectra of </w:t>
      </w:r>
      <w:r w:rsidRPr="002F151D">
        <w:rPr>
          <w:rFonts w:hAnsi="Times New Roman" w:cs="Times New Roman"/>
          <w:b/>
          <w:bCs/>
          <w:sz w:val="24"/>
          <w:szCs w:val="24"/>
        </w:rPr>
        <w:t xml:space="preserve">(a) </w:t>
      </w:r>
      <w:r w:rsidR="0094779B" w:rsidRPr="00C42383">
        <w:rPr>
          <w:rFonts w:hAnsi="Times New Roman" w:cs="Times New Roman"/>
          <w:sz w:val="24"/>
          <w:szCs w:val="24"/>
        </w:rPr>
        <w:t>graphene oxide</w:t>
      </w:r>
      <w:r w:rsidRPr="002F151D">
        <w:rPr>
          <w:rFonts w:hAnsi="Times New Roman" w:cs="Times New Roman"/>
          <w:sz w:val="24"/>
          <w:szCs w:val="24"/>
        </w:rPr>
        <w:t xml:space="preserve"> and </w:t>
      </w:r>
      <w:r w:rsidRPr="002F151D">
        <w:rPr>
          <w:rFonts w:hAnsi="Times New Roman" w:cs="Times New Roman"/>
          <w:b/>
          <w:bCs/>
          <w:sz w:val="24"/>
          <w:szCs w:val="24"/>
        </w:rPr>
        <w:t>(b)</w:t>
      </w:r>
      <w:r w:rsidRPr="002F151D">
        <w:rPr>
          <w:rFonts w:hAnsi="Times New Roman" w:cs="Times New Roman"/>
          <w:sz w:val="24"/>
          <w:szCs w:val="24"/>
        </w:rPr>
        <w:t xml:space="preserve"> </w:t>
      </w:r>
      <w:r w:rsidR="0094779B" w:rsidRPr="0094779B">
        <w:rPr>
          <w:rFonts w:hAnsi="Times New Roman" w:cs="Times New Roman"/>
          <w:sz w:val="24"/>
          <w:szCs w:val="24"/>
        </w:rPr>
        <w:t>activated reduced graphene oxide</w:t>
      </w:r>
      <w:r w:rsidRPr="002F151D">
        <w:rPr>
          <w:rFonts w:hAnsi="Times New Roman" w:cs="Times New Roman"/>
          <w:sz w:val="24"/>
          <w:szCs w:val="24"/>
        </w:rPr>
        <w:t xml:space="preserve"> with different oxidation time</w:t>
      </w:r>
      <w:r w:rsidR="0094779B">
        <w:rPr>
          <w:rFonts w:hAnsi="Times New Roman" w:cs="Times New Roman"/>
          <w:sz w:val="24"/>
          <w:szCs w:val="24"/>
        </w:rPr>
        <w:t>s</w:t>
      </w:r>
      <w:r w:rsidRPr="002F151D">
        <w:rPr>
          <w:rFonts w:hAnsi="Times New Roman" w:cs="Times New Roman"/>
          <w:sz w:val="24"/>
          <w:szCs w:val="24"/>
        </w:rPr>
        <w:t>. The ratio of graphite and KMnO</w:t>
      </w:r>
      <w:r w:rsidRPr="002F151D">
        <w:rPr>
          <w:rFonts w:hAnsi="Times New Roman" w:cs="Times New Roman"/>
          <w:sz w:val="24"/>
          <w:szCs w:val="24"/>
          <w:vertAlign w:val="subscript"/>
        </w:rPr>
        <w:t>4</w:t>
      </w:r>
      <w:r w:rsidRPr="002F151D">
        <w:rPr>
          <w:rFonts w:hAnsi="Times New Roman" w:cs="Times New Roman"/>
          <w:sz w:val="24"/>
          <w:szCs w:val="24"/>
        </w:rPr>
        <w:t xml:space="preserve"> was fixed at 3.5 and </w:t>
      </w:r>
      <w:r w:rsidR="0094779B">
        <w:rPr>
          <w:rFonts w:hAnsi="Times New Roman" w:cs="Times New Roman"/>
          <w:sz w:val="24"/>
          <w:szCs w:val="24"/>
        </w:rPr>
        <w:t xml:space="preserve">the </w:t>
      </w:r>
      <w:r w:rsidRPr="002F151D">
        <w:rPr>
          <w:rFonts w:hAnsi="Times New Roman" w:cs="Times New Roman"/>
          <w:sz w:val="24"/>
          <w:szCs w:val="24"/>
        </w:rPr>
        <w:t xml:space="preserve">oxidation time was </w:t>
      </w:r>
      <w:r w:rsidR="0094779B">
        <w:rPr>
          <w:rFonts w:hAnsi="Times New Roman" w:cs="Times New Roman"/>
          <w:sz w:val="24"/>
          <w:szCs w:val="24"/>
        </w:rPr>
        <w:t>varied</w:t>
      </w:r>
      <w:r w:rsidRPr="002F151D">
        <w:rPr>
          <w:rFonts w:hAnsi="Times New Roman" w:cs="Times New Roman"/>
          <w:sz w:val="24"/>
          <w:szCs w:val="24"/>
        </w:rPr>
        <w:t xml:space="preserve"> from 30 min to 10 h.</w:t>
      </w:r>
    </w:p>
    <w:p w14:paraId="01A24A80" w14:textId="77777777" w:rsidR="002F151D" w:rsidRPr="00396B5A" w:rsidRDefault="002F151D" w:rsidP="00670C14">
      <w:pPr>
        <w:jc w:val="left"/>
        <w:rPr>
          <w:rFonts w:hAnsi="Times New Roman" w:cs="Times New Roman"/>
          <w:sz w:val="24"/>
          <w:szCs w:val="24"/>
        </w:rPr>
      </w:pPr>
    </w:p>
    <w:p w14:paraId="01A24A81" w14:textId="77777777" w:rsidR="002F151D" w:rsidRPr="00396B5A" w:rsidRDefault="00345F9C" w:rsidP="00670C14">
      <w:pPr>
        <w:jc w:val="center"/>
        <w:rPr>
          <w:rFonts w:hAnsi="Times New Roman" w:cs="Times New Roman"/>
          <w:sz w:val="24"/>
          <w:szCs w:val="24"/>
        </w:rPr>
      </w:pPr>
      <w:r w:rsidRPr="00396B5A">
        <w:rPr>
          <w:rFonts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01A24A9B" wp14:editId="01A24A9C">
            <wp:extent cx="5400000" cy="2271890"/>
            <wp:effectExtent l="0" t="0" r="0" b="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28852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7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24A82" w14:textId="07900D10" w:rsidR="00B1245C" w:rsidRDefault="00345F9C" w:rsidP="00A33E02">
      <w:pPr>
        <w:rPr>
          <w:rFonts w:hAnsi="Times New Roman" w:cs="Times New Roman"/>
          <w:sz w:val="24"/>
          <w:szCs w:val="24"/>
        </w:rPr>
      </w:pPr>
      <w:r w:rsidRPr="002F151D">
        <w:rPr>
          <w:rFonts w:hAnsi="Times New Roman" w:cs="Times New Roman"/>
          <w:b/>
          <w:bCs/>
          <w:sz w:val="24"/>
          <w:szCs w:val="24"/>
        </w:rPr>
        <w:t>Fig. S2.</w:t>
      </w:r>
      <w:r w:rsidRPr="002F151D">
        <w:rPr>
          <w:rFonts w:hAnsi="Times New Roman" w:cs="Times New Roman"/>
          <w:sz w:val="24"/>
          <w:szCs w:val="24"/>
        </w:rPr>
        <w:t xml:space="preserve"> </w:t>
      </w:r>
      <w:r w:rsidR="00046E7F">
        <w:rPr>
          <w:rFonts w:hAnsi="Times New Roman" w:cs="Times New Roman"/>
          <w:sz w:val="24"/>
          <w:szCs w:val="24"/>
        </w:rPr>
        <w:t>SEM</w:t>
      </w:r>
      <w:r w:rsidRPr="002F151D">
        <w:rPr>
          <w:rFonts w:hAnsi="Times New Roman" w:cs="Times New Roman"/>
          <w:sz w:val="24"/>
          <w:szCs w:val="24"/>
        </w:rPr>
        <w:t xml:space="preserve"> images of </w:t>
      </w:r>
      <w:r w:rsidR="0094779B" w:rsidRPr="000E7F3E">
        <w:rPr>
          <w:rFonts w:hAnsi="Times New Roman" w:cs="Times New Roman"/>
          <w:sz w:val="24"/>
          <w:szCs w:val="24"/>
        </w:rPr>
        <w:t>graphene oxide</w:t>
      </w:r>
      <w:r w:rsidR="0094779B" w:rsidRPr="002F151D">
        <w:rPr>
          <w:rFonts w:hAnsi="Times New Roman" w:cs="Times New Roman"/>
          <w:sz w:val="24"/>
          <w:szCs w:val="24"/>
        </w:rPr>
        <w:t xml:space="preserve"> </w:t>
      </w:r>
      <w:r w:rsidR="0094779B">
        <w:rPr>
          <w:rFonts w:hAnsi="Times New Roman" w:cs="Times New Roman"/>
          <w:sz w:val="24"/>
          <w:szCs w:val="24"/>
        </w:rPr>
        <w:t xml:space="preserve">(GO) </w:t>
      </w:r>
      <w:r w:rsidR="0094779B" w:rsidRPr="002F151D">
        <w:rPr>
          <w:rFonts w:hAnsi="Times New Roman" w:cs="Times New Roman"/>
          <w:sz w:val="24"/>
          <w:szCs w:val="24"/>
        </w:rPr>
        <w:t xml:space="preserve">and </w:t>
      </w:r>
      <w:r w:rsidR="0094779B" w:rsidRPr="0094779B">
        <w:rPr>
          <w:rFonts w:hAnsi="Times New Roman" w:cs="Times New Roman"/>
          <w:sz w:val="24"/>
          <w:szCs w:val="24"/>
        </w:rPr>
        <w:t>activated reduced graphene oxide</w:t>
      </w:r>
      <w:r w:rsidRPr="002F151D">
        <w:rPr>
          <w:rFonts w:hAnsi="Times New Roman" w:cs="Times New Roman"/>
          <w:sz w:val="24"/>
          <w:szCs w:val="24"/>
        </w:rPr>
        <w:t xml:space="preserve"> </w:t>
      </w:r>
      <w:r w:rsidR="0094779B">
        <w:rPr>
          <w:rFonts w:hAnsi="Times New Roman" w:cs="Times New Roman"/>
          <w:sz w:val="24"/>
          <w:szCs w:val="24"/>
        </w:rPr>
        <w:t xml:space="preserve">(ArGO) </w:t>
      </w:r>
      <w:r w:rsidRPr="002F151D">
        <w:rPr>
          <w:rFonts w:hAnsi="Times New Roman" w:cs="Times New Roman"/>
          <w:sz w:val="24"/>
          <w:szCs w:val="24"/>
        </w:rPr>
        <w:t xml:space="preserve">depending on </w:t>
      </w:r>
      <w:r w:rsidR="00A33E02">
        <w:rPr>
          <w:rFonts w:hAnsi="Times New Roman" w:cs="Times New Roman"/>
          <w:sz w:val="24"/>
          <w:szCs w:val="24"/>
        </w:rPr>
        <w:t xml:space="preserve">the </w:t>
      </w:r>
      <w:r w:rsidRPr="002F151D">
        <w:rPr>
          <w:rFonts w:hAnsi="Times New Roman" w:cs="Times New Roman"/>
          <w:sz w:val="24"/>
          <w:szCs w:val="24"/>
        </w:rPr>
        <w:t>oxidation time of GO. The slit nanopore structure of ArGO was successfully generated regardless of the oxidation degree of GO.</w:t>
      </w:r>
    </w:p>
    <w:p w14:paraId="01A24A83" w14:textId="6AD948EF" w:rsidR="002F151D" w:rsidRPr="00396B5A" w:rsidRDefault="00083A95" w:rsidP="00A33E02">
      <w:pPr>
        <w:jc w:val="center"/>
        <w:rPr>
          <w:rFonts w:hAnsi="Times New Roman" w:cs="Times New Roman"/>
          <w:sz w:val="24"/>
          <w:szCs w:val="24"/>
        </w:rPr>
      </w:pPr>
      <w:r>
        <w:rPr>
          <w:noProof/>
          <w:lang w:eastAsia="ko-KR"/>
        </w:rPr>
        <w:drawing>
          <wp:inline distT="0" distB="0" distL="0" distR="0" wp14:anchorId="2A15EB73" wp14:editId="416D2AA2">
            <wp:extent cx="5400000" cy="2161783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6" t="4143" r="6040" b="3596"/>
                    <a:stretch/>
                  </pic:blipFill>
                  <pic:spPr bwMode="auto">
                    <a:xfrm>
                      <a:off x="0" y="0"/>
                      <a:ext cx="5400000" cy="216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24A84" w14:textId="3F2B15C5" w:rsidR="00B1245C" w:rsidRDefault="00345F9C" w:rsidP="00C42383">
      <w:pPr>
        <w:rPr>
          <w:rFonts w:hAnsi="Times New Roman" w:cs="Times New Roman"/>
          <w:sz w:val="24"/>
          <w:szCs w:val="24"/>
        </w:rPr>
      </w:pPr>
      <w:r w:rsidRPr="002F151D">
        <w:rPr>
          <w:rFonts w:hAnsi="Times New Roman" w:cs="Times New Roman"/>
          <w:b/>
          <w:bCs/>
          <w:sz w:val="24"/>
          <w:szCs w:val="24"/>
        </w:rPr>
        <w:t>Fig. S</w:t>
      </w:r>
      <w:r w:rsidR="00786165">
        <w:rPr>
          <w:rFonts w:hAnsi="Times New Roman" w:cs="Times New Roman"/>
          <w:b/>
          <w:bCs/>
          <w:sz w:val="24"/>
          <w:szCs w:val="24"/>
        </w:rPr>
        <w:t>3</w:t>
      </w:r>
      <w:r w:rsidRPr="002F151D">
        <w:rPr>
          <w:rFonts w:hAnsi="Times New Roman" w:cs="Times New Roman"/>
          <w:b/>
          <w:bCs/>
          <w:sz w:val="24"/>
          <w:szCs w:val="24"/>
        </w:rPr>
        <w:t>.</w:t>
      </w:r>
      <w:r w:rsidRPr="002F151D">
        <w:rPr>
          <w:rFonts w:hAnsi="Times New Roman" w:cs="Times New Roman"/>
          <w:sz w:val="24"/>
          <w:szCs w:val="24"/>
        </w:rPr>
        <w:t xml:space="preserve"> </w:t>
      </w:r>
      <w:r w:rsidRPr="002F151D">
        <w:rPr>
          <w:rFonts w:hAnsi="Times New Roman" w:cs="Times New Roman"/>
          <w:b/>
          <w:bCs/>
          <w:sz w:val="24"/>
          <w:szCs w:val="24"/>
        </w:rPr>
        <w:t>(a)</w:t>
      </w:r>
      <w:r w:rsidRPr="002F151D">
        <w:rPr>
          <w:rFonts w:hAnsi="Times New Roman" w:cs="Times New Roman"/>
          <w:sz w:val="24"/>
          <w:szCs w:val="24"/>
        </w:rPr>
        <w:t xml:space="preserve"> </w:t>
      </w:r>
      <w:r w:rsidR="00046E7F">
        <w:rPr>
          <w:rFonts w:hAnsi="Times New Roman" w:cs="Times New Roman"/>
          <w:sz w:val="24"/>
          <w:szCs w:val="24"/>
        </w:rPr>
        <w:t xml:space="preserve">XRD </w:t>
      </w:r>
      <w:r w:rsidRPr="002F151D">
        <w:rPr>
          <w:rFonts w:hAnsi="Times New Roman" w:cs="Times New Roman"/>
          <w:sz w:val="24"/>
          <w:szCs w:val="24"/>
        </w:rPr>
        <w:t xml:space="preserve">patterns of </w:t>
      </w:r>
      <w:r w:rsidR="0094779B" w:rsidRPr="0094779B">
        <w:rPr>
          <w:rFonts w:hAnsi="Times New Roman" w:cs="Times New Roman"/>
          <w:sz w:val="24"/>
          <w:szCs w:val="24"/>
        </w:rPr>
        <w:t>activated reduced graphene oxide</w:t>
      </w:r>
      <w:r w:rsidR="0094779B" w:rsidRPr="002F151D">
        <w:rPr>
          <w:rFonts w:hAnsi="Times New Roman" w:cs="Times New Roman"/>
          <w:sz w:val="24"/>
          <w:szCs w:val="24"/>
        </w:rPr>
        <w:t xml:space="preserve"> </w:t>
      </w:r>
      <w:r w:rsidR="0094779B">
        <w:rPr>
          <w:rFonts w:hAnsi="Times New Roman" w:cs="Times New Roman"/>
          <w:sz w:val="24"/>
          <w:szCs w:val="24"/>
        </w:rPr>
        <w:t>(ArGO)</w:t>
      </w:r>
      <w:r w:rsidRPr="002F151D">
        <w:rPr>
          <w:rFonts w:hAnsi="Times New Roman" w:cs="Times New Roman"/>
          <w:sz w:val="24"/>
          <w:szCs w:val="24"/>
        </w:rPr>
        <w:t xml:space="preserve"> with different oxidation time</w:t>
      </w:r>
      <w:r w:rsidR="0094779B">
        <w:rPr>
          <w:rFonts w:hAnsi="Times New Roman" w:cs="Times New Roman"/>
          <w:sz w:val="24"/>
          <w:szCs w:val="24"/>
        </w:rPr>
        <w:t>s</w:t>
      </w:r>
      <w:r w:rsidRPr="002F151D">
        <w:rPr>
          <w:rFonts w:hAnsi="Times New Roman" w:cs="Times New Roman"/>
          <w:sz w:val="24"/>
          <w:szCs w:val="24"/>
        </w:rPr>
        <w:t xml:space="preserve"> of </w:t>
      </w:r>
      <w:r w:rsidR="0094779B" w:rsidRPr="000E7F3E">
        <w:rPr>
          <w:rFonts w:hAnsi="Times New Roman" w:cs="Times New Roman"/>
          <w:sz w:val="24"/>
          <w:szCs w:val="24"/>
        </w:rPr>
        <w:t>graphene oxide</w:t>
      </w:r>
      <w:r w:rsidR="0094779B" w:rsidRPr="002F151D">
        <w:rPr>
          <w:rFonts w:hAnsi="Times New Roman" w:cs="Times New Roman"/>
          <w:sz w:val="24"/>
          <w:szCs w:val="24"/>
        </w:rPr>
        <w:t xml:space="preserve"> </w:t>
      </w:r>
      <w:r w:rsidR="0094779B">
        <w:rPr>
          <w:rFonts w:hAnsi="Times New Roman" w:cs="Times New Roman"/>
          <w:sz w:val="24"/>
          <w:szCs w:val="24"/>
        </w:rPr>
        <w:t>(GO)</w:t>
      </w:r>
      <w:r w:rsidRPr="002F151D">
        <w:rPr>
          <w:rFonts w:hAnsi="Times New Roman" w:cs="Times New Roman"/>
          <w:sz w:val="24"/>
          <w:szCs w:val="24"/>
        </w:rPr>
        <w:t xml:space="preserve">. </w:t>
      </w:r>
      <w:r w:rsidRPr="002F151D">
        <w:rPr>
          <w:rFonts w:hAnsi="Times New Roman" w:cs="Times New Roman"/>
          <w:b/>
          <w:bCs/>
          <w:sz w:val="24"/>
          <w:szCs w:val="24"/>
        </w:rPr>
        <w:t>(b)</w:t>
      </w:r>
      <w:r w:rsidRPr="002F151D">
        <w:rPr>
          <w:rFonts w:hAnsi="Times New Roman" w:cs="Times New Roman"/>
          <w:sz w:val="24"/>
          <w:szCs w:val="24"/>
        </w:rPr>
        <w:t xml:space="preserve"> N</w:t>
      </w:r>
      <w:r w:rsidRPr="002F151D">
        <w:rPr>
          <w:rFonts w:hAnsi="Times New Roman" w:cs="Times New Roman"/>
          <w:sz w:val="24"/>
          <w:szCs w:val="24"/>
          <w:vertAlign w:val="subscript"/>
        </w:rPr>
        <w:t>2</w:t>
      </w:r>
      <w:r w:rsidRPr="002F151D">
        <w:rPr>
          <w:rFonts w:hAnsi="Times New Roman" w:cs="Times New Roman"/>
          <w:sz w:val="24"/>
          <w:szCs w:val="24"/>
        </w:rPr>
        <w:t xml:space="preserve"> adsorption</w:t>
      </w:r>
      <w:r w:rsidR="00046E7F">
        <w:rPr>
          <w:rFonts w:hAnsi="Times New Roman" w:cs="Times New Roman"/>
          <w:sz w:val="24"/>
          <w:szCs w:val="24"/>
        </w:rPr>
        <w:t>-</w:t>
      </w:r>
      <w:r w:rsidRPr="002F151D">
        <w:rPr>
          <w:rFonts w:hAnsi="Times New Roman" w:cs="Times New Roman"/>
          <w:sz w:val="24"/>
          <w:szCs w:val="24"/>
        </w:rPr>
        <w:t xml:space="preserve">desorption isotherms of ArGO obtained at 77 K depending on </w:t>
      </w:r>
      <w:r w:rsidR="0094779B">
        <w:rPr>
          <w:rFonts w:hAnsi="Times New Roman" w:cs="Times New Roman"/>
          <w:sz w:val="24"/>
          <w:szCs w:val="24"/>
        </w:rPr>
        <w:t xml:space="preserve">the </w:t>
      </w:r>
      <w:r w:rsidRPr="002F151D">
        <w:rPr>
          <w:rFonts w:hAnsi="Times New Roman" w:cs="Times New Roman"/>
          <w:sz w:val="24"/>
          <w:szCs w:val="24"/>
        </w:rPr>
        <w:t>oxidation time of GO.</w:t>
      </w:r>
    </w:p>
    <w:p w14:paraId="01A24A85" w14:textId="77777777" w:rsidR="00B1245C" w:rsidRPr="002F151D" w:rsidRDefault="00B1245C" w:rsidP="00670C14">
      <w:pPr>
        <w:jc w:val="left"/>
        <w:rPr>
          <w:rFonts w:hAnsi="Times New Roman" w:cs="Times New Roman"/>
          <w:sz w:val="24"/>
          <w:szCs w:val="24"/>
        </w:rPr>
      </w:pPr>
    </w:p>
    <w:p w14:paraId="01A24A86" w14:textId="6B231BF3" w:rsidR="002F151D" w:rsidRPr="00243DA1" w:rsidRDefault="00345F9C" w:rsidP="00243DA1">
      <w:pPr>
        <w:jc w:val="left"/>
      </w:pPr>
      <w:r w:rsidRPr="00396B5A">
        <w:rPr>
          <w:rFonts w:hAnsi="Times New Roman" w:cs="Times New Roman"/>
          <w:b/>
          <w:bCs/>
          <w:sz w:val="24"/>
          <w:szCs w:val="24"/>
        </w:rPr>
        <w:t>Table S</w:t>
      </w:r>
      <w:r w:rsidR="006E72F8">
        <w:rPr>
          <w:rFonts w:hAnsi="Times New Roman" w:cs="Times New Roman"/>
          <w:b/>
          <w:bCs/>
          <w:sz w:val="24"/>
          <w:szCs w:val="24"/>
        </w:rPr>
        <w:t>2</w:t>
      </w:r>
      <w:r w:rsidRPr="00396B5A">
        <w:rPr>
          <w:rFonts w:hAnsi="Times New Roman" w:cs="Times New Roman"/>
          <w:b/>
          <w:bCs/>
          <w:sz w:val="24"/>
          <w:szCs w:val="24"/>
        </w:rPr>
        <w:t>.</w:t>
      </w:r>
      <w:r w:rsidRPr="00396B5A">
        <w:rPr>
          <w:rFonts w:hAnsi="Times New Roman" w:cs="Times New Roman"/>
          <w:sz w:val="24"/>
          <w:szCs w:val="24"/>
        </w:rPr>
        <w:t xml:space="preserve"> Textural properties of </w:t>
      </w:r>
      <w:r w:rsidR="0094779B">
        <w:rPr>
          <w:rFonts w:hAnsi="Times New Roman" w:cs="Times New Roman"/>
          <w:sz w:val="24"/>
          <w:szCs w:val="24"/>
        </w:rPr>
        <w:t xml:space="preserve">the </w:t>
      </w:r>
      <w:r w:rsidRPr="00396B5A">
        <w:rPr>
          <w:rFonts w:hAnsi="Times New Roman" w:cs="Times New Roman"/>
          <w:sz w:val="24"/>
          <w:szCs w:val="24"/>
        </w:rPr>
        <w:t>prepared materials</w:t>
      </w:r>
      <w:r w:rsidR="0094779B">
        <w:rPr>
          <w:rFonts w:hAnsi="Times New Roman" w:cs="Times New Roman"/>
          <w:sz w:val="24"/>
          <w:szCs w:val="24"/>
        </w:rPr>
        <w:t>,</w:t>
      </w:r>
      <w:r w:rsidRPr="00396B5A">
        <w:rPr>
          <w:rFonts w:hAnsi="Times New Roman" w:cs="Times New Roman"/>
          <w:sz w:val="24"/>
          <w:szCs w:val="24"/>
        </w:rPr>
        <w:t xml:space="preserve"> including surface areas and pore volumes.</w:t>
      </w:r>
      <w:r w:rsidR="00243DA1" w:rsidRPr="00243DA1">
        <w:t xml:space="preserve"> </w:t>
      </w:r>
    </w:p>
    <w:p w14:paraId="01A24A87" w14:textId="77777777" w:rsidR="002F151D" w:rsidRPr="00396B5A" w:rsidRDefault="00345F9C" w:rsidP="00670C14">
      <w:pPr>
        <w:jc w:val="center"/>
        <w:rPr>
          <w:rFonts w:hAnsi="Times New Roman" w:cs="Times New Roman"/>
          <w:sz w:val="24"/>
          <w:szCs w:val="24"/>
        </w:rPr>
      </w:pPr>
      <w:r w:rsidRPr="00396B5A">
        <w:rPr>
          <w:rFonts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01A24A9F" wp14:editId="01A24AA0">
            <wp:extent cx="5400000" cy="1544151"/>
            <wp:effectExtent l="0" t="0" r="0" b="0"/>
            <wp:docPr id="38" name="그림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80626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544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24A88" w14:textId="622EB23D" w:rsidR="002F151D" w:rsidRPr="002F151D" w:rsidRDefault="00345F9C" w:rsidP="00034836">
      <w:pPr>
        <w:spacing w:after="0"/>
        <w:rPr>
          <w:rFonts w:hAnsi="Times New Roman" w:cs="Times New Roman"/>
          <w:sz w:val="24"/>
          <w:szCs w:val="24"/>
        </w:rPr>
      </w:pPr>
      <w:r w:rsidRPr="002F151D">
        <w:rPr>
          <w:rFonts w:hAnsi="Times New Roman" w:cs="Times New Roman"/>
          <w:b/>
          <w:bCs/>
          <w:sz w:val="24"/>
          <w:szCs w:val="24"/>
          <w:vertAlign w:val="superscript"/>
        </w:rPr>
        <w:lastRenderedPageBreak/>
        <w:t xml:space="preserve">a </w:t>
      </w:r>
      <w:r w:rsidRPr="002F151D">
        <w:rPr>
          <w:rFonts w:hAnsi="Times New Roman" w:cs="Times New Roman"/>
          <w:sz w:val="24"/>
          <w:szCs w:val="24"/>
        </w:rPr>
        <w:t>Brunauer–Emmett–Teller surface area calculated in the pressure range (P/P</w:t>
      </w:r>
      <w:r w:rsidRPr="002F151D">
        <w:rPr>
          <w:rFonts w:hAnsi="Times New Roman" w:cs="Times New Roman"/>
          <w:sz w:val="24"/>
          <w:szCs w:val="24"/>
          <w:vertAlign w:val="subscript"/>
        </w:rPr>
        <w:t>0</w:t>
      </w:r>
      <w:r w:rsidRPr="002F151D">
        <w:rPr>
          <w:rFonts w:hAnsi="Times New Roman" w:cs="Times New Roman"/>
          <w:sz w:val="24"/>
          <w:szCs w:val="24"/>
        </w:rPr>
        <w:t>) of 0.01−0.12.</w:t>
      </w:r>
    </w:p>
    <w:p w14:paraId="01A24A89" w14:textId="77777777" w:rsidR="002F151D" w:rsidRPr="002F151D" w:rsidRDefault="00345F9C" w:rsidP="00034836">
      <w:pPr>
        <w:spacing w:after="0"/>
        <w:rPr>
          <w:rFonts w:hAnsi="Times New Roman" w:cs="Times New Roman"/>
          <w:sz w:val="24"/>
          <w:szCs w:val="24"/>
        </w:rPr>
      </w:pPr>
      <w:r w:rsidRPr="002F151D">
        <w:rPr>
          <w:rFonts w:hAnsi="Times New Roman" w:cs="Times New Roman"/>
          <w:b/>
          <w:bCs/>
          <w:sz w:val="24"/>
          <w:szCs w:val="24"/>
          <w:vertAlign w:val="superscript"/>
        </w:rPr>
        <w:t xml:space="preserve">b </w:t>
      </w:r>
      <w:r w:rsidRPr="002F151D">
        <w:rPr>
          <w:rFonts w:hAnsi="Times New Roman" w:cs="Times New Roman"/>
          <w:sz w:val="24"/>
          <w:szCs w:val="24"/>
        </w:rPr>
        <w:t>Micropore surface areas calculated from the N</w:t>
      </w:r>
      <w:r w:rsidRPr="002F151D">
        <w:rPr>
          <w:rFonts w:hAnsi="Times New Roman" w:cs="Times New Roman"/>
          <w:sz w:val="24"/>
          <w:szCs w:val="24"/>
          <w:vertAlign w:val="subscript"/>
        </w:rPr>
        <w:t xml:space="preserve">2 </w:t>
      </w:r>
      <w:r w:rsidRPr="002F151D">
        <w:rPr>
          <w:rFonts w:hAnsi="Times New Roman" w:cs="Times New Roman"/>
          <w:sz w:val="24"/>
          <w:szCs w:val="24"/>
        </w:rPr>
        <w:t xml:space="preserve">adsorption isotherms using </w:t>
      </w:r>
      <w:r>
        <w:rPr>
          <w:rFonts w:hAnsi="Times New Roman" w:cs="Times New Roman"/>
          <w:sz w:val="24"/>
          <w:szCs w:val="24"/>
        </w:rPr>
        <w:t>the t-plot method.</w:t>
      </w:r>
    </w:p>
    <w:p w14:paraId="01A24A8A" w14:textId="77777777" w:rsidR="002F151D" w:rsidRPr="002F151D" w:rsidRDefault="00345F9C" w:rsidP="00034836">
      <w:pPr>
        <w:spacing w:after="0"/>
        <w:rPr>
          <w:rFonts w:hAnsi="Times New Roman" w:cs="Times New Roman"/>
          <w:sz w:val="24"/>
          <w:szCs w:val="24"/>
        </w:rPr>
      </w:pPr>
      <w:r w:rsidRPr="002F151D">
        <w:rPr>
          <w:rFonts w:hAnsi="Times New Roman" w:cs="Times New Roman"/>
          <w:b/>
          <w:bCs/>
          <w:sz w:val="24"/>
          <w:szCs w:val="24"/>
          <w:vertAlign w:val="superscript"/>
        </w:rPr>
        <w:t xml:space="preserve">c </w:t>
      </w:r>
      <w:r w:rsidRPr="002F151D">
        <w:rPr>
          <w:rFonts w:hAnsi="Times New Roman" w:cs="Times New Roman"/>
          <w:sz w:val="24"/>
          <w:szCs w:val="24"/>
        </w:rPr>
        <w:t>Total pore volume obtained at 0.99 of P/P</w:t>
      </w:r>
      <w:r w:rsidRPr="002F151D">
        <w:rPr>
          <w:rFonts w:hAnsi="Times New Roman" w:cs="Times New Roman"/>
          <w:sz w:val="24"/>
          <w:szCs w:val="24"/>
          <w:vertAlign w:val="subscript"/>
        </w:rPr>
        <w:t>0</w:t>
      </w:r>
      <w:r w:rsidRPr="002F151D">
        <w:rPr>
          <w:rFonts w:hAnsi="Times New Roman" w:cs="Times New Roman"/>
          <w:sz w:val="24"/>
          <w:szCs w:val="24"/>
        </w:rPr>
        <w:t xml:space="preserve">. </w:t>
      </w:r>
    </w:p>
    <w:p w14:paraId="01A24A8B" w14:textId="52D6BB47" w:rsidR="002F151D" w:rsidRPr="002F151D" w:rsidRDefault="00345F9C" w:rsidP="00034836">
      <w:pPr>
        <w:spacing w:after="0"/>
        <w:rPr>
          <w:rFonts w:hAnsi="Times New Roman" w:cs="Times New Roman"/>
          <w:sz w:val="24"/>
          <w:szCs w:val="24"/>
        </w:rPr>
      </w:pPr>
      <w:r w:rsidRPr="002F151D">
        <w:rPr>
          <w:rFonts w:hAnsi="Times New Roman" w:cs="Times New Roman"/>
          <w:b/>
          <w:bCs/>
          <w:sz w:val="24"/>
          <w:szCs w:val="24"/>
          <w:vertAlign w:val="superscript"/>
        </w:rPr>
        <w:t xml:space="preserve">d </w:t>
      </w:r>
      <w:r w:rsidRPr="002F151D">
        <w:rPr>
          <w:rFonts w:hAnsi="Times New Roman" w:cs="Times New Roman"/>
          <w:sz w:val="24"/>
          <w:szCs w:val="24"/>
        </w:rPr>
        <w:t xml:space="preserve">Micropore volume calculated using </w:t>
      </w:r>
      <w:r w:rsidR="0094779B">
        <w:rPr>
          <w:rFonts w:hAnsi="Times New Roman" w:cs="Times New Roman"/>
          <w:sz w:val="24"/>
          <w:szCs w:val="24"/>
        </w:rPr>
        <w:t xml:space="preserve">the </w:t>
      </w:r>
      <w:r w:rsidRPr="002F151D">
        <w:rPr>
          <w:rFonts w:hAnsi="Times New Roman" w:cs="Times New Roman"/>
          <w:sz w:val="24"/>
          <w:szCs w:val="24"/>
        </w:rPr>
        <w:t xml:space="preserve">t-plot method. </w:t>
      </w:r>
    </w:p>
    <w:p w14:paraId="01A24A8C" w14:textId="6024E518" w:rsidR="00B1245C" w:rsidRDefault="00345F9C" w:rsidP="00034836">
      <w:pPr>
        <w:spacing w:after="0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The </w:t>
      </w:r>
      <w:r w:rsidRPr="002F151D">
        <w:rPr>
          <w:rFonts w:hAnsi="Times New Roman" w:cs="Times New Roman"/>
          <w:sz w:val="24"/>
          <w:szCs w:val="24"/>
        </w:rPr>
        <w:t xml:space="preserve">external pore volume and surface area were obtained by subtracting </w:t>
      </w:r>
      <w:r>
        <w:rPr>
          <w:rFonts w:hAnsi="Times New Roman" w:cs="Times New Roman"/>
          <w:sz w:val="24"/>
          <w:szCs w:val="24"/>
        </w:rPr>
        <w:t>the micropore volume and micropore surface area from the total values.</w:t>
      </w:r>
    </w:p>
    <w:p w14:paraId="0275B3F9" w14:textId="77777777" w:rsidR="00AE5D69" w:rsidRPr="002F151D" w:rsidRDefault="00AE5D69" w:rsidP="00034836">
      <w:pPr>
        <w:spacing w:after="0"/>
        <w:rPr>
          <w:rFonts w:hAnsi="Times New Roman" w:cs="Times New Roman"/>
          <w:sz w:val="24"/>
          <w:szCs w:val="24"/>
        </w:rPr>
      </w:pPr>
    </w:p>
    <w:p w14:paraId="01A24A8D" w14:textId="04483DDD" w:rsidR="002F151D" w:rsidRPr="00396B5A" w:rsidRDefault="00AE1BD7" w:rsidP="00670C14">
      <w:pPr>
        <w:jc w:val="center"/>
        <w:rPr>
          <w:rFonts w:hAnsi="Times New Roman" w:cs="Times New Roman"/>
          <w:sz w:val="24"/>
          <w:szCs w:val="24"/>
        </w:rPr>
      </w:pPr>
      <w:r w:rsidRPr="00AE1BD7">
        <w:t xml:space="preserve"> </w:t>
      </w:r>
      <w:r>
        <w:rPr>
          <w:noProof/>
          <w:lang w:eastAsia="ko-KR"/>
        </w:rPr>
        <w:drawing>
          <wp:inline distT="0" distB="0" distL="0" distR="0" wp14:anchorId="77809615" wp14:editId="7D10B04C">
            <wp:extent cx="5398135" cy="2260216"/>
            <wp:effectExtent l="0" t="0" r="0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" r="6493" b="1386"/>
                    <a:stretch/>
                  </pic:blipFill>
                  <pic:spPr bwMode="auto">
                    <a:xfrm>
                      <a:off x="0" y="0"/>
                      <a:ext cx="5400000" cy="226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DE23B" w14:textId="55EF6774" w:rsidR="00545F2A" w:rsidRDefault="00345F9C" w:rsidP="00A33E02">
      <w:pPr>
        <w:rPr>
          <w:rFonts w:hAnsi="Times New Roman" w:cs="Times New Roman"/>
          <w:sz w:val="24"/>
          <w:szCs w:val="24"/>
        </w:rPr>
      </w:pPr>
      <w:r w:rsidRPr="00670C14">
        <w:rPr>
          <w:rFonts w:hAnsi="Times New Roman" w:cs="Times New Roman"/>
          <w:b/>
          <w:bCs/>
          <w:sz w:val="24"/>
          <w:szCs w:val="24"/>
        </w:rPr>
        <w:t>Fig. S</w:t>
      </w:r>
      <w:r w:rsidR="00786165">
        <w:rPr>
          <w:rFonts w:hAnsi="Times New Roman" w:cs="Times New Roman"/>
          <w:b/>
          <w:bCs/>
          <w:sz w:val="24"/>
          <w:szCs w:val="24"/>
        </w:rPr>
        <w:t>4</w:t>
      </w:r>
      <w:r w:rsidRPr="00670C14">
        <w:rPr>
          <w:rFonts w:hAnsi="Times New Roman" w:cs="Times New Roman"/>
          <w:b/>
          <w:bCs/>
          <w:sz w:val="24"/>
          <w:szCs w:val="24"/>
        </w:rPr>
        <w:t>.</w:t>
      </w:r>
      <w:r w:rsidRPr="00670C14">
        <w:rPr>
          <w:rFonts w:hAnsi="Times New Roman" w:cs="Times New Roman"/>
          <w:sz w:val="24"/>
          <w:szCs w:val="24"/>
        </w:rPr>
        <w:t xml:space="preserve"> </w:t>
      </w:r>
      <w:r w:rsidRPr="00670C14">
        <w:rPr>
          <w:rFonts w:hAnsi="Times New Roman" w:cs="Times New Roman"/>
          <w:b/>
          <w:bCs/>
          <w:sz w:val="24"/>
          <w:szCs w:val="24"/>
        </w:rPr>
        <w:t>(a)</w:t>
      </w:r>
      <w:r w:rsidRPr="00670C14">
        <w:rPr>
          <w:rFonts w:hAnsi="Times New Roman" w:cs="Times New Roman"/>
          <w:sz w:val="24"/>
          <w:szCs w:val="24"/>
        </w:rPr>
        <w:t xml:space="preserve"> </w:t>
      </w:r>
      <w:r w:rsidR="00AE5D69">
        <w:rPr>
          <w:rFonts w:hAnsi="Times New Roman" w:cs="Times New Roman"/>
          <w:sz w:val="24"/>
          <w:szCs w:val="24"/>
        </w:rPr>
        <w:t>SEM</w:t>
      </w:r>
      <w:r w:rsidR="0094779B" w:rsidRPr="0094779B" w:rsidDel="0094779B">
        <w:rPr>
          <w:rFonts w:hAnsi="Times New Roman" w:cs="Times New Roman"/>
          <w:sz w:val="24"/>
          <w:szCs w:val="24"/>
        </w:rPr>
        <w:t xml:space="preserve"> </w:t>
      </w:r>
      <w:r w:rsidRPr="00670C14">
        <w:rPr>
          <w:rFonts w:hAnsi="Times New Roman" w:cs="Times New Roman"/>
          <w:sz w:val="24"/>
          <w:szCs w:val="24"/>
        </w:rPr>
        <w:t xml:space="preserve">image of commercial </w:t>
      </w:r>
      <w:r w:rsidR="0094779B" w:rsidRPr="00C42383">
        <w:rPr>
          <w:color w:val="000000" w:themeColor="text1"/>
          <w:sz w:val="24"/>
          <w:szCs w:val="24"/>
          <w:lang w:eastAsia="ko-KR"/>
        </w:rPr>
        <w:t>reduced graphene oxide</w:t>
      </w:r>
      <w:r w:rsidRPr="00670C14">
        <w:rPr>
          <w:rFonts w:hAnsi="Times New Roman" w:cs="Times New Roman"/>
          <w:sz w:val="24"/>
          <w:szCs w:val="24"/>
        </w:rPr>
        <w:t xml:space="preserve"> (V20-rGO) powder</w:t>
      </w:r>
      <w:r w:rsidR="00A33E02">
        <w:rPr>
          <w:rFonts w:hAnsi="Times New Roman" w:cs="Times New Roman"/>
          <w:sz w:val="24"/>
          <w:szCs w:val="24"/>
        </w:rPr>
        <w:t xml:space="preserve"> purchased from standard graphene</w:t>
      </w:r>
      <w:r w:rsidRPr="00670C14">
        <w:rPr>
          <w:rFonts w:hAnsi="Times New Roman" w:cs="Times New Roman"/>
          <w:sz w:val="24"/>
          <w:szCs w:val="24"/>
        </w:rPr>
        <w:t xml:space="preserve">. </w:t>
      </w:r>
      <w:r w:rsidRPr="00670C14">
        <w:rPr>
          <w:rFonts w:hAnsi="Times New Roman" w:cs="Times New Roman"/>
          <w:b/>
          <w:bCs/>
          <w:sz w:val="24"/>
          <w:szCs w:val="24"/>
        </w:rPr>
        <w:t>(b)</w:t>
      </w:r>
      <w:r w:rsidRPr="00670C14">
        <w:rPr>
          <w:rFonts w:hAnsi="Times New Roman" w:cs="Times New Roman"/>
          <w:sz w:val="24"/>
          <w:szCs w:val="24"/>
        </w:rPr>
        <w:t xml:space="preserve"> N</w:t>
      </w:r>
      <w:r w:rsidRPr="00670C14">
        <w:rPr>
          <w:rFonts w:hAnsi="Times New Roman" w:cs="Times New Roman"/>
          <w:sz w:val="24"/>
          <w:szCs w:val="24"/>
          <w:vertAlign w:val="subscript"/>
        </w:rPr>
        <w:t>2</w:t>
      </w:r>
      <w:r w:rsidRPr="00670C14">
        <w:rPr>
          <w:rFonts w:hAnsi="Times New Roman" w:cs="Times New Roman"/>
          <w:sz w:val="24"/>
          <w:szCs w:val="24"/>
        </w:rPr>
        <w:t xml:space="preserve"> adsorption</w:t>
      </w:r>
      <w:r w:rsidR="00046E7F">
        <w:rPr>
          <w:rFonts w:hAnsi="Times New Roman" w:cs="Times New Roman"/>
          <w:sz w:val="24"/>
          <w:szCs w:val="24"/>
        </w:rPr>
        <w:t>-</w:t>
      </w:r>
      <w:r w:rsidRPr="00670C14">
        <w:rPr>
          <w:rFonts w:hAnsi="Times New Roman" w:cs="Times New Roman"/>
          <w:sz w:val="24"/>
          <w:szCs w:val="24"/>
        </w:rPr>
        <w:t xml:space="preserve">desorption isotherms of V20-rGO at 77 K. </w:t>
      </w:r>
      <w:r w:rsidR="0094779B">
        <w:rPr>
          <w:rFonts w:hAnsi="Times New Roman" w:cs="Times New Roman"/>
          <w:sz w:val="24"/>
          <w:szCs w:val="24"/>
        </w:rPr>
        <w:t>The i</w:t>
      </w:r>
      <w:r w:rsidR="0094779B" w:rsidRPr="00670C14">
        <w:rPr>
          <w:rFonts w:hAnsi="Times New Roman" w:cs="Times New Roman"/>
          <w:sz w:val="24"/>
          <w:szCs w:val="24"/>
        </w:rPr>
        <w:t xml:space="preserve">nset </w:t>
      </w:r>
      <w:r w:rsidR="0094779B">
        <w:rPr>
          <w:rFonts w:hAnsi="Times New Roman" w:cs="Times New Roman"/>
          <w:sz w:val="24"/>
          <w:szCs w:val="24"/>
        </w:rPr>
        <w:t>shows</w:t>
      </w:r>
      <w:r w:rsidRPr="00670C14">
        <w:rPr>
          <w:rFonts w:hAnsi="Times New Roman" w:cs="Times New Roman"/>
          <w:sz w:val="24"/>
          <w:szCs w:val="24"/>
        </w:rPr>
        <w:t xml:space="preserve"> a pore size distribution of V20-rGO calculated </w:t>
      </w:r>
      <w:r w:rsidR="0094779B">
        <w:rPr>
          <w:rFonts w:hAnsi="Times New Roman" w:cs="Times New Roman"/>
          <w:sz w:val="24"/>
          <w:szCs w:val="24"/>
        </w:rPr>
        <w:t>using the</w:t>
      </w:r>
      <w:r w:rsidRPr="00670C14">
        <w:rPr>
          <w:rFonts w:hAnsi="Times New Roman" w:cs="Times New Roman"/>
          <w:sz w:val="24"/>
          <w:szCs w:val="24"/>
        </w:rPr>
        <w:t xml:space="preserve"> BJH method.</w:t>
      </w:r>
    </w:p>
    <w:p w14:paraId="479AF56C" w14:textId="06F93BD5" w:rsidR="00AE5D69" w:rsidRDefault="00AE5D69" w:rsidP="00A33E02">
      <w:pPr>
        <w:rPr>
          <w:rFonts w:hAnsi="Times New Roman" w:cs="Times New Roman" w:hint="eastAsia"/>
          <w:sz w:val="24"/>
          <w:szCs w:val="24"/>
          <w:lang w:eastAsia="ko-KR"/>
        </w:rPr>
      </w:pPr>
    </w:p>
    <w:p w14:paraId="2CCFD849" w14:textId="77777777" w:rsidR="00786165" w:rsidRPr="00545F2A" w:rsidRDefault="00786165" w:rsidP="00786165">
      <w:pPr>
        <w:jc w:val="center"/>
        <w:rPr>
          <w:rFonts w:hAnsi="Times New Roman" w:cs="Times New Roman"/>
          <w:sz w:val="24"/>
          <w:szCs w:val="24"/>
          <w:highlight w:val="yellow"/>
        </w:rPr>
      </w:pPr>
      <w:r w:rsidRPr="008F67E3">
        <w:rPr>
          <w:rFonts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41053BE4" wp14:editId="0654677E">
            <wp:extent cx="3412913" cy="2670175"/>
            <wp:effectExtent l="0" t="0" r="0" b="0"/>
            <wp:docPr id="9" name="그림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5" t="8234" r="11808" b="2277"/>
                    <a:stretch/>
                  </pic:blipFill>
                  <pic:spPr bwMode="auto">
                    <a:xfrm>
                      <a:off x="0" y="0"/>
                      <a:ext cx="3422285" cy="267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B37B7" w14:textId="77777777" w:rsidR="00034836" w:rsidRPr="007A25C2" w:rsidRDefault="00034836" w:rsidP="00034836">
      <w:pPr>
        <w:rPr>
          <w:rFonts w:hAnsi="Times New Roman" w:cs="Times New Roman"/>
          <w:sz w:val="24"/>
          <w:szCs w:val="24"/>
        </w:rPr>
      </w:pPr>
      <w:r w:rsidRPr="007A25C2">
        <w:rPr>
          <w:rFonts w:hAnsi="Times New Roman" w:cs="Times New Roman"/>
          <w:b/>
          <w:sz w:val="24"/>
          <w:szCs w:val="24"/>
        </w:rPr>
        <w:t>Fig. S</w:t>
      </w:r>
      <w:r>
        <w:rPr>
          <w:rFonts w:hAnsi="Times New Roman" w:cs="Times New Roman"/>
          <w:b/>
          <w:sz w:val="24"/>
          <w:szCs w:val="24"/>
        </w:rPr>
        <w:t>5</w:t>
      </w:r>
      <w:r w:rsidRPr="007A25C2">
        <w:rPr>
          <w:rFonts w:hAnsi="Times New Roman" w:cs="Times New Roman"/>
          <w:b/>
          <w:sz w:val="24"/>
          <w:szCs w:val="24"/>
        </w:rPr>
        <w:t>.</w:t>
      </w:r>
      <w:r w:rsidRPr="007A25C2">
        <w:rPr>
          <w:rFonts w:hAnsi="Times New Roman" w:cs="Times New Roman"/>
          <w:sz w:val="24"/>
          <w:szCs w:val="24"/>
        </w:rPr>
        <w:t xml:space="preserve"> </w:t>
      </w:r>
      <w:bookmarkStart w:id="0" w:name="_Hlk59186792"/>
      <w:r w:rsidRPr="007A25C2">
        <w:rPr>
          <w:rFonts w:hAnsi="Times New Roman" w:cs="Times New Roman"/>
          <w:sz w:val="24"/>
          <w:szCs w:val="24"/>
        </w:rPr>
        <w:t>N</w:t>
      </w:r>
      <w:r w:rsidRPr="007A25C2">
        <w:rPr>
          <w:rFonts w:hAnsi="Times New Roman" w:cs="Times New Roman"/>
          <w:sz w:val="24"/>
          <w:szCs w:val="24"/>
          <w:vertAlign w:val="subscript"/>
        </w:rPr>
        <w:t>2</w:t>
      </w:r>
      <w:r w:rsidRPr="007A25C2">
        <w:rPr>
          <w:rFonts w:hAnsi="Times New Roman" w:cs="Times New Roman"/>
          <w:sz w:val="24"/>
          <w:szCs w:val="24"/>
        </w:rPr>
        <w:t xml:space="preserve"> adsorption-desorption isotherms of rGO annealed in </w:t>
      </w:r>
      <w:bookmarkStart w:id="1" w:name="_Hlk59201419"/>
      <w:r w:rsidRPr="007A25C2">
        <w:rPr>
          <w:rFonts w:hAnsi="Times New Roman" w:cs="Times New Roman"/>
          <w:sz w:val="24"/>
          <w:szCs w:val="24"/>
        </w:rPr>
        <w:t>N</w:t>
      </w:r>
      <w:r w:rsidRPr="007A25C2">
        <w:rPr>
          <w:rFonts w:hAnsi="Times New Roman" w:cs="Times New Roman"/>
          <w:sz w:val="24"/>
          <w:szCs w:val="24"/>
          <w:vertAlign w:val="subscript"/>
        </w:rPr>
        <w:t>2</w:t>
      </w:r>
      <w:r w:rsidRPr="007A25C2">
        <w:rPr>
          <w:rFonts w:hAnsi="Times New Roman" w:cs="Times New Roman"/>
          <w:sz w:val="24"/>
          <w:szCs w:val="24"/>
        </w:rPr>
        <w:t xml:space="preserve"> at 600</w:t>
      </w:r>
      <w:r w:rsidRPr="007A25C2">
        <w:rPr>
          <w:rFonts w:eastAsia="맑은 고딕" w:hAnsi="Times New Roman" w:cs="Times New Roman"/>
          <w:sz w:val="24"/>
          <w:szCs w:val="24"/>
        </w:rPr>
        <w:t>˚</w:t>
      </w:r>
      <w:r w:rsidRPr="007A25C2">
        <w:rPr>
          <w:rFonts w:hAnsi="Times New Roman" w:cs="Times New Roman"/>
          <w:sz w:val="24"/>
          <w:szCs w:val="24"/>
        </w:rPr>
        <w:t xml:space="preserve">C for 2 h without rapid thermal annealing in </w:t>
      </w:r>
      <w:r>
        <w:rPr>
          <w:rFonts w:hAnsi="Times New Roman" w:cs="Times New Roman"/>
          <w:sz w:val="24"/>
          <w:szCs w:val="24"/>
        </w:rPr>
        <w:t xml:space="preserve">the </w:t>
      </w:r>
      <w:r w:rsidRPr="007A25C2">
        <w:rPr>
          <w:rFonts w:hAnsi="Times New Roman" w:cs="Times New Roman"/>
          <w:sz w:val="24"/>
          <w:szCs w:val="24"/>
        </w:rPr>
        <w:t>air</w:t>
      </w:r>
      <w:bookmarkEnd w:id="1"/>
      <w:r w:rsidRPr="007A25C2">
        <w:rPr>
          <w:rFonts w:hAnsi="Times New Roman" w:cs="Times New Roman"/>
          <w:sz w:val="24"/>
          <w:szCs w:val="24"/>
        </w:rPr>
        <w:t xml:space="preserve"> in comparison with TArGO. The isotherms were obtained at 77 K. Inset is pore size distributions calculated by </w:t>
      </w:r>
      <w:r>
        <w:rPr>
          <w:rFonts w:hAnsi="Times New Roman" w:cs="Times New Roman"/>
          <w:sz w:val="24"/>
          <w:szCs w:val="24"/>
        </w:rPr>
        <w:t xml:space="preserve">the </w:t>
      </w:r>
      <w:r w:rsidRPr="007A25C2">
        <w:rPr>
          <w:rFonts w:hAnsi="Times New Roman" w:cs="Times New Roman"/>
          <w:sz w:val="24"/>
          <w:szCs w:val="24"/>
        </w:rPr>
        <w:t>BJH method.</w:t>
      </w:r>
      <w:bookmarkEnd w:id="0"/>
    </w:p>
    <w:p w14:paraId="1EB30D54" w14:textId="77777777" w:rsidR="008C3A35" w:rsidRDefault="008C3A35" w:rsidP="00A33E02">
      <w:pPr>
        <w:rPr>
          <w:rFonts w:hAnsi="Times New Roman" w:cs="Times New Roman"/>
          <w:sz w:val="24"/>
          <w:szCs w:val="24"/>
        </w:rPr>
      </w:pPr>
    </w:p>
    <w:p w14:paraId="1BD1DB82" w14:textId="1C6C44CA" w:rsidR="00545F2A" w:rsidRPr="008C3A35" w:rsidRDefault="0089468D" w:rsidP="0089468D">
      <w:pPr>
        <w:jc w:val="center"/>
        <w:rPr>
          <w:rFonts w:hAnsi="Times New Roman" w:cs="Times New Roman"/>
          <w:sz w:val="24"/>
          <w:szCs w:val="24"/>
          <w:highlight w:val="yellow"/>
        </w:rPr>
      </w:pPr>
      <w:r w:rsidRPr="008F67E3">
        <w:rPr>
          <w:noProof/>
          <w:lang w:eastAsia="ko-KR"/>
        </w:rPr>
        <w:lastRenderedPageBreak/>
        <w:drawing>
          <wp:inline distT="0" distB="0" distL="0" distR="0" wp14:anchorId="4725A6AE" wp14:editId="54047E4A">
            <wp:extent cx="3385197" cy="2560320"/>
            <wp:effectExtent l="0" t="0" r="5715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6" t="7873" r="11817" b="1716"/>
                    <a:stretch/>
                  </pic:blipFill>
                  <pic:spPr bwMode="auto">
                    <a:xfrm>
                      <a:off x="0" y="0"/>
                      <a:ext cx="3388863" cy="256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B9C2" w14:textId="02E73D60" w:rsidR="00421C4D" w:rsidRPr="00034836" w:rsidRDefault="00FD2094" w:rsidP="00421C4D">
      <w:pPr>
        <w:rPr>
          <w:rFonts w:hAnsi="Times New Roman" w:cs="Times New Roman"/>
          <w:sz w:val="24"/>
          <w:szCs w:val="24"/>
        </w:rPr>
      </w:pPr>
      <w:r w:rsidRPr="00034836">
        <w:rPr>
          <w:rFonts w:hAnsi="Times New Roman" w:cs="Times New Roman"/>
          <w:b/>
          <w:bCs/>
          <w:sz w:val="24"/>
          <w:szCs w:val="24"/>
        </w:rPr>
        <w:t>Fig. S6.</w:t>
      </w:r>
      <w:r w:rsidRPr="00034836">
        <w:rPr>
          <w:rFonts w:hAnsi="Times New Roman" w:cs="Times New Roman"/>
          <w:sz w:val="24"/>
          <w:szCs w:val="24"/>
        </w:rPr>
        <w:t xml:space="preserve"> N</w:t>
      </w:r>
      <w:r w:rsidRPr="00034836">
        <w:rPr>
          <w:rFonts w:hAnsi="Times New Roman" w:cs="Times New Roman"/>
          <w:sz w:val="24"/>
          <w:szCs w:val="24"/>
          <w:vertAlign w:val="subscript"/>
        </w:rPr>
        <w:t>2</w:t>
      </w:r>
      <w:r w:rsidRPr="00034836">
        <w:rPr>
          <w:rFonts w:hAnsi="Times New Roman" w:cs="Times New Roman"/>
          <w:sz w:val="24"/>
          <w:szCs w:val="24"/>
        </w:rPr>
        <w:t xml:space="preserve"> adsorption</w:t>
      </w:r>
      <w:r w:rsidR="00046E7F">
        <w:rPr>
          <w:rFonts w:hAnsi="Times New Roman" w:cs="Times New Roman"/>
          <w:sz w:val="24"/>
          <w:szCs w:val="24"/>
        </w:rPr>
        <w:t>-</w:t>
      </w:r>
      <w:r w:rsidRPr="00034836">
        <w:rPr>
          <w:rFonts w:hAnsi="Times New Roman" w:cs="Times New Roman"/>
          <w:sz w:val="24"/>
          <w:szCs w:val="24"/>
        </w:rPr>
        <w:t xml:space="preserve">desorption isotherms of </w:t>
      </w:r>
      <w:r w:rsidR="00421C4D" w:rsidRPr="00034836">
        <w:rPr>
          <w:rFonts w:hAnsi="Times New Roman" w:cs="Times New Roman"/>
          <w:sz w:val="24"/>
          <w:szCs w:val="24"/>
        </w:rPr>
        <w:t>T</w:t>
      </w:r>
      <w:r w:rsidRPr="00034836">
        <w:rPr>
          <w:rFonts w:hAnsi="Times New Roman" w:cs="Times New Roman"/>
          <w:sz w:val="24"/>
          <w:szCs w:val="24"/>
        </w:rPr>
        <w:t>ArGO obtained at 77 K depending on the oxidation time of GO.</w:t>
      </w:r>
    </w:p>
    <w:p w14:paraId="08CE9472" w14:textId="00CF4532" w:rsidR="008C3A35" w:rsidRPr="006E72F8" w:rsidRDefault="008C3A35" w:rsidP="00421C4D">
      <w:pPr>
        <w:rPr>
          <w:rFonts w:hAnsi="Times New Roman" w:cs="Times New Roman"/>
          <w:sz w:val="24"/>
          <w:szCs w:val="24"/>
        </w:rPr>
      </w:pPr>
    </w:p>
    <w:p w14:paraId="7829C82C" w14:textId="77777777" w:rsidR="00034836" w:rsidRPr="00C31B57" w:rsidRDefault="00034836" w:rsidP="00034836">
      <w:pPr>
        <w:spacing w:line="360" w:lineRule="auto"/>
        <w:rPr>
          <w:rStyle w:val="a5"/>
        </w:rPr>
      </w:pPr>
      <w:r w:rsidRPr="007A25C2">
        <w:rPr>
          <w:rFonts w:hAnsi="Times New Roman" w:cs="Times New Roman"/>
          <w:b/>
          <w:bCs/>
          <w:sz w:val="24"/>
          <w:szCs w:val="24"/>
        </w:rPr>
        <w:t>Table S3.</w:t>
      </w:r>
      <w:r w:rsidRPr="00C31B57">
        <w:rPr>
          <w:rFonts w:hAnsi="Times New Roman" w:cs="Times New Roman"/>
          <w:color w:val="FF0000"/>
          <w:sz w:val="24"/>
          <w:szCs w:val="24"/>
        </w:rPr>
        <w:t xml:space="preserve"> </w:t>
      </w:r>
      <w:r w:rsidRPr="00C31B57">
        <w:rPr>
          <w:rFonts w:hAnsi="Times New Roman" w:cs="Times New Roman"/>
          <w:sz w:val="24"/>
          <w:szCs w:val="24"/>
        </w:rPr>
        <w:t>Textural properties of TArGO depending on the oxidation time of GO.</w:t>
      </w:r>
    </w:p>
    <w:p w14:paraId="51A3AD62" w14:textId="17A71EDC" w:rsidR="00FD2094" w:rsidRPr="006E72F8" w:rsidRDefault="00421C4D" w:rsidP="00421C4D">
      <w:pPr>
        <w:jc w:val="center"/>
      </w:pPr>
      <w:r w:rsidRPr="006E72F8">
        <w:rPr>
          <w:noProof/>
          <w:lang w:eastAsia="ko-KR"/>
        </w:rPr>
        <w:drawing>
          <wp:inline distT="0" distB="0" distL="0" distR="0" wp14:anchorId="50E14366" wp14:editId="03B3CB4B">
            <wp:extent cx="5400000" cy="1539353"/>
            <wp:effectExtent l="0" t="0" r="0" b="381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53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F7A0C" w14:textId="77777777" w:rsidR="00FD2094" w:rsidRPr="006E72F8" w:rsidRDefault="00FD2094" w:rsidP="00034836">
      <w:pPr>
        <w:spacing w:after="0"/>
        <w:rPr>
          <w:rFonts w:hAnsi="Times New Roman" w:cs="Times New Roman"/>
          <w:sz w:val="24"/>
          <w:szCs w:val="24"/>
        </w:rPr>
      </w:pPr>
      <w:r w:rsidRPr="006E72F8">
        <w:rPr>
          <w:rFonts w:hAnsi="Times New Roman" w:cs="Times New Roman"/>
          <w:b/>
          <w:bCs/>
          <w:sz w:val="24"/>
          <w:szCs w:val="24"/>
          <w:vertAlign w:val="superscript"/>
        </w:rPr>
        <w:t xml:space="preserve">a </w:t>
      </w:r>
      <w:r w:rsidRPr="006E72F8">
        <w:rPr>
          <w:rFonts w:hAnsi="Times New Roman" w:cs="Times New Roman"/>
          <w:sz w:val="24"/>
          <w:szCs w:val="24"/>
        </w:rPr>
        <w:t>Brunauer–Emmett–Teller surface area calculated in the pressure range (P/P</w:t>
      </w:r>
      <w:r w:rsidRPr="006E72F8">
        <w:rPr>
          <w:rFonts w:hAnsi="Times New Roman" w:cs="Times New Roman"/>
          <w:sz w:val="24"/>
          <w:szCs w:val="24"/>
          <w:vertAlign w:val="subscript"/>
        </w:rPr>
        <w:t>0</w:t>
      </w:r>
      <w:r w:rsidRPr="006E72F8">
        <w:rPr>
          <w:rFonts w:hAnsi="Times New Roman" w:cs="Times New Roman"/>
          <w:sz w:val="24"/>
          <w:szCs w:val="24"/>
        </w:rPr>
        <w:t>) of 0.01−0.12.</w:t>
      </w:r>
    </w:p>
    <w:p w14:paraId="1139D1FD" w14:textId="77777777" w:rsidR="00FD2094" w:rsidRPr="006E72F8" w:rsidRDefault="00FD2094" w:rsidP="00034836">
      <w:pPr>
        <w:spacing w:after="0"/>
        <w:rPr>
          <w:rFonts w:hAnsi="Times New Roman" w:cs="Times New Roman"/>
          <w:sz w:val="24"/>
          <w:szCs w:val="24"/>
        </w:rPr>
      </w:pPr>
      <w:r w:rsidRPr="006E72F8">
        <w:rPr>
          <w:rFonts w:hAnsi="Times New Roman" w:cs="Times New Roman"/>
          <w:b/>
          <w:bCs/>
          <w:sz w:val="24"/>
          <w:szCs w:val="24"/>
          <w:vertAlign w:val="superscript"/>
        </w:rPr>
        <w:t xml:space="preserve">b </w:t>
      </w:r>
      <w:r w:rsidRPr="006E72F8">
        <w:rPr>
          <w:rFonts w:hAnsi="Times New Roman" w:cs="Times New Roman"/>
          <w:sz w:val="24"/>
          <w:szCs w:val="24"/>
        </w:rPr>
        <w:t>Micropore surface areas calculated from the N</w:t>
      </w:r>
      <w:r w:rsidRPr="006E72F8">
        <w:rPr>
          <w:rFonts w:hAnsi="Times New Roman" w:cs="Times New Roman"/>
          <w:sz w:val="24"/>
          <w:szCs w:val="24"/>
          <w:vertAlign w:val="subscript"/>
        </w:rPr>
        <w:t xml:space="preserve">2 </w:t>
      </w:r>
      <w:r w:rsidRPr="006E72F8">
        <w:rPr>
          <w:rFonts w:hAnsi="Times New Roman" w:cs="Times New Roman"/>
          <w:sz w:val="24"/>
          <w:szCs w:val="24"/>
        </w:rPr>
        <w:t>adsorption isotherms using the t-plot method.</w:t>
      </w:r>
    </w:p>
    <w:p w14:paraId="72399027" w14:textId="77777777" w:rsidR="00FD2094" w:rsidRPr="006E72F8" w:rsidRDefault="00FD2094" w:rsidP="00034836">
      <w:pPr>
        <w:spacing w:after="0"/>
        <w:rPr>
          <w:rFonts w:hAnsi="Times New Roman" w:cs="Times New Roman"/>
          <w:sz w:val="24"/>
          <w:szCs w:val="24"/>
        </w:rPr>
      </w:pPr>
      <w:r w:rsidRPr="006E72F8">
        <w:rPr>
          <w:rFonts w:hAnsi="Times New Roman" w:cs="Times New Roman"/>
          <w:b/>
          <w:bCs/>
          <w:sz w:val="24"/>
          <w:szCs w:val="24"/>
          <w:vertAlign w:val="superscript"/>
        </w:rPr>
        <w:t xml:space="preserve">c </w:t>
      </w:r>
      <w:r w:rsidRPr="006E72F8">
        <w:rPr>
          <w:rFonts w:hAnsi="Times New Roman" w:cs="Times New Roman"/>
          <w:sz w:val="24"/>
          <w:szCs w:val="24"/>
        </w:rPr>
        <w:t>Total pore volume obtained at 0.99 of P/P</w:t>
      </w:r>
      <w:r w:rsidRPr="006E72F8">
        <w:rPr>
          <w:rFonts w:hAnsi="Times New Roman" w:cs="Times New Roman"/>
          <w:sz w:val="24"/>
          <w:szCs w:val="24"/>
          <w:vertAlign w:val="subscript"/>
        </w:rPr>
        <w:t>0</w:t>
      </w:r>
      <w:r w:rsidRPr="006E72F8">
        <w:rPr>
          <w:rFonts w:hAnsi="Times New Roman" w:cs="Times New Roman"/>
          <w:sz w:val="24"/>
          <w:szCs w:val="24"/>
        </w:rPr>
        <w:t xml:space="preserve">. </w:t>
      </w:r>
    </w:p>
    <w:p w14:paraId="255C1FAE" w14:textId="77777777" w:rsidR="00FD2094" w:rsidRPr="006E72F8" w:rsidRDefault="00FD2094" w:rsidP="00034836">
      <w:pPr>
        <w:spacing w:after="0"/>
        <w:rPr>
          <w:rFonts w:hAnsi="Times New Roman" w:cs="Times New Roman"/>
          <w:sz w:val="24"/>
          <w:szCs w:val="24"/>
        </w:rPr>
      </w:pPr>
      <w:r w:rsidRPr="006E72F8">
        <w:rPr>
          <w:rFonts w:hAnsi="Times New Roman" w:cs="Times New Roman"/>
          <w:b/>
          <w:bCs/>
          <w:sz w:val="24"/>
          <w:szCs w:val="24"/>
          <w:vertAlign w:val="superscript"/>
        </w:rPr>
        <w:t xml:space="preserve">d </w:t>
      </w:r>
      <w:r w:rsidRPr="006E72F8">
        <w:rPr>
          <w:rFonts w:hAnsi="Times New Roman" w:cs="Times New Roman"/>
          <w:sz w:val="24"/>
          <w:szCs w:val="24"/>
        </w:rPr>
        <w:t xml:space="preserve">Micropore volume calculated using the t-plot method. </w:t>
      </w:r>
    </w:p>
    <w:p w14:paraId="5A382542" w14:textId="77777777" w:rsidR="00FD2094" w:rsidRPr="002F151D" w:rsidRDefault="00FD2094" w:rsidP="00034836">
      <w:pPr>
        <w:spacing w:after="0"/>
        <w:rPr>
          <w:rFonts w:hAnsi="Times New Roman" w:cs="Times New Roman"/>
          <w:sz w:val="24"/>
          <w:szCs w:val="24"/>
        </w:rPr>
      </w:pPr>
      <w:r w:rsidRPr="006E72F8">
        <w:rPr>
          <w:rFonts w:hAnsi="Times New Roman" w:cs="Times New Roman"/>
          <w:sz w:val="24"/>
          <w:szCs w:val="24"/>
        </w:rPr>
        <w:t>The external pore volume and surface area were obtained by subtracting the micropore volume and micropore surface area from the total values.</w:t>
      </w:r>
    </w:p>
    <w:p w14:paraId="6B2E50E2" w14:textId="77777777" w:rsidR="00545F2A" w:rsidRPr="00396B5A" w:rsidRDefault="00545F2A" w:rsidP="00A33E02">
      <w:pPr>
        <w:rPr>
          <w:rFonts w:hAnsi="Times New Roman" w:cs="Times New Roman"/>
          <w:sz w:val="24"/>
          <w:szCs w:val="24"/>
        </w:rPr>
      </w:pPr>
    </w:p>
    <w:p w14:paraId="01A24A90" w14:textId="77777777" w:rsidR="00670C14" w:rsidRPr="00670C14" w:rsidRDefault="00345F9C" w:rsidP="00670C14">
      <w:pPr>
        <w:jc w:val="center"/>
        <w:rPr>
          <w:rFonts w:hAnsi="Times New Roman" w:cs="Times New Roman"/>
          <w:sz w:val="24"/>
          <w:szCs w:val="24"/>
        </w:rPr>
      </w:pPr>
      <w:r w:rsidRPr="00396B5A">
        <w:rPr>
          <w:rFonts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01A24AA3" wp14:editId="01A24AA4">
            <wp:extent cx="2880000" cy="2247323"/>
            <wp:effectExtent l="0" t="0" r="0" b="635"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433672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2" t="9453" r="12450" b="1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4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24A91" w14:textId="3710A190" w:rsidR="00670C14" w:rsidRPr="00396B5A" w:rsidRDefault="00345F9C" w:rsidP="00A33E02">
      <w:pPr>
        <w:rPr>
          <w:rFonts w:hAnsi="Times New Roman" w:cs="Times New Roman"/>
          <w:sz w:val="24"/>
          <w:szCs w:val="24"/>
        </w:rPr>
      </w:pPr>
      <w:r w:rsidRPr="00670C14">
        <w:rPr>
          <w:rFonts w:hAnsi="Times New Roman" w:cs="Times New Roman"/>
          <w:b/>
          <w:bCs/>
          <w:sz w:val="24"/>
          <w:szCs w:val="24"/>
        </w:rPr>
        <w:t>Fig. S</w:t>
      </w:r>
      <w:r w:rsidR="00786165">
        <w:rPr>
          <w:rFonts w:hAnsi="Times New Roman" w:cs="Times New Roman"/>
          <w:b/>
          <w:bCs/>
          <w:sz w:val="24"/>
          <w:szCs w:val="24"/>
        </w:rPr>
        <w:t>7</w:t>
      </w:r>
      <w:r w:rsidRPr="00670C14">
        <w:rPr>
          <w:rFonts w:hAnsi="Times New Roman" w:cs="Times New Roman"/>
          <w:b/>
          <w:bCs/>
          <w:sz w:val="24"/>
          <w:szCs w:val="24"/>
        </w:rPr>
        <w:t>.</w:t>
      </w:r>
      <w:r w:rsidRPr="00670C14">
        <w:rPr>
          <w:rFonts w:hAnsi="Times New Roman" w:cs="Times New Roman"/>
          <w:sz w:val="24"/>
          <w:szCs w:val="24"/>
        </w:rPr>
        <w:t xml:space="preserve"> Raman spectra of </w:t>
      </w:r>
      <w:bookmarkStart w:id="2" w:name="_Hlk54162325"/>
      <w:r w:rsidR="0094779B" w:rsidRPr="00C60909">
        <w:rPr>
          <w:sz w:val="24"/>
          <w:szCs w:val="24"/>
          <w:lang w:eastAsia="ko-KR"/>
        </w:rPr>
        <w:t>activated reduced graphene oxide</w:t>
      </w:r>
      <w:bookmarkEnd w:id="2"/>
      <w:r w:rsidRPr="00670C14">
        <w:rPr>
          <w:rFonts w:hAnsi="Times New Roman" w:cs="Times New Roman"/>
          <w:sz w:val="24"/>
          <w:szCs w:val="24"/>
        </w:rPr>
        <w:t xml:space="preserve"> with different oxidation time</w:t>
      </w:r>
      <w:r w:rsidR="0094779B">
        <w:rPr>
          <w:rFonts w:hAnsi="Times New Roman" w:cs="Times New Roman"/>
          <w:sz w:val="24"/>
          <w:szCs w:val="24"/>
        </w:rPr>
        <w:t>s</w:t>
      </w:r>
      <w:r w:rsidRPr="00670C14">
        <w:rPr>
          <w:rFonts w:hAnsi="Times New Roman" w:cs="Times New Roman"/>
          <w:sz w:val="24"/>
          <w:szCs w:val="24"/>
        </w:rPr>
        <w:t>. The ratio of graphite and KMnO</w:t>
      </w:r>
      <w:r w:rsidRPr="00670C14">
        <w:rPr>
          <w:rFonts w:hAnsi="Times New Roman" w:cs="Times New Roman"/>
          <w:sz w:val="24"/>
          <w:szCs w:val="24"/>
          <w:vertAlign w:val="subscript"/>
        </w:rPr>
        <w:t>4</w:t>
      </w:r>
      <w:r w:rsidRPr="00670C14">
        <w:rPr>
          <w:rFonts w:hAnsi="Times New Roman" w:cs="Times New Roman"/>
          <w:sz w:val="24"/>
          <w:szCs w:val="24"/>
        </w:rPr>
        <w:t xml:space="preserve"> was fixed at 3.5 and </w:t>
      </w:r>
      <w:r w:rsidR="0094779B">
        <w:rPr>
          <w:rFonts w:hAnsi="Times New Roman" w:cs="Times New Roman"/>
          <w:sz w:val="24"/>
          <w:szCs w:val="24"/>
        </w:rPr>
        <w:t xml:space="preserve">the </w:t>
      </w:r>
      <w:r w:rsidRPr="00670C14">
        <w:rPr>
          <w:rFonts w:hAnsi="Times New Roman" w:cs="Times New Roman"/>
          <w:sz w:val="24"/>
          <w:szCs w:val="24"/>
        </w:rPr>
        <w:t xml:space="preserve">oxidation time of </w:t>
      </w:r>
      <w:r w:rsidR="0094779B">
        <w:rPr>
          <w:rFonts w:hAnsi="Times New Roman" w:cs="Times New Roman"/>
          <w:sz w:val="24"/>
          <w:szCs w:val="24"/>
        </w:rPr>
        <w:t>g</w:t>
      </w:r>
      <w:r w:rsidR="0094779B" w:rsidRPr="0094779B">
        <w:rPr>
          <w:rFonts w:hAnsi="Times New Roman" w:cs="Times New Roman"/>
          <w:sz w:val="24"/>
          <w:szCs w:val="24"/>
        </w:rPr>
        <w:t>raphene oxide</w:t>
      </w:r>
      <w:r w:rsidRPr="00670C14">
        <w:rPr>
          <w:rFonts w:hAnsi="Times New Roman" w:cs="Times New Roman"/>
          <w:sz w:val="24"/>
          <w:szCs w:val="24"/>
        </w:rPr>
        <w:t xml:space="preserve"> w</w:t>
      </w:r>
      <w:r w:rsidR="00A33E02">
        <w:rPr>
          <w:rFonts w:hAnsi="Times New Roman" w:cs="Times New Roman"/>
          <w:sz w:val="24"/>
          <w:szCs w:val="24"/>
        </w:rPr>
        <w:t xml:space="preserve">as </w:t>
      </w:r>
      <w:r w:rsidR="0094779B">
        <w:rPr>
          <w:rFonts w:hAnsi="Times New Roman" w:cs="Times New Roman"/>
          <w:sz w:val="24"/>
          <w:szCs w:val="24"/>
        </w:rPr>
        <w:t>varied</w:t>
      </w:r>
      <w:r w:rsidR="00A33E02">
        <w:rPr>
          <w:rFonts w:hAnsi="Times New Roman" w:cs="Times New Roman"/>
          <w:sz w:val="24"/>
          <w:szCs w:val="24"/>
        </w:rPr>
        <w:t xml:space="preserve"> from 30 min to 10 h. </w:t>
      </w:r>
      <w:r w:rsidR="0094779B">
        <w:rPr>
          <w:rFonts w:hAnsi="Times New Roman" w:cs="Times New Roman"/>
          <w:sz w:val="24"/>
          <w:szCs w:val="24"/>
        </w:rPr>
        <w:t>A dra</w:t>
      </w:r>
      <w:r w:rsidR="00AD2FD5">
        <w:rPr>
          <w:rFonts w:hAnsi="Times New Roman" w:cs="Times New Roman"/>
          <w:sz w:val="24"/>
          <w:szCs w:val="24"/>
        </w:rPr>
        <w:t>s</w:t>
      </w:r>
      <w:r w:rsidR="0094779B">
        <w:rPr>
          <w:rFonts w:hAnsi="Times New Roman" w:cs="Times New Roman"/>
          <w:sz w:val="24"/>
          <w:szCs w:val="24"/>
        </w:rPr>
        <w:t xml:space="preserve">tic </w:t>
      </w:r>
      <w:r w:rsidR="00A33E02">
        <w:rPr>
          <w:rFonts w:hAnsi="Times New Roman" w:cs="Times New Roman"/>
          <w:sz w:val="24"/>
          <w:szCs w:val="24"/>
        </w:rPr>
        <w:t xml:space="preserve">change </w:t>
      </w:r>
      <w:r w:rsidR="0094779B">
        <w:rPr>
          <w:rFonts w:hAnsi="Times New Roman" w:cs="Times New Roman"/>
          <w:sz w:val="24"/>
          <w:szCs w:val="24"/>
        </w:rPr>
        <w:t>in</w:t>
      </w:r>
      <w:r w:rsidR="00A33E02">
        <w:rPr>
          <w:rFonts w:hAnsi="Times New Roman" w:cs="Times New Roman"/>
          <w:sz w:val="24"/>
          <w:szCs w:val="24"/>
        </w:rPr>
        <w:t xml:space="preserve"> peak shape was not observed and all samples show</w:t>
      </w:r>
      <w:r w:rsidR="0094779B">
        <w:rPr>
          <w:rFonts w:hAnsi="Times New Roman" w:cs="Times New Roman"/>
          <w:sz w:val="24"/>
          <w:szCs w:val="24"/>
        </w:rPr>
        <w:t>ed</w:t>
      </w:r>
      <w:r w:rsidR="00A33E02">
        <w:rPr>
          <w:rFonts w:hAnsi="Times New Roman" w:cs="Times New Roman"/>
          <w:sz w:val="24"/>
          <w:szCs w:val="24"/>
        </w:rPr>
        <w:t xml:space="preserve"> </w:t>
      </w:r>
      <w:r w:rsidR="0094779B">
        <w:rPr>
          <w:rFonts w:hAnsi="Times New Roman" w:cs="Times New Roman"/>
          <w:sz w:val="24"/>
          <w:szCs w:val="24"/>
        </w:rPr>
        <w:t xml:space="preserve">a </w:t>
      </w:r>
      <w:r w:rsidR="00A33E02">
        <w:rPr>
          <w:rFonts w:hAnsi="Times New Roman" w:cs="Times New Roman"/>
          <w:sz w:val="24"/>
          <w:szCs w:val="24"/>
        </w:rPr>
        <w:t xml:space="preserve">typical characteristic of </w:t>
      </w:r>
      <w:r w:rsidR="00C42383">
        <w:rPr>
          <w:rFonts w:hAnsi="Times New Roman" w:cs="Times New Roman"/>
          <w:sz w:val="24"/>
          <w:szCs w:val="24"/>
          <w:lang w:eastAsia="ko-KR"/>
        </w:rPr>
        <w:t xml:space="preserve">amorphous </w:t>
      </w:r>
      <w:r w:rsidR="00A33E02">
        <w:rPr>
          <w:rFonts w:hAnsi="Times New Roman" w:cs="Times New Roman"/>
          <w:sz w:val="24"/>
          <w:szCs w:val="24"/>
        </w:rPr>
        <w:t>carbon bonding with broad D and G-band peaks.</w:t>
      </w:r>
    </w:p>
    <w:p w14:paraId="01A24A92" w14:textId="77777777" w:rsidR="00670C14" w:rsidRPr="00670C14" w:rsidRDefault="00345F9C" w:rsidP="00670C14">
      <w:pPr>
        <w:jc w:val="center"/>
        <w:rPr>
          <w:rFonts w:hAnsi="Times New Roman" w:cs="Times New Roman"/>
          <w:sz w:val="24"/>
          <w:szCs w:val="24"/>
        </w:rPr>
      </w:pPr>
      <w:r w:rsidRPr="00396B5A">
        <w:rPr>
          <w:rFonts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01A24AA5" wp14:editId="01A24AA6">
            <wp:extent cx="5400000" cy="4130561"/>
            <wp:effectExtent l="0" t="0" r="0" b="3810"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29485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0" t="2506" r="6602" b="1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3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24A93" w14:textId="33167CE3" w:rsidR="00670C14" w:rsidRDefault="00345F9C" w:rsidP="00A33E02">
      <w:pPr>
        <w:rPr>
          <w:rFonts w:hAnsi="Times New Roman" w:cs="Times New Roman"/>
          <w:sz w:val="24"/>
          <w:szCs w:val="24"/>
        </w:rPr>
      </w:pPr>
      <w:r w:rsidRPr="00396B5A">
        <w:rPr>
          <w:rFonts w:hAnsi="Times New Roman" w:cs="Times New Roman"/>
          <w:b/>
          <w:bCs/>
          <w:sz w:val="24"/>
          <w:szCs w:val="24"/>
        </w:rPr>
        <w:t>Fig. S</w:t>
      </w:r>
      <w:r w:rsidR="00786165">
        <w:rPr>
          <w:rFonts w:hAnsi="Times New Roman" w:cs="Times New Roman"/>
          <w:b/>
          <w:bCs/>
          <w:sz w:val="24"/>
          <w:szCs w:val="24"/>
        </w:rPr>
        <w:t>8</w:t>
      </w:r>
      <w:r w:rsidRPr="00396B5A">
        <w:rPr>
          <w:rFonts w:hAnsi="Times New Roman" w:cs="Times New Roman"/>
          <w:b/>
          <w:bCs/>
          <w:sz w:val="24"/>
          <w:szCs w:val="24"/>
        </w:rPr>
        <w:t>.</w:t>
      </w:r>
      <w:r w:rsidRPr="00396B5A">
        <w:rPr>
          <w:rFonts w:hAnsi="Times New Roman" w:cs="Times New Roman"/>
          <w:sz w:val="24"/>
          <w:szCs w:val="24"/>
        </w:rPr>
        <w:t xml:space="preserve"> </w:t>
      </w:r>
      <w:r w:rsidRPr="00396B5A">
        <w:rPr>
          <w:rFonts w:hAnsi="Times New Roman" w:cs="Times New Roman"/>
          <w:b/>
          <w:bCs/>
          <w:sz w:val="24"/>
          <w:szCs w:val="24"/>
        </w:rPr>
        <w:t>(a)</w:t>
      </w:r>
      <w:r w:rsidRPr="00396B5A">
        <w:rPr>
          <w:rFonts w:hAnsi="Times New Roman" w:cs="Times New Roman"/>
          <w:sz w:val="24"/>
          <w:szCs w:val="24"/>
        </w:rPr>
        <w:t xml:space="preserve"> Cyclic voltammetry curve of </w:t>
      </w:r>
      <w:r w:rsidR="0094779B" w:rsidRPr="00670C14">
        <w:rPr>
          <w:rFonts w:hAnsi="Times New Roman" w:cs="Times New Roman"/>
          <w:sz w:val="24"/>
          <w:szCs w:val="24"/>
        </w:rPr>
        <w:t xml:space="preserve">commercial </w:t>
      </w:r>
      <w:r w:rsidR="0094779B" w:rsidRPr="000E7F3E">
        <w:rPr>
          <w:color w:val="000000" w:themeColor="text1"/>
          <w:sz w:val="24"/>
          <w:szCs w:val="24"/>
          <w:lang w:eastAsia="ko-KR"/>
        </w:rPr>
        <w:t>reduced graphene oxide</w:t>
      </w:r>
      <w:r w:rsidR="0094779B" w:rsidRPr="00670C14">
        <w:rPr>
          <w:rFonts w:hAnsi="Times New Roman" w:cs="Times New Roman"/>
          <w:sz w:val="24"/>
          <w:szCs w:val="24"/>
        </w:rPr>
        <w:t xml:space="preserve"> (V20-rGO)</w:t>
      </w:r>
      <w:r w:rsidRPr="00396B5A">
        <w:rPr>
          <w:rFonts w:hAnsi="Times New Roman" w:cs="Times New Roman"/>
          <w:sz w:val="24"/>
          <w:szCs w:val="24"/>
        </w:rPr>
        <w:t xml:space="preserve"> with different potential sweep rate</w:t>
      </w:r>
      <w:r w:rsidR="0094779B">
        <w:rPr>
          <w:rFonts w:hAnsi="Times New Roman" w:cs="Times New Roman"/>
          <w:sz w:val="24"/>
          <w:szCs w:val="24"/>
        </w:rPr>
        <w:t>s</w:t>
      </w:r>
      <w:r w:rsidRPr="00396B5A">
        <w:rPr>
          <w:rFonts w:hAnsi="Times New Roman" w:cs="Times New Roman"/>
          <w:sz w:val="24"/>
          <w:szCs w:val="24"/>
        </w:rPr>
        <w:t xml:space="preserve">. </w:t>
      </w:r>
      <w:r w:rsidRPr="00396B5A">
        <w:rPr>
          <w:rFonts w:hAnsi="Times New Roman" w:cs="Times New Roman"/>
          <w:b/>
          <w:bCs/>
          <w:sz w:val="24"/>
          <w:szCs w:val="24"/>
        </w:rPr>
        <w:t>(b)</w:t>
      </w:r>
      <w:r w:rsidRPr="00396B5A">
        <w:rPr>
          <w:rFonts w:hAnsi="Times New Roman" w:cs="Times New Roman"/>
          <w:sz w:val="24"/>
          <w:szCs w:val="24"/>
        </w:rPr>
        <w:t xml:space="preserve"> </w:t>
      </w:r>
      <w:r w:rsidR="002612A3" w:rsidRPr="00A33E02">
        <w:rPr>
          <w:rFonts w:hAnsi="Times New Roman" w:cs="Times New Roman"/>
          <w:sz w:val="24"/>
          <w:szCs w:val="24"/>
        </w:rPr>
        <w:t>Galvanostatic</w:t>
      </w:r>
      <w:r w:rsidRPr="00A33E02">
        <w:rPr>
          <w:rFonts w:hAnsi="Times New Roman" w:cs="Times New Roman"/>
          <w:sz w:val="24"/>
          <w:szCs w:val="24"/>
        </w:rPr>
        <w:t xml:space="preserve"> charge/discharge curves of </w:t>
      </w:r>
      <w:r w:rsidR="0094779B" w:rsidRPr="00670C14">
        <w:rPr>
          <w:rFonts w:hAnsi="Times New Roman" w:cs="Times New Roman"/>
          <w:sz w:val="24"/>
          <w:szCs w:val="24"/>
        </w:rPr>
        <w:t>V20-rGO</w:t>
      </w:r>
      <w:r w:rsidR="0094779B" w:rsidRPr="00A33E02" w:rsidDel="0094779B">
        <w:rPr>
          <w:rFonts w:hAnsi="Times New Roman" w:cs="Times New Roman"/>
          <w:sz w:val="24"/>
          <w:szCs w:val="24"/>
        </w:rPr>
        <w:t xml:space="preserve"> </w:t>
      </w:r>
      <w:r w:rsidRPr="00A33E02">
        <w:rPr>
          <w:rFonts w:hAnsi="Times New Roman" w:cs="Times New Roman"/>
          <w:sz w:val="24"/>
          <w:szCs w:val="24"/>
        </w:rPr>
        <w:t xml:space="preserve">under different constant current </w:t>
      </w:r>
      <w:r w:rsidR="0094779B" w:rsidRPr="00A33E02">
        <w:rPr>
          <w:rFonts w:hAnsi="Times New Roman" w:cs="Times New Roman"/>
          <w:sz w:val="24"/>
          <w:szCs w:val="24"/>
        </w:rPr>
        <w:t>densit</w:t>
      </w:r>
      <w:r w:rsidR="0094779B">
        <w:rPr>
          <w:rFonts w:hAnsi="Times New Roman" w:cs="Times New Roman"/>
          <w:sz w:val="24"/>
          <w:szCs w:val="24"/>
        </w:rPr>
        <w:t>ies</w:t>
      </w:r>
      <w:r w:rsidRPr="00A33E02">
        <w:rPr>
          <w:rFonts w:hAnsi="Times New Roman" w:cs="Times New Roman"/>
          <w:sz w:val="24"/>
          <w:szCs w:val="24"/>
        </w:rPr>
        <w:t xml:space="preserve">. </w:t>
      </w:r>
      <w:r w:rsidRPr="00A33E02">
        <w:rPr>
          <w:rFonts w:hAnsi="Times New Roman" w:cs="Times New Roman"/>
          <w:b/>
          <w:bCs/>
          <w:sz w:val="24"/>
          <w:szCs w:val="24"/>
        </w:rPr>
        <w:t>(c)</w:t>
      </w:r>
      <w:r w:rsidRPr="00A33E02">
        <w:rPr>
          <w:rFonts w:hAnsi="Times New Roman" w:cs="Times New Roman"/>
          <w:sz w:val="24"/>
          <w:szCs w:val="24"/>
        </w:rPr>
        <w:t xml:space="preserve"> Cyclic voltammetry curve of </w:t>
      </w:r>
      <w:r w:rsidR="0094779B" w:rsidRPr="0094779B">
        <w:rPr>
          <w:rFonts w:hAnsi="Times New Roman" w:cs="Times New Roman"/>
          <w:sz w:val="24"/>
          <w:szCs w:val="24"/>
        </w:rPr>
        <w:t>activated reduced graphene oxide (ArGO)</w:t>
      </w:r>
      <w:r w:rsidRPr="00A33E02">
        <w:rPr>
          <w:rFonts w:hAnsi="Times New Roman" w:cs="Times New Roman"/>
          <w:sz w:val="24"/>
          <w:szCs w:val="24"/>
        </w:rPr>
        <w:t xml:space="preserve"> with different potential sweep rate</w:t>
      </w:r>
      <w:r w:rsidR="0094779B">
        <w:rPr>
          <w:rFonts w:hAnsi="Times New Roman" w:cs="Times New Roman"/>
          <w:sz w:val="24"/>
          <w:szCs w:val="24"/>
        </w:rPr>
        <w:t>s</w:t>
      </w:r>
      <w:r w:rsidRPr="00A33E02">
        <w:rPr>
          <w:rFonts w:hAnsi="Times New Roman" w:cs="Times New Roman"/>
          <w:sz w:val="24"/>
          <w:szCs w:val="24"/>
        </w:rPr>
        <w:t xml:space="preserve">. </w:t>
      </w:r>
      <w:r w:rsidRPr="00A33E02">
        <w:rPr>
          <w:rFonts w:hAnsi="Times New Roman" w:cs="Times New Roman"/>
          <w:b/>
          <w:bCs/>
          <w:sz w:val="24"/>
          <w:szCs w:val="24"/>
        </w:rPr>
        <w:t>(d)</w:t>
      </w:r>
      <w:r w:rsidRPr="00A33E02">
        <w:rPr>
          <w:rFonts w:hAnsi="Times New Roman" w:cs="Times New Roman"/>
          <w:sz w:val="24"/>
          <w:szCs w:val="24"/>
        </w:rPr>
        <w:t xml:space="preserve"> Galvanostatic </w:t>
      </w:r>
      <w:r w:rsidRPr="00A33E02">
        <w:rPr>
          <w:rFonts w:hAnsi="Times New Roman" w:cs="Times New Roman"/>
          <w:sz w:val="24"/>
          <w:szCs w:val="24"/>
        </w:rPr>
        <w:lastRenderedPageBreak/>
        <w:t xml:space="preserve">charge/discharge curves of ArGO under different constant current </w:t>
      </w:r>
      <w:r w:rsidR="0094779B" w:rsidRPr="00A33E02">
        <w:rPr>
          <w:rFonts w:hAnsi="Times New Roman" w:cs="Times New Roman"/>
          <w:sz w:val="24"/>
          <w:szCs w:val="24"/>
        </w:rPr>
        <w:t>densit</w:t>
      </w:r>
      <w:r w:rsidR="0094779B">
        <w:rPr>
          <w:rFonts w:hAnsi="Times New Roman" w:cs="Times New Roman"/>
          <w:sz w:val="24"/>
          <w:szCs w:val="24"/>
        </w:rPr>
        <w:t>ies</w:t>
      </w:r>
      <w:r w:rsidRPr="00A33E02">
        <w:rPr>
          <w:rFonts w:hAnsi="Times New Roman" w:cs="Times New Roman"/>
          <w:sz w:val="24"/>
          <w:szCs w:val="24"/>
        </w:rPr>
        <w:t>.</w:t>
      </w:r>
    </w:p>
    <w:p w14:paraId="29B1CCB5" w14:textId="7961B897" w:rsidR="00825421" w:rsidRDefault="00825421" w:rsidP="00825421">
      <w:pPr>
        <w:spacing w:line="360" w:lineRule="auto"/>
        <w:jc w:val="center"/>
        <w:rPr>
          <w:rFonts w:eastAsiaTheme="minorEastAsia" w:hAnsi="Times New Roman" w:cs="Times New Roman"/>
          <w:b/>
          <w:bCs/>
          <w:color w:val="auto"/>
          <w:bdr w:val="none" w:sz="0" w:space="0" w:color="auto"/>
          <w:lang w:eastAsia="ko-KR"/>
        </w:rPr>
      </w:pPr>
      <w:r>
        <w:rPr>
          <w:noProof/>
          <w:lang w:eastAsia="ko-KR"/>
        </w:rPr>
        <w:drawing>
          <wp:inline distT="0" distB="0" distL="0" distR="0" wp14:anchorId="7239AD14" wp14:editId="715C34C7">
            <wp:extent cx="4858385" cy="3975735"/>
            <wp:effectExtent l="0" t="0" r="0" b="571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" t="1212" r="6537" b="1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FF7EF" w14:textId="4AABAD04" w:rsidR="00034836" w:rsidRPr="00AE5D69" w:rsidRDefault="00034836" w:rsidP="00AE5D69">
      <w:pPr>
        <w:spacing w:line="360" w:lineRule="auto"/>
        <w:rPr>
          <w:rFonts w:hAnsi="Times New Roman" w:cs="Times New Roman"/>
          <w:sz w:val="24"/>
          <w:szCs w:val="24"/>
        </w:rPr>
      </w:pPr>
      <w:r w:rsidRPr="007A25C2">
        <w:rPr>
          <w:rFonts w:hAnsi="Times New Roman" w:cs="Times New Roman"/>
          <w:b/>
          <w:sz w:val="24"/>
          <w:szCs w:val="24"/>
        </w:rPr>
        <w:t>Fig. S9.</w:t>
      </w:r>
      <w:r w:rsidRPr="007A25C2">
        <w:rPr>
          <w:rFonts w:hAnsi="Times New Roman" w:cs="Times New Roman"/>
          <w:sz w:val="24"/>
          <w:szCs w:val="24"/>
        </w:rPr>
        <w:t xml:space="preserve"> </w:t>
      </w:r>
      <w:r w:rsidRPr="005D4F20">
        <w:rPr>
          <w:rFonts w:hAnsi="Times New Roman" w:cs="Times New Roman"/>
          <w:b/>
          <w:sz w:val="24"/>
          <w:szCs w:val="24"/>
        </w:rPr>
        <w:t>Kinetic study of charge storage of TArGO.</w:t>
      </w:r>
      <w:r>
        <w:rPr>
          <w:rFonts w:hAnsi="Times New Roman" w:cs="Times New Roman"/>
          <w:sz w:val="24"/>
          <w:szCs w:val="24"/>
        </w:rPr>
        <w:t xml:space="preserve"> </w:t>
      </w:r>
      <w:r w:rsidRPr="005D4F20">
        <w:rPr>
          <w:rFonts w:hAnsi="Times New Roman" w:cs="Times New Roman"/>
          <w:b/>
          <w:sz w:val="24"/>
          <w:szCs w:val="24"/>
        </w:rPr>
        <w:t>(a)</w:t>
      </w:r>
      <w:r w:rsidRPr="007A25C2">
        <w:rPr>
          <w:rFonts w:hAnsi="Times New Roman" w:cs="Times New Roman"/>
          <w:sz w:val="24"/>
          <w:szCs w:val="24"/>
        </w:rPr>
        <w:t xml:space="preserve"> </w:t>
      </w:r>
      <w:r w:rsidRPr="007A25C2">
        <w:rPr>
          <w:rFonts w:hAnsi="Times New Roman" w:cs="Times New Roman"/>
          <w:noProof/>
          <w:sz w:val="24"/>
          <w:szCs w:val="24"/>
        </w:rPr>
        <w:t>Peak current as a function of the scan rate (</w:t>
      </w:r>
      <w:r w:rsidRPr="007A25C2">
        <w:rPr>
          <w:rFonts w:eastAsia="맑은 고딕" w:hAnsi="Times New Roman" w:cs="Times New Roman"/>
          <w:sz w:val="24"/>
          <w:szCs w:val="24"/>
        </w:rPr>
        <w:t>ν)</w:t>
      </w:r>
      <w:r>
        <w:rPr>
          <w:rFonts w:eastAsia="맑은 고딕" w:hAnsi="Times New Roman" w:cs="Times New Roman"/>
          <w:sz w:val="24"/>
          <w:szCs w:val="24"/>
        </w:rPr>
        <w:t>.</w:t>
      </w:r>
      <w:r w:rsidRPr="007A25C2">
        <w:rPr>
          <w:rFonts w:hAnsi="Times New Roman" w:cs="Times New Roman"/>
          <w:noProof/>
          <w:sz w:val="24"/>
          <w:szCs w:val="24"/>
        </w:rPr>
        <w:t xml:space="preserve"> </w:t>
      </w:r>
      <w:r w:rsidRPr="005D4F20">
        <w:rPr>
          <w:rFonts w:hAnsi="Times New Roman" w:cs="Times New Roman"/>
          <w:b/>
          <w:sz w:val="24"/>
          <w:szCs w:val="24"/>
        </w:rPr>
        <w:t>(b)</w:t>
      </w:r>
      <w:r w:rsidRPr="007A25C2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T</w:t>
      </w:r>
      <w:r w:rsidRPr="007A25C2">
        <w:rPr>
          <w:rFonts w:hAnsi="Times New Roman" w:cs="Times New Roman"/>
          <w:sz w:val="24"/>
          <w:szCs w:val="24"/>
        </w:rPr>
        <w:t xml:space="preserve">otal charge as a function of </w:t>
      </w:r>
      <w:r w:rsidRPr="007A25C2">
        <w:rPr>
          <w:rFonts w:eastAsia="맑은 고딕" w:hAnsi="Times New Roman" w:cs="Times New Roman"/>
          <w:sz w:val="24"/>
          <w:szCs w:val="24"/>
        </w:rPr>
        <w:t>1/ ν</w:t>
      </w:r>
      <w:r w:rsidRPr="007A25C2">
        <w:rPr>
          <w:rFonts w:eastAsia="맑은 고딕" w:hAnsi="Times New Roman" w:cs="Times New Roman"/>
          <w:sz w:val="24"/>
          <w:szCs w:val="24"/>
          <w:vertAlign w:val="superscript"/>
        </w:rPr>
        <w:t>1/2</w:t>
      </w:r>
      <w:r>
        <w:rPr>
          <w:rFonts w:hAnsi="Times New Roman" w:cs="Times New Roman"/>
          <w:sz w:val="24"/>
          <w:szCs w:val="24"/>
        </w:rPr>
        <w:t xml:space="preserve">. </w:t>
      </w:r>
      <w:r w:rsidRPr="005D4F20">
        <w:rPr>
          <w:rFonts w:hAnsi="Times New Roman" w:cs="Times New Roman"/>
          <w:b/>
          <w:sz w:val="24"/>
          <w:szCs w:val="24"/>
        </w:rPr>
        <w:t>(c)</w:t>
      </w:r>
      <w:r w:rsidRPr="007A25C2">
        <w:rPr>
          <w:rFonts w:hAnsi="Times New Roman" w:cs="Times New Roman"/>
          <w:sz w:val="24"/>
          <w:szCs w:val="24"/>
        </w:rPr>
        <w:t xml:space="preserve"> Capacitive and diffusion </w:t>
      </w:r>
      <w:r>
        <w:rPr>
          <w:rFonts w:hAnsi="Times New Roman" w:cs="Times New Roman"/>
          <w:sz w:val="24"/>
          <w:szCs w:val="24"/>
        </w:rPr>
        <w:t>contributions to the total char</w:t>
      </w:r>
      <w:r w:rsidRPr="009A417A">
        <w:rPr>
          <w:rFonts w:hAnsi="Times New Roman" w:cs="Times New Roman"/>
          <w:sz w:val="24"/>
          <w:szCs w:val="24"/>
        </w:rPr>
        <w:t xml:space="preserve">ge storage </w:t>
      </w:r>
      <w:r>
        <w:rPr>
          <w:rFonts w:hAnsi="Times New Roman" w:cs="Times New Roman"/>
          <w:sz w:val="24"/>
          <w:szCs w:val="24"/>
        </w:rPr>
        <w:t>in the scan rate range from 2 to 100 mV/s.</w:t>
      </w:r>
    </w:p>
    <w:p w14:paraId="04D773AE" w14:textId="77777777" w:rsidR="00034836" w:rsidRPr="009A417A" w:rsidRDefault="00034836" w:rsidP="00034836">
      <w:pPr>
        <w:spacing w:line="360" w:lineRule="auto"/>
        <w:ind w:firstLineChars="100" w:firstLine="233"/>
        <w:rPr>
          <w:rFonts w:hAnsi="Times New Roman" w:cs="Times New Roman"/>
          <w:sz w:val="24"/>
          <w:szCs w:val="24"/>
        </w:rPr>
      </w:pPr>
      <w:r w:rsidRPr="009A417A">
        <w:rPr>
          <w:rFonts w:hAnsi="Times New Roman" w:cs="Times New Roman"/>
          <w:sz w:val="24"/>
          <w:szCs w:val="24"/>
        </w:rPr>
        <w:t>The charge storage kinetics of TArGO electrodes were investigated from CV plots using the following power</w:t>
      </w:r>
      <w:r>
        <w:rPr>
          <w:rFonts w:hAnsi="Times New Roman" w:cs="Times New Roman"/>
          <w:sz w:val="24"/>
          <w:szCs w:val="24"/>
        </w:rPr>
        <w:t>-</w:t>
      </w:r>
      <w:r w:rsidRPr="009A417A">
        <w:rPr>
          <w:rFonts w:hAnsi="Times New Roman" w:cs="Times New Roman"/>
          <w:sz w:val="24"/>
          <w:szCs w:val="24"/>
        </w:rPr>
        <w:t>law relationship (</w:t>
      </w:r>
      <w:r>
        <w:rPr>
          <w:rFonts w:hAnsi="Times New Roman" w:cs="Times New Roman"/>
          <w:b/>
          <w:bCs/>
          <w:sz w:val="24"/>
          <w:szCs w:val="24"/>
        </w:rPr>
        <w:t>equation</w:t>
      </w:r>
      <w:r w:rsidRPr="009A417A">
        <w:rPr>
          <w:rFonts w:hAnsi="Times New Roman" w:cs="Times New Roman"/>
          <w:b/>
          <w:bCs/>
          <w:sz w:val="24"/>
          <w:szCs w:val="24"/>
        </w:rPr>
        <w:t xml:space="preserve"> 1</w:t>
      </w:r>
      <w:r w:rsidRPr="009A417A">
        <w:rPr>
          <w:rFonts w:hAnsi="Times New Roman" w:cs="Times New Roman"/>
          <w:sz w:val="24"/>
          <w:szCs w:val="24"/>
        </w:rPr>
        <w:t xml:space="preserve">). </w:t>
      </w:r>
    </w:p>
    <w:p w14:paraId="587D843F" w14:textId="77777777" w:rsidR="00034836" w:rsidRPr="009A417A" w:rsidRDefault="00034836" w:rsidP="00034836">
      <w:pPr>
        <w:spacing w:line="360" w:lineRule="auto"/>
        <w:jc w:val="right"/>
        <w:rPr>
          <w:rFonts w:hAnsi="Times New Roman" w:cs="Times New Roman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i=a</m:t>
        </m:r>
        <m:sSup>
          <m:sSup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υ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p>
      </m:oMath>
      <w:r>
        <w:rPr>
          <w:rFonts w:hAnsi="Times New Roman" w:cs="Times New Roman"/>
          <w:b/>
          <w:bCs/>
          <w:sz w:val="24"/>
          <w:szCs w:val="24"/>
        </w:rPr>
        <w:tab/>
      </w:r>
      <w:r>
        <w:rPr>
          <w:rFonts w:hAnsi="Times New Roman" w:cs="Times New Roman"/>
          <w:b/>
          <w:bCs/>
          <w:sz w:val="24"/>
          <w:szCs w:val="24"/>
        </w:rPr>
        <w:tab/>
      </w:r>
      <w:r>
        <w:rPr>
          <w:rFonts w:hAnsi="Times New Roman" w:cs="Times New Roman"/>
          <w:b/>
          <w:bCs/>
          <w:sz w:val="24"/>
          <w:szCs w:val="24"/>
        </w:rPr>
        <w:tab/>
      </w:r>
      <w:r>
        <w:rPr>
          <w:rFonts w:hAnsi="Times New Roman" w:cs="Times New Roman"/>
          <w:b/>
          <w:bCs/>
          <w:sz w:val="24"/>
          <w:szCs w:val="24"/>
        </w:rPr>
        <w:tab/>
      </w:r>
      <w:r>
        <w:rPr>
          <w:rFonts w:hAnsi="Times New Roman" w:cs="Times New Roman"/>
          <w:b/>
          <w:bCs/>
          <w:sz w:val="24"/>
          <w:szCs w:val="24"/>
        </w:rPr>
        <w:tab/>
      </w:r>
      <w:r w:rsidRPr="009A417A">
        <w:rPr>
          <w:rFonts w:hAnsi="Times New Roman" w:cs="Times New Roman"/>
          <w:b/>
          <w:bCs/>
          <w:sz w:val="24"/>
          <w:szCs w:val="24"/>
        </w:rPr>
        <w:t>(1)</w:t>
      </w:r>
    </w:p>
    <w:p w14:paraId="25852B5F" w14:textId="77777777" w:rsidR="00AE5D69" w:rsidRDefault="00034836" w:rsidP="00AE5D69">
      <w:pPr>
        <w:spacing w:line="360" w:lineRule="auto"/>
        <w:rPr>
          <w:rFonts w:hAnsi="Times New Roman" w:cs="Times New Roman"/>
          <w:sz w:val="24"/>
          <w:szCs w:val="24"/>
          <w:lang w:eastAsia="ko-KR"/>
        </w:rPr>
      </w:pPr>
      <w:r w:rsidRPr="009A417A">
        <w:rPr>
          <w:rFonts w:hAnsi="Times New Roman" w:cs="Times New Roman"/>
          <w:sz w:val="24"/>
          <w:szCs w:val="24"/>
        </w:rPr>
        <w:t xml:space="preserve">Here, </w:t>
      </w: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9A417A">
        <w:rPr>
          <w:rFonts w:hAnsi="Times New Roman" w:cs="Times New Roman"/>
          <w:sz w:val="24"/>
          <w:szCs w:val="24"/>
        </w:rPr>
        <w:t xml:space="preserve"> is the current for </w:t>
      </w:r>
      <w:r>
        <w:rPr>
          <w:rFonts w:hAnsi="Times New Roman" w:cs="Times New Roman"/>
          <w:sz w:val="24"/>
          <w:szCs w:val="24"/>
        </w:rPr>
        <w:t xml:space="preserve">a </w:t>
      </w:r>
      <w:r w:rsidRPr="009A417A">
        <w:rPr>
          <w:rFonts w:hAnsi="Times New Roman" w:cs="Times New Roman"/>
          <w:sz w:val="24"/>
          <w:szCs w:val="24"/>
        </w:rPr>
        <w:t xml:space="preserve">particular voltage at scan rate </w:t>
      </w:r>
      <m:oMath>
        <m:r>
          <w:rPr>
            <w:rFonts w:ascii="Cambria Math" w:hAnsi="Cambria Math" w:cs="Times New Roman"/>
            <w:sz w:val="24"/>
            <w:szCs w:val="24"/>
          </w:rPr>
          <m:t>υ</m:t>
        </m:r>
      </m:oMath>
      <w:r w:rsidRPr="009A417A">
        <w:rPr>
          <w:rFonts w:hAnsi="Times New Roman" w:cs="Times New Roman"/>
          <w:sz w:val="24"/>
          <w:szCs w:val="24"/>
        </w:rPr>
        <w:t>, a and b are the coefficients.</w:t>
      </w:r>
      <w:r w:rsidRPr="009A417A">
        <w:rPr>
          <w:rFonts w:hAnsi="Times New Roman" w:cs="Times New Roman" w:hint="eastAsia"/>
          <w:sz w:val="24"/>
          <w:szCs w:val="24"/>
        </w:rPr>
        <w:t xml:space="preserve"> </w:t>
      </w:r>
      <w:r w:rsidRPr="009A417A">
        <w:rPr>
          <w:rFonts w:hAnsi="Times New Roman" w:cs="Times New Roman"/>
          <w:sz w:val="24"/>
          <w:szCs w:val="24"/>
        </w:rPr>
        <w:t xml:space="preserve">The nature of charge storage can be estimated </w:t>
      </w:r>
      <w:r>
        <w:rPr>
          <w:rFonts w:hAnsi="Times New Roman" w:cs="Times New Roman"/>
          <w:sz w:val="24"/>
          <w:szCs w:val="24"/>
        </w:rPr>
        <w:t>based on</w:t>
      </w:r>
      <w:r w:rsidRPr="009A417A">
        <w:rPr>
          <w:rFonts w:hAnsi="Times New Roman" w:cs="Times New Roman"/>
          <w:sz w:val="24"/>
          <w:szCs w:val="24"/>
        </w:rPr>
        <w:t xml:space="preserve"> the value of b, which is the slope of the log </w:t>
      </w: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9A417A">
        <w:rPr>
          <w:rFonts w:hAnsi="Times New Roman" w:cs="Times New Roman"/>
          <w:sz w:val="24"/>
          <w:szCs w:val="24"/>
        </w:rPr>
        <w:t xml:space="preserve"> vs log </w:t>
      </w:r>
      <m:oMath>
        <m:r>
          <w:rPr>
            <w:rFonts w:ascii="Cambria Math" w:hAnsi="Cambria Math" w:cs="Times New Roman"/>
            <w:sz w:val="24"/>
            <w:szCs w:val="24"/>
          </w:rPr>
          <m:t>υ</m:t>
        </m:r>
      </m:oMath>
      <w:r w:rsidRPr="009A417A">
        <w:rPr>
          <w:rFonts w:hAnsi="Times New Roman" w:cs="Times New Roman"/>
          <w:sz w:val="24"/>
          <w:szCs w:val="24"/>
        </w:rPr>
        <w:t xml:space="preserve"> plot. b = 1 indicates a surface-capacitive charge storage process, whereas b = 0.5 indicates a diffusion-controlled charge</w:t>
      </w:r>
      <w:r>
        <w:rPr>
          <w:rFonts w:hAnsi="Times New Roman" w:cs="Times New Roman"/>
          <w:sz w:val="24"/>
          <w:szCs w:val="24"/>
        </w:rPr>
        <w:t>-</w:t>
      </w:r>
      <w:r w:rsidRPr="009A417A">
        <w:rPr>
          <w:rFonts w:hAnsi="Times New Roman" w:cs="Times New Roman"/>
          <w:sz w:val="24"/>
          <w:szCs w:val="24"/>
        </w:rPr>
        <w:t>storage process.</w:t>
      </w:r>
      <w:r w:rsidRPr="007A25C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5D4F20">
        <w:rPr>
          <w:rFonts w:hAnsi="Times New Roman" w:cs="Times New Roman"/>
          <w:bCs/>
          <w:sz w:val="24"/>
          <w:szCs w:val="24"/>
        </w:rPr>
        <w:t xml:space="preserve">In </w:t>
      </w:r>
      <w:r>
        <w:rPr>
          <w:rFonts w:hAnsi="Times New Roman" w:cs="Times New Roman"/>
          <w:sz w:val="24"/>
          <w:szCs w:val="24"/>
        </w:rPr>
        <w:t>l</w:t>
      </w:r>
      <w:r w:rsidRPr="009A417A">
        <w:rPr>
          <w:rFonts w:hAnsi="Times New Roman" w:cs="Times New Roman"/>
          <w:sz w:val="24"/>
          <w:szCs w:val="24"/>
        </w:rPr>
        <w:t xml:space="preserve">og </w:t>
      </w: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9A417A">
        <w:rPr>
          <w:rFonts w:hAnsi="Times New Roman" w:cs="Times New Roman"/>
          <w:sz w:val="24"/>
          <w:szCs w:val="24"/>
        </w:rPr>
        <w:t xml:space="preserve"> vs log </w:t>
      </w:r>
      <m:oMath>
        <m:r>
          <w:rPr>
            <w:rFonts w:ascii="Cambria Math" w:hAnsi="Cambria Math" w:cs="Times New Roman"/>
            <w:sz w:val="24"/>
            <w:szCs w:val="24"/>
          </w:rPr>
          <m:t>υ</m:t>
        </m:r>
      </m:oMath>
      <w:r w:rsidRPr="009A417A">
        <w:rPr>
          <w:rFonts w:hAnsi="Times New Roman" w:cs="Times New Roman"/>
          <w:sz w:val="24"/>
          <w:szCs w:val="24"/>
        </w:rPr>
        <w:t xml:space="preserve"> plot for anodic peak current potential</w:t>
      </w:r>
      <w:r>
        <w:rPr>
          <w:rFonts w:hAnsi="Times New Roman" w:cs="Times New Roman"/>
          <w:sz w:val="24"/>
          <w:szCs w:val="24"/>
        </w:rPr>
        <w:t xml:space="preserve"> </w:t>
      </w:r>
      <w:r w:rsidRPr="005D4F20">
        <w:rPr>
          <w:rFonts w:hAnsi="Times New Roman" w:cs="Times New Roman"/>
          <w:bCs/>
          <w:sz w:val="24"/>
          <w:szCs w:val="24"/>
        </w:rPr>
        <w:t>(</w:t>
      </w:r>
      <w:r w:rsidRPr="007A25C2">
        <w:rPr>
          <w:rFonts w:hAnsi="Times New Roman" w:cs="Times New Roman"/>
          <w:b/>
          <w:bCs/>
          <w:sz w:val="24"/>
          <w:szCs w:val="24"/>
        </w:rPr>
        <w:t xml:space="preserve">Fig. </w:t>
      </w:r>
      <w:r w:rsidRPr="007A25C2">
        <w:rPr>
          <w:rFonts w:hAnsi="Times New Roman" w:cs="Times New Roman" w:hint="eastAsia"/>
          <w:b/>
          <w:bCs/>
          <w:sz w:val="24"/>
          <w:szCs w:val="24"/>
        </w:rPr>
        <w:t>S</w:t>
      </w:r>
      <w:r w:rsidRPr="007A25C2">
        <w:rPr>
          <w:rFonts w:hAnsi="Times New Roman" w:cs="Times New Roman"/>
          <w:b/>
          <w:bCs/>
          <w:sz w:val="24"/>
          <w:szCs w:val="24"/>
        </w:rPr>
        <w:t>9a</w:t>
      </w:r>
      <w:r w:rsidRPr="005D4F20">
        <w:rPr>
          <w:rFonts w:hAnsi="Times New Roman" w:cs="Times New Roman"/>
          <w:bCs/>
          <w:sz w:val="24"/>
          <w:szCs w:val="24"/>
        </w:rPr>
        <w:t>)</w:t>
      </w:r>
      <w:r>
        <w:rPr>
          <w:rFonts w:hAnsi="Times New Roman" w:cs="Times New Roman"/>
          <w:sz w:val="24"/>
          <w:szCs w:val="24"/>
        </w:rPr>
        <w:t>,</w:t>
      </w:r>
      <w:r w:rsidRPr="009A417A">
        <w:rPr>
          <w:rFonts w:hAnsi="Times New Roman" w:cs="Times New Roman"/>
          <w:sz w:val="24"/>
          <w:szCs w:val="24"/>
        </w:rPr>
        <w:t xml:space="preserve"> the value of b is 0.74, </w:t>
      </w:r>
      <w:r>
        <w:rPr>
          <w:rFonts w:hAnsi="Times New Roman" w:cs="Times New Roman"/>
          <w:sz w:val="24"/>
          <w:szCs w:val="24"/>
        </w:rPr>
        <w:t>indicating that performance of TArGO was achieved by the</w:t>
      </w:r>
      <w:r w:rsidRPr="009A417A">
        <w:rPr>
          <w:rFonts w:hAnsi="Times New Roman" w:cs="Times New Roman"/>
          <w:sz w:val="24"/>
          <w:szCs w:val="24"/>
        </w:rPr>
        <w:t xml:space="preserve"> contribution </w:t>
      </w:r>
      <w:r>
        <w:rPr>
          <w:rFonts w:hAnsi="Times New Roman" w:cs="Times New Roman"/>
          <w:sz w:val="24"/>
          <w:szCs w:val="24"/>
        </w:rPr>
        <w:t>of</w:t>
      </w:r>
      <w:r w:rsidRPr="009A417A">
        <w:rPr>
          <w:rFonts w:hAnsi="Times New Roman" w:cs="Times New Roman"/>
          <w:sz w:val="24"/>
          <w:szCs w:val="24"/>
        </w:rPr>
        <w:t xml:space="preserve"> both surface capacitive and diffusion controlled</w:t>
      </w:r>
      <w:r>
        <w:rPr>
          <w:rFonts w:hAnsi="Times New Roman" w:cs="Times New Roman"/>
          <w:sz w:val="24"/>
          <w:szCs w:val="24"/>
        </w:rPr>
        <w:t xml:space="preserve"> charge-storage process</w:t>
      </w:r>
      <w:r w:rsidRPr="009A417A">
        <w:rPr>
          <w:rFonts w:hAnsi="Times New Roman" w:cs="Times New Roman"/>
          <w:sz w:val="24"/>
          <w:szCs w:val="24"/>
        </w:rPr>
        <w:t>.</w:t>
      </w:r>
      <w:r w:rsidR="00AE5D69">
        <w:rPr>
          <w:rFonts w:hAnsi="Times New Roman" w:cs="Times New Roman" w:hint="eastAsia"/>
          <w:sz w:val="24"/>
          <w:szCs w:val="24"/>
          <w:lang w:eastAsia="ko-KR"/>
        </w:rPr>
        <w:t xml:space="preserve"> </w:t>
      </w:r>
    </w:p>
    <w:p w14:paraId="61AB9DD6" w14:textId="62139D44" w:rsidR="00034836" w:rsidRPr="009A417A" w:rsidRDefault="00034836" w:rsidP="00AE5D69">
      <w:pPr>
        <w:spacing w:line="360" w:lineRule="auto"/>
        <w:ind w:firstLineChars="100" w:firstLine="233"/>
        <w:rPr>
          <w:rFonts w:hAnsi="Times New Roman" w:cs="Times New Roman"/>
          <w:sz w:val="24"/>
          <w:szCs w:val="24"/>
        </w:rPr>
      </w:pPr>
      <w:r w:rsidRPr="009A417A">
        <w:rPr>
          <w:rFonts w:hAnsi="Times New Roman" w:cs="Times New Roman"/>
          <w:sz w:val="24"/>
          <w:szCs w:val="24"/>
        </w:rPr>
        <w:t>In the CV curve</w:t>
      </w:r>
      <w:r>
        <w:rPr>
          <w:rFonts w:hAnsi="Times New Roman" w:cs="Times New Roman"/>
          <w:sz w:val="24"/>
          <w:szCs w:val="24"/>
        </w:rPr>
        <w:t>,</w:t>
      </w:r>
      <w:r w:rsidRPr="009A417A">
        <w:rPr>
          <w:rFonts w:hAnsi="Times New Roman" w:cs="Times New Roman"/>
          <w:sz w:val="24"/>
          <w:szCs w:val="24"/>
        </w:rPr>
        <w:t xml:space="preserve"> the total charge storage (q</w:t>
      </w:r>
      <w:r w:rsidRPr="009A417A">
        <w:rPr>
          <w:rFonts w:hAnsi="Times New Roman" w:cs="Times New Roman"/>
          <w:sz w:val="24"/>
          <w:szCs w:val="24"/>
          <w:vertAlign w:val="subscript"/>
        </w:rPr>
        <w:t>t</w:t>
      </w:r>
      <w:r>
        <w:rPr>
          <w:rFonts w:hAnsi="Times New Roman" w:cs="Times New Roman"/>
          <w:sz w:val="24"/>
          <w:szCs w:val="24"/>
        </w:rPr>
        <w:t>) was</w:t>
      </w:r>
      <w:r w:rsidRPr="009A417A">
        <w:rPr>
          <w:rFonts w:hAnsi="Times New Roman" w:cs="Times New Roman"/>
          <w:sz w:val="24"/>
          <w:szCs w:val="24"/>
        </w:rPr>
        <w:t xml:space="preserve"> contributed by t</w:t>
      </w:r>
      <w:r>
        <w:rPr>
          <w:rFonts w:hAnsi="Times New Roman" w:cs="Times New Roman"/>
          <w:sz w:val="24"/>
          <w:szCs w:val="24"/>
        </w:rPr>
        <w:t>he surface capacitive</w:t>
      </w:r>
      <w:r w:rsidRPr="009A417A">
        <w:rPr>
          <w:rFonts w:hAnsi="Times New Roman" w:cs="Times New Roman"/>
          <w:sz w:val="24"/>
          <w:szCs w:val="24"/>
        </w:rPr>
        <w:t xml:space="preserve"> (q</w:t>
      </w:r>
      <w:r w:rsidRPr="009A417A">
        <w:rPr>
          <w:rFonts w:hAnsi="Times New Roman" w:cs="Times New Roman"/>
          <w:sz w:val="24"/>
          <w:szCs w:val="24"/>
          <w:vertAlign w:val="subscript"/>
        </w:rPr>
        <w:t>s</w:t>
      </w:r>
      <w:r w:rsidRPr="009A417A">
        <w:rPr>
          <w:rFonts w:hAnsi="Times New Roman" w:cs="Times New Roman"/>
          <w:sz w:val="24"/>
          <w:szCs w:val="24"/>
        </w:rPr>
        <w:t xml:space="preserve">) </w:t>
      </w:r>
      <w:r w:rsidRPr="009A417A">
        <w:rPr>
          <w:rFonts w:hAnsi="Times New Roman" w:cs="Times New Roman"/>
          <w:sz w:val="24"/>
          <w:szCs w:val="24"/>
        </w:rPr>
        <w:lastRenderedPageBreak/>
        <w:t>and diffusion controlled (q</w:t>
      </w:r>
      <w:r w:rsidRPr="009A417A">
        <w:rPr>
          <w:rFonts w:hAnsi="Times New Roman" w:cs="Times New Roman"/>
          <w:sz w:val="24"/>
          <w:szCs w:val="24"/>
          <w:vertAlign w:val="subscript"/>
        </w:rPr>
        <w:t>d</w:t>
      </w:r>
      <w:r>
        <w:rPr>
          <w:rFonts w:hAnsi="Times New Roman" w:cs="Times New Roman"/>
          <w:sz w:val="24"/>
          <w:szCs w:val="24"/>
        </w:rPr>
        <w:t xml:space="preserve">) processes as shown in </w:t>
      </w:r>
      <w:r w:rsidRPr="009A417A">
        <w:rPr>
          <w:rFonts w:hAnsi="Times New Roman" w:cs="Times New Roman"/>
          <w:b/>
          <w:bCs/>
          <w:sz w:val="24"/>
          <w:szCs w:val="24"/>
        </w:rPr>
        <w:t>eq</w:t>
      </w:r>
      <w:r>
        <w:rPr>
          <w:rFonts w:hAnsi="Times New Roman" w:cs="Times New Roman"/>
          <w:b/>
          <w:bCs/>
          <w:sz w:val="24"/>
          <w:szCs w:val="24"/>
        </w:rPr>
        <w:t>uatio</w:t>
      </w:r>
      <w:r w:rsidRPr="009A417A">
        <w:rPr>
          <w:rFonts w:hAnsi="Times New Roman" w:cs="Times New Roman"/>
          <w:b/>
          <w:bCs/>
          <w:sz w:val="24"/>
          <w:szCs w:val="24"/>
        </w:rPr>
        <w:t>n 2</w:t>
      </w:r>
      <w:r>
        <w:rPr>
          <w:rFonts w:hAnsi="Times New Roman" w:cs="Times New Roman"/>
          <w:sz w:val="24"/>
          <w:szCs w:val="24"/>
        </w:rPr>
        <w:t>.</w:t>
      </w:r>
      <w:r w:rsidRPr="009A417A">
        <w:rPr>
          <w:rFonts w:hAnsi="Times New Roman" w:cs="Times New Roman"/>
          <w:sz w:val="24"/>
          <w:szCs w:val="24"/>
        </w:rPr>
        <w:t xml:space="preserve"> </w:t>
      </w:r>
    </w:p>
    <w:p w14:paraId="0FD3067E" w14:textId="77777777" w:rsidR="00034836" w:rsidRPr="009A417A" w:rsidRDefault="00034836" w:rsidP="00034836">
      <w:pPr>
        <w:spacing w:line="360" w:lineRule="auto"/>
        <w:jc w:val="right"/>
        <w:rPr>
          <w:rFonts w:hAnsi="Times New Roman" w:cs="Times New Roman"/>
          <w:b/>
          <w:bCs/>
          <w:sz w:val="24"/>
          <w:szCs w:val="24"/>
        </w:rPr>
      </w:pPr>
      <w:r w:rsidRPr="009A417A">
        <w:rPr>
          <w:rFonts w:hAnsi="Times New Roman" w:cs="Times New Roman"/>
          <w:bCs/>
          <w:sz w:val="24"/>
          <w:szCs w:val="24"/>
        </w:rPr>
        <w:t>So,</w:t>
      </w:r>
      <w:r w:rsidRPr="009A417A">
        <w:rPr>
          <w:rFonts w:hAnsi="Times New Roman" w:cs="Times New Roman"/>
          <w:b/>
          <w:b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>
        <w:rPr>
          <w:rFonts w:hAnsi="Times New Roman" w:cs="Times New Roman"/>
          <w:b/>
          <w:bCs/>
          <w:sz w:val="24"/>
          <w:szCs w:val="24"/>
        </w:rPr>
        <w:tab/>
      </w:r>
      <w:r>
        <w:rPr>
          <w:rFonts w:hAnsi="Times New Roman" w:cs="Times New Roman"/>
          <w:b/>
          <w:bCs/>
          <w:sz w:val="24"/>
          <w:szCs w:val="24"/>
        </w:rPr>
        <w:tab/>
      </w:r>
      <w:r>
        <w:rPr>
          <w:rFonts w:hAnsi="Times New Roman" w:cs="Times New Roman"/>
          <w:b/>
          <w:bCs/>
          <w:sz w:val="24"/>
          <w:szCs w:val="24"/>
        </w:rPr>
        <w:tab/>
      </w:r>
      <w:r>
        <w:rPr>
          <w:rFonts w:hAnsi="Times New Roman" w:cs="Times New Roman"/>
          <w:b/>
          <w:bCs/>
          <w:sz w:val="24"/>
          <w:szCs w:val="24"/>
        </w:rPr>
        <w:tab/>
      </w:r>
      <w:r w:rsidRPr="009A417A">
        <w:rPr>
          <w:rFonts w:hAnsi="Times New Roman" w:cs="Times New Roman"/>
          <w:b/>
          <w:bCs/>
          <w:sz w:val="24"/>
          <w:szCs w:val="24"/>
        </w:rPr>
        <w:t>(2)</w:t>
      </w:r>
    </w:p>
    <w:p w14:paraId="2DACCAE5" w14:textId="77777777" w:rsidR="00034836" w:rsidRPr="009A417A" w:rsidRDefault="00034836" w:rsidP="00034836">
      <w:pPr>
        <w:spacing w:line="360" w:lineRule="auto"/>
        <w:jc w:val="right"/>
        <w:rPr>
          <w:rFonts w:hAnsi="Times New Roman" w:cs="Times New Roman"/>
          <w:b/>
          <w:bCs/>
          <w:sz w:val="24"/>
          <w:szCs w:val="24"/>
        </w:rPr>
      </w:pPr>
      <w:r w:rsidRPr="009A417A">
        <w:rPr>
          <w:rFonts w:hAnsi="Times New Roman" w:cs="Times New Roman"/>
          <w:bCs/>
          <w:sz w:val="24"/>
          <w:szCs w:val="24"/>
        </w:rPr>
        <w:t>Or,</w:t>
      </w:r>
      <w:r w:rsidRPr="009A417A">
        <w:rPr>
          <w:rFonts w:hAnsi="Times New Roman" w:cs="Times New Roman"/>
          <w:b/>
          <w:b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+c</m:t>
        </m:r>
        <m:sSup>
          <m:sSup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-1/2</m:t>
            </m:r>
          </m:sup>
        </m:sSup>
      </m:oMath>
      <w:r>
        <w:rPr>
          <w:rFonts w:hAnsi="Times New Roman" w:cs="Times New Roman"/>
          <w:b/>
          <w:bCs/>
          <w:sz w:val="24"/>
          <w:szCs w:val="24"/>
        </w:rPr>
        <w:tab/>
      </w:r>
      <w:r>
        <w:rPr>
          <w:rFonts w:hAnsi="Times New Roman" w:cs="Times New Roman"/>
          <w:b/>
          <w:bCs/>
          <w:sz w:val="24"/>
          <w:szCs w:val="24"/>
        </w:rPr>
        <w:tab/>
      </w:r>
      <w:r>
        <w:rPr>
          <w:rFonts w:hAnsi="Times New Roman" w:cs="Times New Roman"/>
          <w:b/>
          <w:bCs/>
          <w:sz w:val="24"/>
          <w:szCs w:val="24"/>
        </w:rPr>
        <w:tab/>
      </w:r>
      <w:r>
        <w:rPr>
          <w:rFonts w:hAnsi="Times New Roman" w:cs="Times New Roman"/>
          <w:b/>
          <w:bCs/>
          <w:sz w:val="24"/>
          <w:szCs w:val="24"/>
        </w:rPr>
        <w:tab/>
      </w:r>
      <w:r w:rsidRPr="009A417A">
        <w:rPr>
          <w:rFonts w:hAnsi="Times New Roman" w:cs="Times New Roman"/>
          <w:b/>
          <w:bCs/>
          <w:sz w:val="24"/>
          <w:szCs w:val="24"/>
        </w:rPr>
        <w:t>(3)</w:t>
      </w:r>
    </w:p>
    <w:p w14:paraId="58F072BB" w14:textId="77777777" w:rsidR="00034836" w:rsidRPr="009A417A" w:rsidRDefault="00034836" w:rsidP="00034836">
      <w:pPr>
        <w:spacing w:line="360" w:lineRule="auto"/>
        <w:rPr>
          <w:rFonts w:hAnsi="Times New Roman" w:cs="Times New Roman"/>
          <w:sz w:val="24"/>
          <w:szCs w:val="24"/>
        </w:rPr>
      </w:pPr>
      <w:r w:rsidRPr="009A417A">
        <w:rPr>
          <w:rFonts w:hAnsi="Times New Roman" w:cs="Times New Roman"/>
          <w:bCs/>
          <w:sz w:val="24"/>
          <w:szCs w:val="24"/>
        </w:rPr>
        <w:t xml:space="preserve">c is the constant and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9A417A">
        <w:rPr>
          <w:rFonts w:hAnsi="Times New Roman" w:cs="Times New Roman"/>
          <w:b/>
          <w:sz w:val="24"/>
          <w:szCs w:val="24"/>
        </w:rPr>
        <w:t xml:space="preserve"> </w:t>
      </w:r>
      <w:r w:rsidRPr="009A417A">
        <w:rPr>
          <w:rFonts w:hAnsi="Times New Roman" w:cs="Times New Roman"/>
          <w:sz w:val="24"/>
          <w:szCs w:val="24"/>
        </w:rPr>
        <w:t>is the scan rate.</w:t>
      </w:r>
      <w:r w:rsidRPr="009A417A">
        <w:rPr>
          <w:rFonts w:hAnsi="Times New Roman" w:cs="Times New Roman"/>
          <w:b/>
          <w:bCs/>
          <w:sz w:val="24"/>
          <w:szCs w:val="24"/>
        </w:rPr>
        <w:t xml:space="preserve"> Fig. </w:t>
      </w:r>
      <w:r>
        <w:rPr>
          <w:rFonts w:hAnsi="Times New Roman" w:cs="Times New Roman"/>
          <w:b/>
          <w:bCs/>
          <w:sz w:val="24"/>
          <w:szCs w:val="24"/>
        </w:rPr>
        <w:t>S9b</w:t>
      </w:r>
      <w:r w:rsidRPr="009A417A">
        <w:rPr>
          <w:rFonts w:hAnsi="Times New Roman" w:cs="Times New Roman"/>
          <w:sz w:val="24"/>
          <w:szCs w:val="24"/>
        </w:rPr>
        <w:t xml:space="preserve"> shows the total charge as a function of the reciprocal of the square root of the scan rate </w:t>
      </w:r>
      <w:r>
        <w:rPr>
          <w:rFonts w:hAnsi="Times New Roman" w:cs="Times New Roman"/>
          <w:sz w:val="24"/>
          <w:szCs w:val="24"/>
        </w:rPr>
        <w:t xml:space="preserve">by </w:t>
      </w:r>
      <w:r w:rsidRPr="009A417A">
        <w:rPr>
          <w:rFonts w:hAnsi="Times New Roman" w:cs="Times New Roman"/>
          <w:sz w:val="24"/>
          <w:szCs w:val="24"/>
        </w:rPr>
        <w:t xml:space="preserve">considering a semi-infinite linear diffusion as </w:t>
      </w:r>
      <w:r>
        <w:rPr>
          <w:rFonts w:hAnsi="Times New Roman" w:cs="Times New Roman"/>
          <w:sz w:val="24"/>
          <w:szCs w:val="24"/>
        </w:rPr>
        <w:t xml:space="preserve">shown </w:t>
      </w:r>
      <w:r w:rsidRPr="009A417A">
        <w:rPr>
          <w:rFonts w:hAnsi="Times New Roman" w:cs="Times New Roman"/>
          <w:sz w:val="24"/>
          <w:szCs w:val="24"/>
        </w:rPr>
        <w:t xml:space="preserve">in </w:t>
      </w:r>
      <w:r w:rsidRPr="009A417A">
        <w:rPr>
          <w:rFonts w:hAnsi="Times New Roman" w:cs="Times New Roman"/>
          <w:b/>
          <w:bCs/>
          <w:sz w:val="24"/>
          <w:szCs w:val="24"/>
        </w:rPr>
        <w:t>eq</w:t>
      </w:r>
      <w:r>
        <w:rPr>
          <w:rFonts w:hAnsi="Times New Roman" w:cs="Times New Roman"/>
          <w:b/>
          <w:bCs/>
          <w:sz w:val="24"/>
          <w:szCs w:val="24"/>
        </w:rPr>
        <w:t>uation</w:t>
      </w:r>
      <w:r w:rsidRPr="009A417A">
        <w:rPr>
          <w:rFonts w:hAnsi="Times New Roman" w:cs="Times New Roman"/>
          <w:b/>
          <w:bCs/>
          <w:sz w:val="24"/>
          <w:szCs w:val="24"/>
        </w:rPr>
        <w:t xml:space="preserve"> 3</w:t>
      </w:r>
      <w:r w:rsidRPr="009A417A">
        <w:rPr>
          <w:rFonts w:hAnsi="Times New Roman" w:cs="Times New Roman"/>
          <w:sz w:val="24"/>
          <w:szCs w:val="24"/>
        </w:rPr>
        <w:t xml:space="preserve">. From this plot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</m:oMath>
      <w:r w:rsidRPr="009A417A">
        <w:rPr>
          <w:rFonts w:hAnsi="Times New Roman" w:cs="Times New Roman"/>
          <w:sz w:val="24"/>
          <w:szCs w:val="24"/>
        </w:rPr>
        <w:t xml:space="preserve"> value</w:t>
      </w:r>
      <w:r>
        <w:rPr>
          <w:rFonts w:hAnsi="Times New Roman" w:cs="Times New Roman"/>
          <w:sz w:val="24"/>
          <w:szCs w:val="24"/>
        </w:rPr>
        <w:t xml:space="preserve"> can be derived</w:t>
      </w:r>
      <w:r w:rsidRPr="009A417A">
        <w:rPr>
          <w:rFonts w:hAnsi="Times New Roman" w:cs="Times New Roman"/>
          <w:sz w:val="24"/>
          <w:szCs w:val="24"/>
        </w:rPr>
        <w:t xml:space="preserve"> for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9A417A">
        <w:rPr>
          <w:rFonts w:hAnsi="Times New Roman" w:cs="Times New Roman"/>
          <w:sz w:val="24"/>
          <w:szCs w:val="24"/>
        </w:rPr>
        <w:t xml:space="preserve"> = ∞.</w:t>
      </w:r>
      <w:r>
        <w:rPr>
          <w:rFonts w:hAnsi="Times New Roman" w:cs="Times New Roman" w:hint="eastAsia"/>
          <w:sz w:val="24"/>
          <w:szCs w:val="24"/>
        </w:rPr>
        <w:t xml:space="preserve"> </w:t>
      </w:r>
      <w:r w:rsidRPr="007A25C2">
        <w:rPr>
          <w:rFonts w:hAnsi="Times New Roman" w:cs="Times New Roman"/>
          <w:b/>
          <w:bCs/>
          <w:sz w:val="24"/>
          <w:szCs w:val="24"/>
        </w:rPr>
        <w:t>Fig. S9c</w:t>
      </w:r>
      <w:r w:rsidRPr="009A417A">
        <w:rPr>
          <w:rFonts w:hAnsi="Times New Roman" w:cs="Times New Roman"/>
          <w:color w:val="FF0000"/>
          <w:sz w:val="24"/>
          <w:szCs w:val="24"/>
        </w:rPr>
        <w:t xml:space="preserve"> </w:t>
      </w:r>
      <w:r w:rsidRPr="009A417A">
        <w:rPr>
          <w:rFonts w:hAnsi="Times New Roman" w:cs="Times New Roman"/>
          <w:sz w:val="24"/>
          <w:szCs w:val="24"/>
        </w:rPr>
        <w:t xml:space="preserve">shows the </w:t>
      </w:r>
      <w:r>
        <w:rPr>
          <w:rFonts w:hAnsi="Times New Roman" w:cs="Times New Roman"/>
          <w:sz w:val="24"/>
          <w:szCs w:val="24"/>
        </w:rPr>
        <w:t xml:space="preserve">calculated </w:t>
      </w:r>
      <w:r w:rsidRPr="009A417A">
        <w:rPr>
          <w:rFonts w:hAnsi="Times New Roman" w:cs="Times New Roman"/>
          <w:sz w:val="24"/>
          <w:szCs w:val="24"/>
        </w:rPr>
        <w:t>contribution of q</w:t>
      </w:r>
      <w:r w:rsidRPr="009A417A">
        <w:rPr>
          <w:rFonts w:hAnsi="Times New Roman" w:cs="Times New Roman"/>
          <w:sz w:val="24"/>
          <w:szCs w:val="24"/>
          <w:vertAlign w:val="subscript"/>
        </w:rPr>
        <w:t>s</w:t>
      </w:r>
      <w:r w:rsidRPr="009A417A">
        <w:rPr>
          <w:rFonts w:hAnsi="Times New Roman" w:cs="Times New Roman"/>
          <w:sz w:val="24"/>
          <w:szCs w:val="24"/>
        </w:rPr>
        <w:t xml:space="preserve"> and q</w:t>
      </w:r>
      <w:r w:rsidRPr="009A417A">
        <w:rPr>
          <w:rFonts w:hAnsi="Times New Roman" w:cs="Times New Roman"/>
          <w:sz w:val="24"/>
          <w:szCs w:val="24"/>
          <w:vertAlign w:val="subscript"/>
        </w:rPr>
        <w:t>d</w:t>
      </w:r>
      <w:r w:rsidRPr="009A417A">
        <w:rPr>
          <w:rFonts w:hAnsi="Times New Roman" w:cs="Times New Roman"/>
          <w:sz w:val="24"/>
          <w:szCs w:val="24"/>
        </w:rPr>
        <w:t xml:space="preserve"> at each scan rate. The capacitive charge contribution increases with scan rate and </w:t>
      </w:r>
      <w:r>
        <w:rPr>
          <w:rFonts w:hAnsi="Times New Roman" w:cs="Times New Roman"/>
          <w:sz w:val="24"/>
          <w:szCs w:val="24"/>
        </w:rPr>
        <w:t>reaches 78% at 100 mV/s, indicating that</w:t>
      </w:r>
      <w:r w:rsidRPr="009A417A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 xml:space="preserve">charge storage mainly occurred </w:t>
      </w:r>
      <w:r w:rsidRPr="009A417A">
        <w:rPr>
          <w:rFonts w:hAnsi="Times New Roman" w:cs="Times New Roman"/>
          <w:sz w:val="24"/>
          <w:szCs w:val="24"/>
        </w:rPr>
        <w:t xml:space="preserve">by </w:t>
      </w:r>
      <w:r>
        <w:rPr>
          <w:rFonts w:hAnsi="Times New Roman" w:cs="Times New Roman"/>
          <w:sz w:val="24"/>
          <w:szCs w:val="24"/>
        </w:rPr>
        <w:t xml:space="preserve">a </w:t>
      </w:r>
      <w:r w:rsidRPr="009A417A">
        <w:rPr>
          <w:rFonts w:hAnsi="Times New Roman" w:cs="Times New Roman"/>
          <w:sz w:val="24"/>
          <w:szCs w:val="24"/>
        </w:rPr>
        <w:t>capacitive process</w:t>
      </w:r>
      <w:r>
        <w:rPr>
          <w:rFonts w:hAnsi="Times New Roman" w:cs="Times New Roman"/>
          <w:sz w:val="24"/>
          <w:szCs w:val="24"/>
        </w:rPr>
        <w:t xml:space="preserve"> of oxygen-containing groups at a high scan rate</w:t>
      </w:r>
      <w:r w:rsidRPr="009A417A">
        <w:rPr>
          <w:rFonts w:hAnsi="Times New Roman" w:cs="Times New Roman"/>
          <w:sz w:val="24"/>
          <w:szCs w:val="24"/>
        </w:rPr>
        <w:t>.</w:t>
      </w:r>
    </w:p>
    <w:p w14:paraId="554ABBAD" w14:textId="77777777" w:rsidR="00786165" w:rsidRPr="00396B5A" w:rsidRDefault="00786165" w:rsidP="00A33E02">
      <w:pPr>
        <w:rPr>
          <w:rFonts w:hAnsi="Times New Roman" w:cs="Times New Roman"/>
          <w:sz w:val="24"/>
          <w:szCs w:val="24"/>
        </w:rPr>
      </w:pPr>
    </w:p>
    <w:p w14:paraId="01A24A94" w14:textId="77777777" w:rsidR="00670C14" w:rsidRPr="00396B5A" w:rsidRDefault="00345F9C" w:rsidP="00670C14">
      <w:pPr>
        <w:jc w:val="center"/>
        <w:rPr>
          <w:rFonts w:hAnsi="Times New Roman" w:cs="Times New Roman"/>
          <w:sz w:val="24"/>
          <w:szCs w:val="24"/>
        </w:rPr>
      </w:pPr>
      <w:r w:rsidRPr="00396B5A">
        <w:rPr>
          <w:rFonts w:hAnsi="Times New Roman" w:cs="Times New Roman"/>
          <w:noProof/>
          <w:lang w:eastAsia="ko-KR"/>
        </w:rPr>
        <w:drawing>
          <wp:inline distT="0" distB="0" distL="0" distR="0" wp14:anchorId="01A24AA7" wp14:editId="56B3A086">
            <wp:extent cx="2381306" cy="1658409"/>
            <wp:effectExtent l="0" t="0" r="0" b="0"/>
            <wp:docPr id="55" name="그림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145349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6" t="9913" r="12227" b="10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90" cy="167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24A96" w14:textId="78ED2BFD" w:rsidR="00670C14" w:rsidRPr="00C42383" w:rsidRDefault="00345F9C" w:rsidP="00C42383">
      <w:pPr>
        <w:rPr>
          <w:rFonts w:hAnsi="Times New Roman" w:cs="Times New Roman"/>
          <w:sz w:val="24"/>
          <w:szCs w:val="24"/>
        </w:rPr>
      </w:pPr>
      <w:r w:rsidRPr="00396B5A">
        <w:rPr>
          <w:rFonts w:hAnsi="Times New Roman" w:cs="Times New Roman"/>
          <w:b/>
          <w:bCs/>
          <w:sz w:val="24"/>
          <w:szCs w:val="24"/>
        </w:rPr>
        <w:t>Fig. S</w:t>
      </w:r>
      <w:r w:rsidR="00610A07">
        <w:rPr>
          <w:rFonts w:hAnsi="Times New Roman" w:cs="Times New Roman"/>
          <w:b/>
          <w:bCs/>
          <w:sz w:val="24"/>
          <w:szCs w:val="24"/>
        </w:rPr>
        <w:t>10</w:t>
      </w:r>
      <w:r w:rsidRPr="00C42383">
        <w:rPr>
          <w:rFonts w:hAnsi="Times New Roman" w:cs="Times New Roman"/>
          <w:b/>
          <w:sz w:val="24"/>
          <w:szCs w:val="24"/>
        </w:rPr>
        <w:t>.</w:t>
      </w:r>
      <w:r w:rsidRPr="00396B5A">
        <w:rPr>
          <w:rFonts w:hAnsi="Times New Roman" w:cs="Times New Roman"/>
          <w:sz w:val="24"/>
          <w:szCs w:val="24"/>
        </w:rPr>
        <w:t xml:space="preserve"> </w:t>
      </w:r>
      <w:r w:rsidR="00046E7F">
        <w:rPr>
          <w:rFonts w:hAnsi="Times New Roman" w:cs="Times New Roman"/>
          <w:sz w:val="24"/>
          <w:szCs w:val="24"/>
        </w:rPr>
        <w:t>The e</w:t>
      </w:r>
      <w:r w:rsidRPr="00396B5A">
        <w:rPr>
          <w:rFonts w:hAnsi="Times New Roman" w:cs="Times New Roman"/>
          <w:sz w:val="24"/>
          <w:szCs w:val="24"/>
        </w:rPr>
        <w:t xml:space="preserve">lectrical conductivity of </w:t>
      </w:r>
      <w:r w:rsidR="0094779B" w:rsidRPr="00670C14">
        <w:rPr>
          <w:rFonts w:hAnsi="Times New Roman" w:cs="Times New Roman"/>
          <w:sz w:val="24"/>
          <w:szCs w:val="24"/>
        </w:rPr>
        <w:t xml:space="preserve">commercial </w:t>
      </w:r>
      <w:r w:rsidR="0094779B" w:rsidRPr="000E7F3E">
        <w:rPr>
          <w:color w:val="000000" w:themeColor="text1"/>
          <w:sz w:val="24"/>
          <w:szCs w:val="24"/>
          <w:lang w:eastAsia="ko-KR"/>
        </w:rPr>
        <w:t>reduced graphene oxide</w:t>
      </w:r>
      <w:r w:rsidR="0094779B" w:rsidRPr="00670C14">
        <w:rPr>
          <w:rFonts w:hAnsi="Times New Roman" w:cs="Times New Roman"/>
          <w:sz w:val="24"/>
          <w:szCs w:val="24"/>
        </w:rPr>
        <w:t xml:space="preserve"> (V20-rGO)</w:t>
      </w:r>
      <w:r w:rsidRPr="00396B5A">
        <w:rPr>
          <w:rFonts w:hAnsi="Times New Roman" w:cs="Times New Roman"/>
          <w:sz w:val="24"/>
          <w:szCs w:val="24"/>
        </w:rPr>
        <w:t xml:space="preserve">, </w:t>
      </w:r>
      <w:r w:rsidR="0094779B" w:rsidRPr="0094779B">
        <w:rPr>
          <w:rFonts w:hAnsi="Times New Roman" w:cs="Times New Roman"/>
          <w:sz w:val="24"/>
          <w:szCs w:val="24"/>
        </w:rPr>
        <w:t>activated reduced graphene oxide (ArGO)</w:t>
      </w:r>
      <w:r w:rsidRPr="00396B5A">
        <w:rPr>
          <w:rFonts w:hAnsi="Times New Roman" w:cs="Times New Roman"/>
          <w:sz w:val="24"/>
          <w:szCs w:val="24"/>
        </w:rPr>
        <w:t xml:space="preserve">, and </w:t>
      </w:r>
      <w:r w:rsidR="0094779B" w:rsidRPr="0094779B">
        <w:rPr>
          <w:rFonts w:hAnsi="Times New Roman" w:cs="Times New Roman"/>
          <w:sz w:val="24"/>
          <w:szCs w:val="24"/>
        </w:rPr>
        <w:t>thermally treated ArGO</w:t>
      </w:r>
      <w:r w:rsidR="00C42383">
        <w:rPr>
          <w:rFonts w:hAnsi="Times New Roman" w:cs="Times New Roman"/>
          <w:sz w:val="24"/>
          <w:szCs w:val="24"/>
        </w:rPr>
        <w:t xml:space="preserve"> (TArGO)</w:t>
      </w:r>
      <w:r w:rsidRPr="00396B5A">
        <w:rPr>
          <w:rFonts w:hAnsi="Times New Roman" w:cs="Times New Roman"/>
          <w:sz w:val="24"/>
          <w:szCs w:val="24"/>
        </w:rPr>
        <w:t xml:space="preserve">. All samples were prepared in </w:t>
      </w:r>
      <w:r w:rsidR="0094779B">
        <w:rPr>
          <w:rFonts w:hAnsi="Times New Roman" w:cs="Times New Roman"/>
          <w:sz w:val="24"/>
          <w:szCs w:val="24"/>
        </w:rPr>
        <w:t>the</w:t>
      </w:r>
      <w:r w:rsidR="0094779B" w:rsidRPr="00396B5A">
        <w:rPr>
          <w:rFonts w:hAnsi="Times New Roman" w:cs="Times New Roman"/>
          <w:sz w:val="24"/>
          <w:szCs w:val="24"/>
        </w:rPr>
        <w:t xml:space="preserve"> </w:t>
      </w:r>
      <w:r w:rsidRPr="00396B5A">
        <w:rPr>
          <w:rFonts w:hAnsi="Times New Roman" w:cs="Times New Roman"/>
          <w:sz w:val="24"/>
          <w:szCs w:val="24"/>
        </w:rPr>
        <w:t xml:space="preserve">form of </w:t>
      </w:r>
      <w:r w:rsidR="0094779B">
        <w:rPr>
          <w:rFonts w:hAnsi="Times New Roman" w:cs="Times New Roman"/>
          <w:sz w:val="24"/>
          <w:szCs w:val="24"/>
        </w:rPr>
        <w:t xml:space="preserve">a </w:t>
      </w:r>
      <w:r w:rsidRPr="00396B5A">
        <w:rPr>
          <w:rFonts w:hAnsi="Times New Roman" w:cs="Times New Roman"/>
          <w:sz w:val="24"/>
          <w:szCs w:val="24"/>
        </w:rPr>
        <w:t xml:space="preserve">pellet of </w:t>
      </w:r>
      <w:r w:rsidR="0094779B">
        <w:rPr>
          <w:rFonts w:hAnsi="Times New Roman" w:cs="Times New Roman"/>
          <w:sz w:val="24"/>
          <w:szCs w:val="24"/>
        </w:rPr>
        <w:t xml:space="preserve">dimensions </w:t>
      </w:r>
      <w:r w:rsidRPr="00396B5A">
        <w:rPr>
          <w:rFonts w:hAnsi="Times New Roman" w:cs="Times New Roman"/>
          <w:sz w:val="24"/>
          <w:szCs w:val="24"/>
        </w:rPr>
        <w:t xml:space="preserve">1 cm </w:t>
      </w:r>
      <w:r w:rsidR="0094779B">
        <w:rPr>
          <w:rFonts w:hAnsi="Times New Roman" w:cs="Times New Roman"/>
          <w:sz w:val="24"/>
          <w:szCs w:val="24"/>
        </w:rPr>
        <w:t>×</w:t>
      </w:r>
      <w:r w:rsidR="0094779B" w:rsidRPr="00396B5A">
        <w:rPr>
          <w:rFonts w:hAnsi="Times New Roman" w:cs="Times New Roman"/>
          <w:sz w:val="24"/>
          <w:szCs w:val="24"/>
        </w:rPr>
        <w:t xml:space="preserve"> </w:t>
      </w:r>
      <w:r w:rsidRPr="00396B5A">
        <w:rPr>
          <w:rFonts w:hAnsi="Times New Roman" w:cs="Times New Roman"/>
          <w:sz w:val="24"/>
          <w:szCs w:val="24"/>
        </w:rPr>
        <w:t xml:space="preserve">3.6 cm. The pellets were </w:t>
      </w:r>
      <w:r w:rsidR="0094779B">
        <w:rPr>
          <w:rFonts w:hAnsi="Times New Roman" w:cs="Times New Roman"/>
          <w:sz w:val="24"/>
          <w:szCs w:val="24"/>
        </w:rPr>
        <w:t>formed</w:t>
      </w:r>
      <w:r w:rsidRPr="00396B5A">
        <w:rPr>
          <w:rFonts w:hAnsi="Times New Roman" w:cs="Times New Roman"/>
          <w:sz w:val="24"/>
          <w:szCs w:val="24"/>
        </w:rPr>
        <w:t xml:space="preserve"> by hot-pressing graphene powders at 25</w:t>
      </w:r>
      <w:r w:rsidR="0094779B">
        <w:rPr>
          <w:rFonts w:hAnsi="Times New Roman" w:cs="Times New Roman"/>
          <w:sz w:val="24"/>
          <w:szCs w:val="24"/>
        </w:rPr>
        <w:t xml:space="preserve"> </w:t>
      </w:r>
      <w:r w:rsidRPr="00396B5A">
        <w:rPr>
          <w:rFonts w:eastAsia="맑은 고딕" w:hAnsi="Times New Roman" w:cs="Times New Roman"/>
          <w:sz w:val="24"/>
          <w:szCs w:val="24"/>
        </w:rPr>
        <w:t>℃</w:t>
      </w:r>
      <w:r w:rsidRPr="00396B5A">
        <w:rPr>
          <w:rFonts w:hAnsi="Times New Roman" w:cs="Times New Roman"/>
          <w:sz w:val="24"/>
          <w:szCs w:val="24"/>
        </w:rPr>
        <w:t xml:space="preserve"> with a pressure of 2.6 ton/cm</w:t>
      </w:r>
      <w:r w:rsidRPr="00396B5A">
        <w:rPr>
          <w:rFonts w:hAnsi="Times New Roman" w:cs="Times New Roman"/>
          <w:sz w:val="24"/>
          <w:szCs w:val="24"/>
          <w:vertAlign w:val="superscript"/>
        </w:rPr>
        <w:t>2</w:t>
      </w:r>
      <w:r w:rsidRPr="00396B5A">
        <w:rPr>
          <w:rFonts w:hAnsi="Times New Roman" w:cs="Times New Roman"/>
          <w:sz w:val="24"/>
          <w:szCs w:val="24"/>
        </w:rPr>
        <w:t xml:space="preserve"> for 4 min. </w:t>
      </w:r>
      <w:bookmarkStart w:id="3" w:name="_GoBack"/>
      <w:bookmarkEnd w:id="3"/>
      <w:r w:rsidR="00046E7F">
        <w:rPr>
          <w:rFonts w:hAnsi="Times New Roman" w:cs="Times New Roman"/>
          <w:sz w:val="24"/>
          <w:szCs w:val="24"/>
        </w:rPr>
        <w:t>The s</w:t>
      </w:r>
      <w:r w:rsidRPr="00396B5A">
        <w:rPr>
          <w:rFonts w:hAnsi="Times New Roman" w:cs="Times New Roman"/>
          <w:sz w:val="24"/>
          <w:szCs w:val="24"/>
        </w:rPr>
        <w:t xml:space="preserve">heet resistance of the pellet was measured using a </w:t>
      </w:r>
      <w:r>
        <w:rPr>
          <w:rFonts w:hAnsi="Times New Roman" w:cs="Times New Roman"/>
          <w:sz w:val="24"/>
          <w:szCs w:val="24"/>
        </w:rPr>
        <w:t>four</w:t>
      </w:r>
      <w:r w:rsidRPr="00396B5A">
        <w:rPr>
          <w:rFonts w:hAnsi="Times New Roman" w:cs="Times New Roman"/>
          <w:sz w:val="24"/>
          <w:szCs w:val="24"/>
        </w:rPr>
        <w:t>-probe instrument and converted to electrical conductivity. The electrical conductivity of graphene was slightly enhanced after the dual</w:t>
      </w:r>
      <w:r w:rsidR="00F64BD7">
        <w:rPr>
          <w:rFonts w:hAnsi="Times New Roman" w:cs="Times New Roman"/>
          <w:sz w:val="24"/>
          <w:szCs w:val="24"/>
        </w:rPr>
        <w:t xml:space="preserve"> </w:t>
      </w:r>
      <w:r w:rsidRPr="00396B5A">
        <w:rPr>
          <w:rFonts w:hAnsi="Times New Roman" w:cs="Times New Roman"/>
          <w:sz w:val="24"/>
          <w:szCs w:val="24"/>
        </w:rPr>
        <w:t>annealing process.</w:t>
      </w:r>
    </w:p>
    <w:sectPr w:rsidR="00670C14" w:rsidRPr="00C4238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F3B5B" w14:textId="77777777" w:rsidR="00F87BA9" w:rsidRDefault="00F87BA9" w:rsidP="00083A95">
      <w:pPr>
        <w:spacing w:after="0" w:line="240" w:lineRule="auto"/>
      </w:pPr>
      <w:r>
        <w:separator/>
      </w:r>
    </w:p>
  </w:endnote>
  <w:endnote w:type="continuationSeparator" w:id="0">
    <w:p w14:paraId="6983EB79" w14:textId="77777777" w:rsidR="00F87BA9" w:rsidRDefault="00F87BA9" w:rsidP="00083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함초롬바탕"/>
    <w:panose1 w:val="020B0604020202020204"/>
    <w:charset w:val="0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6C888" w14:textId="77777777" w:rsidR="00F87BA9" w:rsidRDefault="00F87BA9" w:rsidP="00083A95">
      <w:pPr>
        <w:spacing w:after="0" w:line="240" w:lineRule="auto"/>
      </w:pPr>
      <w:r>
        <w:separator/>
      </w:r>
    </w:p>
  </w:footnote>
  <w:footnote w:type="continuationSeparator" w:id="0">
    <w:p w14:paraId="09C32A8F" w14:textId="77777777" w:rsidR="00F87BA9" w:rsidRDefault="00F87BA9" w:rsidP="00083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ko-KR" w:vendorID="64" w:dllVersion="4096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xNDC0sDQ1szCwtDRT0lEKTi0uzszPAykwqQUAux40uywAAAA="/>
  </w:docVars>
  <w:rsids>
    <w:rsidRoot w:val="002F151D"/>
    <w:rsid w:val="00034836"/>
    <w:rsid w:val="00046E7F"/>
    <w:rsid w:val="00083A95"/>
    <w:rsid w:val="000C43A9"/>
    <w:rsid w:val="00127A41"/>
    <w:rsid w:val="00156CC3"/>
    <w:rsid w:val="00243DA1"/>
    <w:rsid w:val="002612A3"/>
    <w:rsid w:val="002F151D"/>
    <w:rsid w:val="00345F9C"/>
    <w:rsid w:val="00396B5A"/>
    <w:rsid w:val="003A3DD2"/>
    <w:rsid w:val="00421C4D"/>
    <w:rsid w:val="00517818"/>
    <w:rsid w:val="00545F2A"/>
    <w:rsid w:val="005B0B68"/>
    <w:rsid w:val="00610A07"/>
    <w:rsid w:val="0064134F"/>
    <w:rsid w:val="00670C14"/>
    <w:rsid w:val="006E72F8"/>
    <w:rsid w:val="00762756"/>
    <w:rsid w:val="00786165"/>
    <w:rsid w:val="00825421"/>
    <w:rsid w:val="00825851"/>
    <w:rsid w:val="00852B6B"/>
    <w:rsid w:val="0089468D"/>
    <w:rsid w:val="008C3A35"/>
    <w:rsid w:val="008F67E3"/>
    <w:rsid w:val="0094779B"/>
    <w:rsid w:val="009830C8"/>
    <w:rsid w:val="00A33E02"/>
    <w:rsid w:val="00A44762"/>
    <w:rsid w:val="00AD2FD5"/>
    <w:rsid w:val="00AE1BD7"/>
    <w:rsid w:val="00AE5D69"/>
    <w:rsid w:val="00B11816"/>
    <w:rsid w:val="00B1245C"/>
    <w:rsid w:val="00B27039"/>
    <w:rsid w:val="00B74E12"/>
    <w:rsid w:val="00C42383"/>
    <w:rsid w:val="00DD1F2C"/>
    <w:rsid w:val="00E925C5"/>
    <w:rsid w:val="00F0575A"/>
    <w:rsid w:val="00F134CC"/>
    <w:rsid w:val="00F64BD7"/>
    <w:rsid w:val="00F87BA9"/>
    <w:rsid w:val="00FD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24A76"/>
  <w15:chartTrackingRefBased/>
  <w15:docId w15:val="{B95FBD81-74AE-4A68-8AA9-069F5DCB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151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Arial Unicode MS" w:hAnsi="Arial Unicode MS" w:cs="Arial Unicode MS"/>
      <w:color w:val="000000"/>
      <w:szCs w:val="20"/>
      <w:u w:color="000000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F151D"/>
    <w:rPr>
      <w:u w:val="single"/>
    </w:rPr>
  </w:style>
  <w:style w:type="paragraph" w:customStyle="1" w:styleId="N1AuthorAddress">
    <w:name w:val="N1 Author Address"/>
    <w:rsid w:val="002F151D"/>
    <w:pPr>
      <w:pBdr>
        <w:top w:val="nil"/>
        <w:left w:val="nil"/>
        <w:bottom w:val="nil"/>
        <w:right w:val="nil"/>
        <w:between w:val="nil"/>
        <w:bar w:val="nil"/>
      </w:pBdr>
      <w:spacing w:after="0" w:line="180" w:lineRule="exact"/>
    </w:pPr>
    <w:rPr>
      <w:rFonts w:ascii="Times New Roman" w:eastAsia="Arial Unicode MS" w:hAnsi="Arial Unicode MS" w:cs="Arial Unicode MS"/>
      <w:color w:val="000000"/>
      <w:kern w:val="0"/>
      <w:sz w:val="16"/>
      <w:szCs w:val="16"/>
      <w:u w:color="000000"/>
      <w:bdr w:val="nil"/>
    </w:rPr>
  </w:style>
  <w:style w:type="paragraph" w:customStyle="1" w:styleId="02PaperAuthors">
    <w:name w:val="02 Paper Authors"/>
    <w:qFormat/>
    <w:rsid w:val="002F151D"/>
    <w:pPr>
      <w:spacing w:after="0" w:line="240" w:lineRule="exact"/>
      <w:jc w:val="left"/>
    </w:pPr>
    <w:rPr>
      <w:rFonts w:ascii="Times New Roman" w:hAnsi="Times New Roman" w:cs="Times New Roman"/>
      <w:b/>
      <w:noProof/>
      <w:kern w:val="0"/>
      <w:sz w:val="22"/>
      <w:lang w:val="en-GB" w:eastAsia="en-GB"/>
    </w:rPr>
  </w:style>
  <w:style w:type="paragraph" w:styleId="a4">
    <w:name w:val="Balloon Text"/>
    <w:basedOn w:val="a"/>
    <w:link w:val="Char"/>
    <w:uiPriority w:val="99"/>
    <w:semiHidden/>
    <w:unhideWhenUsed/>
    <w:rsid w:val="00947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4779B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en-US"/>
    </w:rPr>
  </w:style>
  <w:style w:type="character" w:styleId="a5">
    <w:name w:val="annotation reference"/>
    <w:basedOn w:val="a0"/>
    <w:uiPriority w:val="99"/>
    <w:semiHidden/>
    <w:unhideWhenUsed/>
    <w:rsid w:val="00AD2FD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AD2FD5"/>
    <w:pPr>
      <w:spacing w:line="240" w:lineRule="auto"/>
    </w:pPr>
  </w:style>
  <w:style w:type="character" w:customStyle="1" w:styleId="Char0">
    <w:name w:val="메모 텍스트 Char"/>
    <w:basedOn w:val="a0"/>
    <w:link w:val="a6"/>
    <w:uiPriority w:val="99"/>
    <w:semiHidden/>
    <w:rsid w:val="00AD2FD5"/>
    <w:rPr>
      <w:rFonts w:ascii="Times New Roman" w:eastAsia="Arial Unicode MS" w:hAnsi="Arial Unicode MS" w:cs="Arial Unicode MS"/>
      <w:color w:val="000000"/>
      <w:szCs w:val="20"/>
      <w:u w:color="000000"/>
      <w:bdr w:val="nil"/>
      <w:lang w:eastAsia="en-US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AD2FD5"/>
    <w:rPr>
      <w:b/>
      <w:bCs/>
    </w:rPr>
  </w:style>
  <w:style w:type="character" w:customStyle="1" w:styleId="Char1">
    <w:name w:val="메모 주제 Char"/>
    <w:basedOn w:val="Char0"/>
    <w:link w:val="a7"/>
    <w:uiPriority w:val="99"/>
    <w:semiHidden/>
    <w:rsid w:val="00AD2FD5"/>
    <w:rPr>
      <w:rFonts w:ascii="Times New Roman" w:eastAsia="Arial Unicode MS" w:hAnsi="Arial Unicode MS" w:cs="Arial Unicode MS"/>
      <w:b/>
      <w:bCs/>
      <w:color w:val="000000"/>
      <w:szCs w:val="20"/>
      <w:u w:color="000000"/>
      <w:bdr w:val="nil"/>
      <w:lang w:eastAsia="en-US"/>
    </w:rPr>
  </w:style>
  <w:style w:type="paragraph" w:styleId="a8">
    <w:name w:val="header"/>
    <w:basedOn w:val="a"/>
    <w:link w:val="Char2"/>
    <w:uiPriority w:val="99"/>
    <w:unhideWhenUsed/>
    <w:rsid w:val="00083A9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083A95"/>
    <w:rPr>
      <w:rFonts w:ascii="Times New Roman" w:eastAsia="Arial Unicode MS" w:hAnsi="Arial Unicode MS" w:cs="Arial Unicode MS"/>
      <w:color w:val="000000"/>
      <w:szCs w:val="20"/>
      <w:u w:color="000000"/>
      <w:bdr w:val="nil"/>
      <w:lang w:eastAsia="en-US"/>
    </w:rPr>
  </w:style>
  <w:style w:type="paragraph" w:styleId="a9">
    <w:name w:val="footer"/>
    <w:basedOn w:val="a"/>
    <w:link w:val="Char3"/>
    <w:uiPriority w:val="99"/>
    <w:unhideWhenUsed/>
    <w:rsid w:val="00083A9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083A95"/>
    <w:rPr>
      <w:rFonts w:ascii="Times New Roman" w:eastAsia="Arial Unicode MS" w:hAnsi="Arial Unicode MS" w:cs="Arial Unicode MS"/>
      <w:color w:val="000000"/>
      <w:szCs w:val="20"/>
      <w:u w:color="000000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909</Words>
  <Characters>5186</Characters>
  <Application>Microsoft Office Word</Application>
  <DocSecurity>0</DocSecurity>
  <Lines>43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정필 김</dc:creator>
  <cp:lastModifiedBy>Kim Daewoo</cp:lastModifiedBy>
  <cp:revision>11</cp:revision>
  <cp:lastPrinted>2020-12-19T05:00:00Z</cp:lastPrinted>
  <dcterms:created xsi:type="dcterms:W3CDTF">2020-12-18T03:21:00Z</dcterms:created>
  <dcterms:modified xsi:type="dcterms:W3CDTF">2020-12-19T14:23:00Z</dcterms:modified>
</cp:coreProperties>
</file>