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784" w:rsidRPr="009A6CFF" w:rsidRDefault="00C52784" w:rsidP="00C52784">
      <w:pPr>
        <w:pStyle w:val="MDPI12title"/>
        <w:spacing w:line="360" w:lineRule="auto"/>
        <w:rPr>
          <w:rFonts w:asciiTheme="minorBidi" w:hAnsiTheme="minorBidi" w:cstheme="minorBidi"/>
          <w:sz w:val="28"/>
          <w:szCs w:val="28"/>
        </w:rPr>
      </w:pPr>
      <w:r w:rsidRPr="009A6CFF">
        <w:rPr>
          <w:rFonts w:asciiTheme="minorBidi" w:hAnsiTheme="minorBidi" w:cstheme="minorBidi"/>
          <w:sz w:val="28"/>
          <w:szCs w:val="28"/>
        </w:rPr>
        <w:t xml:space="preserve">Gene Co-Expression Network Analysis Reveals Immune Cell Infiltration </w:t>
      </w:r>
      <w:r>
        <w:rPr>
          <w:rFonts w:asciiTheme="minorBidi" w:hAnsiTheme="minorBidi" w:cstheme="minorBidi"/>
          <w:sz w:val="28"/>
          <w:szCs w:val="28"/>
        </w:rPr>
        <w:t>a</w:t>
      </w:r>
      <w:r w:rsidRPr="009A6CFF">
        <w:rPr>
          <w:rFonts w:asciiTheme="minorBidi" w:hAnsiTheme="minorBidi" w:cstheme="minorBidi"/>
          <w:sz w:val="28"/>
          <w:szCs w:val="28"/>
        </w:rPr>
        <w:t xml:space="preserve">s </w:t>
      </w:r>
      <w:r>
        <w:rPr>
          <w:rFonts w:asciiTheme="minorBidi" w:hAnsiTheme="minorBidi" w:cstheme="minorBidi"/>
          <w:sz w:val="28"/>
          <w:szCs w:val="28"/>
        </w:rPr>
        <w:t>a</w:t>
      </w:r>
      <w:r w:rsidR="00DB73DF">
        <w:rPr>
          <w:rFonts w:asciiTheme="minorBidi" w:hAnsiTheme="minorBidi" w:cstheme="minorBidi"/>
          <w:sz w:val="28"/>
          <w:szCs w:val="28"/>
        </w:rPr>
        <w:t xml:space="preserve"> Favorable Prognostic Marker i</w:t>
      </w:r>
      <w:r w:rsidRPr="009A6CFF">
        <w:rPr>
          <w:rFonts w:asciiTheme="minorBidi" w:hAnsiTheme="minorBidi" w:cstheme="minorBidi"/>
          <w:sz w:val="28"/>
          <w:szCs w:val="28"/>
        </w:rPr>
        <w:t>n Non-Uterine Leiomyosarcoma</w:t>
      </w:r>
    </w:p>
    <w:p w:rsidR="00C52784" w:rsidRPr="00AA28E9" w:rsidRDefault="00C52784" w:rsidP="007662C3">
      <w:pPr>
        <w:spacing w:after="120" w:line="260" w:lineRule="atLeast"/>
        <w:rPr>
          <w:rFonts w:asciiTheme="minorBidi" w:hAnsiTheme="minorBidi"/>
          <w:bCs/>
          <w:color w:val="000000" w:themeColor="text1"/>
        </w:rPr>
      </w:pPr>
      <w:r w:rsidRPr="00AA28E9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Mohammad Darzi </w:t>
      </w:r>
      <w:r w:rsidRPr="00AA28E9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AA28E9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Saeid Gorgin </w:t>
      </w:r>
      <w:r w:rsidRPr="00AA28E9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AA28E9">
        <w:rPr>
          <w:rFonts w:asciiTheme="minorBidi" w:hAnsiTheme="minorBidi"/>
          <w:bCs/>
          <w:sz w:val="24"/>
          <w:szCs w:val="24"/>
          <w:vertAlign w:val="superscript"/>
        </w:rPr>
        <w:t>*</w:t>
      </w:r>
      <w:r w:rsidRPr="00AA28E9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Keivan Majidzadeh-A </w:t>
      </w:r>
      <w:r w:rsidRPr="00AA28E9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AA28E9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</w:t>
      </w:r>
      <w:r w:rsidR="007662C3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>&amp;</w:t>
      </w:r>
      <w:bookmarkStart w:id="0" w:name="_GoBack"/>
      <w:bookmarkEnd w:id="0"/>
      <w:r w:rsidRPr="00AA28E9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Rezvan Esmaeili </w:t>
      </w:r>
      <w:r w:rsidRPr="00AA28E9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AA28E9">
        <w:rPr>
          <w:rFonts w:asciiTheme="minorBidi" w:hAnsiTheme="minorBidi"/>
          <w:bCs/>
          <w:sz w:val="24"/>
          <w:szCs w:val="24"/>
          <w:vertAlign w:val="superscript"/>
        </w:rPr>
        <w:t>*</w:t>
      </w:r>
    </w:p>
    <w:p w:rsidR="00C52784" w:rsidRPr="009A6CFF" w:rsidRDefault="00C52784" w:rsidP="00C52784">
      <w:pPr>
        <w:pStyle w:val="MDPI16affiliation"/>
        <w:spacing w:line="360" w:lineRule="auto"/>
        <w:rPr>
          <w:rFonts w:asciiTheme="minorBidi" w:hAnsiTheme="minorBidi" w:cstheme="minorBidi"/>
        </w:rPr>
      </w:pPr>
      <w:r w:rsidRPr="009A6CFF">
        <w:rPr>
          <w:rFonts w:asciiTheme="minorBidi" w:hAnsiTheme="minorBidi" w:cstheme="minorBidi"/>
          <w:vertAlign w:val="superscript"/>
        </w:rPr>
        <w:t>1</w:t>
      </w:r>
      <w:r>
        <w:rPr>
          <w:rFonts w:asciiTheme="minorBidi" w:hAnsiTheme="minorBidi" w:cstheme="minorBidi"/>
          <w:vertAlign w:val="superscript"/>
        </w:rPr>
        <w:t xml:space="preserve"> </w:t>
      </w:r>
      <w:r w:rsidRPr="009A6CFF">
        <w:rPr>
          <w:rFonts w:asciiTheme="minorBidi" w:hAnsiTheme="minorBidi" w:cstheme="minorBidi"/>
        </w:rPr>
        <w:t xml:space="preserve">Department of Electrical Engineering and Information Technology, Iranian Research Organization for Science and Technology (IROST), Tehran, Iran; modarzi@irost.ir , gorgin@irost.ir </w:t>
      </w:r>
    </w:p>
    <w:p w:rsidR="00C52784" w:rsidRPr="009A6CFF" w:rsidRDefault="00C52784" w:rsidP="00C52784">
      <w:pPr>
        <w:pStyle w:val="MDPI16affiliation"/>
        <w:spacing w:line="360" w:lineRule="auto"/>
        <w:rPr>
          <w:rFonts w:asciiTheme="minorBidi" w:hAnsiTheme="minorBidi" w:cstheme="minorBidi"/>
        </w:rPr>
      </w:pPr>
      <w:r w:rsidRPr="009A6CFF">
        <w:rPr>
          <w:rFonts w:asciiTheme="minorBidi" w:hAnsiTheme="minorBidi" w:cstheme="minorBidi"/>
          <w:vertAlign w:val="superscript"/>
        </w:rPr>
        <w:t>2</w:t>
      </w:r>
      <w:r>
        <w:rPr>
          <w:rFonts w:asciiTheme="minorBidi" w:hAnsiTheme="minorBidi" w:cstheme="minorBidi"/>
        </w:rPr>
        <w:t xml:space="preserve"> </w:t>
      </w:r>
      <w:r w:rsidRPr="009A6CFF">
        <w:rPr>
          <w:rFonts w:asciiTheme="minorBidi" w:hAnsiTheme="minorBidi" w:cstheme="minorBidi"/>
        </w:rPr>
        <w:t>Genetics Department, Breast Cancer Research Center, Motamed Cancer Institute, ACECR, Tehran, Iran;</w:t>
      </w:r>
      <w:r w:rsidRPr="009A6CFF">
        <w:rPr>
          <w:rFonts w:asciiTheme="minorBidi" w:hAnsiTheme="minorBidi" w:cstheme="minorBidi"/>
          <w:sz w:val="22"/>
          <w:szCs w:val="22"/>
        </w:rPr>
        <w:t xml:space="preserve"> </w:t>
      </w:r>
      <w:r w:rsidRPr="009A6CFF">
        <w:rPr>
          <w:rFonts w:asciiTheme="minorBidi" w:hAnsiTheme="minorBidi" w:cstheme="minorBidi"/>
        </w:rPr>
        <w:t>kmajidzadeh@acecr.ac.ir , esmaeili.rezvan@gmail.com</w:t>
      </w:r>
    </w:p>
    <w:p w:rsidR="00C52784" w:rsidRDefault="00C52784" w:rsidP="00C52784">
      <w:pPr>
        <w:pStyle w:val="MDPI14history"/>
        <w:ind w:left="311" w:hanging="198"/>
        <w:rPr>
          <w:rFonts w:asciiTheme="minorBidi" w:hAnsiTheme="minorBidi" w:cstheme="minorBidi"/>
        </w:rPr>
      </w:pPr>
      <w:r w:rsidRPr="009A6CFF">
        <w:rPr>
          <w:rFonts w:asciiTheme="minorBidi" w:hAnsiTheme="minorBidi" w:cstheme="minorBidi"/>
        </w:rPr>
        <w:t>* Correspondence: esmaeili.rezvan@gmail.com, gorgin@irost.ir (Tel: (+98)</w:t>
      </w:r>
      <w:r>
        <w:rPr>
          <w:rFonts w:asciiTheme="minorBidi" w:hAnsiTheme="minorBidi" w:cstheme="minorBidi"/>
        </w:rPr>
        <w:t xml:space="preserve"> 9125191902, (+9821) 56276020</w:t>
      </w:r>
      <w:r w:rsidRPr="009A6CFF">
        <w:rPr>
          <w:rFonts w:asciiTheme="minorBidi" w:hAnsiTheme="minorBidi" w:cstheme="minorBidi"/>
        </w:rPr>
        <w:t>)</w:t>
      </w:r>
    </w:p>
    <w:p w:rsidR="00C52784" w:rsidRPr="00C52784" w:rsidRDefault="00C52784" w:rsidP="00C52784">
      <w:pPr>
        <w:pBdr>
          <w:bottom w:val="single" w:sz="6" w:space="1" w:color="auto"/>
        </w:pBdr>
        <w:rPr>
          <w:lang w:eastAsia="de-DE" w:bidi="en-US"/>
        </w:rPr>
      </w:pPr>
    </w:p>
    <w:p w:rsidR="00980D9F" w:rsidRDefault="00980D9F">
      <w:pPr>
        <w:rPr>
          <w:rFonts w:asciiTheme="minorBidi" w:hAnsiTheme="minorBidi"/>
        </w:rPr>
      </w:pPr>
    </w:p>
    <w:p w:rsidR="00980D9F" w:rsidRDefault="00980D9F">
      <w:pPr>
        <w:rPr>
          <w:rFonts w:asciiTheme="minorBidi" w:hAnsiTheme="minorBidi"/>
        </w:rPr>
      </w:pPr>
      <w:r>
        <w:rPr>
          <w:rFonts w:asciiTheme="minorBidi" w:hAnsiTheme="minorBidi"/>
        </w:rPr>
        <w:br w:type="page"/>
      </w:r>
    </w:p>
    <w:p w:rsidR="00C52784" w:rsidRDefault="00980D9F">
      <w:pPr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>Supplementary</w:t>
      </w:r>
      <w:r w:rsidRPr="009A6CFF">
        <w:rPr>
          <w:rFonts w:asciiTheme="minorBidi" w:hAnsiTheme="minorBidi"/>
        </w:rPr>
        <w:t xml:space="preserve"> Figure S2: The R plot for hierarchical clustering on </w:t>
      </w:r>
      <w:r w:rsidR="00AB5091">
        <w:rPr>
          <w:rFonts w:asciiTheme="minorBidi" w:hAnsiTheme="minorBidi"/>
        </w:rPr>
        <w:t xml:space="preserve">72 </w:t>
      </w:r>
      <w:r w:rsidRPr="009A6CFF">
        <w:rPr>
          <w:rFonts w:asciiTheme="minorBidi" w:hAnsiTheme="minorBidi"/>
        </w:rPr>
        <w:t>NULMS Samples</w:t>
      </w:r>
      <w:r w:rsidR="00AB5091">
        <w:rPr>
          <w:rFonts w:asciiTheme="minorBidi" w:hAnsiTheme="minorBidi"/>
        </w:rPr>
        <w:t xml:space="preserve"> to detect outliers</w:t>
      </w:r>
      <w:r w:rsidRPr="009A6CFF">
        <w:rPr>
          <w:rFonts w:asciiTheme="minorBidi" w:hAnsiTheme="minorBidi"/>
        </w:rPr>
        <w:t>. This plot was designed after batch effect correction process</w:t>
      </w:r>
      <w:r w:rsidR="00AB5091">
        <w:rPr>
          <w:rFonts w:asciiTheme="minorBidi" w:hAnsiTheme="minorBidi"/>
        </w:rPr>
        <w:t>.</w:t>
      </w:r>
    </w:p>
    <w:p w:rsidR="00980D9F" w:rsidRDefault="00AB509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218440</wp:posOffset>
            </wp:positionV>
            <wp:extent cx="7519670" cy="5167630"/>
            <wp:effectExtent l="19050" t="19050" r="24130" b="139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S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5"/>
                    <a:stretch/>
                  </pic:blipFill>
                  <pic:spPr bwMode="auto">
                    <a:xfrm>
                      <a:off x="0" y="0"/>
                      <a:ext cx="7519670" cy="51676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784" w:rsidRDefault="00C52784"/>
    <w:sectPr w:rsidR="00C52784" w:rsidSect="00C527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0szA3NrI0NjUyMDdV0lEKTi0uzszPAykwqgUAlwr3GiwAAAA="/>
  </w:docVars>
  <w:rsids>
    <w:rsidRoot w:val="00F951A2"/>
    <w:rsid w:val="005728C8"/>
    <w:rsid w:val="005B0FB0"/>
    <w:rsid w:val="007662C3"/>
    <w:rsid w:val="007E2FE0"/>
    <w:rsid w:val="00980D9F"/>
    <w:rsid w:val="00AB5091"/>
    <w:rsid w:val="00C52784"/>
    <w:rsid w:val="00DB73DF"/>
    <w:rsid w:val="00F9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5CE90-0E68-4E8F-96A3-9AE43009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C52784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C52784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C52784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</dc:creator>
  <cp:keywords/>
  <dc:description/>
  <cp:lastModifiedBy>C1</cp:lastModifiedBy>
  <cp:revision>6</cp:revision>
  <dcterms:created xsi:type="dcterms:W3CDTF">2020-06-09T09:32:00Z</dcterms:created>
  <dcterms:modified xsi:type="dcterms:W3CDTF">2020-11-21T16:49:00Z</dcterms:modified>
</cp:coreProperties>
</file>