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C42" w:rsidRPr="00A22C42" w:rsidRDefault="00A22C42" w:rsidP="00A22C42">
      <w:pPr>
        <w:adjustRightInd w:val="0"/>
        <w:snapToGrid w:val="0"/>
        <w:spacing w:after="240" w:line="360" w:lineRule="auto"/>
        <w:rPr>
          <w:rFonts w:asciiTheme="minorBidi" w:eastAsia="Times New Roman" w:hAnsiTheme="minorBidi"/>
          <w:b/>
          <w:snapToGrid w:val="0"/>
          <w:color w:val="000000"/>
          <w:sz w:val="28"/>
          <w:szCs w:val="28"/>
          <w:lang w:eastAsia="de-DE" w:bidi="en-US"/>
        </w:rPr>
      </w:pPr>
      <w:r w:rsidRPr="00A22C42">
        <w:rPr>
          <w:rFonts w:asciiTheme="minorBidi" w:eastAsia="Times New Roman" w:hAnsiTheme="minorBidi"/>
          <w:b/>
          <w:snapToGrid w:val="0"/>
          <w:color w:val="000000"/>
          <w:sz w:val="28"/>
          <w:szCs w:val="28"/>
          <w:lang w:eastAsia="de-DE" w:bidi="en-US"/>
        </w:rPr>
        <w:t>Gene Co-Expression Network Analysis Reveals Immune Cell Infiltration as a Favorable Prognostic Marker in Non-Uterine Leiomyosarcoma</w:t>
      </w:r>
    </w:p>
    <w:p w:rsidR="00A22C42" w:rsidRPr="00A22C42" w:rsidRDefault="00A22C42" w:rsidP="00C01F4F">
      <w:pPr>
        <w:spacing w:after="120" w:line="260" w:lineRule="atLeast"/>
        <w:rPr>
          <w:rFonts w:asciiTheme="minorBidi" w:hAnsiTheme="minorBidi"/>
          <w:bCs/>
          <w:color w:val="000000" w:themeColor="text1"/>
        </w:rPr>
      </w:pPr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Mohammad Darzi </w:t>
      </w:r>
      <w:r w:rsidRPr="00A22C4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1</w:t>
      </w:r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, Saeid Gorgin </w:t>
      </w:r>
      <w:r w:rsidRPr="00A22C4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1</w:t>
      </w:r>
      <w:r w:rsidRPr="00A22C42">
        <w:rPr>
          <w:rFonts w:asciiTheme="minorBidi" w:hAnsiTheme="minorBidi"/>
          <w:bCs/>
          <w:sz w:val="24"/>
          <w:szCs w:val="24"/>
          <w:vertAlign w:val="superscript"/>
        </w:rPr>
        <w:t>*</w:t>
      </w:r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, Keivan Majidzadeh-A </w:t>
      </w:r>
      <w:r w:rsidRPr="00A22C4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2</w:t>
      </w:r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 </w:t>
      </w:r>
      <w:r w:rsidR="00C01F4F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>&amp;</w:t>
      </w:r>
      <w:bookmarkStart w:id="0" w:name="_GoBack"/>
      <w:bookmarkEnd w:id="0"/>
      <w:r w:rsidRPr="00A22C42">
        <w:rPr>
          <w:rFonts w:asciiTheme="minorBidi" w:eastAsia="Times New Roman" w:hAnsiTheme="minorBidi"/>
          <w:bCs/>
          <w:color w:val="000000"/>
          <w:sz w:val="20"/>
          <w:lang w:eastAsia="de-DE" w:bidi="en-US"/>
        </w:rPr>
        <w:t xml:space="preserve"> Rezvan Esmaeili </w:t>
      </w:r>
      <w:r w:rsidRPr="00A22C42">
        <w:rPr>
          <w:rFonts w:asciiTheme="minorBidi" w:eastAsia="Times New Roman" w:hAnsiTheme="minorBidi"/>
          <w:bCs/>
          <w:color w:val="000000"/>
          <w:sz w:val="20"/>
          <w:vertAlign w:val="superscript"/>
          <w:lang w:eastAsia="de-DE" w:bidi="en-US"/>
        </w:rPr>
        <w:t>2</w:t>
      </w:r>
      <w:r w:rsidRPr="00A22C42">
        <w:rPr>
          <w:rFonts w:asciiTheme="minorBidi" w:hAnsiTheme="minorBidi"/>
          <w:bCs/>
          <w:sz w:val="24"/>
          <w:szCs w:val="24"/>
          <w:vertAlign w:val="superscript"/>
        </w:rPr>
        <w:t>*</w:t>
      </w:r>
    </w:p>
    <w:p w:rsidR="00A22C42" w:rsidRPr="00A22C42" w:rsidRDefault="00A22C42" w:rsidP="00A22C42">
      <w:pPr>
        <w:adjustRightInd w:val="0"/>
        <w:snapToGrid w:val="0"/>
        <w:spacing w:after="0" w:line="360" w:lineRule="auto"/>
        <w:ind w:left="311" w:hanging="198"/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</w:pPr>
      <w:r w:rsidRPr="00A22C42">
        <w:rPr>
          <w:rFonts w:asciiTheme="minorBidi" w:eastAsia="Times New Roman" w:hAnsiTheme="minorBidi"/>
          <w:color w:val="000000"/>
          <w:sz w:val="18"/>
          <w:szCs w:val="18"/>
          <w:vertAlign w:val="superscript"/>
          <w:lang w:eastAsia="de-DE" w:bidi="en-US"/>
        </w:rPr>
        <w:t xml:space="preserve">1 </w:t>
      </w:r>
      <w:r w:rsidRPr="00A22C42"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  <w:t xml:space="preserve">Department of Electrical Engineering and Information Technology, Iranian Research Organization for Science and Technology (IROST), Tehran, Iran; modarzi@irost.ir , gorgin@irost.ir </w:t>
      </w:r>
    </w:p>
    <w:p w:rsidR="00A22C42" w:rsidRPr="00A22C42" w:rsidRDefault="00A22C42" w:rsidP="00A22C42">
      <w:pPr>
        <w:adjustRightInd w:val="0"/>
        <w:snapToGrid w:val="0"/>
        <w:spacing w:after="0" w:line="360" w:lineRule="auto"/>
        <w:ind w:left="311" w:hanging="198"/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</w:pPr>
      <w:r w:rsidRPr="00A22C42">
        <w:rPr>
          <w:rFonts w:asciiTheme="minorBidi" w:eastAsia="Times New Roman" w:hAnsiTheme="minorBidi"/>
          <w:color w:val="000000"/>
          <w:sz w:val="18"/>
          <w:szCs w:val="18"/>
          <w:vertAlign w:val="superscript"/>
          <w:lang w:eastAsia="de-DE" w:bidi="en-US"/>
        </w:rPr>
        <w:t>2</w:t>
      </w:r>
      <w:r w:rsidRPr="00A22C42"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  <w:t xml:space="preserve"> Genetics Department, Breast Cancer Research Center, Motamed Cancer Institute, ACECR, Tehran, Iran;</w:t>
      </w:r>
      <w:r w:rsidRPr="00A22C42">
        <w:rPr>
          <w:rFonts w:asciiTheme="minorBidi" w:eastAsia="Times New Roman" w:hAnsiTheme="minorBidi"/>
          <w:color w:val="000000"/>
          <w:lang w:eastAsia="de-DE" w:bidi="en-US"/>
        </w:rPr>
        <w:t xml:space="preserve"> </w:t>
      </w:r>
      <w:r w:rsidRPr="00A22C42">
        <w:rPr>
          <w:rFonts w:asciiTheme="minorBidi" w:eastAsia="Times New Roman" w:hAnsiTheme="minorBidi"/>
          <w:color w:val="000000"/>
          <w:sz w:val="18"/>
          <w:szCs w:val="18"/>
          <w:lang w:eastAsia="de-DE" w:bidi="en-US"/>
        </w:rPr>
        <w:t>kmajidzadeh@acecr.ac.ir , esmaeili.rezvan@gmail.com</w:t>
      </w:r>
    </w:p>
    <w:p w:rsidR="00A22C42" w:rsidRPr="00A22C42" w:rsidRDefault="00A22C42" w:rsidP="00A22C42">
      <w:pPr>
        <w:adjustRightInd w:val="0"/>
        <w:snapToGrid w:val="0"/>
        <w:spacing w:before="120" w:after="0" w:line="200" w:lineRule="atLeast"/>
        <w:ind w:left="311" w:hanging="198"/>
        <w:rPr>
          <w:rFonts w:asciiTheme="minorBidi" w:eastAsia="Times New Roman" w:hAnsiTheme="minorBidi"/>
          <w:color w:val="000000"/>
          <w:sz w:val="18"/>
          <w:szCs w:val="20"/>
          <w:lang w:eastAsia="de-DE" w:bidi="en-US"/>
        </w:rPr>
      </w:pPr>
      <w:r w:rsidRPr="00A22C42">
        <w:rPr>
          <w:rFonts w:asciiTheme="minorBidi" w:eastAsia="Times New Roman" w:hAnsiTheme="minorBidi"/>
          <w:color w:val="000000"/>
          <w:sz w:val="18"/>
          <w:szCs w:val="20"/>
          <w:lang w:eastAsia="de-DE" w:bidi="en-US"/>
        </w:rPr>
        <w:t>* Correspondence: esmaeili.rezvan@gmail.com, gorgin@irost.ir (Tel: (+98) 9125191902, (+9821) 56276020)</w:t>
      </w:r>
    </w:p>
    <w:p w:rsidR="004730BD" w:rsidRDefault="004730BD" w:rsidP="006C2C9A">
      <w:pPr>
        <w:pStyle w:val="Caption"/>
        <w:keepNext/>
        <w:pBdr>
          <w:bottom w:val="single" w:sz="6" w:space="1" w:color="auto"/>
        </w:pBdr>
        <w:spacing w:after="0"/>
        <w:jc w:val="both"/>
        <w:rPr>
          <w:rFonts w:asciiTheme="minorBidi" w:hAnsiTheme="minorBidi"/>
          <w:i w:val="0"/>
          <w:iCs w:val="0"/>
          <w:color w:val="000000" w:themeColor="text1"/>
        </w:rPr>
      </w:pPr>
    </w:p>
    <w:p w:rsidR="004730BD" w:rsidRDefault="004730BD" w:rsidP="006C2C9A">
      <w:pPr>
        <w:pStyle w:val="Caption"/>
        <w:keepNext/>
        <w:spacing w:after="0"/>
        <w:jc w:val="both"/>
        <w:rPr>
          <w:rFonts w:asciiTheme="minorBidi" w:hAnsiTheme="minorBidi"/>
          <w:i w:val="0"/>
          <w:iCs w:val="0"/>
          <w:color w:val="000000" w:themeColor="text1"/>
        </w:rPr>
      </w:pPr>
    </w:p>
    <w:p w:rsidR="004730BD" w:rsidRDefault="004730BD" w:rsidP="006C2C9A">
      <w:pPr>
        <w:pStyle w:val="Caption"/>
        <w:keepNext/>
        <w:spacing w:after="0"/>
        <w:jc w:val="both"/>
        <w:rPr>
          <w:rFonts w:asciiTheme="minorBidi" w:hAnsiTheme="minorBidi"/>
          <w:i w:val="0"/>
          <w:iCs w:val="0"/>
          <w:color w:val="000000" w:themeColor="text1"/>
        </w:rPr>
      </w:pPr>
    </w:p>
    <w:p w:rsidR="004730BD" w:rsidRDefault="004730BD" w:rsidP="006C2C9A">
      <w:pPr>
        <w:pStyle w:val="Caption"/>
        <w:keepNext/>
        <w:spacing w:after="0"/>
        <w:jc w:val="both"/>
        <w:rPr>
          <w:rFonts w:asciiTheme="minorBidi" w:hAnsiTheme="minorBidi"/>
          <w:i w:val="0"/>
          <w:iCs w:val="0"/>
          <w:color w:val="000000" w:themeColor="text1"/>
        </w:rPr>
      </w:pPr>
    </w:p>
    <w:p w:rsidR="00566CEF" w:rsidRDefault="004730BD" w:rsidP="006C2C9A">
      <w:pPr>
        <w:pStyle w:val="Caption"/>
        <w:keepNext/>
        <w:spacing w:after="0"/>
        <w:jc w:val="both"/>
        <w:rPr>
          <w:rFonts w:asciiTheme="minorBidi" w:hAnsiTheme="minorBidi"/>
          <w:i w:val="0"/>
          <w:iCs w:val="0"/>
          <w:color w:val="000000" w:themeColor="text1"/>
        </w:rPr>
      </w:pPr>
      <w:r w:rsidRPr="004730BD">
        <w:rPr>
          <w:rFonts w:asciiTheme="minorBidi" w:hAnsiTheme="minorBidi"/>
          <w:i w:val="0"/>
          <w:iCs w:val="0"/>
          <w:color w:val="000000" w:themeColor="text1"/>
        </w:rPr>
        <w:t xml:space="preserve">Suplementary Table S1: </w:t>
      </w:r>
      <w:r w:rsidR="00566CEF">
        <w:rPr>
          <w:rFonts w:asciiTheme="minorBidi" w:hAnsiTheme="minorBidi"/>
          <w:i w:val="0"/>
          <w:iCs w:val="0"/>
          <w:color w:val="000000" w:themeColor="text1"/>
        </w:rPr>
        <w:t>Multivariate Cox regression result</w:t>
      </w:r>
      <w:r w:rsidR="006C2C9A">
        <w:rPr>
          <w:rFonts w:asciiTheme="minorBidi" w:hAnsiTheme="minorBidi"/>
          <w:i w:val="0"/>
          <w:iCs w:val="0"/>
          <w:color w:val="000000" w:themeColor="text1"/>
        </w:rPr>
        <w:t>s</w:t>
      </w:r>
      <w:r w:rsidR="00566CEF">
        <w:rPr>
          <w:rFonts w:asciiTheme="minorBidi" w:hAnsiTheme="minorBidi"/>
          <w:i w:val="0"/>
          <w:iCs w:val="0"/>
          <w:color w:val="000000" w:themeColor="text1"/>
        </w:rPr>
        <w:t xml:space="preserve"> in R console for </w:t>
      </w:r>
      <w:r w:rsidR="006C2C9A">
        <w:rPr>
          <w:rFonts w:asciiTheme="minorBidi" w:hAnsiTheme="minorBidi"/>
          <w:i w:val="0"/>
          <w:iCs w:val="0"/>
          <w:color w:val="000000" w:themeColor="text1"/>
        </w:rPr>
        <w:t>three</w:t>
      </w:r>
      <w:r w:rsidR="00566CEF">
        <w:rPr>
          <w:rFonts w:asciiTheme="minorBidi" w:hAnsiTheme="minorBidi"/>
          <w:i w:val="0"/>
          <w:iCs w:val="0"/>
          <w:color w:val="000000" w:themeColor="text1"/>
        </w:rPr>
        <w:t xml:space="preserve"> Modules include turquoise, green, and red</w:t>
      </w:r>
      <w:r w:rsidR="006C2C9A">
        <w:rPr>
          <w:rFonts w:asciiTheme="minorBidi" w:hAnsiTheme="minorBidi"/>
          <w:i w:val="0"/>
          <w:iCs w:val="0"/>
          <w:color w:val="000000" w:themeColor="text1"/>
        </w:rPr>
        <w:t>.</w:t>
      </w:r>
    </w:p>
    <w:p w:rsidR="00566CEF" w:rsidRDefault="00566CEF" w:rsidP="00566CEF"/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n= 71, number of events= 26 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           coef exp(coef) se(coef)      z Pr(&gt;|z|)    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MEturquoise -0.4493    0.6380   0.2471 -1.818 0.069047 .  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MEred        0.4262    1.5314   0.2264  1.882 0.059823 .  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MEgreen     -0.8232    0.4390   0.2326 -3.539 0.000402 ***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---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Signif. codes:  0 ‘***’ 0.001 ‘**’ 0.01 ‘*’ 0.05 ‘.’ 0.1 ‘ ’ 1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 xml:space="preserve">            exp(coef) exp(-coef) lower .95 upper .95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MEturquoise     0.638      1.567    0.3931    1.0357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MEred           1.531      0.653    0.9825    2.3869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MEgreen         0.439      2.278    0.2783    0.6926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Concordance= 0.711  (se = 0.07 )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Likelihood ratio test= 19.43  on 3 df,   p=2e-04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Wald test            = 19.11  on 3 df,   p=3e-04</w:t>
      </w:r>
    </w:p>
    <w:p w:rsidR="00566CEF" w:rsidRPr="00566CEF" w:rsidRDefault="00566CEF" w:rsidP="00566C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/>
          <w:sz w:val="20"/>
          <w:szCs w:val="20"/>
        </w:rPr>
      </w:pPr>
      <w:r w:rsidRPr="00566CEF">
        <w:rPr>
          <w:rFonts w:ascii="Lucida Console" w:eastAsia="Times New Roman" w:hAnsi="Lucida Console" w:cs="Courier New"/>
          <w:color w:val="000000"/>
          <w:sz w:val="20"/>
          <w:szCs w:val="20"/>
          <w:bdr w:val="none" w:sz="0" w:space="0" w:color="auto" w:frame="1"/>
        </w:rPr>
        <w:t>Score (logrank) test = 19.07  on 3 df,   p=3e-04</w:t>
      </w:r>
    </w:p>
    <w:p w:rsidR="00566CEF" w:rsidRDefault="00566CEF" w:rsidP="00566CEF"/>
    <w:p w:rsidR="00566CEF" w:rsidRDefault="00566CEF" w:rsidP="00566CEF">
      <w:pPr>
        <w:rPr>
          <w:rFonts w:asciiTheme="minorBidi" w:hAnsiTheme="minorBidi"/>
          <w:i/>
          <w:iCs/>
          <w:color w:val="000000" w:themeColor="text1"/>
        </w:rPr>
      </w:pPr>
      <w:r>
        <w:t>The result summarized in table 1:</w:t>
      </w:r>
    </w:p>
    <w:p w:rsidR="00566CEF" w:rsidRDefault="00566CEF" w:rsidP="00566CEF">
      <w:pPr>
        <w:pStyle w:val="Caption"/>
        <w:keepNext/>
        <w:spacing w:after="0"/>
        <w:jc w:val="center"/>
        <w:rPr>
          <w:rFonts w:asciiTheme="minorBidi" w:hAnsiTheme="minorBidi"/>
          <w:i w:val="0"/>
          <w:iCs w:val="0"/>
          <w:color w:val="000000" w:themeColor="text1"/>
        </w:rPr>
      </w:pPr>
    </w:p>
    <w:p w:rsidR="008B1ED0" w:rsidRPr="008B1ED0" w:rsidRDefault="008B1ED0" w:rsidP="008B1ED0">
      <w:pPr>
        <w:pStyle w:val="Caption"/>
        <w:keepNext/>
        <w:spacing w:before="120" w:after="120" w:line="260" w:lineRule="atLeast"/>
        <w:ind w:left="425" w:right="425"/>
        <w:jc w:val="center"/>
        <w:rPr>
          <w:rFonts w:asciiTheme="minorBidi" w:eastAsia="Times New Roman" w:hAnsiTheme="minorBidi"/>
          <w:b/>
          <w:i w:val="0"/>
          <w:iCs w:val="0"/>
          <w:color w:val="000000"/>
          <w:szCs w:val="22"/>
          <w:lang w:eastAsia="de-DE" w:bidi="en-US"/>
        </w:rPr>
      </w:pPr>
      <w:r w:rsidRPr="008B1ED0">
        <w:rPr>
          <w:rFonts w:asciiTheme="minorBidi" w:eastAsia="Times New Roman" w:hAnsiTheme="minorBidi"/>
          <w:b/>
          <w:i w:val="0"/>
          <w:iCs w:val="0"/>
          <w:color w:val="000000"/>
          <w:szCs w:val="22"/>
          <w:lang w:eastAsia="de-DE" w:bidi="en-US"/>
        </w:rPr>
        <w:t>Table</w:t>
      </w:r>
      <w:r>
        <w:rPr>
          <w:rFonts w:asciiTheme="minorBidi" w:eastAsia="Times New Roman" w:hAnsiTheme="minorBidi"/>
          <w:b/>
          <w:i w:val="0"/>
          <w:iCs w:val="0"/>
          <w:color w:val="000000"/>
          <w:szCs w:val="22"/>
          <w:lang w:eastAsia="de-DE" w:bidi="en-US"/>
        </w:rPr>
        <w:t>1</w:t>
      </w:r>
      <w:r w:rsidRPr="008B1ED0">
        <w:rPr>
          <w:rFonts w:asciiTheme="minorBidi" w:eastAsia="Times New Roman" w:hAnsiTheme="minorBidi"/>
          <w:b/>
          <w:i w:val="0"/>
          <w:iCs w:val="0"/>
          <w:color w:val="000000"/>
          <w:szCs w:val="22"/>
          <w:lang w:eastAsia="de-DE" w:bidi="en-US"/>
        </w:rPr>
        <w:t>.</w:t>
      </w:r>
      <w:r w:rsidRPr="008B1ED0">
        <w:rPr>
          <w:rFonts w:asciiTheme="minorBidi" w:eastAsia="Times New Roman" w:hAnsiTheme="minorBidi"/>
          <w:bCs/>
          <w:i w:val="0"/>
          <w:iCs w:val="0"/>
          <w:color w:val="000000"/>
          <w:szCs w:val="22"/>
          <w:lang w:eastAsia="de-DE" w:bidi="en-US"/>
        </w:rPr>
        <w:t>Multivariate cox regression among three modules</w:t>
      </w:r>
    </w:p>
    <w:tbl>
      <w:tblPr>
        <w:tblW w:w="5619" w:type="dxa"/>
        <w:jc w:val="center"/>
        <w:tblLook w:val="04A0" w:firstRow="1" w:lastRow="0" w:firstColumn="1" w:lastColumn="0" w:noHBand="0" w:noVBand="1"/>
      </w:tblPr>
      <w:tblGrid>
        <w:gridCol w:w="1792"/>
        <w:gridCol w:w="793"/>
        <w:gridCol w:w="1507"/>
        <w:gridCol w:w="1527"/>
      </w:tblGrid>
      <w:tr w:rsidR="00566CEF" w:rsidRPr="00BA1B46" w:rsidTr="00F81F76">
        <w:trPr>
          <w:trHeight w:val="323"/>
          <w:jc w:val="center"/>
        </w:trPr>
        <w:tc>
          <w:tcPr>
            <w:tcW w:w="179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rPr>
                <w:rFonts w:asciiTheme="minorBidi" w:eastAsia="Times New Roman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jc w:val="center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OS</w:t>
            </w:r>
          </w:p>
        </w:tc>
      </w:tr>
      <w:tr w:rsidR="00566CEF" w:rsidRPr="00BA1B46" w:rsidTr="00F81F76">
        <w:trPr>
          <w:trHeight w:val="323"/>
          <w:jc w:val="center"/>
        </w:trPr>
        <w:tc>
          <w:tcPr>
            <w:tcW w:w="17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jc w:val="center"/>
              <w:rPr>
                <w:rFonts w:asciiTheme="minorBidi" w:eastAsia="Times New Roman" w:hAnsiTheme="minorBidi"/>
                <w:color w:val="000000" w:themeColor="text1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jc w:val="center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HR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jc w:val="center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P-value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jc w:val="center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CI</w:t>
            </w:r>
          </w:p>
        </w:tc>
      </w:tr>
      <w:tr w:rsidR="00566CEF" w:rsidRPr="00BA1B46" w:rsidTr="00F81F76">
        <w:trPr>
          <w:trHeight w:val="323"/>
          <w:jc w:val="center"/>
        </w:trPr>
        <w:tc>
          <w:tcPr>
            <w:tcW w:w="17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MEturquoise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jc w:val="right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0.64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jc w:val="right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0.069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0.39-1.04</w:t>
            </w:r>
          </w:p>
        </w:tc>
      </w:tr>
      <w:tr w:rsidR="00566CEF" w:rsidRPr="00BA1B46" w:rsidTr="00F81F76">
        <w:trPr>
          <w:trHeight w:val="323"/>
          <w:jc w:val="center"/>
        </w:trPr>
        <w:tc>
          <w:tcPr>
            <w:tcW w:w="17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MEgreen</w:t>
            </w:r>
          </w:p>
        </w:tc>
        <w:tc>
          <w:tcPr>
            <w:tcW w:w="7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jc w:val="right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0.44</w:t>
            </w:r>
          </w:p>
        </w:tc>
        <w:tc>
          <w:tcPr>
            <w:tcW w:w="15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jc w:val="right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0.0004</w:t>
            </w:r>
          </w:p>
        </w:tc>
        <w:tc>
          <w:tcPr>
            <w:tcW w:w="15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0.28-0.69</w:t>
            </w:r>
          </w:p>
        </w:tc>
      </w:tr>
      <w:tr w:rsidR="00566CEF" w:rsidRPr="00BA1B46" w:rsidTr="00F81F76">
        <w:trPr>
          <w:trHeight w:val="323"/>
          <w:jc w:val="center"/>
        </w:trPr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MEred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jc w:val="right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1.53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jc w:val="right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0.059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6CEF" w:rsidRPr="00BA1B46" w:rsidRDefault="00566CEF" w:rsidP="00F81F76">
            <w:pPr>
              <w:spacing w:after="0" w:line="360" w:lineRule="auto"/>
              <w:rPr>
                <w:rFonts w:asciiTheme="minorBidi" w:eastAsia="Times New Roman" w:hAnsiTheme="minorBidi"/>
                <w:color w:val="000000" w:themeColor="text1"/>
              </w:rPr>
            </w:pPr>
            <w:r w:rsidRPr="00BA1B46">
              <w:rPr>
                <w:rFonts w:asciiTheme="minorBidi" w:eastAsia="Times New Roman" w:hAnsiTheme="minorBidi"/>
                <w:color w:val="000000" w:themeColor="text1"/>
              </w:rPr>
              <w:t>0.98-2.39</w:t>
            </w:r>
          </w:p>
        </w:tc>
      </w:tr>
    </w:tbl>
    <w:p w:rsidR="005B0FB0" w:rsidRDefault="005B0FB0" w:rsidP="00A22C42"/>
    <w:p w:rsidR="00CC4723" w:rsidRDefault="00CC4723" w:rsidP="00A22C42">
      <w:r>
        <w:lastRenderedPageBreak/>
        <w:t>MEs values for each module relate to each sample.</w:t>
      </w:r>
    </w:p>
    <w:tbl>
      <w:tblPr>
        <w:tblStyle w:val="TableGrid"/>
        <w:tblW w:w="10537" w:type="dxa"/>
        <w:tblInd w:w="-856" w:type="dxa"/>
        <w:tblLook w:val="04A0" w:firstRow="1" w:lastRow="0" w:firstColumn="1" w:lastColumn="0" w:noHBand="0" w:noVBand="1"/>
      </w:tblPr>
      <w:tblGrid>
        <w:gridCol w:w="2411"/>
        <w:gridCol w:w="1053"/>
        <w:gridCol w:w="1371"/>
        <w:gridCol w:w="1053"/>
        <w:gridCol w:w="1232"/>
        <w:gridCol w:w="1053"/>
        <w:gridCol w:w="1218"/>
        <w:gridCol w:w="1324"/>
      </w:tblGrid>
      <w:tr w:rsidR="00655D6A" w:rsidRPr="00655D6A" w:rsidTr="00655D6A">
        <w:trPr>
          <w:trHeight w:val="677"/>
        </w:trPr>
        <w:tc>
          <w:tcPr>
            <w:tcW w:w="2411" w:type="dxa"/>
            <w:shd w:val="clear" w:color="auto" w:fill="BFBFBF" w:themeFill="background1" w:themeFillShade="BF"/>
            <w:noWrap/>
            <w:hideMark/>
          </w:tcPr>
          <w:p w:rsidR="00655D6A" w:rsidRDefault="00655D6A" w:rsidP="00655D6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-56229</wp:posOffset>
                      </wp:positionH>
                      <wp:positionV relativeFrom="paragraph">
                        <wp:posOffset>10554</wp:posOffset>
                      </wp:positionV>
                      <wp:extent cx="1505379" cy="494879"/>
                      <wp:effectExtent l="0" t="0" r="19050" b="1968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5379" cy="494879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66A82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5pt,.85pt" to="114.1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t xml:space="preserve">        </w:t>
            </w:r>
            <w:r w:rsidRPr="00655D6A">
              <w:t>Module</w:t>
            </w:r>
            <w:r>
              <w:t xml:space="preserve"> </w:t>
            </w:r>
            <w:r w:rsidRPr="00655D6A">
              <w:t>eigengene</w:t>
            </w:r>
          </w:p>
          <w:p w:rsidR="00655D6A" w:rsidRDefault="00655D6A" w:rsidP="00655D6A"/>
          <w:p w:rsidR="00655D6A" w:rsidRPr="00655D6A" w:rsidRDefault="00655D6A" w:rsidP="00991183">
            <w:r>
              <w:t>Sample I</w:t>
            </w:r>
            <w:r w:rsidR="00991183">
              <w:t>D</w:t>
            </w:r>
            <w:r>
              <w:t>s</w:t>
            </w:r>
          </w:p>
        </w:tc>
        <w:tc>
          <w:tcPr>
            <w:tcW w:w="875" w:type="dxa"/>
            <w:shd w:val="clear" w:color="auto" w:fill="BFBFBF" w:themeFill="background1" w:themeFillShade="BF"/>
            <w:noWrap/>
            <w:vAlign w:val="center"/>
            <w:hideMark/>
          </w:tcPr>
          <w:p w:rsidR="00655D6A" w:rsidRPr="00655D6A" w:rsidRDefault="00655D6A" w:rsidP="00655D6A">
            <w:r w:rsidRPr="00655D6A">
              <w:t>MEblue</w:t>
            </w:r>
          </w:p>
        </w:tc>
        <w:tc>
          <w:tcPr>
            <w:tcW w:w="1371" w:type="dxa"/>
            <w:shd w:val="clear" w:color="auto" w:fill="BFBFBF" w:themeFill="background1" w:themeFillShade="BF"/>
            <w:noWrap/>
            <w:vAlign w:val="center"/>
            <w:hideMark/>
          </w:tcPr>
          <w:p w:rsidR="00655D6A" w:rsidRPr="00655D6A" w:rsidRDefault="00655D6A" w:rsidP="00655D6A">
            <w:r w:rsidRPr="00655D6A">
              <w:t>MEturquoise</w:t>
            </w:r>
          </w:p>
        </w:tc>
        <w:tc>
          <w:tcPr>
            <w:tcW w:w="1053" w:type="dxa"/>
            <w:shd w:val="clear" w:color="auto" w:fill="BFBFBF" w:themeFill="background1" w:themeFillShade="BF"/>
            <w:noWrap/>
            <w:vAlign w:val="center"/>
            <w:hideMark/>
          </w:tcPr>
          <w:p w:rsidR="00655D6A" w:rsidRPr="00655D6A" w:rsidRDefault="00655D6A" w:rsidP="00655D6A">
            <w:r w:rsidRPr="00655D6A">
              <w:t>MEblack</w:t>
            </w:r>
          </w:p>
        </w:tc>
        <w:tc>
          <w:tcPr>
            <w:tcW w:w="1232" w:type="dxa"/>
            <w:shd w:val="clear" w:color="auto" w:fill="BFBFBF" w:themeFill="background1" w:themeFillShade="BF"/>
            <w:noWrap/>
            <w:vAlign w:val="center"/>
            <w:hideMark/>
          </w:tcPr>
          <w:p w:rsidR="00655D6A" w:rsidRPr="00655D6A" w:rsidRDefault="00655D6A" w:rsidP="00655D6A">
            <w:r w:rsidRPr="00655D6A">
              <w:t>MEyellow</w:t>
            </w:r>
          </w:p>
        </w:tc>
        <w:tc>
          <w:tcPr>
            <w:tcW w:w="1053" w:type="dxa"/>
            <w:shd w:val="clear" w:color="auto" w:fill="BFBFBF" w:themeFill="background1" w:themeFillShade="BF"/>
            <w:noWrap/>
            <w:vAlign w:val="center"/>
            <w:hideMark/>
          </w:tcPr>
          <w:p w:rsidR="00655D6A" w:rsidRPr="00655D6A" w:rsidRDefault="00655D6A" w:rsidP="00655D6A">
            <w:r w:rsidRPr="00655D6A">
              <w:t>MEred</w:t>
            </w:r>
          </w:p>
        </w:tc>
        <w:tc>
          <w:tcPr>
            <w:tcW w:w="1218" w:type="dxa"/>
            <w:shd w:val="clear" w:color="auto" w:fill="BFBFBF" w:themeFill="background1" w:themeFillShade="BF"/>
            <w:noWrap/>
            <w:vAlign w:val="center"/>
            <w:hideMark/>
          </w:tcPr>
          <w:p w:rsidR="00655D6A" w:rsidRPr="00655D6A" w:rsidRDefault="00655D6A" w:rsidP="00655D6A">
            <w:r w:rsidRPr="00655D6A">
              <w:t>MEbrown</w:t>
            </w:r>
          </w:p>
        </w:tc>
        <w:tc>
          <w:tcPr>
            <w:tcW w:w="1324" w:type="dxa"/>
            <w:shd w:val="clear" w:color="auto" w:fill="BFBFBF" w:themeFill="background1" w:themeFillShade="BF"/>
            <w:noWrap/>
            <w:vAlign w:val="center"/>
            <w:hideMark/>
          </w:tcPr>
          <w:p w:rsidR="00655D6A" w:rsidRPr="00655D6A" w:rsidRDefault="00655D6A" w:rsidP="00655D6A">
            <w:r w:rsidRPr="00655D6A">
              <w:t>MEgreen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TCGA_3B_A9HP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-0.19589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-0.09827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-0.03918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-0.03202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0.081025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0.104316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0.035172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TCGA_3B_A9HQ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-0.01671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-0.00875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-0.05304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-0.0341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-0.09037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0.145581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0.214204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TCGA_3B_A9HR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0.10276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0.133223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-0.02179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-0.03937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-0.13904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-0.2089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-0.17955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TCGA_3B_A9HS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-0.10984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-0.16168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-0.00118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0.173488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0.121521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0.161293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TCGA_3B_A9HT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-0.02877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-0.17948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-0.01469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0.151192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0.249558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0.26735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TCGA_3B_A9HU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0.034637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0.006567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-0.01088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-0.09679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0.141972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0.21815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TCGA_3B_A9HX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-0.05881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-0.03821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-0.01395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0.157889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0.000154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-0.00954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TCGA_3B_A9HY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0.205056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0.219144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-0.01907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0.017638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-0.02852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0.002428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TCGA_3B_A9HZ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-0.1396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0.014108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-0.01582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-0.03854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0.09584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0.06498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TCGA_3B_A9I0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-0.06509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-0.06445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-0.01961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-0.15173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0.075467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0.05507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TCGA_3B_A9I3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0.041589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-0.03125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-0.00588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0.05001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-0.04141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0.008015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TCGA_DX_A3U7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0.238266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0.104513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-0.01025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-0.0111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-0.00472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-0.12221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-0.07972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TCGA_DX_A3U8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-0.11709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-0.08432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-0.01025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-0.00291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0.131231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0.302826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0.202524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TCGA_DX_A3U9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0.17077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0.033457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-0.00474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0.021786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-0.15665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-0.12178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TCGA_DX_A3UA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-0.04406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-0.04122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-0.01898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0.257475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0.079409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-0.02575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TCGA_DX_A3UC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0.155382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0.065111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-0.01815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-0.08195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0.035379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0.063919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TCGA_DX_A3UD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0.069777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-0.05878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-0.01062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-0.15264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-0.05346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0.017818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TCGA_DX_A3UE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-0.04024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-0.02046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-0.01428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-0.09408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-0.13557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-0.14468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TCGA_DX_A3UF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0.060732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0.006083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-0.0138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0.017672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0.060923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0.068933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TCGA_DX_A48J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-0.18472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0.128336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-0.00566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-0.1211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-0.08269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0.002859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TCGA_DX_A48K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-0.04682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-0.09266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-0.01864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0.257809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0.19189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0.073639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TCGA_DX_A48L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0.078195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0.116727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-0.00698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-0.03227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-0.13604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-0.12163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TCGA_DX_A48O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-0.06319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0.009954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-0.00505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-0.11662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-0.0334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0.05901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TCGA_DX_A48P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-0.12718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-0.02828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-0.0184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-0.08027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0.122923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0.086555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TCGA_DX_A48R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0.144519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0.097801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-0.01061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-0.14423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-0.21632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-0.16639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TCGA_DX_A48U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-0.14474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0.048333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-0.01848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-0.16009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-0.14488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-0.10173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TCGA_DX_A6B7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-0.08944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0.02477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-0.01505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-0.15923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-0.15751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-0.11235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TCGA_DX_A6B8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0.041823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-0.17189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-0.0189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0.291289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-0.03447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-0.15713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TCGA_DX_A6B9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-0.12801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0.107119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-0.02585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0.036226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-0.02931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-0.04466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-0.00298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TCGA_DX_A6BA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0.231818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0.125132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-0.01922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-0.01767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0.026688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-0.04312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TCGA_DX_A6BB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-0.07915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0.044689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-0.02467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>
              <w:t xml:space="preserve"> 0.02416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-0.15615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-0.14336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-0.08874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TCGA_DX_A6Z2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-0.00069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0.065717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-0.03448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-0.00842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-0.04864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0.125717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0.187151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TCGA_DX_A7EL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-0.09247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0.016836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-0.03551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-0.02945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-0.11392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0.080481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0.219279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TCGA_DX_A7EM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0.195718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0.175511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-0.02096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-0.02429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-0.03754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0.008475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0.026853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TCGA_DX_A7EN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0.222419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0.086229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0.01059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-0.15444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-0.22654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-0.18684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TCGA_DX_A8BZ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-0.26836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-0.39411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-0.01574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-0.00961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0.044585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0.089284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-0.11349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TCGA_FX_A3NJ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-0.01734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0.135522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-0.01967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-0.02511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-0.10749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-0.07041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-0.0495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lastRenderedPageBreak/>
              <w:t>TCGA_HB_A5W3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-0.06338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0.125372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-0.01025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-0.00382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-0.07197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-0.00915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-0.0317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TCGA_HS_A5N7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0.034793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-0.10822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-0.02798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-0.0379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0.051472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0.096063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-0.01356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TCGA_IE_A4EI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0.054229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0.066452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-0.05316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-0.0303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-0.0405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-0.0651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-0.12987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TCGA_IE_A4EK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-0.17323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0.073853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-0.05316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-0.05176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-0.15579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-0.22719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-0.1454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TCGA_IF_A4AJ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0.061071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0.005525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-0.05316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-0.0167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-0.00769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0.132101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0.173764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TCGA_IF_A4AK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0.200217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0.155084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-0.05316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-0.03678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0.018856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-0.0263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0.053225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TCGA_JV_A5VE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0.097803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0.040129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-0.01025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0.018608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0.076094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0.075088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0.137935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TCGA_JV_A5VF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-0.0012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-0.23978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-0.01025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-0.00131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0.179889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-0.0607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-0.15961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TCGA_K1_A3PO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-0.20081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-0.14875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-0.01385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-0.01682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0.090252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0.110234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0.109219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TCGA_K1_A42W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-0.00401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-0.14032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-0.05316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-0.05205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-0.07178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0.065812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-0.04289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TCGA_K1_A6RV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-0.0106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-0.19279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0.006599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0.029871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0.136346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0.065101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-0.07073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TCGA_MB_A5YA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-0.10397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-0.10382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-0.01025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-0.01064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-0.16932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-0.05751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-0.07034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TCGA_MB_A8JL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-0.10054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-0.01597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-0.03551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-0.02883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0.232911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-0.08949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-0.11926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TCGA_MJ_A68H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0.072636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0.100587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-0.01746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-0.01815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-0.02775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-0.06246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-0.06353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TCGA_MO_A47R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-0.0669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-0.00699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-0.05342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-0.04082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0.096288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-0.04308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-0.09152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TCGA_PC_A5DK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-0.05762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0.146319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-0.00737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-0.02664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-0.13853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0.06855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0.191514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TCGA_PC_A5DL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-0.08501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0.078412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-0.01729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-0.03467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-0.10477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0.002276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0.068285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TCGA_PC_A5DM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0.040547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-0.16861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-0.03113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-0.03173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0.097614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-0.06187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-0.13884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TCGA_PC_A5DN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-0.10093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-0.0175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-0.0319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-0.02827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0.105496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0.020179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-0.02222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TCGA_PC_A5DO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0.032004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0.088261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-0.03638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0.02265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0.024648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0.052716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0.090192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TCGA_PC_A5DP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0.013251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0.044364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-0.04285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-0.02956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-0.09534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-0.2299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-0.1685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TCGA_QQ_A5VB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-0.0445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-0.27112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0.020608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-0.03018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0.178493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0.170281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0.090475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TCGA_QQ_A5VC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0.031012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-0.11634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0.813916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0.031273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0.117128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-0.0569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-0.05439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TCGA_QQ_A5VD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-0.00078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-0.04454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0.452126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0.049877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0.067415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0.174702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0.152994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TCGA_QQ_A8VF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0.036998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-0.05307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0.007396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0.037549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0.171783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0.035768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0.18546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TCGA_WK_A8XS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0.133423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0.115728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-0.01227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-0.00643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0.045155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-0.1058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-0.0735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TCGA_WK_A8XX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0.033827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0.038422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-0.01574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-0.00661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-0.02466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0.123945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0.023291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TCGA_WK_A8XY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0.100618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0.110412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-0.01574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-0.01551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-0.07071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-0.14247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-0.14128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TCGA_WK_A8XZ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0.084612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0.149579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-0.01574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-0.01014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-0.06817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-0.03068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-0.01173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TCGA_X6_A7WA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-0.05917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0.088062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0.004833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-0.029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-0.07423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0.053237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-0.01189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TCGA_X6_A7WC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-0.12267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-0.22635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0.282227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0.977939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0.151075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0.117869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0.147297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TCGA_X6_A7WD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0.179559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0.105371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-0.07383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-0.04579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0.030711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-0.09643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-0.14215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TCGA_X6_A8C5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-0.18725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-0.03143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-0.03551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-0.01732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-0.10039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0.11413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0.078865</w:t>
            </w:r>
          </w:p>
        </w:tc>
      </w:tr>
      <w:tr w:rsidR="00655D6A" w:rsidRPr="00655D6A" w:rsidTr="00655D6A">
        <w:trPr>
          <w:trHeight w:val="300"/>
        </w:trPr>
        <w:tc>
          <w:tcPr>
            <w:tcW w:w="2411" w:type="dxa"/>
            <w:noWrap/>
            <w:hideMark/>
          </w:tcPr>
          <w:p w:rsidR="00655D6A" w:rsidRPr="00655D6A" w:rsidRDefault="00655D6A" w:rsidP="00655D6A">
            <w:pPr>
              <w:jc w:val="center"/>
            </w:pPr>
            <w:r w:rsidRPr="00655D6A">
              <w:t>TCGA_X9_A971</w:t>
            </w:r>
          </w:p>
        </w:tc>
        <w:tc>
          <w:tcPr>
            <w:tcW w:w="875" w:type="dxa"/>
            <w:noWrap/>
            <w:hideMark/>
          </w:tcPr>
          <w:p w:rsidR="00655D6A" w:rsidRPr="00655D6A" w:rsidRDefault="00655D6A" w:rsidP="00655D6A">
            <w:r w:rsidRPr="00655D6A">
              <w:t>0.240745</w:t>
            </w:r>
          </w:p>
        </w:tc>
        <w:tc>
          <w:tcPr>
            <w:tcW w:w="1371" w:type="dxa"/>
            <w:noWrap/>
            <w:hideMark/>
          </w:tcPr>
          <w:p w:rsidR="00655D6A" w:rsidRPr="00655D6A" w:rsidRDefault="00655D6A" w:rsidP="00655D6A">
            <w:r w:rsidRPr="00655D6A">
              <w:t>0.062609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-0.04929</w:t>
            </w:r>
          </w:p>
        </w:tc>
        <w:tc>
          <w:tcPr>
            <w:tcW w:w="1232" w:type="dxa"/>
            <w:noWrap/>
            <w:hideMark/>
          </w:tcPr>
          <w:p w:rsidR="00655D6A" w:rsidRPr="00655D6A" w:rsidRDefault="00655D6A" w:rsidP="00655D6A">
            <w:r w:rsidRPr="00655D6A">
              <w:t>-0.04598</w:t>
            </w:r>
          </w:p>
        </w:tc>
        <w:tc>
          <w:tcPr>
            <w:tcW w:w="1053" w:type="dxa"/>
            <w:noWrap/>
            <w:hideMark/>
          </w:tcPr>
          <w:p w:rsidR="00655D6A" w:rsidRPr="00655D6A" w:rsidRDefault="00655D6A" w:rsidP="00655D6A">
            <w:r w:rsidRPr="00655D6A">
              <w:t>0.025733</w:t>
            </w:r>
          </w:p>
        </w:tc>
        <w:tc>
          <w:tcPr>
            <w:tcW w:w="1218" w:type="dxa"/>
            <w:noWrap/>
            <w:hideMark/>
          </w:tcPr>
          <w:p w:rsidR="00655D6A" w:rsidRPr="00655D6A" w:rsidRDefault="00655D6A" w:rsidP="00655D6A">
            <w:r w:rsidRPr="00655D6A">
              <w:t>-0.13444</w:t>
            </w:r>
          </w:p>
        </w:tc>
        <w:tc>
          <w:tcPr>
            <w:tcW w:w="1324" w:type="dxa"/>
            <w:noWrap/>
            <w:hideMark/>
          </w:tcPr>
          <w:p w:rsidR="00655D6A" w:rsidRPr="00655D6A" w:rsidRDefault="00655D6A" w:rsidP="00655D6A">
            <w:r w:rsidRPr="00655D6A">
              <w:t>-0.12984</w:t>
            </w:r>
          </w:p>
        </w:tc>
      </w:tr>
    </w:tbl>
    <w:p w:rsidR="00CC4723" w:rsidRDefault="00CC4723" w:rsidP="00A22C42"/>
    <w:sectPr w:rsidR="00CC4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MjY0NLcwNTMzNjRR0lEKTi0uzszPAykwrwUAQ4XFwSwAAAA="/>
  </w:docVars>
  <w:rsids>
    <w:rsidRoot w:val="00566CEF"/>
    <w:rsid w:val="002A5F04"/>
    <w:rsid w:val="004730BD"/>
    <w:rsid w:val="00566CEF"/>
    <w:rsid w:val="005728C8"/>
    <w:rsid w:val="005B0FB0"/>
    <w:rsid w:val="00655D6A"/>
    <w:rsid w:val="006C2C9A"/>
    <w:rsid w:val="007E2FE0"/>
    <w:rsid w:val="008B1ED0"/>
    <w:rsid w:val="00991183"/>
    <w:rsid w:val="00A22C42"/>
    <w:rsid w:val="00C01F4F"/>
    <w:rsid w:val="00CC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BDD6D-47D2-4D9D-A600-9F30D679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66C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6C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66CEF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566CEF"/>
  </w:style>
  <w:style w:type="table" w:styleId="TableGrid">
    <w:name w:val="Table Grid"/>
    <w:basedOn w:val="TableNormal"/>
    <w:uiPriority w:val="39"/>
    <w:rsid w:val="00CC4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1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1086</Words>
  <Characters>6195</Characters>
  <Application>Microsoft Office Word</Application>
  <DocSecurity>0</DocSecurity>
  <Lines>51</Lines>
  <Paragraphs>14</Paragraphs>
  <ScaleCrop>false</ScaleCrop>
  <Company/>
  <LinksUpToDate>false</LinksUpToDate>
  <CharactersWithSpaces>7267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</dc:creator>
  <cp:keywords/>
  <dc:description/>
  <cp:lastModifiedBy>C1</cp:lastModifiedBy>
  <cp:revision>10</cp:revision>
  <dcterms:created xsi:type="dcterms:W3CDTF">2020-04-30T12:25:00Z</dcterms:created>
  <dcterms:modified xsi:type="dcterms:W3CDTF">2020-11-21T16:49:00Z</dcterms:modified>
</cp:coreProperties>
</file>