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03" w:rsidRPr="007B5160" w:rsidRDefault="00203B03" w:rsidP="00131BAD">
      <w:pPr>
        <w:spacing w:line="360" w:lineRule="auto"/>
        <w:rPr>
          <w:rFonts w:ascii="Times New Roman" w:hAnsi="Times New Roman"/>
          <w:b/>
          <w:sz w:val="24"/>
          <w:szCs w:val="20"/>
        </w:rPr>
      </w:pPr>
      <w:r w:rsidRPr="007B5160">
        <w:rPr>
          <w:rFonts w:ascii="Times New Roman" w:hAnsi="Times New Roman"/>
          <w:b/>
          <w:sz w:val="24"/>
          <w:szCs w:val="20"/>
        </w:rPr>
        <w:t>Supplementary Information:</w:t>
      </w:r>
    </w:p>
    <w:p w:rsidR="008F1E01" w:rsidRPr="007B5160" w:rsidRDefault="008F1E01" w:rsidP="00131BAD">
      <w:pPr>
        <w:spacing w:line="360" w:lineRule="auto"/>
        <w:rPr>
          <w:rStyle w:val="fontstyle01"/>
          <w:rFonts w:ascii="Times New Roman" w:hAnsi="Times New Roman"/>
          <w:sz w:val="24"/>
          <w:szCs w:val="20"/>
        </w:rPr>
      </w:pPr>
      <w:r w:rsidRPr="007B5160">
        <w:rPr>
          <w:rStyle w:val="fontstyle01"/>
          <w:rFonts w:ascii="Times New Roman" w:hAnsi="Times New Roman"/>
          <w:i/>
          <w:sz w:val="24"/>
          <w:szCs w:val="20"/>
        </w:rPr>
        <w:t>Potentilla anserina</w:t>
      </w:r>
      <w:r w:rsidRPr="007B5160">
        <w:rPr>
          <w:rStyle w:val="fontstyle01"/>
          <w:rFonts w:ascii="Times New Roman" w:hAnsi="Times New Roman"/>
          <w:sz w:val="24"/>
          <w:szCs w:val="20"/>
        </w:rPr>
        <w:t xml:space="preserve"> L. developmental changes affect </w:t>
      </w:r>
      <w:r w:rsidR="00657145" w:rsidRPr="007B5160">
        <w:rPr>
          <w:rStyle w:val="fontstyle01"/>
          <w:rFonts w:ascii="Times New Roman" w:hAnsi="Times New Roman" w:hint="eastAsia"/>
          <w:sz w:val="24"/>
          <w:szCs w:val="20"/>
        </w:rPr>
        <w:t xml:space="preserve">the </w:t>
      </w:r>
      <w:r w:rsidRPr="007B5160">
        <w:rPr>
          <w:rStyle w:val="fontstyle01"/>
          <w:rFonts w:ascii="Times New Roman" w:hAnsi="Times New Roman"/>
          <w:sz w:val="24"/>
          <w:szCs w:val="20"/>
        </w:rPr>
        <w:t xml:space="preserve">rhizosphere </w:t>
      </w:r>
      <w:r w:rsidRPr="007B5160">
        <w:rPr>
          <w:rFonts w:ascii="Times New Roman" w:hAnsi="Times New Roman"/>
          <w:color w:val="000000"/>
          <w:kern w:val="0"/>
          <w:sz w:val="24"/>
          <w:szCs w:val="20"/>
        </w:rPr>
        <w:t>prokaryotic</w:t>
      </w:r>
      <w:r w:rsidRPr="007B5160">
        <w:rPr>
          <w:rStyle w:val="HeaderChar"/>
          <w:rFonts w:ascii="Times New Roman" w:hAnsi="Times New Roman"/>
          <w:sz w:val="24"/>
          <w:szCs w:val="20"/>
        </w:rPr>
        <w:t xml:space="preserve"> </w:t>
      </w:r>
      <w:r w:rsidRPr="007B5160">
        <w:rPr>
          <w:rStyle w:val="fontstyle01"/>
          <w:rFonts w:ascii="Times New Roman" w:hAnsi="Times New Roman"/>
          <w:sz w:val="24"/>
          <w:szCs w:val="20"/>
        </w:rPr>
        <w:t>community</w:t>
      </w:r>
    </w:p>
    <w:p w:rsidR="008F1E01" w:rsidRPr="007B5160" w:rsidRDefault="008F1E01" w:rsidP="00131BAD">
      <w:pPr>
        <w:spacing w:line="360" w:lineRule="auto"/>
        <w:rPr>
          <w:rStyle w:val="fontstyle01"/>
          <w:rFonts w:ascii="Times New Roman" w:hAnsi="Times New Roman"/>
          <w:i/>
          <w:sz w:val="24"/>
          <w:szCs w:val="20"/>
        </w:rPr>
      </w:pP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  <w:r w:rsidRPr="007B5160">
        <w:rPr>
          <w:rFonts w:ascii="Times New Roman" w:hAnsi="Times New Roman"/>
          <w:sz w:val="24"/>
          <w:szCs w:val="20"/>
        </w:rPr>
        <w:t>Yaqiong Wang</w:t>
      </w:r>
      <w:r w:rsidRPr="007B5160">
        <w:rPr>
          <w:rFonts w:ascii="Times New Roman" w:hAnsi="Times New Roman"/>
          <w:sz w:val="24"/>
          <w:szCs w:val="20"/>
          <w:vertAlign w:val="superscript"/>
        </w:rPr>
        <w:t>1,2,3*</w:t>
      </w:r>
      <w:r w:rsidRPr="007B5160">
        <w:rPr>
          <w:rFonts w:ascii="Times New Roman" w:hAnsi="Times New Roman"/>
          <w:sz w:val="24"/>
          <w:szCs w:val="20"/>
        </w:rPr>
        <w:t xml:space="preserve">, Yuxi </w:t>
      </w:r>
      <w:bookmarkStart w:id="0" w:name="OLE_LINK15"/>
      <w:bookmarkStart w:id="1" w:name="OLE_LINK16"/>
      <w:r w:rsidRPr="007B5160">
        <w:rPr>
          <w:rFonts w:ascii="Times New Roman" w:hAnsi="Times New Roman"/>
          <w:sz w:val="24"/>
          <w:szCs w:val="20"/>
        </w:rPr>
        <w:t>Liu</w:t>
      </w:r>
      <w:bookmarkEnd w:id="0"/>
      <w:bookmarkEnd w:id="1"/>
      <w:r w:rsidRPr="007B5160">
        <w:rPr>
          <w:rFonts w:ascii="Times New Roman" w:hAnsi="Times New Roman"/>
          <w:sz w:val="24"/>
          <w:szCs w:val="20"/>
          <w:vertAlign w:val="superscript"/>
        </w:rPr>
        <w:t>1</w:t>
      </w:r>
      <w:r w:rsidRPr="007B5160">
        <w:rPr>
          <w:rFonts w:ascii="Times New Roman" w:hAnsi="Times New Roman"/>
          <w:sz w:val="24"/>
          <w:szCs w:val="20"/>
        </w:rPr>
        <w:t>, Xue Li</w:t>
      </w:r>
      <w:r w:rsidRPr="007B5160">
        <w:rPr>
          <w:rFonts w:ascii="Times New Roman" w:hAnsi="Times New Roman"/>
          <w:sz w:val="24"/>
          <w:szCs w:val="20"/>
          <w:vertAlign w:val="superscript"/>
        </w:rPr>
        <w:t>1</w:t>
      </w:r>
      <w:r w:rsidRPr="007B5160">
        <w:rPr>
          <w:rFonts w:ascii="Times New Roman" w:hAnsi="Times New Roman"/>
          <w:sz w:val="24"/>
          <w:szCs w:val="20"/>
        </w:rPr>
        <w:t>, Xiaoyan Han</w:t>
      </w:r>
      <w:r w:rsidRPr="007B5160">
        <w:rPr>
          <w:rFonts w:ascii="Times New Roman" w:hAnsi="Times New Roman"/>
          <w:sz w:val="24"/>
          <w:szCs w:val="20"/>
          <w:vertAlign w:val="superscript"/>
        </w:rPr>
        <w:t>1</w:t>
      </w:r>
      <w:r w:rsidRPr="007B5160">
        <w:rPr>
          <w:rFonts w:ascii="Times New Roman" w:hAnsi="Times New Roman"/>
          <w:sz w:val="24"/>
          <w:szCs w:val="20"/>
        </w:rPr>
        <w:t>, Zhen Z</w:t>
      </w:r>
      <w:bookmarkStart w:id="2" w:name="OLE_LINK9"/>
      <w:bookmarkStart w:id="3" w:name="OLE_LINK10"/>
      <w:r w:rsidRPr="007B5160">
        <w:rPr>
          <w:rFonts w:ascii="Times New Roman" w:hAnsi="Times New Roman"/>
          <w:sz w:val="24"/>
          <w:szCs w:val="20"/>
        </w:rPr>
        <w:t>hang</w:t>
      </w:r>
      <w:r w:rsidRPr="007B5160">
        <w:rPr>
          <w:rFonts w:ascii="Times New Roman" w:hAnsi="Times New Roman"/>
          <w:sz w:val="24"/>
          <w:szCs w:val="20"/>
          <w:vertAlign w:val="superscript"/>
        </w:rPr>
        <w:t>1</w:t>
      </w:r>
      <w:r w:rsidRPr="007B5160">
        <w:rPr>
          <w:rFonts w:ascii="Times New Roman" w:hAnsi="Times New Roman"/>
          <w:sz w:val="24"/>
          <w:szCs w:val="20"/>
        </w:rPr>
        <w:t xml:space="preserve">, </w:t>
      </w:r>
      <w:bookmarkEnd w:id="2"/>
      <w:bookmarkEnd w:id="3"/>
      <w:r w:rsidRPr="007B5160">
        <w:rPr>
          <w:rFonts w:ascii="Times New Roman" w:hAnsi="Times New Roman"/>
          <w:sz w:val="24"/>
          <w:szCs w:val="20"/>
        </w:rPr>
        <w:t>Xiaoling Ma</w:t>
      </w:r>
      <w:r w:rsidRPr="007B5160">
        <w:rPr>
          <w:rFonts w:ascii="Times New Roman" w:hAnsi="Times New Roman"/>
          <w:sz w:val="24"/>
          <w:szCs w:val="20"/>
          <w:vertAlign w:val="superscript"/>
        </w:rPr>
        <w:t>1</w:t>
      </w:r>
      <w:r w:rsidRPr="007B5160">
        <w:rPr>
          <w:rFonts w:ascii="Times New Roman" w:hAnsi="Times New Roman"/>
          <w:sz w:val="24"/>
          <w:szCs w:val="20"/>
        </w:rPr>
        <w:t>, Junqiao Li</w:t>
      </w:r>
      <w:r w:rsidRPr="007B5160">
        <w:rPr>
          <w:rFonts w:ascii="Times New Roman" w:hAnsi="Times New Roman"/>
          <w:sz w:val="24"/>
          <w:szCs w:val="20"/>
          <w:vertAlign w:val="superscript"/>
        </w:rPr>
        <w:t>1,2,3*</w:t>
      </w: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  <w:r w:rsidRPr="007B5160">
        <w:rPr>
          <w:rFonts w:ascii="Times New Roman" w:hAnsi="Times New Roman"/>
          <w:sz w:val="24"/>
          <w:szCs w:val="20"/>
          <w:vertAlign w:val="superscript"/>
        </w:rPr>
        <w:t>1</w:t>
      </w:r>
      <w:r w:rsidRPr="007B5160">
        <w:rPr>
          <w:rFonts w:ascii="Times New Roman" w:hAnsi="Times New Roman"/>
          <w:sz w:val="24"/>
          <w:szCs w:val="20"/>
        </w:rPr>
        <w:t xml:space="preserve">School of Ecology, Environment and Resources, </w:t>
      </w:r>
      <w:bookmarkStart w:id="4" w:name="OLE_LINK11"/>
      <w:bookmarkStart w:id="5" w:name="OLE_LINK12"/>
      <w:r w:rsidRPr="007B5160">
        <w:rPr>
          <w:rFonts w:ascii="Times New Roman" w:hAnsi="Times New Roman"/>
          <w:sz w:val="24"/>
          <w:szCs w:val="20"/>
        </w:rPr>
        <w:t>Qinghai Nationalities University</w:t>
      </w:r>
      <w:bookmarkEnd w:id="4"/>
      <w:bookmarkEnd w:id="5"/>
      <w:r w:rsidRPr="007B5160">
        <w:rPr>
          <w:rFonts w:ascii="Times New Roman" w:hAnsi="Times New Roman"/>
          <w:sz w:val="24"/>
          <w:szCs w:val="20"/>
        </w:rPr>
        <w:t>, Xining, 810007, China</w:t>
      </w: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  <w:r w:rsidRPr="007B5160">
        <w:rPr>
          <w:rFonts w:ascii="Times New Roman" w:hAnsi="Times New Roman"/>
          <w:sz w:val="24"/>
          <w:szCs w:val="20"/>
          <w:vertAlign w:val="superscript"/>
        </w:rPr>
        <w:t>2</w:t>
      </w:r>
      <w:r w:rsidRPr="007B5160">
        <w:rPr>
          <w:rFonts w:ascii="Times New Roman" w:hAnsi="Times New Roman"/>
          <w:sz w:val="24"/>
          <w:szCs w:val="20"/>
        </w:rPr>
        <w:t>Qinghai Provincial Key Laboratory of High-value Utilization of Characteristic Economic Plants, Xining, 810007, China</w:t>
      </w: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  <w:r w:rsidRPr="007B5160">
        <w:rPr>
          <w:rFonts w:ascii="Times New Roman" w:hAnsi="Times New Roman"/>
          <w:sz w:val="24"/>
          <w:szCs w:val="20"/>
          <w:vertAlign w:val="superscript"/>
        </w:rPr>
        <w:t>3</w:t>
      </w:r>
      <w:r w:rsidRPr="007B5160">
        <w:rPr>
          <w:rFonts w:ascii="Times New Roman" w:hAnsi="Times New Roman"/>
          <w:sz w:val="24"/>
          <w:szCs w:val="20"/>
        </w:rPr>
        <w:t>Qinghai Provincial Biotechnology and Analytical Test Key Laboratory, Tibetan Plateau Juema Research Centre, Xining, 810007, China</w:t>
      </w: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</w:p>
    <w:p w:rsidR="008F1E01" w:rsidRPr="007B5160" w:rsidRDefault="008F1E01" w:rsidP="00131BAD">
      <w:pPr>
        <w:spacing w:line="360" w:lineRule="auto"/>
        <w:rPr>
          <w:rStyle w:val="fontstyle01"/>
          <w:rFonts w:ascii="Times New Roman" w:hAnsi="Times New Roman"/>
          <w:i/>
          <w:sz w:val="24"/>
          <w:szCs w:val="20"/>
        </w:rPr>
      </w:pP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  <w:r w:rsidRPr="007B5160">
        <w:rPr>
          <w:rFonts w:ascii="Times New Roman" w:hAnsi="Times New Roman"/>
          <w:sz w:val="24"/>
          <w:szCs w:val="20"/>
        </w:rPr>
        <w:t>*Correspondence to: Yaqiong Wang and Junqiao Li</w:t>
      </w: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  <w:r w:rsidRPr="007B5160">
        <w:rPr>
          <w:rFonts w:ascii="Times New Roman" w:hAnsi="Times New Roman"/>
          <w:sz w:val="24"/>
          <w:szCs w:val="20"/>
        </w:rPr>
        <w:t>Qinghai Nationalities University, Bayi Road, Xining, Qinghai 810007, China.</w:t>
      </w:r>
    </w:p>
    <w:p w:rsidR="008F1E01" w:rsidRPr="007B5160" w:rsidRDefault="008F1E01" w:rsidP="00131BAD">
      <w:pPr>
        <w:spacing w:line="360" w:lineRule="auto"/>
        <w:rPr>
          <w:rFonts w:ascii="Times New Roman" w:hAnsi="Times New Roman"/>
          <w:sz w:val="24"/>
          <w:szCs w:val="20"/>
        </w:rPr>
      </w:pPr>
      <w:r w:rsidRPr="007B5160">
        <w:rPr>
          <w:rFonts w:ascii="Times New Roman" w:hAnsi="Times New Roman"/>
          <w:sz w:val="24"/>
          <w:szCs w:val="20"/>
        </w:rPr>
        <w:t>Telephone: 86-18297178818</w:t>
      </w:r>
    </w:p>
    <w:p w:rsidR="000276C2" w:rsidRPr="007B5160" w:rsidRDefault="008F1E01" w:rsidP="00131BAD">
      <w:pPr>
        <w:spacing w:line="360" w:lineRule="auto"/>
        <w:rPr>
          <w:rFonts w:ascii="Times New Roman" w:hAnsi="Times New Roman"/>
          <w:b/>
          <w:sz w:val="24"/>
          <w:szCs w:val="20"/>
        </w:rPr>
      </w:pPr>
      <w:r w:rsidRPr="007B5160">
        <w:rPr>
          <w:rStyle w:val="fontstyle01"/>
          <w:rFonts w:ascii="Times New Roman" w:hAnsi="Times New Roman"/>
          <w:sz w:val="24"/>
          <w:szCs w:val="20"/>
        </w:rPr>
        <w:t xml:space="preserve">Email: </w:t>
      </w:r>
      <w:hyperlink r:id="rId6" w:history="1">
        <w:r w:rsidRPr="007B5160">
          <w:rPr>
            <w:rStyle w:val="Hyperlink"/>
            <w:rFonts w:ascii="Times New Roman" w:hAnsi="Times New Roman"/>
            <w:sz w:val="24"/>
            <w:szCs w:val="20"/>
          </w:rPr>
          <w:t>wangyaqiong727@163.com</w:t>
        </w:r>
      </w:hyperlink>
      <w:r w:rsidRPr="007B5160">
        <w:rPr>
          <w:rStyle w:val="fontstyle01"/>
          <w:rFonts w:ascii="Times New Roman" w:hAnsi="Times New Roman"/>
          <w:sz w:val="24"/>
          <w:szCs w:val="20"/>
        </w:rPr>
        <w:t xml:space="preserve"> and </w:t>
      </w:r>
      <w:bookmarkStart w:id="6" w:name="OLE_LINK17"/>
      <w:bookmarkStart w:id="7" w:name="OLE_LINK18"/>
      <w:r w:rsidRPr="007B5160">
        <w:rPr>
          <w:rStyle w:val="fontstyle01"/>
          <w:rFonts w:ascii="Times New Roman" w:hAnsi="Times New Roman"/>
          <w:sz w:val="24"/>
          <w:szCs w:val="20"/>
        </w:rPr>
        <w:t>18297178818@163.com</w:t>
      </w:r>
      <w:bookmarkEnd w:id="6"/>
      <w:bookmarkEnd w:id="7"/>
    </w:p>
    <w:p w:rsidR="00203B03" w:rsidRPr="007B5160" w:rsidRDefault="00203B03" w:rsidP="00131BAD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0"/>
        </w:rPr>
      </w:pPr>
      <w:r w:rsidRPr="007B5160">
        <w:rPr>
          <w:rFonts w:ascii="Times New Roman" w:hAnsi="Times New Roman"/>
          <w:b/>
          <w:sz w:val="24"/>
          <w:szCs w:val="20"/>
        </w:rPr>
        <w:br w:type="page"/>
      </w:r>
    </w:p>
    <w:p w:rsidR="00DC5FFE" w:rsidRPr="007B5160" w:rsidRDefault="00DC5FFE" w:rsidP="00131BAD">
      <w:pPr>
        <w:spacing w:line="360" w:lineRule="auto"/>
        <w:rPr>
          <w:rFonts w:ascii="Times New Roman" w:eastAsia="DengXian" w:hAnsi="Times New Roman"/>
          <w:sz w:val="20"/>
          <w:szCs w:val="20"/>
        </w:rPr>
      </w:pPr>
      <w:r w:rsidRPr="007B5160">
        <w:rPr>
          <w:rFonts w:ascii="Times New Roman" w:hAnsi="Times New Roman"/>
          <w:b/>
          <w:sz w:val="20"/>
          <w:szCs w:val="20"/>
        </w:rPr>
        <w:lastRenderedPageBreak/>
        <w:t>Supplementary</w:t>
      </w:r>
      <w:r w:rsidRPr="007B5160">
        <w:rPr>
          <w:rFonts w:ascii="Times New Roman" w:eastAsia="DengXian" w:hAnsi="Times New Roman"/>
          <w:b/>
          <w:sz w:val="20"/>
          <w:szCs w:val="20"/>
        </w:rPr>
        <w:t xml:space="preserve"> Figure S1. </w:t>
      </w:r>
      <w:r w:rsidR="00CF0903" w:rsidRPr="007B5160">
        <w:rPr>
          <w:rFonts w:ascii="Times New Roman" w:eastAsia="DengXian" w:hAnsi="Times New Roman" w:hint="eastAsia"/>
          <w:sz w:val="20"/>
          <w:szCs w:val="20"/>
        </w:rPr>
        <w:t>P</w:t>
      </w:r>
      <w:r w:rsidR="00CF0903" w:rsidRPr="007B5160">
        <w:rPr>
          <w:rStyle w:val="fontstyle21"/>
          <w:rFonts w:ascii="Times New Roman" w:hAnsi="Times New Roman"/>
          <w:color w:val="auto"/>
          <w:sz w:val="20"/>
          <w:szCs w:val="20"/>
        </w:rPr>
        <w:t>rokaryotic</w:t>
      </w:r>
      <w:r w:rsidRPr="007B5160">
        <w:rPr>
          <w:rFonts w:ascii="Times New Roman" w:eastAsia="DengXian" w:hAnsi="Times New Roman"/>
          <w:sz w:val="20"/>
          <w:szCs w:val="20"/>
        </w:rPr>
        <w:t xml:space="preserve"> phyla that significantly change with different continuous cropping years</w:t>
      </w:r>
      <w:r w:rsidRPr="007B5160">
        <w:rPr>
          <w:rFonts w:ascii="Times New Roman" w:hAnsi="Times New Roman"/>
          <w:sz w:val="20"/>
          <w:szCs w:val="20"/>
        </w:rPr>
        <w:t xml:space="preserve"> of </w:t>
      </w:r>
      <w:r w:rsidRPr="007B5160">
        <w:rPr>
          <w:rFonts w:ascii="Times New Roman" w:hAnsi="Times New Roman"/>
          <w:i/>
          <w:sz w:val="20"/>
          <w:szCs w:val="20"/>
        </w:rPr>
        <w:t>Potentilla anserina</w:t>
      </w:r>
      <w:r w:rsidRPr="007B5160">
        <w:rPr>
          <w:rFonts w:ascii="Times New Roman" w:eastAsia="DengXian" w:hAnsi="Times New Roman"/>
          <w:sz w:val="20"/>
          <w:szCs w:val="20"/>
        </w:rPr>
        <w:t>. (</w:t>
      </w:r>
      <w:r w:rsidR="004E1966" w:rsidRPr="007B5160">
        <w:rPr>
          <w:rFonts w:ascii="Times New Roman" w:eastAsia="DengXian" w:hAnsi="Times New Roman"/>
          <w:b/>
          <w:sz w:val="20"/>
          <w:szCs w:val="20"/>
        </w:rPr>
        <w:t>A</w:t>
      </w:r>
      <w:r w:rsidRPr="007B5160">
        <w:rPr>
          <w:rFonts w:ascii="Times New Roman" w:eastAsia="DengXian" w:hAnsi="Times New Roman"/>
          <w:sz w:val="20"/>
          <w:szCs w:val="20"/>
        </w:rPr>
        <w:t>) GAL15, (</w:t>
      </w:r>
      <w:r w:rsidR="004E1966" w:rsidRPr="007B5160">
        <w:rPr>
          <w:rFonts w:ascii="Times New Roman" w:eastAsia="DengXian" w:hAnsi="Times New Roman"/>
          <w:b/>
          <w:sz w:val="20"/>
          <w:szCs w:val="20"/>
        </w:rPr>
        <w:t>B</w:t>
      </w:r>
      <w:r w:rsidRPr="007B5160">
        <w:rPr>
          <w:rFonts w:ascii="Times New Roman" w:eastAsia="DengXian" w:hAnsi="Times New Roman"/>
          <w:sz w:val="20"/>
          <w:szCs w:val="20"/>
        </w:rPr>
        <w:t>) Latescibacteria, (</w:t>
      </w:r>
      <w:r w:rsidR="004E1966" w:rsidRPr="007B5160">
        <w:rPr>
          <w:rFonts w:ascii="Times New Roman" w:eastAsia="DengXian" w:hAnsi="Times New Roman"/>
          <w:b/>
          <w:sz w:val="20"/>
          <w:szCs w:val="20"/>
        </w:rPr>
        <w:t>C</w:t>
      </w:r>
      <w:r w:rsidRPr="007B5160">
        <w:rPr>
          <w:rFonts w:ascii="Times New Roman" w:eastAsia="DengXian" w:hAnsi="Times New Roman"/>
          <w:sz w:val="20"/>
          <w:szCs w:val="20"/>
        </w:rPr>
        <w:t>) Nitrospirae, (</w:t>
      </w:r>
      <w:r w:rsidR="004E1966" w:rsidRPr="007B5160">
        <w:rPr>
          <w:rFonts w:ascii="Times New Roman" w:eastAsia="DengXian" w:hAnsi="Times New Roman"/>
          <w:b/>
          <w:sz w:val="20"/>
          <w:szCs w:val="20"/>
        </w:rPr>
        <w:t>D</w:t>
      </w:r>
      <w:r w:rsidRPr="007B5160">
        <w:rPr>
          <w:rFonts w:ascii="Times New Roman" w:eastAsia="DengXian" w:hAnsi="Times New Roman"/>
          <w:sz w:val="20"/>
          <w:szCs w:val="20"/>
        </w:rPr>
        <w:t>) Omnitrophica, (</w:t>
      </w:r>
      <w:r w:rsidR="004E1966" w:rsidRPr="007B5160">
        <w:rPr>
          <w:rFonts w:ascii="Times New Roman" w:eastAsia="DengXian" w:hAnsi="Times New Roman"/>
          <w:b/>
          <w:sz w:val="20"/>
          <w:szCs w:val="20"/>
        </w:rPr>
        <w:t>E</w:t>
      </w:r>
      <w:r w:rsidRPr="007B5160">
        <w:rPr>
          <w:rFonts w:ascii="Times New Roman" w:eastAsia="DengXian" w:hAnsi="Times New Roman"/>
          <w:sz w:val="20"/>
          <w:szCs w:val="20"/>
        </w:rPr>
        <w:t>) Planctomycetes, and (</w:t>
      </w:r>
      <w:r w:rsidR="004E1966" w:rsidRPr="007B5160">
        <w:rPr>
          <w:rFonts w:ascii="Times New Roman" w:eastAsia="DengXian" w:hAnsi="Times New Roman"/>
          <w:b/>
          <w:sz w:val="20"/>
          <w:szCs w:val="20"/>
        </w:rPr>
        <w:t>F</w:t>
      </w:r>
      <w:r w:rsidRPr="007B5160">
        <w:rPr>
          <w:rFonts w:ascii="Times New Roman" w:eastAsia="DengXian" w:hAnsi="Times New Roman"/>
          <w:sz w:val="20"/>
          <w:szCs w:val="20"/>
        </w:rPr>
        <w:t>) WWE3. The bars with different letters are significantly different (</w:t>
      </w:r>
      <w:r w:rsidR="003264CE" w:rsidRPr="007B5160">
        <w:rPr>
          <w:rFonts w:ascii="Times New Roman" w:eastAsia="DengXian" w:hAnsi="Times New Roman"/>
          <w:sz w:val="20"/>
          <w:szCs w:val="20"/>
        </w:rPr>
        <w:t>analysis of variance</w:t>
      </w:r>
      <w:r w:rsidRPr="007B5160">
        <w:rPr>
          <w:rFonts w:ascii="Times New Roman" w:eastAsia="DengXian" w:hAnsi="Times New Roman"/>
          <w:sz w:val="20"/>
          <w:szCs w:val="20"/>
        </w:rPr>
        <w:t xml:space="preserve"> Tukey post-hoc p &lt; 0.05) from one another. Graphs show mean ± standard error.</w:t>
      </w:r>
    </w:p>
    <w:p w:rsidR="006C2266" w:rsidRPr="007B5160" w:rsidRDefault="006C2266" w:rsidP="00131BAD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7B5160">
        <w:rPr>
          <w:rFonts w:ascii="Times New Roman" w:eastAsia="DengXian" w:hAnsi="Times New Roman"/>
          <w:noProof/>
          <w:sz w:val="20"/>
          <w:szCs w:val="20"/>
          <w:lang w:val="en-IN" w:eastAsia="en-IN"/>
        </w:rPr>
        <w:drawing>
          <wp:inline distT="0" distB="0" distL="0" distR="0" wp14:anchorId="35DB282C" wp14:editId="33A0EC0A">
            <wp:extent cx="4708478" cy="6039134"/>
            <wp:effectExtent l="0" t="0" r="0" b="0"/>
            <wp:docPr id="2" name="图片 2" descr="F:\青海民族大学\科研\2019科技厅项目\细菌论文草稿\论文数据细菌\图、表\FIG4-门-连作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青海民族大学\科研\2019科技厅项目\细菌论文草稿\论文数据细菌\图、表\FIG4-门-连作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22" b="19030"/>
                    <a:stretch/>
                  </pic:blipFill>
                  <pic:spPr bwMode="auto">
                    <a:xfrm>
                      <a:off x="0" y="0"/>
                      <a:ext cx="4708782" cy="603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5160">
        <w:rPr>
          <w:rFonts w:ascii="Times New Roman" w:hAnsi="Times New Roman"/>
          <w:b/>
          <w:sz w:val="20"/>
          <w:szCs w:val="20"/>
        </w:rPr>
        <w:br w:type="page"/>
      </w:r>
    </w:p>
    <w:p w:rsidR="00DC5FFE" w:rsidRPr="007B5160" w:rsidRDefault="00DC5FFE" w:rsidP="00131BAD">
      <w:pPr>
        <w:spacing w:line="360" w:lineRule="auto"/>
        <w:rPr>
          <w:rFonts w:ascii="Times New Roman" w:eastAsia="DengXian" w:hAnsi="Times New Roman"/>
          <w:sz w:val="20"/>
          <w:szCs w:val="20"/>
        </w:rPr>
      </w:pPr>
      <w:r w:rsidRPr="007B5160">
        <w:rPr>
          <w:rFonts w:ascii="Times New Roman" w:hAnsi="Times New Roman"/>
          <w:b/>
          <w:sz w:val="20"/>
          <w:szCs w:val="20"/>
        </w:rPr>
        <w:lastRenderedPageBreak/>
        <w:t>Supplementary</w:t>
      </w:r>
      <w:r w:rsidRPr="007B5160">
        <w:rPr>
          <w:rFonts w:ascii="Times New Roman" w:eastAsia="DengXian" w:hAnsi="Times New Roman"/>
          <w:b/>
          <w:sz w:val="20"/>
          <w:szCs w:val="20"/>
        </w:rPr>
        <w:t xml:space="preserve"> Figure S2. </w:t>
      </w:r>
      <w:r w:rsidR="00621922" w:rsidRPr="007B5160">
        <w:rPr>
          <w:rFonts w:ascii="Times New Roman" w:eastAsia="DengXian" w:hAnsi="Times New Roman" w:hint="eastAsia"/>
          <w:sz w:val="20"/>
          <w:szCs w:val="20"/>
        </w:rPr>
        <w:t>P</w:t>
      </w:r>
      <w:r w:rsidR="00621922" w:rsidRPr="007B5160">
        <w:rPr>
          <w:rStyle w:val="fontstyle21"/>
          <w:rFonts w:ascii="Times New Roman" w:hAnsi="Times New Roman"/>
          <w:color w:val="auto"/>
          <w:sz w:val="20"/>
          <w:szCs w:val="20"/>
        </w:rPr>
        <w:t>rokaryotic</w:t>
      </w:r>
      <w:r w:rsidRPr="007B5160">
        <w:rPr>
          <w:rFonts w:ascii="Times New Roman" w:eastAsia="DengXian" w:hAnsi="Times New Roman"/>
          <w:sz w:val="20"/>
          <w:szCs w:val="20"/>
        </w:rPr>
        <w:t xml:space="preserve"> phyla that significantly change throughout </w:t>
      </w:r>
      <w:r w:rsidRPr="007B5160">
        <w:rPr>
          <w:rFonts w:ascii="Times New Roman" w:hAnsi="Times New Roman"/>
          <w:i/>
          <w:sz w:val="20"/>
          <w:szCs w:val="20"/>
        </w:rPr>
        <w:t>Potentilla anserina</w:t>
      </w:r>
      <w:r w:rsidRPr="007B5160">
        <w:rPr>
          <w:rFonts w:ascii="Times New Roman" w:hAnsi="Times New Roman"/>
          <w:sz w:val="20"/>
          <w:szCs w:val="20"/>
        </w:rPr>
        <w:t xml:space="preserve"> development</w:t>
      </w:r>
      <w:r w:rsidRPr="007B5160">
        <w:rPr>
          <w:rFonts w:ascii="Times New Roman" w:eastAsia="DengXian" w:hAnsi="Times New Roman"/>
          <w:sz w:val="20"/>
          <w:szCs w:val="20"/>
        </w:rPr>
        <w:t>.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A</w:t>
      </w:r>
      <w:r w:rsidRPr="007B5160">
        <w:rPr>
          <w:rFonts w:ascii="Times New Roman" w:eastAsia="DengXian" w:hAnsi="Times New Roman"/>
          <w:sz w:val="20"/>
          <w:szCs w:val="20"/>
        </w:rPr>
        <w:t>) Euryarchaeota,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B</w:t>
      </w:r>
      <w:r w:rsidRPr="007B5160">
        <w:rPr>
          <w:rFonts w:ascii="Times New Roman" w:eastAsia="DengXian" w:hAnsi="Times New Roman"/>
          <w:sz w:val="20"/>
          <w:szCs w:val="20"/>
        </w:rPr>
        <w:t>) Acidobacteria,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C</w:t>
      </w:r>
      <w:r w:rsidRPr="007B5160">
        <w:rPr>
          <w:rFonts w:ascii="Times New Roman" w:eastAsia="DengXian" w:hAnsi="Times New Roman"/>
          <w:sz w:val="20"/>
          <w:szCs w:val="20"/>
        </w:rPr>
        <w:t>) Actinobacteria,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D</w:t>
      </w:r>
      <w:r w:rsidRPr="007B5160">
        <w:rPr>
          <w:rFonts w:ascii="Times New Roman" w:eastAsia="DengXian" w:hAnsi="Times New Roman"/>
          <w:sz w:val="20"/>
          <w:szCs w:val="20"/>
        </w:rPr>
        <w:t>) Armatimonadetes,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E</w:t>
      </w:r>
      <w:r w:rsidRPr="007B5160">
        <w:rPr>
          <w:rFonts w:ascii="Times New Roman" w:eastAsia="DengXian" w:hAnsi="Times New Roman"/>
          <w:sz w:val="20"/>
          <w:szCs w:val="20"/>
        </w:rPr>
        <w:t>) BRC1,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F</w:t>
      </w:r>
      <w:r w:rsidRPr="007B5160">
        <w:rPr>
          <w:rFonts w:ascii="Times New Roman" w:eastAsia="DengXian" w:hAnsi="Times New Roman"/>
          <w:sz w:val="20"/>
          <w:szCs w:val="20"/>
        </w:rPr>
        <w:t>)</w:t>
      </w:r>
      <w:r w:rsidRPr="007B5160">
        <w:rPr>
          <w:rFonts w:ascii="Times New Roman" w:hAnsi="Times New Roman"/>
          <w:sz w:val="20"/>
          <w:szCs w:val="20"/>
        </w:rPr>
        <w:t xml:space="preserve"> </w:t>
      </w:r>
      <w:r w:rsidRPr="007B5160">
        <w:rPr>
          <w:rFonts w:ascii="Times New Roman" w:eastAsia="DengXian" w:hAnsi="Times New Roman"/>
          <w:sz w:val="20"/>
          <w:szCs w:val="20"/>
        </w:rPr>
        <w:t>Bacteroidetes,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G</w:t>
      </w:r>
      <w:r w:rsidRPr="007B5160">
        <w:rPr>
          <w:rFonts w:ascii="Times New Roman" w:eastAsia="DengXian" w:hAnsi="Times New Roman"/>
          <w:sz w:val="20"/>
          <w:szCs w:val="20"/>
        </w:rPr>
        <w:t>)</w:t>
      </w:r>
      <w:r w:rsidRPr="007B5160">
        <w:rPr>
          <w:rFonts w:ascii="Times New Roman" w:hAnsi="Times New Roman"/>
          <w:sz w:val="20"/>
          <w:szCs w:val="20"/>
        </w:rPr>
        <w:t xml:space="preserve"> </w:t>
      </w:r>
      <w:r w:rsidRPr="007B5160">
        <w:rPr>
          <w:rFonts w:ascii="Times New Roman" w:eastAsia="DengXian" w:hAnsi="Times New Roman"/>
          <w:sz w:val="20"/>
          <w:szCs w:val="20"/>
        </w:rPr>
        <w:t>Chloroflexi,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H</w:t>
      </w:r>
      <w:r w:rsidRPr="007B5160">
        <w:rPr>
          <w:rFonts w:ascii="Times New Roman" w:eastAsia="DengXian" w:hAnsi="Times New Roman"/>
          <w:sz w:val="20"/>
          <w:szCs w:val="20"/>
        </w:rPr>
        <w:t>)</w:t>
      </w:r>
      <w:r w:rsidRPr="007B5160">
        <w:rPr>
          <w:rFonts w:ascii="Times New Roman" w:hAnsi="Times New Roman"/>
          <w:sz w:val="20"/>
          <w:szCs w:val="20"/>
        </w:rPr>
        <w:t xml:space="preserve"> </w:t>
      </w:r>
      <w:r w:rsidRPr="007B5160">
        <w:rPr>
          <w:rFonts w:ascii="Times New Roman" w:eastAsia="DengXian" w:hAnsi="Times New Roman"/>
          <w:sz w:val="20"/>
          <w:szCs w:val="20"/>
        </w:rPr>
        <w:t>Fibrobacteres,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I</w:t>
      </w:r>
      <w:r w:rsidRPr="007B5160">
        <w:rPr>
          <w:rFonts w:ascii="Times New Roman" w:eastAsia="DengXian" w:hAnsi="Times New Roman"/>
          <w:sz w:val="20"/>
          <w:szCs w:val="20"/>
        </w:rPr>
        <w:t>)</w:t>
      </w:r>
      <w:r w:rsidRPr="007B5160">
        <w:rPr>
          <w:rFonts w:ascii="Times New Roman" w:hAnsi="Times New Roman"/>
          <w:sz w:val="20"/>
          <w:szCs w:val="20"/>
        </w:rPr>
        <w:t xml:space="preserve"> </w:t>
      </w:r>
      <w:r w:rsidRPr="007B5160">
        <w:rPr>
          <w:rFonts w:ascii="Times New Roman" w:eastAsia="DengXian" w:hAnsi="Times New Roman"/>
          <w:sz w:val="20"/>
          <w:szCs w:val="20"/>
        </w:rPr>
        <w:t>Latescibacteria,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J</w:t>
      </w:r>
      <w:r w:rsidRPr="007B5160">
        <w:rPr>
          <w:rFonts w:ascii="Times New Roman" w:eastAsia="DengXian" w:hAnsi="Times New Roman"/>
          <w:sz w:val="20"/>
          <w:szCs w:val="20"/>
        </w:rPr>
        <w:t>)</w:t>
      </w:r>
      <w:r w:rsidRPr="007B5160">
        <w:rPr>
          <w:rFonts w:ascii="Times New Roman" w:hAnsi="Times New Roman"/>
          <w:sz w:val="20"/>
          <w:szCs w:val="20"/>
        </w:rPr>
        <w:t xml:space="preserve"> </w:t>
      </w:r>
      <w:r w:rsidRPr="007B5160">
        <w:rPr>
          <w:rFonts w:ascii="Times New Roman" w:eastAsia="DengXian" w:hAnsi="Times New Roman"/>
          <w:sz w:val="20"/>
          <w:szCs w:val="20"/>
        </w:rPr>
        <w:t>Parcubacteria,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K</w:t>
      </w:r>
      <w:r w:rsidRPr="007B5160">
        <w:rPr>
          <w:rFonts w:ascii="Times New Roman" w:eastAsia="DengXian" w:hAnsi="Times New Roman"/>
          <w:sz w:val="20"/>
          <w:szCs w:val="20"/>
        </w:rPr>
        <w:t>)</w:t>
      </w:r>
      <w:r w:rsidRPr="007B5160">
        <w:rPr>
          <w:rFonts w:ascii="Times New Roman" w:hAnsi="Times New Roman"/>
          <w:sz w:val="20"/>
          <w:szCs w:val="20"/>
        </w:rPr>
        <w:t xml:space="preserve"> </w:t>
      </w:r>
      <w:r w:rsidRPr="007B5160">
        <w:rPr>
          <w:rFonts w:ascii="Times New Roman" w:eastAsia="DengXian" w:hAnsi="Times New Roman"/>
          <w:sz w:val="20"/>
          <w:szCs w:val="20"/>
        </w:rPr>
        <w:t>Saccharibacteria, and (</w:t>
      </w:r>
      <w:r w:rsidR="00B52F8D" w:rsidRPr="007B5160">
        <w:rPr>
          <w:rFonts w:ascii="Times New Roman" w:eastAsia="DengXian" w:hAnsi="Times New Roman"/>
          <w:b/>
          <w:sz w:val="20"/>
          <w:szCs w:val="20"/>
        </w:rPr>
        <w:t>L</w:t>
      </w:r>
      <w:r w:rsidRPr="007B5160">
        <w:rPr>
          <w:rFonts w:ascii="Times New Roman" w:eastAsia="DengXian" w:hAnsi="Times New Roman"/>
          <w:sz w:val="20"/>
          <w:szCs w:val="20"/>
        </w:rPr>
        <w:t>) Verrucomicrobia. The bars with different letters are significantly different (</w:t>
      </w:r>
      <w:r w:rsidR="003264CE" w:rsidRPr="007B5160">
        <w:rPr>
          <w:rFonts w:ascii="Times New Roman" w:eastAsia="DengXian" w:hAnsi="Times New Roman"/>
          <w:sz w:val="20"/>
          <w:szCs w:val="20"/>
        </w:rPr>
        <w:t>analysis of variance</w:t>
      </w:r>
      <w:r w:rsidRPr="007B5160">
        <w:rPr>
          <w:rFonts w:ascii="Times New Roman" w:eastAsia="DengXian" w:hAnsi="Times New Roman"/>
          <w:sz w:val="20"/>
          <w:szCs w:val="20"/>
        </w:rPr>
        <w:t xml:space="preserve"> Tukey post-hoc</w:t>
      </w:r>
      <w:r w:rsidRPr="007B5160">
        <w:rPr>
          <w:rFonts w:ascii="Times New Roman" w:eastAsia="DengXian" w:hAnsi="Times New Roman"/>
          <w:i/>
          <w:sz w:val="20"/>
          <w:szCs w:val="20"/>
        </w:rPr>
        <w:t xml:space="preserve"> </w:t>
      </w:r>
      <w:r w:rsidRPr="007B5160">
        <w:rPr>
          <w:rFonts w:ascii="Times New Roman" w:eastAsia="DengXian" w:hAnsi="Times New Roman"/>
          <w:sz w:val="20"/>
          <w:szCs w:val="20"/>
        </w:rPr>
        <w:t>p &lt; 0.05) from one another. Graphs show mean ± standard error.</w:t>
      </w:r>
    </w:p>
    <w:p w:rsidR="00DC5FFE" w:rsidRPr="007B5160" w:rsidRDefault="006C2266" w:rsidP="00131BAD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7B5160">
        <w:rPr>
          <w:rFonts w:ascii="Times New Roman" w:hAnsi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3F8BFD1F" wp14:editId="787A5EA8">
            <wp:extent cx="5274310" cy="3729509"/>
            <wp:effectExtent l="0" t="0" r="2540" b="4445"/>
            <wp:docPr id="1" name="图片 1" descr="F:\青海民族大学\科研\2019科技厅项目\细菌论文草稿\论文数据细菌\图、表\FIG5-门-生长阶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青海民族大学\科研\2019科技厅项目\细菌论文草稿\论文数据细菌\图、表\FIG5-门-生长阶段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FE" w:rsidRPr="007B5160" w:rsidRDefault="00DC5FFE" w:rsidP="00131BAD">
      <w:pPr>
        <w:widowControl/>
        <w:spacing w:line="360" w:lineRule="auto"/>
        <w:jc w:val="left"/>
        <w:rPr>
          <w:rFonts w:ascii="Times New Roman" w:hAnsi="Times New Roman"/>
          <w:b/>
          <w:sz w:val="20"/>
          <w:szCs w:val="20"/>
        </w:rPr>
      </w:pPr>
    </w:p>
    <w:p w:rsidR="007432FC" w:rsidRPr="007B5160" w:rsidRDefault="007432FC" w:rsidP="00131BAD">
      <w:pPr>
        <w:widowControl/>
        <w:spacing w:line="360" w:lineRule="auto"/>
        <w:jc w:val="left"/>
        <w:rPr>
          <w:rFonts w:ascii="Times New Roman" w:hAnsi="Times New Roman"/>
          <w:b/>
          <w:sz w:val="20"/>
          <w:szCs w:val="20"/>
        </w:rPr>
      </w:pPr>
      <w:r w:rsidRPr="007B5160">
        <w:rPr>
          <w:rFonts w:ascii="Times New Roman" w:hAnsi="Times New Roman"/>
          <w:b/>
          <w:sz w:val="20"/>
          <w:szCs w:val="20"/>
        </w:rPr>
        <w:br w:type="page"/>
      </w:r>
    </w:p>
    <w:p w:rsidR="00D53579" w:rsidRPr="007B5160" w:rsidRDefault="00DC5FFE" w:rsidP="00131BAD">
      <w:pPr>
        <w:spacing w:line="360" w:lineRule="auto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b/>
          <w:sz w:val="20"/>
          <w:szCs w:val="20"/>
        </w:rPr>
        <w:t>Supplementary Table S1</w:t>
      </w:r>
      <w:r w:rsidRPr="007B5160">
        <w:rPr>
          <w:rFonts w:ascii="Times New Roman" w:hAnsi="Times New Roman"/>
          <w:sz w:val="20"/>
          <w:szCs w:val="20"/>
        </w:rPr>
        <w:t>.</w:t>
      </w:r>
      <w:r w:rsidR="00D53579" w:rsidRPr="007B5160">
        <w:rPr>
          <w:rFonts w:ascii="Times New Roman" w:hAnsi="Times New Roman"/>
          <w:sz w:val="20"/>
          <w:szCs w:val="20"/>
        </w:rPr>
        <w:t xml:space="preserve"> Observed species, Chao1, Shannon, Simpson, and Good’s_coverage diversity of </w:t>
      </w:r>
      <w:r w:rsidR="00D53579" w:rsidRPr="007B5160">
        <w:rPr>
          <w:rFonts w:ascii="Times New Roman" w:hAnsi="Times New Roman"/>
          <w:i/>
          <w:sz w:val="20"/>
          <w:szCs w:val="20"/>
        </w:rPr>
        <w:t>Potentilla anserina</w:t>
      </w:r>
      <w:r w:rsidR="00D53579" w:rsidRPr="007B5160">
        <w:rPr>
          <w:rFonts w:ascii="Times New Roman" w:hAnsi="Times New Roman"/>
          <w:sz w:val="20"/>
          <w:szCs w:val="20"/>
        </w:rPr>
        <w:t xml:space="preserve"> </w:t>
      </w:r>
      <w:r w:rsidR="003264CE" w:rsidRPr="007B5160">
        <w:rPr>
          <w:rFonts w:ascii="Times New Roman" w:hAnsi="Times New Roman"/>
          <w:sz w:val="20"/>
          <w:szCs w:val="20"/>
        </w:rPr>
        <w:t xml:space="preserve">rhizosphere </w:t>
      </w:r>
      <w:r w:rsidR="00F3595C" w:rsidRPr="007B5160">
        <w:rPr>
          <w:rFonts w:ascii="Times New Roman" w:hAnsi="Times New Roman"/>
          <w:sz w:val="20"/>
          <w:szCs w:val="20"/>
        </w:rPr>
        <w:t>prokaryotes</w:t>
      </w:r>
      <w:r w:rsidR="00D53579" w:rsidRPr="007B5160">
        <w:rPr>
          <w:rFonts w:ascii="Times New Roman" w:hAnsi="Times New Roman"/>
          <w:sz w:val="20"/>
          <w:szCs w:val="20"/>
        </w:rPr>
        <w:t>.</w:t>
      </w:r>
    </w:p>
    <w:tbl>
      <w:tblPr>
        <w:tblW w:w="830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875"/>
        <w:gridCol w:w="1153"/>
        <w:gridCol w:w="1297"/>
        <w:gridCol w:w="917"/>
        <w:gridCol w:w="1616"/>
      </w:tblGrid>
      <w:tr w:rsidR="00E15884" w:rsidRPr="007B5160" w:rsidTr="00595F14">
        <w:trPr>
          <w:trHeight w:val="242"/>
          <w:jc w:val="center"/>
        </w:trPr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Samples No.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Observed_species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Chao1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Shannon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Simpson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Good’s_coverage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SJ1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2469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2686.2150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10.2451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0.9797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SJ2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2361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2618.4274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10.1497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0.9983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0.9778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SJ3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2340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2607.3488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10.1022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0.9981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0.9727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TJ1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2374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2614.7580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10.1913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0.9769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TJ2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2219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2528.3750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10.0229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0.9980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0.9755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TJ3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2270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2535.1545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10.0836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0.9981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0.9749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KJ1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2308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2543.6244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10.2090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0.9985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0.9768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KJ2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2124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2439.5655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9.9417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0.9981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0.9741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KJ3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2373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2591.5878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10.4000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0.9987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0.9740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SS1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2418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2633.5540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10.3271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0.9985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0.9788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SS2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2467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2717.3846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10.2192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0.9781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SS3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2476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2700.9618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10.2565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0.9983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0.9790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TS1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2444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2721.7434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10.1860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0.9792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TS2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2458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2670.3737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10.1977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0.9981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0.9810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TS3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2441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2678.0241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10.1657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0.9981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0.9792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KS1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2397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2624.0201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10.1844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0.9805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KS2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2426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2683.0855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10.1786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0.9773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KS3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2374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2620.8534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10.1670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0.9788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SN1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2473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2694.5040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10.3039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0.9791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SN2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2392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2675.5956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10.2153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0.9983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0.9754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SN3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2422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2646.2966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10.2704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0.9793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TN1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2532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2751.8262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10.3283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0.9798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TN2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2436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2689.3238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10.2685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0.9784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TN3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2508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2682.1425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10.2845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0.9983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0.9813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KN1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2417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2684.7236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10.1027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0.9980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0.9781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KN2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2257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2579.3590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10.0936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0.9770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KN3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2519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2709.2567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10.3140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0.9800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SA1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2290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2587.1372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10.1977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0.9757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SA2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2344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2578.0990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10.2241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0.9767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SA3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2311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2559.0765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10.2183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0.9765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TA1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2401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2597.5393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10.3067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0.9789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TA2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2416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2644.1965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10.2458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0.9806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TA3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2396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2648.2927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10.3007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0.9985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0.9757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KA1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2474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2694.7023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10.3064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0.9779</w:t>
            </w:r>
          </w:p>
        </w:tc>
      </w:tr>
      <w:tr w:rsidR="00E15884" w:rsidRPr="007B5160" w:rsidTr="00595F14">
        <w:trPr>
          <w:trHeight w:val="24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KA2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2250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2578.2869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10.1189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0.9982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0.9706</w:t>
            </w:r>
          </w:p>
        </w:tc>
      </w:tr>
      <w:tr w:rsidR="00E15884" w:rsidRPr="007B5160" w:rsidTr="00595F14">
        <w:trPr>
          <w:trHeight w:val="62"/>
          <w:jc w:val="center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KA3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2490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2731.7407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10.2864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0.9984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D53579" w:rsidRPr="007B5160" w:rsidRDefault="00D5357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0.9782</w:t>
            </w:r>
          </w:p>
        </w:tc>
      </w:tr>
    </w:tbl>
    <w:p w:rsidR="00D53579" w:rsidRPr="007B5160" w:rsidRDefault="00D53579" w:rsidP="00131BAD">
      <w:pPr>
        <w:spacing w:line="360" w:lineRule="auto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sz w:val="20"/>
          <w:szCs w:val="20"/>
        </w:rPr>
        <w:t xml:space="preserve">Sample No.: S-Sitan village, T-Tuergan village, K-Kesuer village, J- June: flowering, S- </w:t>
      </w:r>
      <w:hyperlink r:id="rId9" w:history="1">
        <w:r w:rsidRPr="007B5160">
          <w:rPr>
            <w:rFonts w:ascii="Times New Roman" w:hAnsi="Times New Roman"/>
            <w:sz w:val="20"/>
            <w:szCs w:val="20"/>
          </w:rPr>
          <w:t>September</w:t>
        </w:r>
      </w:hyperlink>
      <w:r w:rsidRPr="007B5160">
        <w:rPr>
          <w:rFonts w:ascii="Times New Roman" w:hAnsi="Times New Roman"/>
          <w:sz w:val="20"/>
          <w:szCs w:val="20"/>
        </w:rPr>
        <w:t xml:space="preserve">: vegetative, N- November: harvest, A-April: germinating </w:t>
      </w:r>
      <w:r w:rsidRPr="007B5160">
        <w:rPr>
          <w:rFonts w:ascii="Times New Roman" w:hAnsi="Times New Roman"/>
          <w:sz w:val="20"/>
          <w:szCs w:val="20"/>
        </w:rPr>
        <w:br w:type="page"/>
      </w:r>
    </w:p>
    <w:p w:rsidR="00D53579" w:rsidRPr="007B5160" w:rsidRDefault="00D53579" w:rsidP="00131BAD">
      <w:pPr>
        <w:spacing w:line="360" w:lineRule="auto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b/>
          <w:sz w:val="20"/>
          <w:szCs w:val="20"/>
        </w:rPr>
        <w:t>Supplementary Table S2.</w:t>
      </w:r>
      <w:r w:rsidRPr="007B5160">
        <w:rPr>
          <w:rFonts w:ascii="Times New Roman" w:hAnsi="Times New Roman"/>
          <w:sz w:val="20"/>
          <w:szCs w:val="20"/>
        </w:rPr>
        <w:t xml:space="preserve"> </w:t>
      </w:r>
      <w:r w:rsidR="00D302EE" w:rsidRPr="007B5160">
        <w:rPr>
          <w:rFonts w:ascii="Times New Roman" w:hAnsi="Times New Roman"/>
          <w:sz w:val="20"/>
          <w:szCs w:val="20"/>
        </w:rPr>
        <w:t xml:space="preserve">Correlations between the measured environmental variables and the </w:t>
      </w:r>
      <w:r w:rsidR="00D302EE" w:rsidRPr="007B5160">
        <w:rPr>
          <w:rFonts w:ascii="Times New Roman" w:hAnsi="Times New Roman"/>
          <w:color w:val="131413"/>
          <w:sz w:val="20"/>
          <w:szCs w:val="20"/>
        </w:rPr>
        <w:t xml:space="preserve">top 15 </w:t>
      </w:r>
      <w:r w:rsidR="00D302EE" w:rsidRPr="007B5160">
        <w:rPr>
          <w:rFonts w:ascii="Times New Roman" w:hAnsi="Times New Roman"/>
          <w:sz w:val="20"/>
          <w:szCs w:val="20"/>
        </w:rPr>
        <w:t xml:space="preserve">genera with the highest relative abundances within rhizosphere </w:t>
      </w:r>
      <w:r w:rsidR="00EC19B8" w:rsidRPr="007B5160">
        <w:rPr>
          <w:rFonts w:ascii="Times New Roman" w:hAnsi="Times New Roman"/>
          <w:sz w:val="20"/>
          <w:szCs w:val="20"/>
        </w:rPr>
        <w:t>prokaryotes</w:t>
      </w:r>
      <w:r w:rsidR="00D302EE" w:rsidRPr="007B5160">
        <w:rPr>
          <w:rFonts w:ascii="Times New Roman" w:hAnsi="Times New Roman"/>
          <w:sz w:val="20"/>
          <w:szCs w:val="20"/>
        </w:rPr>
        <w:t>.</w:t>
      </w:r>
    </w:p>
    <w:tbl>
      <w:tblPr>
        <w:tblW w:w="963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339"/>
        <w:gridCol w:w="863"/>
        <w:gridCol w:w="796"/>
        <w:gridCol w:w="863"/>
        <w:gridCol w:w="863"/>
        <w:gridCol w:w="863"/>
        <w:gridCol w:w="863"/>
        <w:gridCol w:w="863"/>
        <w:gridCol w:w="863"/>
        <w:gridCol w:w="796"/>
      </w:tblGrid>
      <w:tr w:rsidR="00394CC9" w:rsidRPr="007B5160" w:rsidTr="00394CC9">
        <w:trPr>
          <w:trHeight w:val="25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94CC9" w:rsidRPr="007B5160" w:rsidRDefault="00394CC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Classification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94CC9" w:rsidRPr="007B5160" w:rsidRDefault="00394CC9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Correlations with environmental variable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TK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AN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AK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AP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RB41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-0.360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-0.029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0.309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0.187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0.868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Sphingomonas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-0.450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-0.433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-0.521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-0.653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-0.330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-0.529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0.435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0.049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0.008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Pir4 lineage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0.308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0.184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-0.029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0.067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0.282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0.289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0.868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Pirellula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0.300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0.100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-0.045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0.075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0.560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0.792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Blastococcus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0.191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-0.002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0.160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0.062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0.599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0.264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0.991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0.351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0.719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Nocardioides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0.461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0.497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0.811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-0.139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0.420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Pseudarthrobacter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-0.450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-0.350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-0.359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-0.084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0.123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0.170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0.665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0.627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0.473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0.514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0.322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Chthoniobacter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-0.360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-0.384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-0.336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-0.534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-0.187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-0.416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0.450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0.276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Lysobacter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-0.133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0.327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0.184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0.158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0.615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0.438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0.052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0.282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0.358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Planctomyces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0.270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0.477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0.352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0.098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_GoBack" w:colFirst="6" w:colLast="6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0.690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0.630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0.112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0.035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0.569</w:t>
            </w:r>
          </w:p>
        </w:tc>
      </w:tr>
      <w:bookmarkEnd w:id="8"/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Opitutus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-0.256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-0.143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-0.536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-0.124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0.681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0.131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0.405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0.470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Iamia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0.468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0.338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0.473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0.663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0.823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-0.067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0.698 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AKYG587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0.511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0.061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-0.434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-0.368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-0.268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0.008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0.114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Solirubrobacter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0.175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0.117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0.297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0.160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0.530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0.308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0.498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0.079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0.351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Arenimonas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-0.447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-0.357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-0.338</w:t>
            </w:r>
            <w:r w:rsidRPr="007B51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-0.319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-0.125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-0.129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-0.017</w:t>
            </w:r>
          </w:p>
        </w:tc>
      </w:tr>
      <w:tr w:rsidR="00E15884" w:rsidRPr="007B5160" w:rsidTr="00394CC9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160">
              <w:rPr>
                <w:rFonts w:ascii="Times New Roman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E5F7E" w:rsidRPr="007B5160" w:rsidRDefault="002E5F7E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0.058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0.468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0.453</w:t>
            </w:r>
          </w:p>
        </w:tc>
        <w:tc>
          <w:tcPr>
            <w:tcW w:w="0" w:type="auto"/>
            <w:vAlign w:val="center"/>
          </w:tcPr>
          <w:p w:rsidR="002E5F7E" w:rsidRPr="007B5160" w:rsidRDefault="002E5F7E" w:rsidP="00131BAD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0.923</w:t>
            </w:r>
          </w:p>
        </w:tc>
      </w:tr>
    </w:tbl>
    <w:p w:rsidR="000D1D02" w:rsidRPr="007B5160" w:rsidRDefault="000D1D02" w:rsidP="00131BAD">
      <w:pPr>
        <w:spacing w:line="360" w:lineRule="auto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sz w:val="20"/>
          <w:szCs w:val="20"/>
        </w:rPr>
        <w:t>The Spearman’s rank correlation coefficient (</w:t>
      </w:r>
      <w:r w:rsidRPr="007B5160">
        <w:rPr>
          <w:rFonts w:ascii="Times New Roman" w:hAnsi="Times New Roman"/>
          <w:i/>
          <w:iCs/>
          <w:sz w:val="20"/>
          <w:szCs w:val="20"/>
        </w:rPr>
        <w:t>r</w:t>
      </w:r>
      <w:r w:rsidRPr="007B5160">
        <w:rPr>
          <w:rFonts w:ascii="Times New Roman" w:hAnsi="Times New Roman"/>
          <w:sz w:val="20"/>
          <w:szCs w:val="20"/>
        </w:rPr>
        <w:t>) and significance of correlations (</w:t>
      </w:r>
      <w:r w:rsidRPr="007B5160">
        <w:rPr>
          <w:rFonts w:ascii="Times New Roman" w:hAnsi="Times New Roman"/>
          <w:i/>
          <w:iCs/>
          <w:sz w:val="20"/>
          <w:szCs w:val="20"/>
        </w:rPr>
        <w:t>P</w:t>
      </w:r>
      <w:r w:rsidRPr="007B5160">
        <w:rPr>
          <w:rFonts w:ascii="Times New Roman" w:hAnsi="Times New Roman"/>
          <w:sz w:val="20"/>
          <w:szCs w:val="20"/>
        </w:rPr>
        <w:t xml:space="preserve">) are shown. Correlations where </w:t>
      </w:r>
      <w:r w:rsidRPr="007B5160">
        <w:rPr>
          <w:rFonts w:ascii="Times New Roman" w:hAnsi="Times New Roman"/>
          <w:i/>
          <w:iCs/>
          <w:sz w:val="20"/>
          <w:szCs w:val="20"/>
        </w:rPr>
        <w:t>P</w:t>
      </w:r>
      <w:r w:rsidRPr="007B5160">
        <w:rPr>
          <w:rFonts w:ascii="Times New Roman" w:hAnsi="Times New Roman"/>
          <w:sz w:val="20"/>
          <w:szCs w:val="20"/>
        </w:rPr>
        <w:t xml:space="preserve"> &lt; 0.05 were considered to be significant. TN: total nitrogen, TK: total potassium, TP: total phosphorus, AN: available nitrogen, AK: available potassium, AP: available phosphorus, M: moisture, T: temperature, and P: accumulated precipitation 30 days before sampling time. *</w:t>
      </w:r>
      <w:r w:rsidRPr="007B5160">
        <w:rPr>
          <w:rFonts w:ascii="Times New Roman" w:hAnsi="Times New Roman"/>
          <w:i/>
          <w:iCs/>
          <w:sz w:val="20"/>
          <w:szCs w:val="20"/>
        </w:rPr>
        <w:t xml:space="preserve"> P</w:t>
      </w:r>
      <w:r w:rsidRPr="007B5160">
        <w:rPr>
          <w:rFonts w:ascii="Times New Roman" w:hAnsi="Times New Roman"/>
          <w:sz w:val="20"/>
          <w:szCs w:val="20"/>
        </w:rPr>
        <w:t xml:space="preserve"> &lt; 0.05 and **</w:t>
      </w:r>
      <w:r w:rsidRPr="007B5160">
        <w:rPr>
          <w:rFonts w:ascii="Times New Roman" w:hAnsi="Times New Roman"/>
          <w:i/>
          <w:iCs/>
          <w:sz w:val="20"/>
          <w:szCs w:val="20"/>
        </w:rPr>
        <w:t xml:space="preserve"> P</w:t>
      </w:r>
      <w:r w:rsidRPr="007B5160">
        <w:rPr>
          <w:rFonts w:ascii="Times New Roman" w:hAnsi="Times New Roman"/>
          <w:sz w:val="20"/>
          <w:szCs w:val="20"/>
        </w:rPr>
        <w:t xml:space="preserve"> &lt; 0.01.</w:t>
      </w:r>
    </w:p>
    <w:p w:rsidR="00D53579" w:rsidRPr="007B5160" w:rsidRDefault="00D53579" w:rsidP="00131BAD">
      <w:pPr>
        <w:widowControl/>
        <w:spacing w:line="360" w:lineRule="auto"/>
        <w:jc w:val="left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sz w:val="20"/>
          <w:szCs w:val="20"/>
        </w:rPr>
        <w:br w:type="page"/>
      </w:r>
    </w:p>
    <w:p w:rsidR="002F0245" w:rsidRPr="007B5160" w:rsidRDefault="00D53579" w:rsidP="00131BAD">
      <w:pPr>
        <w:spacing w:line="360" w:lineRule="auto"/>
        <w:jc w:val="left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b/>
          <w:sz w:val="20"/>
          <w:szCs w:val="20"/>
        </w:rPr>
        <w:t>Supplementary Table S3.</w:t>
      </w:r>
      <w:r w:rsidR="002F0245" w:rsidRPr="007B5160">
        <w:rPr>
          <w:rFonts w:ascii="Times New Roman" w:hAnsi="Times New Roman"/>
          <w:sz w:val="20"/>
          <w:szCs w:val="20"/>
        </w:rPr>
        <w:t xml:space="preserve"> </w:t>
      </w:r>
      <w:r w:rsidR="003264CE" w:rsidRPr="007B5160">
        <w:rPr>
          <w:rFonts w:ascii="Times New Roman" w:hAnsi="Times New Roman"/>
          <w:sz w:val="20"/>
          <w:szCs w:val="20"/>
        </w:rPr>
        <w:t>Environmental conditions of the soils from three agricultural fields in Huangyuan County.</w:t>
      </w:r>
    </w:p>
    <w:tbl>
      <w:tblPr>
        <w:tblW w:w="794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56"/>
        <w:gridCol w:w="1893"/>
        <w:gridCol w:w="1189"/>
        <w:gridCol w:w="1774"/>
      </w:tblGrid>
      <w:tr w:rsidR="00E15884" w:rsidRPr="007B5160" w:rsidTr="005A75DE">
        <w:trPr>
          <w:trHeight w:val="101"/>
        </w:trPr>
        <w:tc>
          <w:tcPr>
            <w:tcW w:w="152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9" w:name="_Hlk33023933"/>
            <w:r w:rsidRPr="007B51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Sample No.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Date</w:t>
            </w:r>
          </w:p>
        </w:tc>
        <w:tc>
          <w:tcPr>
            <w:tcW w:w="1893" w:type="dxa"/>
            <w:tcBorders>
              <w:top w:val="single" w:sz="4" w:space="0" w:color="auto"/>
              <w:bottom w:val="nil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Temperature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vAlign w:val="center"/>
          </w:tcPr>
          <w:p w:rsidR="002F0245" w:rsidRPr="007B5160" w:rsidRDefault="002F0245" w:rsidP="00131BAD">
            <w:pPr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774" w:type="dxa"/>
            <w:tcBorders>
              <w:top w:val="single" w:sz="4" w:space="0" w:color="auto"/>
              <w:bottom w:val="nil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Moisture</w:t>
            </w:r>
          </w:p>
        </w:tc>
      </w:tr>
      <w:bookmarkEnd w:id="9"/>
      <w:tr w:rsidR="00E15884" w:rsidRPr="007B5160" w:rsidTr="005A75DE">
        <w:trPr>
          <w:trHeight w:val="344"/>
        </w:trPr>
        <w:tc>
          <w:tcPr>
            <w:tcW w:w="152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bottom w:val="single" w:sz="4" w:space="0" w:color="auto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（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℃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(mm)</w:t>
            </w:r>
          </w:p>
        </w:tc>
        <w:tc>
          <w:tcPr>
            <w:tcW w:w="1774" w:type="dxa"/>
            <w:tcBorders>
              <w:top w:val="nil"/>
              <w:bottom w:val="single" w:sz="4" w:space="0" w:color="auto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（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%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</w:tr>
      <w:tr w:rsidR="00E15884" w:rsidRPr="007B5160" w:rsidTr="005A75DE">
        <w:trPr>
          <w:trHeight w:val="344"/>
        </w:trPr>
        <w:tc>
          <w:tcPr>
            <w:tcW w:w="1529" w:type="dxa"/>
            <w:tcBorders>
              <w:top w:val="single" w:sz="4" w:space="0" w:color="auto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10" w:name="_Hlk54459816"/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SJ1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2018.6.17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11.4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42.8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vAlign w:val="center"/>
          </w:tcPr>
          <w:p w:rsidR="002F0245" w:rsidRPr="007B5160" w:rsidRDefault="002F0245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10.14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SJ2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12.17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SJ3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9.70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TJ1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11.90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TJ2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13.67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TJ3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10.63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KJ1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15.46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KJ2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9.88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KJ3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6.68 </w:t>
            </w:r>
          </w:p>
        </w:tc>
      </w:tr>
      <w:tr w:rsidR="00EA505A" w:rsidRPr="007B5160" w:rsidTr="005A75DE">
        <w:trPr>
          <w:trHeight w:val="344"/>
        </w:trPr>
        <w:tc>
          <w:tcPr>
            <w:tcW w:w="1529" w:type="dxa"/>
            <w:vAlign w:val="center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SS1</w:t>
            </w:r>
          </w:p>
        </w:tc>
        <w:tc>
          <w:tcPr>
            <w:tcW w:w="1556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2018.9.8</w:t>
            </w:r>
          </w:p>
        </w:tc>
        <w:tc>
          <w:tcPr>
            <w:tcW w:w="1893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10.4</w:t>
            </w:r>
          </w:p>
        </w:tc>
        <w:tc>
          <w:tcPr>
            <w:tcW w:w="1189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1774" w:type="dxa"/>
            <w:vAlign w:val="center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2.86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SS2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2.43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SS3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2.74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TS1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1.72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TS2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1.96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TS3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1.89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KS1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1.72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KS2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1.77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KS3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1.78 </w:t>
            </w:r>
          </w:p>
        </w:tc>
      </w:tr>
      <w:tr w:rsidR="00EA505A" w:rsidRPr="007B5160" w:rsidTr="005A75DE">
        <w:trPr>
          <w:trHeight w:val="344"/>
        </w:trPr>
        <w:tc>
          <w:tcPr>
            <w:tcW w:w="1529" w:type="dxa"/>
            <w:vAlign w:val="center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SN1</w:t>
            </w:r>
          </w:p>
        </w:tc>
        <w:tc>
          <w:tcPr>
            <w:tcW w:w="1556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2018.11.10</w:t>
            </w:r>
          </w:p>
        </w:tc>
        <w:tc>
          <w:tcPr>
            <w:tcW w:w="1893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-4.1</w:t>
            </w:r>
          </w:p>
        </w:tc>
        <w:tc>
          <w:tcPr>
            <w:tcW w:w="1189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43.8</w:t>
            </w:r>
          </w:p>
        </w:tc>
        <w:tc>
          <w:tcPr>
            <w:tcW w:w="1774" w:type="dxa"/>
            <w:vAlign w:val="center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2.13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SN2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1.56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SN3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1.87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TN1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1.28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TN2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1.14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TN3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1.13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KN1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1.15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KN2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1.16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KN3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1.06 </w:t>
            </w:r>
          </w:p>
        </w:tc>
      </w:tr>
      <w:tr w:rsidR="00EA505A" w:rsidRPr="007B5160" w:rsidTr="005A75DE">
        <w:trPr>
          <w:trHeight w:val="344"/>
        </w:trPr>
        <w:tc>
          <w:tcPr>
            <w:tcW w:w="1529" w:type="dxa"/>
            <w:vAlign w:val="center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SA1</w:t>
            </w:r>
          </w:p>
        </w:tc>
        <w:tc>
          <w:tcPr>
            <w:tcW w:w="1556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2019.4.4</w:t>
            </w:r>
          </w:p>
        </w:tc>
        <w:tc>
          <w:tcPr>
            <w:tcW w:w="1893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189" w:type="dxa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1774" w:type="dxa"/>
            <w:vAlign w:val="center"/>
          </w:tcPr>
          <w:p w:rsidR="00EA505A" w:rsidRPr="007B5160" w:rsidRDefault="00EA505A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SA2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SA3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TA1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TA2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TA3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KA1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</w:tr>
      <w:tr w:rsidR="00206F67" w:rsidRPr="007B5160" w:rsidTr="005A75DE">
        <w:trPr>
          <w:trHeight w:val="145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KA2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</w:tr>
      <w:tr w:rsidR="00206F67" w:rsidRPr="007B5160" w:rsidTr="005A75DE">
        <w:trPr>
          <w:trHeight w:val="344"/>
        </w:trPr>
        <w:tc>
          <w:tcPr>
            <w:tcW w:w="1529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kern w:val="0"/>
                <w:sz w:val="20"/>
                <w:szCs w:val="20"/>
              </w:rPr>
              <w:t>KA3</w:t>
            </w:r>
          </w:p>
        </w:tc>
        <w:tc>
          <w:tcPr>
            <w:tcW w:w="1556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93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206F67" w:rsidRPr="007B5160" w:rsidRDefault="00206F67" w:rsidP="005E05B5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206F67" w:rsidRPr="007B5160" w:rsidRDefault="00206F67" w:rsidP="00131BA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</w:tr>
    </w:tbl>
    <w:bookmarkEnd w:id="10"/>
    <w:p w:rsidR="002F0245" w:rsidRPr="007B5160" w:rsidRDefault="002F0245" w:rsidP="00131BAD">
      <w:pPr>
        <w:spacing w:line="360" w:lineRule="auto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sz w:val="20"/>
          <w:szCs w:val="20"/>
        </w:rPr>
        <w:t>Sample No.: S-Sitan village, T-Tuergan village, K-Kesuer village, J- June: flowering, S- September: vegetative, N- November: harvest, A-April: germinating; P: accumulated precipitation 30 days before sampling time</w:t>
      </w:r>
      <w:r w:rsidR="00D50279" w:rsidRPr="007B5160">
        <w:rPr>
          <w:rFonts w:ascii="Times New Roman" w:hAnsi="Times New Roman"/>
          <w:sz w:val="20"/>
          <w:szCs w:val="20"/>
        </w:rPr>
        <w:t>.</w:t>
      </w:r>
    </w:p>
    <w:p w:rsidR="00BA7E66" w:rsidRPr="007B5160" w:rsidRDefault="00BA7E66" w:rsidP="00131BAD">
      <w:pPr>
        <w:widowControl/>
        <w:spacing w:line="360" w:lineRule="auto"/>
        <w:jc w:val="left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sz w:val="20"/>
          <w:szCs w:val="20"/>
        </w:rPr>
        <w:br w:type="page"/>
      </w:r>
    </w:p>
    <w:p w:rsidR="002F0245" w:rsidRPr="007B5160" w:rsidRDefault="00BA7E66" w:rsidP="00131BAD">
      <w:pPr>
        <w:spacing w:line="360" w:lineRule="auto"/>
        <w:rPr>
          <w:rStyle w:val="fontstyle01"/>
          <w:rFonts w:ascii="Times New Roman" w:hAnsi="Times New Roman"/>
          <w:color w:val="auto"/>
          <w:sz w:val="20"/>
          <w:szCs w:val="20"/>
        </w:rPr>
      </w:pPr>
      <w:r w:rsidRPr="007B5160">
        <w:rPr>
          <w:rFonts w:ascii="Times New Roman" w:hAnsi="Times New Roman"/>
          <w:b/>
          <w:sz w:val="20"/>
          <w:szCs w:val="20"/>
        </w:rPr>
        <w:t>Supplementary Table S4.</w:t>
      </w:r>
      <w:r w:rsidRPr="007B5160">
        <w:rPr>
          <w:rFonts w:ascii="Times New Roman" w:hAnsi="Times New Roman"/>
          <w:sz w:val="20"/>
          <w:szCs w:val="20"/>
        </w:rPr>
        <w:t xml:space="preserve"> </w:t>
      </w:r>
      <w:r w:rsidR="002F0245" w:rsidRPr="007B5160">
        <w:rPr>
          <w:rFonts w:ascii="Times New Roman" w:hAnsi="Times New Roman"/>
          <w:sz w:val="20"/>
          <w:szCs w:val="20"/>
        </w:rPr>
        <w:t xml:space="preserve">Environmental variables of </w:t>
      </w:r>
      <w:r w:rsidR="002F0245" w:rsidRPr="007B5160">
        <w:rPr>
          <w:rStyle w:val="fontstyle01"/>
          <w:rFonts w:ascii="Times New Roman" w:hAnsi="Times New Roman"/>
          <w:i/>
          <w:color w:val="auto"/>
          <w:sz w:val="20"/>
          <w:szCs w:val="20"/>
        </w:rPr>
        <w:t>Potentilla anserina</w:t>
      </w:r>
      <w:r w:rsidR="002F0245" w:rsidRPr="007B5160">
        <w:rPr>
          <w:rStyle w:val="fontstyle01"/>
          <w:rFonts w:ascii="Times New Roman" w:hAnsi="Times New Roman"/>
          <w:color w:val="auto"/>
          <w:sz w:val="20"/>
          <w:szCs w:val="20"/>
        </w:rPr>
        <w:t xml:space="preserve"> </w:t>
      </w:r>
      <w:r w:rsidR="003264CE" w:rsidRPr="007B5160">
        <w:rPr>
          <w:rFonts w:ascii="Times New Roman" w:hAnsi="Times New Roman"/>
          <w:sz w:val="20"/>
          <w:szCs w:val="20"/>
        </w:rPr>
        <w:t>rhizosphere soil</w:t>
      </w:r>
      <w:r w:rsidR="002F0245" w:rsidRPr="007B5160">
        <w:rPr>
          <w:rStyle w:val="fontstyle01"/>
          <w:rFonts w:ascii="Times New Roman" w:hAnsi="Times New Roman"/>
          <w:color w:val="auto"/>
          <w:sz w:val="20"/>
          <w:szCs w:val="20"/>
        </w:rPr>
        <w:t>.</w:t>
      </w:r>
    </w:p>
    <w:tbl>
      <w:tblPr>
        <w:tblW w:w="8803" w:type="dxa"/>
        <w:tblInd w:w="-43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258"/>
        <w:gridCol w:w="1257"/>
        <w:gridCol w:w="1258"/>
        <w:gridCol w:w="1257"/>
        <w:gridCol w:w="1258"/>
        <w:gridCol w:w="1258"/>
      </w:tblGrid>
      <w:tr w:rsidR="00E15884" w:rsidRPr="007B5160" w:rsidTr="00ED22D6">
        <w:trPr>
          <w:trHeight w:val="28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Sample No.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TN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（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g/kg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TK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（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g/kg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TP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（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g/kg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AN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（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g/kg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AK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（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g/kg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AP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（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g/kg</w:t>
            </w:r>
            <w:r w:rsidRPr="007B5160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KA1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18.4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0.728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0.123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0.072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0.021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KA2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0.793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0.160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KA3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0.902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0.151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0.104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KJ1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0.839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0.222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0.146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KJ2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0.873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0.130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0.104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0.024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KJ3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0.967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0.191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KN1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0.742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0.152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0.073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0.007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KN2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0.820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0.154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0.094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0.012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KN3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0.081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0.015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KS1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0.774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0.139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0.012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KS2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0.760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0.149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0.105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0.011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KS3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19.0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0.794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0.131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0.013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SA1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0.809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0.239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0.067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SA2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0.199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0.026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SA3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1.073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0.259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0.045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SJ1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1.062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0.278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0.286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0.039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SJ2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0.399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0.120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0.033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SJ3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3.0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0.988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0.315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0.215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0.028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SN1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19.0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0.196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0.094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SN2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19.0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0.980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0.148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0.026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SN3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0.854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0.102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SS1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0.932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0.175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0.146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0.026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SS2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0.983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0.202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0.103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0.033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SS3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0.847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TA1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0.872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0.171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0.199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0.030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TA2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0.841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0.034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TA3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0.195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0.330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0.030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TJ1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0.805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0.189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TJ2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19.3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0.924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0.374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0.253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0.054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TJ3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0.812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0.128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0.036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TN1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0.812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0.134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0.109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0.018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TN2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17.8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0.084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0.087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0.013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TN3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0.142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TS1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0.771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0.123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0.110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TS2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0.839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0.105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0.148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0.021</w:t>
            </w:r>
          </w:p>
        </w:tc>
      </w:tr>
      <w:tr w:rsidR="00E15884" w:rsidRPr="007B5160" w:rsidTr="00ED22D6">
        <w:trPr>
          <w:trHeight w:val="28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TS3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18.9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0.168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:rsidR="002F0245" w:rsidRPr="007B5160" w:rsidRDefault="002F0245" w:rsidP="00131BA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160">
              <w:rPr>
                <w:rFonts w:ascii="Times New Roman" w:hAnsi="Times New Roman"/>
                <w:sz w:val="20"/>
                <w:szCs w:val="20"/>
              </w:rPr>
              <w:t>0.024</w:t>
            </w:r>
          </w:p>
        </w:tc>
      </w:tr>
    </w:tbl>
    <w:p w:rsidR="002F0245" w:rsidRPr="007B5160" w:rsidRDefault="002F0245" w:rsidP="00131BAD">
      <w:pPr>
        <w:spacing w:line="360" w:lineRule="auto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sz w:val="20"/>
          <w:szCs w:val="20"/>
        </w:rPr>
        <w:t xml:space="preserve">Sample No.: S-Sitan village, T-Tuergan village, K-Kesuer village, J- June: flowering, S- </w:t>
      </w:r>
      <w:hyperlink r:id="rId10" w:history="1">
        <w:r w:rsidRPr="007B5160">
          <w:rPr>
            <w:rFonts w:ascii="Times New Roman" w:hAnsi="Times New Roman"/>
            <w:sz w:val="20"/>
            <w:szCs w:val="20"/>
          </w:rPr>
          <w:t>September</w:t>
        </w:r>
      </w:hyperlink>
      <w:r w:rsidRPr="007B5160">
        <w:rPr>
          <w:rFonts w:ascii="Times New Roman" w:hAnsi="Times New Roman"/>
          <w:sz w:val="20"/>
          <w:szCs w:val="20"/>
        </w:rPr>
        <w:t xml:space="preserve">: vegetative, N- November: harvest, A-April: germinating; </w:t>
      </w:r>
    </w:p>
    <w:p w:rsidR="002F0245" w:rsidRPr="00131BAD" w:rsidRDefault="005F782D" w:rsidP="00131BAD">
      <w:pPr>
        <w:spacing w:line="360" w:lineRule="auto"/>
        <w:rPr>
          <w:rFonts w:ascii="Times New Roman" w:hAnsi="Times New Roman"/>
          <w:sz w:val="20"/>
          <w:szCs w:val="20"/>
        </w:rPr>
      </w:pPr>
      <w:r w:rsidRPr="007B5160">
        <w:rPr>
          <w:rFonts w:ascii="Times New Roman" w:hAnsi="Times New Roman"/>
          <w:sz w:val="20"/>
          <w:szCs w:val="20"/>
        </w:rPr>
        <w:t>TN: total nitrogen, TK: total potassium, TP: total phosphorus, AN: available nitrogen, AK: available potassium, AP: available phosphorus</w:t>
      </w:r>
    </w:p>
    <w:sectPr w:rsidR="002F0245" w:rsidRPr="00131BAD" w:rsidSect="00CD73EF">
      <w:foot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763" w:rsidRDefault="00A74763" w:rsidP="00DC5FFE">
      <w:r>
        <w:separator/>
      </w:r>
    </w:p>
  </w:endnote>
  <w:endnote w:type="continuationSeparator" w:id="0">
    <w:p w:rsidR="00A74763" w:rsidRDefault="00A74763" w:rsidP="00DC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5fe19e1.B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dvOT88ac8687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4B7" w:rsidRDefault="0016208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73EF">
      <w:rPr>
        <w:noProof/>
      </w:rPr>
      <w:t>6</w:t>
    </w:r>
    <w:r>
      <w:rPr>
        <w:noProof/>
      </w:rPr>
      <w:fldChar w:fldCharType="end"/>
    </w:r>
  </w:p>
  <w:p w:rsidR="001924B7" w:rsidRDefault="00CD73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763" w:rsidRDefault="00A74763" w:rsidP="00DC5FFE">
      <w:r>
        <w:separator/>
      </w:r>
    </w:p>
  </w:footnote>
  <w:footnote w:type="continuationSeparator" w:id="0">
    <w:p w:rsidR="00A74763" w:rsidRDefault="00A74763" w:rsidP="00DC5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91"/>
    <w:rsid w:val="000276C2"/>
    <w:rsid w:val="000409EE"/>
    <w:rsid w:val="000D1D02"/>
    <w:rsid w:val="000F4399"/>
    <w:rsid w:val="00131BAD"/>
    <w:rsid w:val="00162082"/>
    <w:rsid w:val="001B60B2"/>
    <w:rsid w:val="001B6673"/>
    <w:rsid w:val="001E333A"/>
    <w:rsid w:val="001F0E8E"/>
    <w:rsid w:val="00203B03"/>
    <w:rsid w:val="00205462"/>
    <w:rsid w:val="00206F67"/>
    <w:rsid w:val="002226D5"/>
    <w:rsid w:val="00242BBA"/>
    <w:rsid w:val="002C6BAA"/>
    <w:rsid w:val="002D5391"/>
    <w:rsid w:val="002E5F7E"/>
    <w:rsid w:val="002F0245"/>
    <w:rsid w:val="003264CE"/>
    <w:rsid w:val="0034568E"/>
    <w:rsid w:val="00382EAD"/>
    <w:rsid w:val="00394CC9"/>
    <w:rsid w:val="003C53DC"/>
    <w:rsid w:val="003D49A5"/>
    <w:rsid w:val="003F4DDC"/>
    <w:rsid w:val="004E1966"/>
    <w:rsid w:val="00595F14"/>
    <w:rsid w:val="005A75DE"/>
    <w:rsid w:val="005F782D"/>
    <w:rsid w:val="00621922"/>
    <w:rsid w:val="00623A14"/>
    <w:rsid w:val="00657145"/>
    <w:rsid w:val="006C2266"/>
    <w:rsid w:val="00702B77"/>
    <w:rsid w:val="007432FC"/>
    <w:rsid w:val="00746BEA"/>
    <w:rsid w:val="00780DE4"/>
    <w:rsid w:val="007A04D0"/>
    <w:rsid w:val="007A3061"/>
    <w:rsid w:val="007B5160"/>
    <w:rsid w:val="00810C1D"/>
    <w:rsid w:val="00841665"/>
    <w:rsid w:val="008F1E01"/>
    <w:rsid w:val="00911C22"/>
    <w:rsid w:val="0096601F"/>
    <w:rsid w:val="009C5FF5"/>
    <w:rsid w:val="00A34059"/>
    <w:rsid w:val="00A74763"/>
    <w:rsid w:val="00AF02BE"/>
    <w:rsid w:val="00B00F08"/>
    <w:rsid w:val="00B52F8D"/>
    <w:rsid w:val="00B9568B"/>
    <w:rsid w:val="00B96B7C"/>
    <w:rsid w:val="00BA7E66"/>
    <w:rsid w:val="00BE5686"/>
    <w:rsid w:val="00C15550"/>
    <w:rsid w:val="00C904AB"/>
    <w:rsid w:val="00C90BD5"/>
    <w:rsid w:val="00CA75DE"/>
    <w:rsid w:val="00CB2281"/>
    <w:rsid w:val="00CD73EF"/>
    <w:rsid w:val="00CF0903"/>
    <w:rsid w:val="00CF6CB8"/>
    <w:rsid w:val="00D228F0"/>
    <w:rsid w:val="00D22DAB"/>
    <w:rsid w:val="00D302EE"/>
    <w:rsid w:val="00D50279"/>
    <w:rsid w:val="00D53579"/>
    <w:rsid w:val="00DC5FFE"/>
    <w:rsid w:val="00E15884"/>
    <w:rsid w:val="00E54D52"/>
    <w:rsid w:val="00EA505A"/>
    <w:rsid w:val="00EA6F1B"/>
    <w:rsid w:val="00EC19B8"/>
    <w:rsid w:val="00EF4BD5"/>
    <w:rsid w:val="00EF7372"/>
    <w:rsid w:val="00F17521"/>
    <w:rsid w:val="00F17785"/>
    <w:rsid w:val="00F3595C"/>
    <w:rsid w:val="00FA3126"/>
    <w:rsid w:val="00FD236F"/>
    <w:rsid w:val="00FD5610"/>
    <w:rsid w:val="00FE01B7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2AE827A-23C9-4176-8913-B5D49B91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FFE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C5FF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C5F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C5FFE"/>
    <w:rPr>
      <w:sz w:val="18"/>
      <w:szCs w:val="18"/>
    </w:rPr>
  </w:style>
  <w:style w:type="character" w:customStyle="1" w:styleId="fontstyle01">
    <w:name w:val="fontstyle01"/>
    <w:rsid w:val="00DC5FFE"/>
    <w:rPr>
      <w:rFonts w:ascii="AdvOT85fe19e1.B" w:hAnsi="AdvOT85fe19e1.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DC5FFE"/>
    <w:rPr>
      <w:rFonts w:ascii="AdvOT88ac8687" w:hAnsi="AdvOT88ac8687" w:hint="default"/>
      <w:b w:val="0"/>
      <w:bCs w:val="0"/>
      <w:i w:val="0"/>
      <w:iCs w:val="0"/>
      <w:color w:val="000000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C5FFE"/>
  </w:style>
  <w:style w:type="paragraph" w:styleId="BalloonText">
    <w:name w:val="Balloon Text"/>
    <w:basedOn w:val="Normal"/>
    <w:link w:val="BalloonTextChar"/>
    <w:uiPriority w:val="99"/>
    <w:semiHidden/>
    <w:unhideWhenUsed/>
    <w:rsid w:val="006C226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266"/>
    <w:rPr>
      <w:rFonts w:ascii="Calibri" w:eastAsia="SimSun" w:hAnsi="Calibri" w:cs="Times New Roman"/>
      <w:sz w:val="18"/>
      <w:szCs w:val="18"/>
    </w:rPr>
  </w:style>
  <w:style w:type="character" w:styleId="Hyperlink">
    <w:name w:val="Hyperlink"/>
    <w:uiPriority w:val="99"/>
    <w:unhideWhenUsed/>
    <w:rsid w:val="000276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yaqiong727@163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javascript:;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1366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Nithya R.</cp:lastModifiedBy>
  <cp:revision>71</cp:revision>
  <dcterms:created xsi:type="dcterms:W3CDTF">2020-08-18T07:34:00Z</dcterms:created>
  <dcterms:modified xsi:type="dcterms:W3CDTF">2021-01-23T02:33:00Z</dcterms:modified>
</cp:coreProperties>
</file>