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B2A2A" w14:textId="77777777" w:rsidR="00A60BE1" w:rsidRDefault="00A60BE1" w:rsidP="00684901">
      <w:pPr>
        <w:spacing w:after="0" w:line="360" w:lineRule="auto"/>
        <w:jc w:val="both"/>
        <w:rPr>
          <w:bCs/>
          <w:sz w:val="32"/>
          <w:szCs w:val="32"/>
        </w:rPr>
      </w:pPr>
      <w:r w:rsidRPr="00C9174B">
        <w:rPr>
          <w:bCs/>
          <w:sz w:val="32"/>
          <w:szCs w:val="32"/>
        </w:rPr>
        <w:t>Supplementary Information for the publication:</w:t>
      </w:r>
      <w:r>
        <w:rPr>
          <w:bCs/>
          <w:sz w:val="32"/>
          <w:szCs w:val="32"/>
        </w:rPr>
        <w:t xml:space="preserve"> </w:t>
      </w:r>
    </w:p>
    <w:p w14:paraId="6B7E2AE1" w14:textId="77777777" w:rsidR="00684901" w:rsidRDefault="00684901" w:rsidP="00684901">
      <w:pPr>
        <w:spacing w:after="0" w:line="360" w:lineRule="auto"/>
        <w:jc w:val="both"/>
        <w:rPr>
          <w:b/>
          <w:sz w:val="32"/>
          <w:szCs w:val="32"/>
        </w:rPr>
      </w:pPr>
    </w:p>
    <w:p w14:paraId="615D75EE" w14:textId="60306034" w:rsidR="00A60BE1" w:rsidRDefault="00A60BE1" w:rsidP="00684901">
      <w:pPr>
        <w:spacing w:after="0" w:line="360" w:lineRule="auto"/>
        <w:jc w:val="both"/>
        <w:rPr>
          <w:bCs/>
          <w:sz w:val="32"/>
          <w:szCs w:val="32"/>
        </w:rPr>
      </w:pPr>
      <w:r w:rsidRPr="00C9174B">
        <w:rPr>
          <w:b/>
          <w:sz w:val="32"/>
          <w:szCs w:val="32"/>
        </w:rPr>
        <w:t xml:space="preserve">Assessment of </w:t>
      </w:r>
      <w:r>
        <w:rPr>
          <w:b/>
          <w:sz w:val="32"/>
          <w:szCs w:val="32"/>
        </w:rPr>
        <w:t xml:space="preserve">common </w:t>
      </w:r>
      <w:r w:rsidRPr="00C9174B">
        <w:rPr>
          <w:b/>
          <w:sz w:val="32"/>
          <w:szCs w:val="32"/>
        </w:rPr>
        <w:t xml:space="preserve">housekeeping genes as reference for gene expression studies using </w:t>
      </w:r>
      <w:r w:rsidR="00684901">
        <w:rPr>
          <w:b/>
          <w:sz w:val="32"/>
          <w:szCs w:val="32"/>
        </w:rPr>
        <w:t>RT-</w:t>
      </w:r>
      <w:r w:rsidRPr="00C9174B">
        <w:rPr>
          <w:b/>
          <w:sz w:val="32"/>
          <w:szCs w:val="32"/>
        </w:rPr>
        <w:t>qPCR in mouse choroid plexus</w:t>
      </w:r>
    </w:p>
    <w:p w14:paraId="59822225" w14:textId="77777777" w:rsidR="00A60BE1" w:rsidRPr="00E54710" w:rsidRDefault="00A60BE1" w:rsidP="00684901">
      <w:pPr>
        <w:spacing w:after="0" w:line="360" w:lineRule="auto"/>
        <w:rPr>
          <w:lang w:eastAsia="x-none"/>
        </w:rPr>
      </w:pPr>
      <w:r>
        <w:rPr>
          <w:lang w:eastAsia="x-none"/>
        </w:rPr>
        <w:t xml:space="preserve">Kim </w:t>
      </w:r>
      <w:proofErr w:type="spellStart"/>
      <w:r>
        <w:rPr>
          <w:lang w:eastAsia="x-none"/>
        </w:rPr>
        <w:t>Hoa</w:t>
      </w:r>
      <w:proofErr w:type="spellEnd"/>
      <w:r>
        <w:rPr>
          <w:lang w:eastAsia="x-none"/>
        </w:rPr>
        <w:t xml:space="preserve"> Ho</w:t>
      </w:r>
      <w:r w:rsidRPr="00A95939">
        <w:rPr>
          <w:vertAlign w:val="superscript"/>
          <w:lang w:eastAsia="x-none"/>
        </w:rPr>
        <w:t>1,2</w:t>
      </w:r>
      <w:r>
        <w:rPr>
          <w:lang w:eastAsia="x-none"/>
        </w:rPr>
        <w:t xml:space="preserve">, </w:t>
      </w:r>
      <w:proofErr w:type="spellStart"/>
      <w:r>
        <w:rPr>
          <w:lang w:eastAsia="x-none"/>
        </w:rPr>
        <w:t>Annarita</w:t>
      </w:r>
      <w:proofErr w:type="spellEnd"/>
      <w:r>
        <w:rPr>
          <w:lang w:eastAsia="x-none"/>
        </w:rPr>
        <w:t xml:space="preserve"> Patrizi</w:t>
      </w:r>
      <w:proofErr w:type="gramStart"/>
      <w:r w:rsidRPr="00A95939">
        <w:rPr>
          <w:vertAlign w:val="superscript"/>
          <w:lang w:eastAsia="x-none"/>
        </w:rPr>
        <w:t>1</w:t>
      </w:r>
      <w:r>
        <w:rPr>
          <w:vertAlign w:val="superscript"/>
          <w:lang w:eastAsia="x-none"/>
        </w:rPr>
        <w:t>,*</w:t>
      </w:r>
      <w:proofErr w:type="gramEnd"/>
    </w:p>
    <w:p w14:paraId="7064DADA" w14:textId="77777777" w:rsidR="00A60BE1" w:rsidRDefault="00A60BE1" w:rsidP="00684901">
      <w:pPr>
        <w:spacing w:after="0" w:line="360" w:lineRule="auto"/>
      </w:pPr>
      <w:r>
        <w:rPr>
          <w:vertAlign w:val="superscript"/>
        </w:rPr>
        <w:t>1</w:t>
      </w:r>
      <w:r>
        <w:rPr>
          <w:szCs w:val="24"/>
          <w:shd w:val="clear" w:color="auto" w:fill="FFFFFF"/>
        </w:rPr>
        <w:t>Schaller Research Group, German Cancer Research Center (DKFZ), Heidelberg, Germany</w:t>
      </w:r>
    </w:p>
    <w:p w14:paraId="682CCF3C" w14:textId="77777777" w:rsidR="00A60BE1" w:rsidRDefault="00A60BE1" w:rsidP="00684901">
      <w:pPr>
        <w:spacing w:after="0" w:line="360" w:lineRule="auto"/>
      </w:pPr>
      <w:r w:rsidRPr="00A95939">
        <w:rPr>
          <w:vertAlign w:val="superscript"/>
        </w:rPr>
        <w:t>2</w:t>
      </w:r>
      <w:r>
        <w:t>Faculty of Biosciences, Heidelberg University, Heidelberg, Germany</w:t>
      </w:r>
    </w:p>
    <w:p w14:paraId="6F456A35" w14:textId="77777777" w:rsidR="00684901" w:rsidRDefault="00684901" w:rsidP="00684901">
      <w:pPr>
        <w:spacing w:after="0" w:line="360" w:lineRule="auto"/>
      </w:pPr>
    </w:p>
    <w:p w14:paraId="3CFAC704" w14:textId="77777777" w:rsidR="00684901" w:rsidRDefault="00684901" w:rsidP="00684901">
      <w:pPr>
        <w:spacing w:after="0" w:line="360" w:lineRule="auto"/>
      </w:pPr>
    </w:p>
    <w:p w14:paraId="6A34D391" w14:textId="77777777" w:rsidR="00684901" w:rsidRDefault="00684901" w:rsidP="00684901">
      <w:pPr>
        <w:spacing w:after="0" w:line="360" w:lineRule="auto"/>
      </w:pPr>
    </w:p>
    <w:p w14:paraId="1A171C52" w14:textId="7BB1AC88" w:rsidR="00A60BE1" w:rsidRDefault="00A60BE1" w:rsidP="00684901">
      <w:pPr>
        <w:spacing w:after="0" w:line="360" w:lineRule="auto"/>
      </w:pPr>
      <w:r>
        <w:t>*</w:t>
      </w:r>
      <w:r w:rsidRPr="003A3DDB">
        <w:t>Corresponding author:</w:t>
      </w:r>
    </w:p>
    <w:p w14:paraId="03A6425F" w14:textId="77777777" w:rsidR="00A60BE1" w:rsidRDefault="00A60BE1" w:rsidP="00684901">
      <w:pPr>
        <w:spacing w:after="0" w:line="360" w:lineRule="auto"/>
      </w:pPr>
      <w:proofErr w:type="spellStart"/>
      <w:r>
        <w:t>Annarita</w:t>
      </w:r>
      <w:proofErr w:type="spellEnd"/>
      <w:r>
        <w:t xml:space="preserve"> Patrizi, PhD</w:t>
      </w:r>
    </w:p>
    <w:p w14:paraId="76EF0791" w14:textId="6729A159" w:rsidR="00A60BE1" w:rsidRDefault="00A60BE1" w:rsidP="00684901">
      <w:pPr>
        <w:spacing w:after="0" w:line="360" w:lineRule="auto"/>
      </w:pPr>
      <w:hyperlink r:id="rId4" w:history="1">
        <w:r w:rsidRPr="00436824">
          <w:rPr>
            <w:rStyle w:val="Hyperlink"/>
          </w:rPr>
          <w:t>a.patrizi@dkfz-heidelberg.de</w:t>
        </w:r>
      </w:hyperlink>
    </w:p>
    <w:p w14:paraId="431FCF30" w14:textId="77777777" w:rsidR="00A60BE1" w:rsidRDefault="00A60BE1">
      <w:pPr>
        <w:spacing w:after="0" w:line="240" w:lineRule="auto"/>
      </w:pPr>
      <w:r>
        <w:br w:type="page"/>
      </w:r>
    </w:p>
    <w:p w14:paraId="044506FC" w14:textId="16807CFC" w:rsidR="00E3795A" w:rsidRDefault="00A60BE1" w:rsidP="00684901">
      <w:pPr>
        <w:spacing w:after="0" w:line="360" w:lineRule="auto"/>
        <w:rPr>
          <w:szCs w:val="24"/>
          <w:lang w:val="en-GB"/>
        </w:rPr>
      </w:pPr>
      <w:r w:rsidRPr="00064313">
        <w:rPr>
          <w:szCs w:val="24"/>
          <w:lang w:val="en-GB"/>
        </w:rPr>
        <w:lastRenderedPageBreak/>
        <w:fldChar w:fldCharType="begin"/>
      </w:r>
      <w:r w:rsidRPr="00064313">
        <w:rPr>
          <w:szCs w:val="24"/>
          <w:lang w:val="en-GB"/>
        </w:rPr>
        <w:instrText xml:space="preserve"> TOC \h \z \c "Table" </w:instrText>
      </w:r>
      <w:r w:rsidRPr="00064313">
        <w:rPr>
          <w:szCs w:val="24"/>
          <w:lang w:val="en-GB"/>
        </w:rPr>
        <w:fldChar w:fldCharType="separate"/>
      </w:r>
      <w:r w:rsidRPr="00064313">
        <w:rPr>
          <w:b/>
          <w:bCs/>
          <w:noProof/>
          <w:szCs w:val="24"/>
          <w:lang w:val="en-GB"/>
        </w:rPr>
        <w:t>Table S1</w:t>
      </w:r>
      <w:r w:rsidRPr="00064313">
        <w:rPr>
          <w:b/>
          <w:bCs/>
          <w:noProof/>
          <w:szCs w:val="24"/>
          <w:lang w:val="en-GB"/>
        </w:rPr>
        <w:fldChar w:fldCharType="end"/>
      </w:r>
      <w:r w:rsidR="00925FB3">
        <w:rPr>
          <w:b/>
          <w:bCs/>
          <w:noProof/>
          <w:szCs w:val="24"/>
          <w:lang w:val="en-GB"/>
        </w:rPr>
        <w:t>.</w:t>
      </w:r>
      <w:r w:rsidRPr="00064313">
        <w:rPr>
          <w:szCs w:val="24"/>
          <w:lang w:val="en-GB"/>
        </w:rPr>
        <w:t xml:space="preserve"> Over</w:t>
      </w:r>
      <w:bookmarkStart w:id="0" w:name="_GoBack"/>
      <w:bookmarkEnd w:id="0"/>
      <w:r w:rsidRPr="00064313">
        <w:rPr>
          <w:szCs w:val="24"/>
          <w:lang w:val="en-GB"/>
        </w:rPr>
        <w:t>view of experimental conditions, biological and technical replicates</w:t>
      </w:r>
    </w:p>
    <w:tbl>
      <w:tblPr>
        <w:tblpPr w:leftFromText="180" w:rightFromText="180" w:vertAnchor="page" w:horzAnchor="margin" w:tblpY="1858"/>
        <w:tblW w:w="5000" w:type="pct"/>
        <w:tblLook w:val="04A0" w:firstRow="1" w:lastRow="0" w:firstColumn="1" w:lastColumn="0" w:noHBand="0" w:noVBand="1"/>
      </w:tblPr>
      <w:tblGrid>
        <w:gridCol w:w="1848"/>
        <w:gridCol w:w="2950"/>
        <w:gridCol w:w="2144"/>
        <w:gridCol w:w="2114"/>
      </w:tblGrid>
      <w:tr w:rsidR="00A60BE1" w:rsidRPr="00064313" w14:paraId="4AAC00BC" w14:textId="77777777" w:rsidTr="00A60BE1">
        <w:trPr>
          <w:trHeight w:val="300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EC608BE" w14:textId="77777777" w:rsidR="00A60BE1" w:rsidRPr="00064313" w:rsidRDefault="00A60BE1" w:rsidP="006849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  <w:t>Condition</w:t>
            </w:r>
          </w:p>
        </w:tc>
        <w:tc>
          <w:tcPr>
            <w:tcW w:w="1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6E4A3790" w14:textId="77777777" w:rsidR="00A60BE1" w:rsidRPr="00064313" w:rsidRDefault="00A60BE1" w:rsidP="006849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  <w:t>Pooled samples per biological replicate</w:t>
            </w:r>
          </w:p>
        </w:tc>
        <w:tc>
          <w:tcPr>
            <w:tcW w:w="1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304287A6" w14:textId="77777777" w:rsidR="00A60BE1" w:rsidRPr="00064313" w:rsidRDefault="00A60BE1" w:rsidP="006849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  <w:t>Biological replicate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035ABA5C" w14:textId="77777777" w:rsidR="00A60BE1" w:rsidRPr="00064313" w:rsidRDefault="00A60BE1" w:rsidP="006849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Cs w:val="24"/>
                <w:lang w:val="en-GB"/>
              </w:rPr>
              <w:t>Technical replicate</w:t>
            </w:r>
          </w:p>
        </w:tc>
      </w:tr>
      <w:tr w:rsidR="00A60BE1" w:rsidRPr="00064313" w14:paraId="2F89E020" w14:textId="77777777" w:rsidTr="00A60BE1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3A517AB" w14:textId="77777777" w:rsidR="00A60BE1" w:rsidRPr="00064313" w:rsidRDefault="00A60BE1" w:rsidP="00A60BE1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b/>
                <w:bCs/>
                <w:i/>
                <w:iCs/>
                <w:color w:val="000000"/>
                <w:szCs w:val="24"/>
                <w:lang w:val="en-GB"/>
              </w:rPr>
              <w:t>Developmental panel</w:t>
            </w:r>
          </w:p>
        </w:tc>
      </w:tr>
      <w:tr w:rsidR="00A60BE1" w:rsidRPr="00064313" w14:paraId="7113B5CE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FFC5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P0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01BB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429D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7F83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54DC940E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8B49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P15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3547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2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C2C1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376A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07AFF578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BFEB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P30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6441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C8D6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8E8F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10340ED2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B744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P60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67CC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CA83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CF6A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223CE8D5" w14:textId="77777777" w:rsidTr="00A60BE1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82944B0" w14:textId="77777777" w:rsidR="00A60BE1" w:rsidRPr="00064313" w:rsidRDefault="00A60BE1" w:rsidP="00A60BE1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b/>
                <w:bCs/>
                <w:i/>
                <w:iCs/>
                <w:color w:val="000000"/>
                <w:szCs w:val="24"/>
                <w:lang w:val="en-GB"/>
              </w:rPr>
              <w:t>Light/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zCs w:val="24"/>
                <w:lang w:val="en-GB"/>
              </w:rPr>
              <w:t>Dark</w:t>
            </w:r>
            <w:r w:rsidRPr="00064313">
              <w:rPr>
                <w:rFonts w:eastAsia="Times New Roman"/>
                <w:b/>
                <w:bCs/>
                <w:i/>
                <w:iCs/>
                <w:color w:val="000000"/>
                <w:szCs w:val="24"/>
                <w:lang w:val="en-GB"/>
              </w:rPr>
              <w:t xml:space="preserve"> rearing panel</w:t>
            </w:r>
          </w:p>
        </w:tc>
      </w:tr>
      <w:tr w:rsidR="00A60BE1" w:rsidRPr="00064313" w14:paraId="4846FA69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0581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Ctrl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DC57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AB1C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F8D0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113FC40E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667C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D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82CE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F7EB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DF78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1633C138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0F2C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D-1hL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ECC3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F69E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D5F5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3E9DDBD8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3112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D-4hL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746E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6139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A990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  <w:tr w:rsidR="00A60BE1" w:rsidRPr="00064313" w14:paraId="76616541" w14:textId="77777777" w:rsidTr="00A60BE1">
        <w:trPr>
          <w:trHeight w:val="300"/>
        </w:trPr>
        <w:tc>
          <w:tcPr>
            <w:tcW w:w="1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C1D6" w14:textId="77777777" w:rsidR="00A60BE1" w:rsidRPr="00064313" w:rsidRDefault="00A60BE1" w:rsidP="00684901">
            <w:pPr>
              <w:spacing w:after="0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D-24hL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1CD0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2AE2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F957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Cs w:val="24"/>
                <w:lang w:val="en-GB"/>
              </w:rPr>
            </w:pPr>
            <w:r w:rsidRPr="00064313">
              <w:rPr>
                <w:rFonts w:eastAsia="Times New Roman"/>
                <w:color w:val="000000"/>
                <w:szCs w:val="24"/>
                <w:lang w:val="en-GB"/>
              </w:rPr>
              <w:t>3</w:t>
            </w:r>
          </w:p>
        </w:tc>
      </w:tr>
    </w:tbl>
    <w:p w14:paraId="454777AA" w14:textId="4359A7C2" w:rsidR="00A60BE1" w:rsidRDefault="00A60BE1" w:rsidP="00A60BE1"/>
    <w:p w14:paraId="61858FBF" w14:textId="77777777" w:rsidR="00A60BE1" w:rsidRDefault="00A60BE1">
      <w:pPr>
        <w:spacing w:after="0" w:line="240" w:lineRule="auto"/>
      </w:pPr>
      <w:r>
        <w:br w:type="page"/>
      </w:r>
    </w:p>
    <w:p w14:paraId="251F785F" w14:textId="72A619E5" w:rsidR="00A60BE1" w:rsidRDefault="00A60BE1" w:rsidP="00684901">
      <w:pPr>
        <w:spacing w:after="0" w:line="360" w:lineRule="auto"/>
        <w:rPr>
          <w:szCs w:val="24"/>
          <w:lang w:val="en-GB"/>
        </w:rPr>
      </w:pPr>
      <w:r w:rsidRPr="00064313">
        <w:rPr>
          <w:b/>
          <w:szCs w:val="24"/>
          <w:lang w:val="en-GB"/>
        </w:rPr>
        <w:lastRenderedPageBreak/>
        <w:t>Table S2.</w:t>
      </w:r>
      <w:r w:rsidRPr="00064313">
        <w:rPr>
          <w:szCs w:val="24"/>
          <w:lang w:val="en-GB"/>
        </w:rPr>
        <w:t xml:space="preserve"> Comparison of </w:t>
      </w:r>
      <w:proofErr w:type="spellStart"/>
      <w:r w:rsidRPr="00064313">
        <w:rPr>
          <w:szCs w:val="24"/>
          <w:lang w:val="en-GB"/>
        </w:rPr>
        <w:t>geNorm</w:t>
      </w:r>
      <w:proofErr w:type="spellEnd"/>
      <w:r w:rsidRPr="00064313">
        <w:rPr>
          <w:szCs w:val="24"/>
          <w:lang w:val="en-GB"/>
        </w:rPr>
        <w:t xml:space="preserve"> and </w:t>
      </w:r>
      <w:proofErr w:type="spellStart"/>
      <w:r w:rsidRPr="00064313">
        <w:rPr>
          <w:szCs w:val="24"/>
          <w:lang w:val="en-GB"/>
        </w:rPr>
        <w:t>NormFinder</w:t>
      </w:r>
      <w:proofErr w:type="spellEnd"/>
      <w:r w:rsidRPr="00064313">
        <w:rPr>
          <w:szCs w:val="24"/>
          <w:lang w:val="en-GB"/>
        </w:rPr>
        <w:t xml:space="preserve"> results calculated with original software and </w:t>
      </w:r>
      <w:proofErr w:type="spellStart"/>
      <w:r w:rsidRPr="00064313">
        <w:rPr>
          <w:szCs w:val="24"/>
          <w:lang w:val="en-GB"/>
        </w:rPr>
        <w:t>RefFinder</w:t>
      </w:r>
      <w:proofErr w:type="spellEnd"/>
      <w:r w:rsidRPr="00064313">
        <w:rPr>
          <w:szCs w:val="24"/>
          <w:lang w:val="en-GB"/>
        </w:rPr>
        <w:t>.</w:t>
      </w: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804"/>
        <w:gridCol w:w="979"/>
        <w:gridCol w:w="1202"/>
        <w:gridCol w:w="990"/>
        <w:gridCol w:w="1350"/>
        <w:gridCol w:w="990"/>
        <w:gridCol w:w="1260"/>
        <w:gridCol w:w="900"/>
        <w:gridCol w:w="1350"/>
      </w:tblGrid>
      <w:tr w:rsidR="00A60BE1" w:rsidRPr="00064313" w14:paraId="513C72B3" w14:textId="77777777" w:rsidTr="00490A3C">
        <w:trPr>
          <w:trHeight w:val="300"/>
        </w:trPr>
        <w:tc>
          <w:tcPr>
            <w:tcW w:w="98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9B8CA79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Developmental panel</w:t>
            </w:r>
          </w:p>
        </w:tc>
      </w:tr>
      <w:tr w:rsidR="00A60BE1" w:rsidRPr="00064313" w14:paraId="3524AE32" w14:textId="77777777" w:rsidTr="00490A3C">
        <w:trPr>
          <w:trHeight w:val="30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0928B4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Ranking</w:t>
            </w:r>
          </w:p>
        </w:tc>
        <w:tc>
          <w:tcPr>
            <w:tcW w:w="4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6B358A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geNorm</w:t>
            </w:r>
            <w:proofErr w:type="spellEnd"/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F1D929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NormFinder</w:t>
            </w:r>
            <w:proofErr w:type="spellEnd"/>
          </w:p>
        </w:tc>
      </w:tr>
      <w:tr w:rsidR="00A60BE1" w:rsidRPr="00064313" w14:paraId="39846839" w14:textId="77777777" w:rsidTr="00490A3C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85C2" w14:textId="77777777" w:rsidR="00A60BE1" w:rsidRPr="00064313" w:rsidRDefault="00A60BE1" w:rsidP="00490A3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875C44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Original software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EB48B1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RefFinder</w:t>
            </w:r>
            <w:proofErr w:type="spellEnd"/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505351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Original software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9919EE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RefFinder</w:t>
            </w:r>
            <w:proofErr w:type="spellEnd"/>
          </w:p>
        </w:tc>
      </w:tr>
      <w:tr w:rsidR="00A60BE1" w:rsidRPr="00064313" w14:paraId="0DB205DA" w14:textId="77777777" w:rsidTr="00490A3C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255B" w14:textId="77777777" w:rsidR="00A60BE1" w:rsidRPr="00064313" w:rsidRDefault="00A60BE1" w:rsidP="00490A3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68D4F3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BE2D4C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DC66E0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633D91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3DEB9A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842A2A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528871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492235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</w:tr>
      <w:tr w:rsidR="00A60BE1" w:rsidRPr="00064313" w14:paraId="72D15DB9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3153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BE850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C1085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279ED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C2C63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FA566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90A87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5BA07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E885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0.125</w:t>
            </w:r>
          </w:p>
        </w:tc>
      </w:tr>
      <w:tr w:rsidR="00A60BE1" w:rsidRPr="00064313" w14:paraId="7675F3A2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8687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6E0DB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F60B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7DE96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2EB20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2DACE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0E2CE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EE19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01942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0.162</w:t>
            </w:r>
          </w:p>
        </w:tc>
      </w:tr>
      <w:tr w:rsidR="00A60BE1" w:rsidRPr="00064313" w14:paraId="2B410065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7508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66C07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B2441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AB80A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33D16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B4C95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5D6E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34A64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9C7C0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0.231</w:t>
            </w:r>
          </w:p>
        </w:tc>
      </w:tr>
      <w:tr w:rsidR="00A60BE1" w:rsidRPr="00064313" w14:paraId="719A7D2A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EF0A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7565C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8C77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9C57F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A973E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8F3E6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1983F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A6CA0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5F164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0.245</w:t>
            </w:r>
          </w:p>
        </w:tc>
      </w:tr>
      <w:tr w:rsidR="00A60BE1" w:rsidRPr="00064313" w14:paraId="259A3C8F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AD91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F708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C2D74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8892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20749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E7A39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3BC8A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4E02F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9540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0.272</w:t>
            </w:r>
          </w:p>
        </w:tc>
      </w:tr>
      <w:tr w:rsidR="00A60BE1" w:rsidRPr="00064313" w14:paraId="149F9B27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F884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7AD2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9A846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964B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A824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57D1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BDEC1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D430A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1C7E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0.361</w:t>
            </w:r>
          </w:p>
        </w:tc>
      </w:tr>
      <w:tr w:rsidR="00A60BE1" w:rsidRPr="00064313" w14:paraId="02A6263E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E8A8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D456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D62FB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AFEBE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846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36B4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6CF51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388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A427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0.366</w:t>
            </w:r>
          </w:p>
        </w:tc>
      </w:tr>
      <w:tr w:rsidR="00A60BE1" w:rsidRPr="00064313" w14:paraId="5D3ADC85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C33C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F9CCE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F6AA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C082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268F5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16B34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A6874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61DA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D797F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0.386</w:t>
            </w:r>
          </w:p>
        </w:tc>
      </w:tr>
      <w:tr w:rsidR="00A60BE1" w:rsidRPr="00064313" w14:paraId="6B82C2BC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ABCEC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E851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3ED7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AA81B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FE999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191F7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95C1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FA4E5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5AF4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0.399</w:t>
            </w:r>
          </w:p>
        </w:tc>
      </w:tr>
      <w:tr w:rsidR="00A60BE1" w:rsidRPr="00064313" w14:paraId="63C4E579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5951E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66C40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3B09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B36F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7DFDF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42E7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6D3B6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4B02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79DF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0.492</w:t>
            </w:r>
          </w:p>
        </w:tc>
      </w:tr>
      <w:tr w:rsidR="00A60BE1" w:rsidRPr="00064313" w14:paraId="258E93E7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448D2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A6F6A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10827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2A76B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D9967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2BC9E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B5B6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A0FC9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77D9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0.54</w:t>
            </w:r>
          </w:p>
        </w:tc>
      </w:tr>
      <w:tr w:rsidR="00A60BE1" w:rsidRPr="00064313" w14:paraId="0634095E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D71D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55756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7C59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30C8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34951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680B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429A4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E4289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B56F6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0.568</w:t>
            </w:r>
          </w:p>
        </w:tc>
      </w:tr>
      <w:tr w:rsidR="00A60BE1" w:rsidRPr="00064313" w14:paraId="6C307913" w14:textId="77777777" w:rsidTr="00490A3C">
        <w:trPr>
          <w:trHeight w:val="300"/>
        </w:trPr>
        <w:tc>
          <w:tcPr>
            <w:tcW w:w="98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580124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Light/Dark rearing panel</w:t>
            </w:r>
          </w:p>
        </w:tc>
      </w:tr>
      <w:tr w:rsidR="00A60BE1" w:rsidRPr="00064313" w14:paraId="61BE5DDC" w14:textId="77777777" w:rsidTr="00490A3C">
        <w:trPr>
          <w:trHeight w:val="300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A1B42F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Ranking</w:t>
            </w:r>
          </w:p>
        </w:tc>
        <w:tc>
          <w:tcPr>
            <w:tcW w:w="4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8A204D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geNorm</w:t>
            </w:r>
            <w:proofErr w:type="spellEnd"/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0610C5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NormFinder</w:t>
            </w:r>
            <w:proofErr w:type="spellEnd"/>
          </w:p>
        </w:tc>
      </w:tr>
      <w:tr w:rsidR="00A60BE1" w:rsidRPr="00064313" w14:paraId="0BE035F7" w14:textId="77777777" w:rsidTr="00490A3C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AA58" w14:textId="77777777" w:rsidR="00A60BE1" w:rsidRPr="00064313" w:rsidRDefault="00A60BE1" w:rsidP="00490A3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4AE19C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Original software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BE103D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RefFinder</w:t>
            </w:r>
            <w:proofErr w:type="spellEnd"/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81C3A8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Original software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3BF986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RefFinder</w:t>
            </w:r>
            <w:proofErr w:type="spellEnd"/>
          </w:p>
        </w:tc>
      </w:tr>
      <w:tr w:rsidR="00A60BE1" w:rsidRPr="00064313" w14:paraId="4A27F7A7" w14:textId="77777777" w:rsidTr="00490A3C">
        <w:trPr>
          <w:trHeight w:val="300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059F" w14:textId="77777777" w:rsidR="00A60BE1" w:rsidRPr="00064313" w:rsidRDefault="00A60BE1" w:rsidP="00490A3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7B63C7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AF99EA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B090EF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B4DC05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697254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53B111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BCCDFE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374392" w14:textId="77777777" w:rsidR="00A60BE1" w:rsidRPr="00064313" w:rsidRDefault="00A60BE1" w:rsidP="00490A3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/>
              </w:rPr>
              <w:t>Stability value</w:t>
            </w:r>
          </w:p>
        </w:tc>
      </w:tr>
      <w:tr w:rsidR="00A60BE1" w:rsidRPr="00064313" w14:paraId="7E200743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A3AC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EDCE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AB61A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8DB1C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AAEF2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3170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36005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75A7C" w14:textId="77777777" w:rsidR="00A60BE1" w:rsidRPr="008F017E" w:rsidRDefault="00A60BE1" w:rsidP="00684901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Hprt1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72980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0.139</w:t>
            </w:r>
          </w:p>
        </w:tc>
      </w:tr>
      <w:tr w:rsidR="00A60BE1" w:rsidRPr="00064313" w14:paraId="3A4C3712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879B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61F4C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B863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8E37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C27BF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DB576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738FF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2734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CCF5F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0.149</w:t>
            </w:r>
          </w:p>
        </w:tc>
      </w:tr>
      <w:tr w:rsidR="00A60BE1" w:rsidRPr="00064313" w14:paraId="360CF941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72ED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AA937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A88E3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2212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E302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A2C58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4268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7CF5C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AB19E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0.154</w:t>
            </w:r>
          </w:p>
        </w:tc>
      </w:tr>
      <w:tr w:rsidR="00A60BE1" w:rsidRPr="00064313" w14:paraId="74B6EB2F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FA06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E6FA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D36DA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E07F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530A1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76F12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CB9F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7FE72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925AB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0.154</w:t>
            </w:r>
          </w:p>
        </w:tc>
      </w:tr>
      <w:tr w:rsidR="00A60BE1" w:rsidRPr="00064313" w14:paraId="53F9CB4A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50A7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7E3C4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9D2E2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C0B87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33BAB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4F240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E6700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25E77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ED18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0.179</w:t>
            </w:r>
          </w:p>
        </w:tc>
      </w:tr>
      <w:tr w:rsidR="00A60BE1" w:rsidRPr="00064313" w14:paraId="71E5270A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126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0BB6C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Tbp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2F60D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6261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Gapdh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F2FBE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77680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9C43F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A841F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Rpl13a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B6DEE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0.185</w:t>
            </w:r>
          </w:p>
        </w:tc>
      </w:tr>
      <w:tr w:rsidR="00A60BE1" w:rsidRPr="00064313" w14:paraId="4313CBF4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93D4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F2D1E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2B089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B7367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Atp5f1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7052B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18CB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9D2E0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BBEE2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69FF7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0.198</w:t>
            </w:r>
          </w:p>
        </w:tc>
      </w:tr>
      <w:tr w:rsidR="00A60BE1" w:rsidRPr="00064313" w14:paraId="26A4A43A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27FB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064313">
              <w:rPr>
                <w:rFonts w:eastAsia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A7F2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A7A2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4DEF2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9D5B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975BF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7022B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B0708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Ubc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9AED3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0.211</w:t>
            </w:r>
          </w:p>
        </w:tc>
      </w:tr>
      <w:tr w:rsidR="00A60BE1" w:rsidRPr="00064313" w14:paraId="286C3E91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D1B2A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7E8C8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A284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8340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Pgk1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0397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99D6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7D54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DD77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ECAF1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0.224</w:t>
            </w:r>
          </w:p>
        </w:tc>
      </w:tr>
      <w:tr w:rsidR="00A60BE1" w:rsidRPr="00064313" w14:paraId="10A45483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114C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97B89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4F1F7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3573E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6A3BC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42C2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Rer1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DB6BE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7F2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3A742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0.231</w:t>
            </w:r>
          </w:p>
        </w:tc>
      </w:tr>
      <w:tr w:rsidR="00A60BE1" w:rsidRPr="00064313" w14:paraId="69EE4A43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AEEA6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20D9A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0A8BB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5FB5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7A6D9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8AAE0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01742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92E8D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proofErr w:type="spellStart"/>
            <w:r w:rsidRPr="008F017E">
              <w:rPr>
                <w:i/>
                <w:color w:val="000000"/>
                <w:sz w:val="16"/>
                <w:szCs w:val="16"/>
              </w:rPr>
              <w:t>Sdha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B7618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A60BE1" w:rsidRPr="00064313" w14:paraId="594BF017" w14:textId="77777777" w:rsidTr="00490A3C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E5FC" w14:textId="77777777" w:rsidR="00A60BE1" w:rsidRPr="00064313" w:rsidRDefault="00A60BE1" w:rsidP="00684901">
            <w:pPr>
              <w:spacing w:after="0"/>
              <w:jc w:val="center"/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ADD73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E43A5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5D3A1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49449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9BBB0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242DA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B7F08" w14:textId="77777777" w:rsidR="00A60BE1" w:rsidRPr="008F017E" w:rsidRDefault="00A60BE1" w:rsidP="00684901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8F017E">
              <w:rPr>
                <w:i/>
                <w:color w:val="000000"/>
                <w:sz w:val="16"/>
                <w:szCs w:val="16"/>
              </w:rPr>
              <w:t>B2m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54DF2" w14:textId="77777777" w:rsidR="00A60BE1" w:rsidRPr="008F017E" w:rsidRDefault="00A60BE1" w:rsidP="00684901">
            <w:pPr>
              <w:jc w:val="center"/>
              <w:rPr>
                <w:color w:val="000000"/>
                <w:sz w:val="16"/>
                <w:szCs w:val="16"/>
              </w:rPr>
            </w:pPr>
            <w:r w:rsidRPr="008F017E">
              <w:rPr>
                <w:color w:val="000000"/>
                <w:sz w:val="16"/>
                <w:szCs w:val="16"/>
              </w:rPr>
              <w:t>0.294</w:t>
            </w:r>
          </w:p>
        </w:tc>
      </w:tr>
    </w:tbl>
    <w:p w14:paraId="693C4F3D" w14:textId="19086EDD" w:rsidR="00A60BE1" w:rsidRDefault="00A60BE1" w:rsidP="00A60BE1"/>
    <w:p w14:paraId="7391E5F4" w14:textId="77777777" w:rsidR="00A60BE1" w:rsidRDefault="00A60BE1">
      <w:pPr>
        <w:spacing w:after="0" w:line="240" w:lineRule="auto"/>
      </w:pPr>
      <w:r>
        <w:br w:type="page"/>
      </w:r>
    </w:p>
    <w:p w14:paraId="261B0DFE" w14:textId="0331413F" w:rsidR="00A60BE1" w:rsidRPr="00064313" w:rsidRDefault="00A60BE1" w:rsidP="00684901">
      <w:pPr>
        <w:tabs>
          <w:tab w:val="left" w:pos="990"/>
        </w:tabs>
        <w:spacing w:after="0" w:line="360" w:lineRule="auto"/>
        <w:jc w:val="both"/>
        <w:rPr>
          <w:szCs w:val="24"/>
          <w:lang w:val="en-GB"/>
        </w:rPr>
      </w:pPr>
      <w:r>
        <w:rPr>
          <w:noProof/>
          <w:szCs w:val="24"/>
          <w:lang w:val="en-GB"/>
        </w:rPr>
        <w:lastRenderedPageBreak/>
        <w:drawing>
          <wp:anchor distT="0" distB="0" distL="114300" distR="114300" simplePos="0" relativeHeight="251658240" behindDoc="0" locked="0" layoutInCell="1" allowOverlap="1" wp14:anchorId="4DE8FD98" wp14:editId="385B7DF4">
            <wp:simplePos x="0" y="0"/>
            <wp:positionH relativeFrom="column">
              <wp:posOffset>0</wp:posOffset>
            </wp:positionH>
            <wp:positionV relativeFrom="paragraph">
              <wp:posOffset>274805</wp:posOffset>
            </wp:positionV>
            <wp:extent cx="5507355" cy="6326505"/>
            <wp:effectExtent l="0" t="0" r="4445" b="0"/>
            <wp:wrapSquare wrapText="bothSides"/>
            <wp:docPr id="1" name="Picture 1" descr="Ref gene - sup images - T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f gene - sup images - Tm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55" cy="632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4313">
        <w:rPr>
          <w:b/>
          <w:szCs w:val="24"/>
          <w:lang w:val="en-GB"/>
        </w:rPr>
        <w:t>Figure S1</w:t>
      </w:r>
      <w:r w:rsidR="00925FB3">
        <w:rPr>
          <w:b/>
          <w:szCs w:val="24"/>
          <w:lang w:val="en-GB"/>
        </w:rPr>
        <w:t>.</w:t>
      </w:r>
    </w:p>
    <w:p w14:paraId="1FFE2C44" w14:textId="6F760558" w:rsidR="00A60BE1" w:rsidRDefault="00A60BE1" w:rsidP="00A60BE1"/>
    <w:p w14:paraId="07A1FAD2" w14:textId="79F5F99D" w:rsidR="00A60BE1" w:rsidRPr="00064313" w:rsidRDefault="00A60BE1" w:rsidP="00684901">
      <w:pPr>
        <w:tabs>
          <w:tab w:val="left" w:pos="990"/>
        </w:tabs>
        <w:spacing w:after="0" w:line="360" w:lineRule="auto"/>
        <w:jc w:val="both"/>
        <w:rPr>
          <w:szCs w:val="24"/>
          <w:lang w:val="en-GB"/>
        </w:rPr>
      </w:pPr>
      <w:r w:rsidRPr="0001730A">
        <w:rPr>
          <w:b/>
          <w:bCs/>
          <w:szCs w:val="24"/>
          <w:lang w:val="en-GB"/>
        </w:rPr>
        <w:t>qPCR melting curve analysis</w:t>
      </w:r>
      <w:r>
        <w:rPr>
          <w:szCs w:val="24"/>
          <w:lang w:val="en-GB"/>
        </w:rPr>
        <w:t xml:space="preserve">. </w:t>
      </w:r>
      <w:r w:rsidRPr="00064313">
        <w:rPr>
          <w:szCs w:val="24"/>
          <w:lang w:val="en-GB"/>
        </w:rPr>
        <w:t xml:space="preserve">The primers specificity for </w:t>
      </w:r>
      <w:r>
        <w:rPr>
          <w:szCs w:val="24"/>
          <w:lang w:val="en-GB"/>
        </w:rPr>
        <w:t>12</w:t>
      </w:r>
      <w:r w:rsidRPr="00064313">
        <w:rPr>
          <w:szCs w:val="24"/>
          <w:lang w:val="en-GB"/>
        </w:rPr>
        <w:t xml:space="preserve"> candidate reference genes</w:t>
      </w:r>
      <w:r>
        <w:rPr>
          <w:szCs w:val="24"/>
          <w:lang w:val="en-GB"/>
        </w:rPr>
        <w:t xml:space="preserve"> and 2 target genes was</w:t>
      </w:r>
      <w:r w:rsidRPr="00064313">
        <w:rPr>
          <w:szCs w:val="24"/>
          <w:lang w:val="en-GB"/>
        </w:rPr>
        <w:t xml:space="preserve"> determined by melting-curve analysis. Data generated by Roche </w:t>
      </w:r>
      <w:proofErr w:type="spellStart"/>
      <w:r w:rsidRPr="00064313">
        <w:rPr>
          <w:szCs w:val="24"/>
          <w:lang w:val="en-GB"/>
        </w:rPr>
        <w:t>LightCycler</w:t>
      </w:r>
      <w:proofErr w:type="spellEnd"/>
      <w:r w:rsidRPr="00064313">
        <w:rPr>
          <w:szCs w:val="24"/>
          <w:lang w:val="en-GB"/>
        </w:rPr>
        <w:t>® 480.</w:t>
      </w:r>
    </w:p>
    <w:p w14:paraId="0EB0464D" w14:textId="1B85A874" w:rsidR="00A60BE1" w:rsidRDefault="00A60BE1">
      <w:pPr>
        <w:spacing w:after="0" w:line="240" w:lineRule="auto"/>
      </w:pPr>
      <w:r>
        <w:br w:type="page"/>
      </w:r>
    </w:p>
    <w:p w14:paraId="719C319F" w14:textId="13242605" w:rsidR="00A60BE1" w:rsidRDefault="00A60BE1" w:rsidP="00684901">
      <w:pPr>
        <w:spacing w:after="0" w:line="360" w:lineRule="auto"/>
        <w:rPr>
          <w:szCs w:val="24"/>
          <w:lang w:val="en-GB"/>
        </w:rPr>
      </w:pPr>
      <w:r w:rsidRPr="00064313">
        <w:rPr>
          <w:b/>
          <w:bCs/>
          <w:szCs w:val="24"/>
          <w:lang w:val="en-GB"/>
        </w:rPr>
        <w:lastRenderedPageBreak/>
        <w:t>Figure S2</w:t>
      </w:r>
      <w:r w:rsidR="00925FB3">
        <w:rPr>
          <w:b/>
          <w:bCs/>
          <w:szCs w:val="24"/>
          <w:lang w:val="en-GB"/>
        </w:rPr>
        <w:t>.</w:t>
      </w:r>
    </w:p>
    <w:p w14:paraId="70BAA887" w14:textId="5FCC19B9" w:rsidR="00A60BE1" w:rsidRDefault="00A60BE1" w:rsidP="00A60BE1">
      <w:r w:rsidRPr="00064313">
        <w:rPr>
          <w:noProof/>
          <w:lang w:val="en-GB"/>
        </w:rPr>
        <w:drawing>
          <wp:anchor distT="0" distB="0" distL="114300" distR="114300" simplePos="0" relativeHeight="251660288" behindDoc="1" locked="0" layoutInCell="1" allowOverlap="1" wp14:anchorId="0FAB2547" wp14:editId="36E107D4">
            <wp:simplePos x="0" y="0"/>
            <wp:positionH relativeFrom="column">
              <wp:posOffset>-1270</wp:posOffset>
            </wp:positionH>
            <wp:positionV relativeFrom="paragraph">
              <wp:posOffset>67310</wp:posOffset>
            </wp:positionV>
            <wp:extent cx="4162425" cy="1945640"/>
            <wp:effectExtent l="0" t="0" r="3175" b="0"/>
            <wp:wrapSquare wrapText="bothSides"/>
            <wp:docPr id="5" name="Picture 5" descr="Light Dark paradig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ght Dark paradigm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53770" w14:textId="3403AB7E" w:rsidR="00A60BE1" w:rsidRDefault="00A60BE1" w:rsidP="00A60BE1"/>
    <w:p w14:paraId="0BD6E016" w14:textId="2DE9BCEE" w:rsidR="00A60BE1" w:rsidRDefault="00A60BE1" w:rsidP="00A60BE1"/>
    <w:p w14:paraId="7B01BE8A" w14:textId="0CF7AA4C" w:rsidR="00A60BE1" w:rsidRDefault="00A60BE1" w:rsidP="00A60BE1"/>
    <w:p w14:paraId="144CEA52" w14:textId="65C614EB" w:rsidR="00A60BE1" w:rsidRDefault="00A60BE1" w:rsidP="00A60BE1"/>
    <w:p w14:paraId="7B1D5FFF" w14:textId="30F8B7AB" w:rsidR="00A60BE1" w:rsidRDefault="00A60BE1" w:rsidP="00A60BE1"/>
    <w:p w14:paraId="50AAE2AD" w14:textId="46C6F298" w:rsidR="00A60BE1" w:rsidRDefault="00A60BE1" w:rsidP="00A60BE1"/>
    <w:p w14:paraId="595592B3" w14:textId="42E9C2EE" w:rsidR="00A60BE1" w:rsidRDefault="00A60BE1" w:rsidP="00A60BE1"/>
    <w:p w14:paraId="1CE7FF80" w14:textId="29B5EF95" w:rsidR="00A60BE1" w:rsidRDefault="00A60BE1" w:rsidP="00684901">
      <w:pPr>
        <w:spacing w:after="0" w:line="360" w:lineRule="auto"/>
        <w:jc w:val="both"/>
        <w:rPr>
          <w:szCs w:val="24"/>
          <w:lang w:val="en-GB"/>
        </w:rPr>
      </w:pPr>
      <w:r w:rsidRPr="0001730A">
        <w:rPr>
          <w:b/>
          <w:bCs/>
          <w:szCs w:val="24"/>
          <w:lang w:val="en-GB"/>
        </w:rPr>
        <w:t>Experimental paradigm for the Light/Dark rearing panel</w:t>
      </w:r>
      <w:r w:rsidRPr="00064313">
        <w:rPr>
          <w:szCs w:val="24"/>
          <w:lang w:val="en-GB"/>
        </w:rPr>
        <w:t>. Control mice (Ctrl) were reared in normal condition of 12 hours light</w:t>
      </w:r>
      <w:r>
        <w:rPr>
          <w:szCs w:val="24"/>
          <w:lang w:val="en-GB"/>
        </w:rPr>
        <w:t>/dark cycles</w:t>
      </w:r>
      <w:r w:rsidRPr="00064313">
        <w:rPr>
          <w:szCs w:val="24"/>
          <w:lang w:val="en-GB"/>
        </w:rPr>
        <w:t xml:space="preserve">. Dark reared mice (D) were reared in </w:t>
      </w:r>
      <w:r>
        <w:rPr>
          <w:szCs w:val="24"/>
          <w:lang w:val="en-GB"/>
        </w:rPr>
        <w:t>the dark from birth</w:t>
      </w:r>
      <w:r w:rsidRPr="00064313">
        <w:rPr>
          <w:szCs w:val="24"/>
          <w:lang w:val="en-GB"/>
        </w:rPr>
        <w:t xml:space="preserve"> until P60. D-1hL mice</w:t>
      </w:r>
      <w:r>
        <w:rPr>
          <w:szCs w:val="24"/>
          <w:lang w:val="en-GB"/>
        </w:rPr>
        <w:t xml:space="preserve"> were</w:t>
      </w:r>
      <w:r w:rsidRPr="00064313">
        <w:rPr>
          <w:szCs w:val="24"/>
          <w:lang w:val="en-GB"/>
        </w:rPr>
        <w:t xml:space="preserve"> </w:t>
      </w:r>
      <w:r>
        <w:rPr>
          <w:szCs w:val="24"/>
          <w:lang w:val="en-GB"/>
        </w:rPr>
        <w:t>re-</w:t>
      </w:r>
      <w:r w:rsidRPr="00064313">
        <w:rPr>
          <w:szCs w:val="24"/>
          <w:lang w:val="en-GB"/>
        </w:rPr>
        <w:t xml:space="preserve">exposed to light for 1 hour before being sacrificed; D-4hL and D-24hL were D mice exposed to light for 4 hour and 24 </w:t>
      </w:r>
      <w:proofErr w:type="gramStart"/>
      <w:r w:rsidRPr="00064313">
        <w:rPr>
          <w:szCs w:val="24"/>
          <w:lang w:val="en-GB"/>
        </w:rPr>
        <w:t>hour</w:t>
      </w:r>
      <w:proofErr w:type="gramEnd"/>
      <w:r w:rsidRPr="00064313">
        <w:rPr>
          <w:szCs w:val="24"/>
          <w:lang w:val="en-GB"/>
        </w:rPr>
        <w:t xml:space="preserve"> respectively.</w:t>
      </w:r>
    </w:p>
    <w:p w14:paraId="142EFFF5" w14:textId="77777777" w:rsidR="00A60BE1" w:rsidRDefault="00A60BE1">
      <w:pPr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p w14:paraId="7CEC9B7D" w14:textId="1A0F9305" w:rsidR="00A60BE1" w:rsidRDefault="00A60BE1" w:rsidP="00925FB3">
      <w:pPr>
        <w:spacing w:after="0" w:line="360" w:lineRule="auto"/>
      </w:pPr>
      <w:r w:rsidRPr="00064313">
        <w:rPr>
          <w:b/>
          <w:bCs/>
          <w:szCs w:val="24"/>
          <w:lang w:val="en-GB"/>
        </w:rPr>
        <w:lastRenderedPageBreak/>
        <w:t>Figure S3</w:t>
      </w:r>
      <w:r w:rsidR="00925FB3">
        <w:rPr>
          <w:b/>
          <w:bCs/>
          <w:szCs w:val="24"/>
          <w:lang w:val="en-GB"/>
        </w:rPr>
        <w:t>.</w:t>
      </w:r>
    </w:p>
    <w:p w14:paraId="6F93AE94" w14:textId="3063B20E" w:rsidR="00A60BE1" w:rsidRDefault="00A60BE1" w:rsidP="00A60BE1">
      <w:r>
        <w:rPr>
          <w:b/>
          <w:bCs/>
          <w:noProof/>
          <w:szCs w:val="24"/>
          <w:lang w:val="en-GB"/>
        </w:rPr>
        <w:drawing>
          <wp:inline distT="0" distB="0" distL="0" distR="0" wp14:anchorId="775B831F" wp14:editId="0CC224DD">
            <wp:extent cx="5295900" cy="3504565"/>
            <wp:effectExtent l="0" t="0" r="0" b="0"/>
            <wp:docPr id="2" name="Picture 2" descr="384 well pla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84 well plat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50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28B9D" w14:textId="06826CFE" w:rsidR="00A60BE1" w:rsidRDefault="00A60BE1" w:rsidP="00A60BE1"/>
    <w:p w14:paraId="21D9D2AF" w14:textId="77777777" w:rsidR="00A60BE1" w:rsidRPr="00064313" w:rsidRDefault="00A60BE1" w:rsidP="00925FB3">
      <w:pPr>
        <w:spacing w:after="0" w:line="360" w:lineRule="auto"/>
        <w:jc w:val="both"/>
        <w:rPr>
          <w:szCs w:val="24"/>
          <w:lang w:val="en-GB"/>
        </w:rPr>
      </w:pPr>
      <w:r w:rsidRPr="0001730A">
        <w:rPr>
          <w:b/>
          <w:bCs/>
          <w:szCs w:val="24"/>
          <w:lang w:val="en-GB"/>
        </w:rPr>
        <w:t>Experimental setup following sample maximization approach</w:t>
      </w:r>
      <w:r w:rsidRPr="00064313">
        <w:rPr>
          <w:szCs w:val="24"/>
          <w:lang w:val="en-GB"/>
        </w:rPr>
        <w:t xml:space="preserve">. An example of simplified layout for Developmental panel. One sample from each age group was used with </w:t>
      </w:r>
      <w:proofErr w:type="spellStart"/>
      <w:r w:rsidRPr="00064313">
        <w:rPr>
          <w:i/>
          <w:iCs/>
          <w:szCs w:val="24"/>
          <w:lang w:val="en-GB"/>
        </w:rPr>
        <w:t>Gapdh</w:t>
      </w:r>
      <w:proofErr w:type="spellEnd"/>
      <w:r w:rsidRPr="00064313">
        <w:rPr>
          <w:i/>
          <w:iCs/>
          <w:szCs w:val="24"/>
          <w:lang w:val="en-GB"/>
        </w:rPr>
        <w:t xml:space="preserve"> </w:t>
      </w:r>
      <w:r w:rsidRPr="00064313">
        <w:rPr>
          <w:szCs w:val="24"/>
          <w:lang w:val="en-GB"/>
        </w:rPr>
        <w:t>primers (black dots) to provide inter-run calibrators (IRC) for downstream correction.</w:t>
      </w:r>
    </w:p>
    <w:p w14:paraId="549BF110" w14:textId="5613E9FB" w:rsidR="00A60BE1" w:rsidRDefault="00A60BE1">
      <w:pPr>
        <w:spacing w:after="0" w:line="240" w:lineRule="auto"/>
        <w:rPr>
          <w:lang w:val="en-GB"/>
        </w:rPr>
      </w:pPr>
      <w:r>
        <w:rPr>
          <w:lang w:val="en-GB"/>
        </w:rPr>
        <w:br w:type="page"/>
      </w:r>
    </w:p>
    <w:p w14:paraId="550433EC" w14:textId="5A60ADAB" w:rsidR="00A60BE1" w:rsidRDefault="00A60BE1" w:rsidP="00925FB3">
      <w:pPr>
        <w:spacing w:after="0" w:line="360" w:lineRule="auto"/>
        <w:rPr>
          <w:szCs w:val="24"/>
          <w:lang w:val="en-GB"/>
        </w:rPr>
      </w:pPr>
      <w:r w:rsidRPr="00920387">
        <w:rPr>
          <w:b/>
          <w:szCs w:val="24"/>
          <w:lang w:val="en-GB"/>
        </w:rPr>
        <w:lastRenderedPageBreak/>
        <w:t>Figure S4</w:t>
      </w:r>
      <w:r w:rsidR="00925FB3">
        <w:rPr>
          <w:b/>
          <w:szCs w:val="24"/>
          <w:lang w:val="en-GB"/>
        </w:rPr>
        <w:t>.</w:t>
      </w:r>
    </w:p>
    <w:p w14:paraId="5F695F43" w14:textId="24D5E506" w:rsidR="00A60BE1" w:rsidRDefault="00A60BE1" w:rsidP="00A60BE1">
      <w:pPr>
        <w:rPr>
          <w:lang w:val="en-GB"/>
        </w:rPr>
      </w:pPr>
      <w:r w:rsidRPr="003B5450">
        <w:rPr>
          <w:noProof/>
          <w:szCs w:val="24"/>
          <w:lang w:val="en-GB"/>
        </w:rPr>
        <w:drawing>
          <wp:inline distT="0" distB="0" distL="0" distR="0" wp14:anchorId="6DAB066D" wp14:editId="55226441">
            <wp:extent cx="4201795" cy="4624705"/>
            <wp:effectExtent l="0" t="0" r="0" b="0"/>
            <wp:docPr id="3" name="Picture 3" descr="PNG - sup image - Gapdh comb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 - sup image - Gapdh combo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A5995" w14:textId="3CAFC053" w:rsidR="00A60BE1" w:rsidRPr="00064313" w:rsidRDefault="00A60BE1" w:rsidP="00925FB3">
      <w:pPr>
        <w:tabs>
          <w:tab w:val="left" w:pos="990"/>
        </w:tabs>
        <w:spacing w:after="0" w:line="360" w:lineRule="auto"/>
        <w:jc w:val="both"/>
        <w:rPr>
          <w:szCs w:val="24"/>
          <w:lang w:val="en-GB"/>
        </w:rPr>
      </w:pPr>
      <w:r w:rsidRPr="0001730A">
        <w:rPr>
          <w:b/>
          <w:bCs/>
          <w:szCs w:val="24"/>
          <w:lang w:val="en-GB"/>
        </w:rPr>
        <w:t xml:space="preserve">The effect of combining 1 more stable gene to </w:t>
      </w:r>
      <w:proofErr w:type="spellStart"/>
      <w:r w:rsidRPr="0001730A">
        <w:rPr>
          <w:b/>
          <w:bCs/>
          <w:i/>
          <w:iCs/>
          <w:szCs w:val="24"/>
          <w:lang w:val="en-GB"/>
        </w:rPr>
        <w:t>Gapdh</w:t>
      </w:r>
      <w:proofErr w:type="spellEnd"/>
      <w:r w:rsidRPr="0001730A">
        <w:rPr>
          <w:b/>
          <w:bCs/>
          <w:szCs w:val="24"/>
          <w:lang w:val="en-GB"/>
        </w:rPr>
        <w:t xml:space="preserve"> as normalisation factor</w:t>
      </w:r>
      <w:r>
        <w:rPr>
          <w:szCs w:val="24"/>
          <w:lang w:val="en-GB"/>
        </w:rPr>
        <w:t xml:space="preserve"> </w:t>
      </w:r>
      <w:r w:rsidRPr="00920387">
        <w:rPr>
          <w:szCs w:val="24"/>
        </w:rPr>
        <w:t>(</w:t>
      </w:r>
      <w:r w:rsidRPr="00920387">
        <w:rPr>
          <w:b/>
          <w:szCs w:val="24"/>
        </w:rPr>
        <w:t>a</w:t>
      </w:r>
      <w:r w:rsidRPr="00920387">
        <w:rPr>
          <w:szCs w:val="24"/>
        </w:rPr>
        <w:t xml:space="preserve">) </w:t>
      </w:r>
      <w:proofErr w:type="spellStart"/>
      <w:r w:rsidRPr="00920387">
        <w:rPr>
          <w:i/>
          <w:iCs/>
          <w:szCs w:val="24"/>
        </w:rPr>
        <w:t>Ttr</w:t>
      </w:r>
      <w:proofErr w:type="spellEnd"/>
      <w:r w:rsidRPr="00920387">
        <w:rPr>
          <w:szCs w:val="24"/>
        </w:rPr>
        <w:t xml:space="preserve"> relative expression in </w:t>
      </w:r>
      <w:r w:rsidR="00925FB3">
        <w:rPr>
          <w:szCs w:val="24"/>
        </w:rPr>
        <w:t xml:space="preserve">the </w:t>
      </w:r>
      <w:r w:rsidRPr="00920387">
        <w:rPr>
          <w:szCs w:val="24"/>
        </w:rPr>
        <w:t xml:space="preserve">Developmental panel normalized to </w:t>
      </w:r>
      <w:r w:rsidRPr="00920387">
        <w:rPr>
          <w:i/>
          <w:szCs w:val="24"/>
        </w:rPr>
        <w:t xml:space="preserve">Rer1, Rpl13a </w:t>
      </w:r>
      <w:r w:rsidRPr="00920387">
        <w:rPr>
          <w:iCs/>
          <w:szCs w:val="24"/>
        </w:rPr>
        <w:t>versus</w:t>
      </w:r>
      <w:r w:rsidRPr="00920387">
        <w:rPr>
          <w:szCs w:val="24"/>
        </w:rPr>
        <w:t xml:space="preserve"> different combination of </w:t>
      </w:r>
      <w:proofErr w:type="spellStart"/>
      <w:r w:rsidRPr="00920387">
        <w:rPr>
          <w:i/>
          <w:szCs w:val="24"/>
        </w:rPr>
        <w:t>Gapdh</w:t>
      </w:r>
      <w:proofErr w:type="spellEnd"/>
      <w:r w:rsidRPr="00920387">
        <w:rPr>
          <w:i/>
          <w:szCs w:val="24"/>
        </w:rPr>
        <w:t xml:space="preserve"> </w:t>
      </w:r>
      <w:r w:rsidRPr="00920387">
        <w:rPr>
          <w:szCs w:val="24"/>
        </w:rPr>
        <w:t>with more stable gene</w:t>
      </w:r>
      <w:r>
        <w:rPr>
          <w:szCs w:val="24"/>
        </w:rPr>
        <w:t>s</w:t>
      </w:r>
      <w:r w:rsidR="00925FB3">
        <w:rPr>
          <w:szCs w:val="24"/>
        </w:rPr>
        <w:t>,</w:t>
      </w:r>
      <w:r>
        <w:rPr>
          <w:szCs w:val="24"/>
        </w:rPr>
        <w:t xml:space="preserve"> as</w:t>
      </w:r>
      <w:r w:rsidRPr="00920387">
        <w:rPr>
          <w:szCs w:val="24"/>
        </w:rPr>
        <w:t xml:space="preserve"> </w:t>
      </w:r>
      <w:r w:rsidRPr="00920387">
        <w:rPr>
          <w:i/>
          <w:szCs w:val="24"/>
        </w:rPr>
        <w:t xml:space="preserve">Rer1, Rpl13a, </w:t>
      </w:r>
      <w:proofErr w:type="spellStart"/>
      <w:r w:rsidRPr="00920387">
        <w:rPr>
          <w:i/>
          <w:szCs w:val="24"/>
        </w:rPr>
        <w:t>Tbp</w:t>
      </w:r>
      <w:proofErr w:type="spellEnd"/>
      <w:r w:rsidRPr="00920387">
        <w:rPr>
          <w:i/>
          <w:szCs w:val="24"/>
        </w:rPr>
        <w:t>.</w:t>
      </w:r>
      <w:r w:rsidRPr="00920387">
        <w:rPr>
          <w:szCs w:val="24"/>
        </w:rPr>
        <w:t xml:space="preserve"> (</w:t>
      </w:r>
      <w:r w:rsidRPr="00920387">
        <w:rPr>
          <w:b/>
          <w:szCs w:val="24"/>
        </w:rPr>
        <w:t>b</w:t>
      </w:r>
      <w:r w:rsidRPr="00920387">
        <w:rPr>
          <w:szCs w:val="24"/>
        </w:rPr>
        <w:t xml:space="preserve">) </w:t>
      </w:r>
      <w:r w:rsidRPr="00920387">
        <w:rPr>
          <w:i/>
          <w:iCs/>
          <w:szCs w:val="24"/>
        </w:rPr>
        <w:t xml:space="preserve">Otx2 </w:t>
      </w:r>
      <w:r w:rsidRPr="00920387">
        <w:rPr>
          <w:szCs w:val="24"/>
        </w:rPr>
        <w:t xml:space="preserve">relative expression in </w:t>
      </w:r>
      <w:r w:rsidR="00925FB3">
        <w:rPr>
          <w:szCs w:val="24"/>
        </w:rPr>
        <w:t xml:space="preserve">the </w:t>
      </w:r>
      <w:r>
        <w:rPr>
          <w:szCs w:val="24"/>
        </w:rPr>
        <w:t>Light/Dark rearing</w:t>
      </w:r>
      <w:r w:rsidRPr="00920387">
        <w:rPr>
          <w:szCs w:val="24"/>
        </w:rPr>
        <w:t xml:space="preserve"> panel normalized to </w:t>
      </w:r>
      <w:r w:rsidRPr="00920387">
        <w:rPr>
          <w:i/>
          <w:szCs w:val="24"/>
        </w:rPr>
        <w:t xml:space="preserve">Hprt1, Rpl27 </w:t>
      </w:r>
      <w:r w:rsidRPr="00920387">
        <w:rPr>
          <w:iCs/>
          <w:szCs w:val="24"/>
        </w:rPr>
        <w:t>versus</w:t>
      </w:r>
      <w:r w:rsidRPr="00920387">
        <w:rPr>
          <w:szCs w:val="24"/>
        </w:rPr>
        <w:t xml:space="preserve"> different combination of </w:t>
      </w:r>
      <w:proofErr w:type="spellStart"/>
      <w:r w:rsidRPr="00920387">
        <w:rPr>
          <w:i/>
          <w:szCs w:val="24"/>
        </w:rPr>
        <w:t>Gapdh</w:t>
      </w:r>
      <w:proofErr w:type="spellEnd"/>
      <w:r w:rsidRPr="00920387">
        <w:rPr>
          <w:i/>
          <w:szCs w:val="24"/>
        </w:rPr>
        <w:t xml:space="preserve"> </w:t>
      </w:r>
      <w:r w:rsidRPr="00920387">
        <w:rPr>
          <w:szCs w:val="24"/>
        </w:rPr>
        <w:t>with more stable gene</w:t>
      </w:r>
      <w:r>
        <w:rPr>
          <w:szCs w:val="24"/>
        </w:rPr>
        <w:t>s</w:t>
      </w:r>
      <w:r w:rsidR="00925FB3">
        <w:rPr>
          <w:szCs w:val="24"/>
        </w:rPr>
        <w:t>,</w:t>
      </w:r>
      <w:r>
        <w:rPr>
          <w:szCs w:val="24"/>
        </w:rPr>
        <w:t xml:space="preserve"> as</w:t>
      </w:r>
      <w:r w:rsidRPr="00920387">
        <w:rPr>
          <w:szCs w:val="24"/>
        </w:rPr>
        <w:t xml:space="preserve"> </w:t>
      </w:r>
      <w:r w:rsidRPr="00920387">
        <w:rPr>
          <w:i/>
          <w:szCs w:val="24"/>
        </w:rPr>
        <w:t xml:space="preserve">Hprt1, Rpl27, </w:t>
      </w:r>
      <w:proofErr w:type="spellStart"/>
      <w:r w:rsidRPr="00920387">
        <w:rPr>
          <w:i/>
          <w:szCs w:val="24"/>
        </w:rPr>
        <w:t>Tbp</w:t>
      </w:r>
      <w:proofErr w:type="spellEnd"/>
      <w:r w:rsidRPr="00920387">
        <w:rPr>
          <w:i/>
          <w:szCs w:val="24"/>
        </w:rPr>
        <w:t>.</w:t>
      </w:r>
      <w:r w:rsidRPr="00920387">
        <w:rPr>
          <w:szCs w:val="24"/>
        </w:rPr>
        <w:t xml:space="preserve"> Data is presented as Mean ± SD.</w:t>
      </w:r>
    </w:p>
    <w:p w14:paraId="3CBFD61F" w14:textId="77777777" w:rsidR="00A60BE1" w:rsidRPr="00A60BE1" w:rsidRDefault="00A60BE1" w:rsidP="00A60BE1">
      <w:pPr>
        <w:rPr>
          <w:lang w:val="en-GB"/>
        </w:rPr>
      </w:pPr>
    </w:p>
    <w:sectPr w:rsidR="00A60BE1" w:rsidRPr="00A60BE1" w:rsidSect="003A5A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1"/>
    <w:rsid w:val="0000471C"/>
    <w:rsid w:val="001666EF"/>
    <w:rsid w:val="001C09B5"/>
    <w:rsid w:val="00203F5F"/>
    <w:rsid w:val="00290C38"/>
    <w:rsid w:val="00333AF6"/>
    <w:rsid w:val="003A5A2E"/>
    <w:rsid w:val="00433071"/>
    <w:rsid w:val="004A6BBB"/>
    <w:rsid w:val="004F0802"/>
    <w:rsid w:val="006122D2"/>
    <w:rsid w:val="00684901"/>
    <w:rsid w:val="007654F3"/>
    <w:rsid w:val="00826B0C"/>
    <w:rsid w:val="00925FB3"/>
    <w:rsid w:val="00943893"/>
    <w:rsid w:val="00A50BF1"/>
    <w:rsid w:val="00A52F8E"/>
    <w:rsid w:val="00A60BE1"/>
    <w:rsid w:val="00AA58E2"/>
    <w:rsid w:val="00DC5866"/>
    <w:rsid w:val="00DE263C"/>
    <w:rsid w:val="00E45933"/>
    <w:rsid w:val="00E854CC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9FBDA"/>
  <w15:chartTrackingRefBased/>
  <w15:docId w15:val="{2DC80CB7-D008-6648-9AD5-3D4D0C8C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BE1"/>
    <w:pPr>
      <w:spacing w:after="120" w:line="276" w:lineRule="auto"/>
    </w:pPr>
    <w:rPr>
      <w:rFonts w:ascii="Times New Roman" w:eastAsia="Calibri" w:hAnsi="Times New Roman" w:cs="Times New Roman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0B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a.patrizi@dkfz-heidelberg.d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2020-11-15T10:40:00Z</dcterms:created>
  <dcterms:modified xsi:type="dcterms:W3CDTF">2020-11-15T10:55:00Z</dcterms:modified>
</cp:coreProperties>
</file>