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9CF68" w14:textId="77777777" w:rsidR="00DE4721" w:rsidRPr="00AB6D97" w:rsidRDefault="00682492">
      <w:pPr>
        <w:spacing w:before="480" w:line="360" w:lineRule="auto"/>
        <w:jc w:val="center"/>
        <w:rPr>
          <w:sz w:val="24"/>
          <w:szCs w:val="24"/>
          <w:lang w:val="en-US"/>
        </w:rPr>
      </w:pPr>
      <w:r w:rsidRPr="00AB6D97">
        <w:rPr>
          <w:sz w:val="24"/>
          <w:szCs w:val="24"/>
          <w:lang w:val="en-US"/>
        </w:rPr>
        <w:t xml:space="preserve">Supplementary Data </w:t>
      </w:r>
      <w:r w:rsidRPr="00AB6D97">
        <w:rPr>
          <w:sz w:val="24"/>
          <w:szCs w:val="24"/>
          <w:lang w:val="en-US"/>
        </w:rPr>
        <w:br/>
        <w:t>for</w:t>
      </w:r>
    </w:p>
    <w:p w14:paraId="37F94535" w14:textId="1651E8BF" w:rsidR="00CF7267" w:rsidRDefault="003A3BB9">
      <w:pPr>
        <w:spacing w:line="360" w:lineRule="auto"/>
        <w:rPr>
          <w:sz w:val="28"/>
          <w:szCs w:val="28"/>
          <w:lang w:val="en-US"/>
        </w:rPr>
      </w:pPr>
      <w:bookmarkStart w:id="0" w:name="_heading=h.mx6y5b8bfkef" w:colFirst="0" w:colLast="0"/>
      <w:bookmarkEnd w:id="0"/>
      <w:r w:rsidRPr="003A3BB9">
        <w:rPr>
          <w:sz w:val="28"/>
          <w:szCs w:val="28"/>
          <w:lang w:val="en-US"/>
        </w:rPr>
        <w:t xml:space="preserve">Identification of </w:t>
      </w:r>
      <w:proofErr w:type="spellStart"/>
      <w:r w:rsidRPr="003A3BB9">
        <w:rPr>
          <w:sz w:val="28"/>
          <w:szCs w:val="28"/>
          <w:lang w:val="en-US"/>
        </w:rPr>
        <w:t>ebselen</w:t>
      </w:r>
      <w:proofErr w:type="spellEnd"/>
      <w:r w:rsidRPr="003A3BB9">
        <w:rPr>
          <w:sz w:val="28"/>
          <w:szCs w:val="28"/>
          <w:lang w:val="en-US"/>
        </w:rPr>
        <w:t xml:space="preserve"> and its analogues as potent covalent inhibitors of papain-like protease from SARS-CoV-2</w:t>
      </w:r>
    </w:p>
    <w:p w14:paraId="5F5A9B4F" w14:textId="77777777" w:rsidR="003A3BB9" w:rsidRPr="00AB6D97" w:rsidRDefault="003A3BB9">
      <w:pPr>
        <w:spacing w:line="360" w:lineRule="auto"/>
        <w:rPr>
          <w:sz w:val="24"/>
          <w:szCs w:val="24"/>
          <w:lang w:val="en-US"/>
        </w:rPr>
      </w:pPr>
    </w:p>
    <w:p w14:paraId="2C8D8666" w14:textId="280C9A08" w:rsidR="00DE4721" w:rsidRPr="00AB6D97" w:rsidRDefault="00682492">
      <w:pPr>
        <w:spacing w:line="360" w:lineRule="auto"/>
        <w:jc w:val="both"/>
        <w:rPr>
          <w:sz w:val="24"/>
          <w:szCs w:val="24"/>
          <w:vertAlign w:val="superscript"/>
          <w:lang w:val="pl-PL"/>
        </w:rPr>
      </w:pPr>
      <w:r w:rsidRPr="00AB6D97">
        <w:rPr>
          <w:sz w:val="24"/>
          <w:szCs w:val="24"/>
          <w:lang w:val="pl-PL"/>
        </w:rPr>
        <w:t>Ewelina Węglarz-Tomczak</w:t>
      </w:r>
      <w:r w:rsidRPr="00AB6D97">
        <w:rPr>
          <w:sz w:val="24"/>
          <w:szCs w:val="24"/>
          <w:vertAlign w:val="superscript"/>
          <w:lang w:val="pl-PL"/>
        </w:rPr>
        <w:t>1</w:t>
      </w:r>
      <w:r w:rsidRPr="00AB6D97">
        <w:rPr>
          <w:sz w:val="24"/>
          <w:szCs w:val="24"/>
          <w:lang w:val="pl-PL"/>
        </w:rPr>
        <w:t>, Jakub M. Tomczak</w:t>
      </w:r>
      <w:r w:rsidRPr="00AB6D97">
        <w:rPr>
          <w:sz w:val="24"/>
          <w:szCs w:val="24"/>
          <w:vertAlign w:val="superscript"/>
          <w:lang w:val="pl-PL"/>
        </w:rPr>
        <w:t>2</w:t>
      </w:r>
      <w:r w:rsidRPr="00AB6D97">
        <w:rPr>
          <w:sz w:val="24"/>
          <w:szCs w:val="24"/>
          <w:lang w:val="pl-PL"/>
        </w:rPr>
        <w:t>, Michał Talma</w:t>
      </w:r>
      <w:r w:rsidRPr="00AB6D97">
        <w:rPr>
          <w:sz w:val="24"/>
          <w:szCs w:val="24"/>
          <w:vertAlign w:val="superscript"/>
          <w:lang w:val="pl-PL"/>
        </w:rPr>
        <w:t>3</w:t>
      </w:r>
      <w:r w:rsidRPr="00AB6D97">
        <w:rPr>
          <w:sz w:val="24"/>
          <w:szCs w:val="24"/>
          <w:lang w:val="pl-PL"/>
        </w:rPr>
        <w:t>, Małgorzata Burda-Grabowska</w:t>
      </w:r>
      <w:r w:rsidRPr="00AB6D97">
        <w:rPr>
          <w:sz w:val="24"/>
          <w:szCs w:val="24"/>
          <w:vertAlign w:val="superscript"/>
          <w:lang w:val="pl-PL"/>
        </w:rPr>
        <w:t>3,4</w:t>
      </w:r>
      <w:r w:rsidRPr="00AB6D97">
        <w:rPr>
          <w:sz w:val="24"/>
          <w:szCs w:val="24"/>
          <w:lang w:val="pl-PL"/>
        </w:rPr>
        <w:t>, Mirosław Giurg</w:t>
      </w:r>
      <w:r w:rsidRPr="00AB6D97">
        <w:rPr>
          <w:sz w:val="24"/>
          <w:szCs w:val="24"/>
          <w:vertAlign w:val="superscript"/>
          <w:lang w:val="pl-PL"/>
        </w:rPr>
        <w:t>4</w:t>
      </w:r>
      <w:r w:rsidRPr="00AB6D97">
        <w:rPr>
          <w:sz w:val="24"/>
          <w:szCs w:val="24"/>
          <w:lang w:val="pl-PL"/>
        </w:rPr>
        <w:t>, Stanley Brul</w:t>
      </w:r>
      <w:r w:rsidRPr="00AB6D97">
        <w:rPr>
          <w:sz w:val="24"/>
          <w:szCs w:val="24"/>
          <w:vertAlign w:val="superscript"/>
          <w:lang w:val="pl-PL"/>
        </w:rPr>
        <w:t>1</w:t>
      </w:r>
    </w:p>
    <w:p w14:paraId="4C69CD4C" w14:textId="77777777" w:rsidR="00DE4721" w:rsidRPr="00AB6D97" w:rsidRDefault="00DE4721">
      <w:pPr>
        <w:spacing w:line="360" w:lineRule="auto"/>
        <w:jc w:val="both"/>
        <w:rPr>
          <w:sz w:val="24"/>
          <w:szCs w:val="24"/>
          <w:lang w:val="pl-PL"/>
        </w:rPr>
      </w:pPr>
    </w:p>
    <w:p w14:paraId="11F5B913" w14:textId="77777777" w:rsidR="00DE4721" w:rsidRPr="00AB6D97" w:rsidRDefault="00682492">
      <w:pPr>
        <w:spacing w:line="360" w:lineRule="auto"/>
        <w:jc w:val="both"/>
        <w:rPr>
          <w:sz w:val="24"/>
          <w:szCs w:val="24"/>
          <w:lang w:val="en-US"/>
        </w:rPr>
      </w:pPr>
      <w:r w:rsidRPr="00AB6D97">
        <w:rPr>
          <w:sz w:val="24"/>
          <w:szCs w:val="24"/>
          <w:vertAlign w:val="superscript"/>
          <w:lang w:val="en-US"/>
        </w:rPr>
        <w:t>1</w:t>
      </w:r>
      <w:r w:rsidRPr="00AB6D97">
        <w:rPr>
          <w:sz w:val="24"/>
          <w:szCs w:val="24"/>
          <w:lang w:val="en-US"/>
        </w:rPr>
        <w:t>Swammerdam Institute for Life Sciences, Faculty of Science, University of Amsterdam, the Netherlands</w:t>
      </w:r>
    </w:p>
    <w:p w14:paraId="1AC9C6ED" w14:textId="77777777" w:rsidR="00DE4721" w:rsidRPr="00AB6D97" w:rsidRDefault="00682492">
      <w:pPr>
        <w:spacing w:line="360" w:lineRule="auto"/>
        <w:jc w:val="both"/>
        <w:rPr>
          <w:sz w:val="24"/>
          <w:szCs w:val="24"/>
          <w:lang w:val="en-US"/>
        </w:rPr>
      </w:pPr>
      <w:r w:rsidRPr="00AB6D97">
        <w:rPr>
          <w:sz w:val="24"/>
          <w:szCs w:val="24"/>
          <w:vertAlign w:val="superscript"/>
          <w:lang w:val="en-US"/>
        </w:rPr>
        <w:t>2</w:t>
      </w:r>
      <w:r w:rsidRPr="00AB6D97">
        <w:rPr>
          <w:sz w:val="24"/>
          <w:szCs w:val="24"/>
          <w:lang w:val="en-US"/>
        </w:rPr>
        <w:t>Department of Computer Science, Vrije Universiteit Amsterdam, the Netherlands</w:t>
      </w:r>
    </w:p>
    <w:p w14:paraId="49E12E57" w14:textId="77777777" w:rsidR="00DE4721" w:rsidRPr="00AB6D97" w:rsidRDefault="00682492">
      <w:pPr>
        <w:spacing w:line="360" w:lineRule="auto"/>
        <w:jc w:val="both"/>
        <w:rPr>
          <w:sz w:val="24"/>
          <w:szCs w:val="24"/>
          <w:lang w:val="en-US"/>
        </w:rPr>
      </w:pPr>
      <w:r w:rsidRPr="00AB6D97">
        <w:rPr>
          <w:sz w:val="24"/>
          <w:szCs w:val="24"/>
          <w:vertAlign w:val="superscript"/>
          <w:lang w:val="en-US"/>
        </w:rPr>
        <w:t>3</w:t>
      </w:r>
      <w:r w:rsidRPr="00AB6D97">
        <w:rPr>
          <w:sz w:val="24"/>
          <w:szCs w:val="24"/>
          <w:lang w:val="en-US"/>
        </w:rPr>
        <w:t>Department of Bioorganic Chemistry, Faculty of Chemistry, Wroclaw University of Science and Technology, Poland</w:t>
      </w:r>
    </w:p>
    <w:p w14:paraId="5EBB9AF1" w14:textId="77777777" w:rsidR="00DE4721" w:rsidRPr="00AB6D97" w:rsidRDefault="00682492">
      <w:pPr>
        <w:spacing w:line="360" w:lineRule="auto"/>
        <w:jc w:val="both"/>
        <w:rPr>
          <w:sz w:val="24"/>
          <w:szCs w:val="24"/>
          <w:lang w:val="en-US"/>
        </w:rPr>
      </w:pPr>
      <w:r w:rsidRPr="00AB6D97">
        <w:rPr>
          <w:sz w:val="24"/>
          <w:szCs w:val="24"/>
          <w:vertAlign w:val="superscript"/>
          <w:lang w:val="en-US"/>
        </w:rPr>
        <w:t>4</w:t>
      </w:r>
      <w:r w:rsidRPr="00AB6D97">
        <w:rPr>
          <w:sz w:val="24"/>
          <w:szCs w:val="24"/>
          <w:lang w:val="en-US"/>
        </w:rPr>
        <w:t xml:space="preserve">Department of Organic and Medicinal Chemistry, Faculty of Chemistry, Wroclaw University of Science and Technology, </w:t>
      </w:r>
      <w:proofErr w:type="spellStart"/>
      <w:r w:rsidRPr="00AB6D97">
        <w:rPr>
          <w:sz w:val="24"/>
          <w:szCs w:val="24"/>
          <w:lang w:val="en-US"/>
        </w:rPr>
        <w:t>Wrocław</w:t>
      </w:r>
      <w:proofErr w:type="spellEnd"/>
      <w:r w:rsidRPr="00AB6D97">
        <w:rPr>
          <w:sz w:val="24"/>
          <w:szCs w:val="24"/>
          <w:lang w:val="en-US"/>
        </w:rPr>
        <w:t>, Poland</w:t>
      </w:r>
    </w:p>
    <w:p w14:paraId="5E33F97F" w14:textId="77777777" w:rsidR="00DE4721" w:rsidRPr="00AB6D97" w:rsidRDefault="00DE4721">
      <w:pPr>
        <w:spacing w:line="360" w:lineRule="auto"/>
        <w:jc w:val="both"/>
        <w:rPr>
          <w:sz w:val="24"/>
          <w:szCs w:val="24"/>
          <w:lang w:val="en-US"/>
        </w:rPr>
      </w:pPr>
    </w:p>
    <w:p w14:paraId="0AF77733" w14:textId="1F974D8B" w:rsidR="00DE4721" w:rsidRPr="00AB6D97" w:rsidRDefault="00682492">
      <w:pPr>
        <w:spacing w:line="360" w:lineRule="auto"/>
        <w:jc w:val="both"/>
        <w:rPr>
          <w:sz w:val="24"/>
          <w:szCs w:val="24"/>
          <w:lang w:val="en-US"/>
        </w:rPr>
      </w:pPr>
      <w:r w:rsidRPr="00AB6D97">
        <w:rPr>
          <w:sz w:val="24"/>
          <w:szCs w:val="24"/>
          <w:lang w:val="en-US"/>
        </w:rPr>
        <w:t>Corresponding author</w:t>
      </w:r>
      <w:r w:rsidR="00611510" w:rsidRPr="00AB6D97">
        <w:rPr>
          <w:sz w:val="24"/>
          <w:szCs w:val="24"/>
          <w:lang w:val="en-US"/>
        </w:rPr>
        <w:t>s</w:t>
      </w:r>
      <w:r w:rsidRPr="00AB6D97">
        <w:rPr>
          <w:sz w:val="24"/>
          <w:szCs w:val="24"/>
          <w:lang w:val="en-US"/>
        </w:rPr>
        <w:t>:</w:t>
      </w:r>
    </w:p>
    <w:p w14:paraId="52A48EE2" w14:textId="5244FB1C" w:rsidR="00DE4721" w:rsidRPr="00AB6D97" w:rsidRDefault="003A3BB9">
      <w:pPr>
        <w:spacing w:line="360" w:lineRule="auto"/>
        <w:jc w:val="both"/>
        <w:rPr>
          <w:sz w:val="24"/>
          <w:szCs w:val="24"/>
          <w:lang w:val="en-US"/>
        </w:rPr>
      </w:pPr>
      <w:hyperlink r:id="rId6" w:history="1">
        <w:r w:rsidR="00611510" w:rsidRPr="00AB6D97">
          <w:rPr>
            <w:rStyle w:val="Hyperlink"/>
            <w:color w:val="auto"/>
            <w:sz w:val="24"/>
            <w:szCs w:val="24"/>
            <w:lang w:val="en-US"/>
          </w:rPr>
          <w:t>ewelina.weglarz.tomczak@gmail.com</w:t>
        </w:r>
      </w:hyperlink>
      <w:r w:rsidR="00611510" w:rsidRPr="00AB6D97">
        <w:rPr>
          <w:sz w:val="24"/>
          <w:szCs w:val="24"/>
          <w:lang w:val="en-US"/>
        </w:rPr>
        <w:t xml:space="preserve"> and </w:t>
      </w:r>
      <w:hyperlink r:id="rId7" w:history="1">
        <w:r w:rsidR="00611510" w:rsidRPr="00AB6D97">
          <w:rPr>
            <w:rStyle w:val="Hyperlink"/>
            <w:color w:val="auto"/>
            <w:sz w:val="24"/>
            <w:szCs w:val="24"/>
            <w:lang w:val="en-US"/>
          </w:rPr>
          <w:t>s.brul@uva.nl</w:t>
        </w:r>
      </w:hyperlink>
      <w:r w:rsidR="00611510" w:rsidRPr="00AB6D97">
        <w:rPr>
          <w:sz w:val="24"/>
          <w:szCs w:val="24"/>
          <w:lang w:val="en-US"/>
        </w:rPr>
        <w:t xml:space="preserve"> </w:t>
      </w:r>
    </w:p>
    <w:p w14:paraId="0E0A4627" w14:textId="77777777" w:rsidR="00DE4721" w:rsidRPr="00AB6D97" w:rsidRDefault="00DE4721">
      <w:pPr>
        <w:spacing w:line="360" w:lineRule="auto"/>
        <w:rPr>
          <w:sz w:val="24"/>
          <w:szCs w:val="24"/>
          <w:lang w:val="en-US"/>
        </w:rPr>
      </w:pPr>
    </w:p>
    <w:p w14:paraId="3B31F5AC" w14:textId="77777777" w:rsidR="00DE4721" w:rsidRPr="00AB6D97" w:rsidRDefault="00682492">
      <w:pPr>
        <w:spacing w:line="360" w:lineRule="auto"/>
        <w:rPr>
          <w:sz w:val="24"/>
          <w:szCs w:val="24"/>
          <w:lang w:val="en-US"/>
        </w:rPr>
      </w:pPr>
      <w:r w:rsidRPr="00AB6D97">
        <w:rPr>
          <w:lang w:val="en-US"/>
        </w:rPr>
        <w:br w:type="page"/>
      </w:r>
    </w:p>
    <w:p w14:paraId="06AAA779" w14:textId="77777777" w:rsidR="00DE4721" w:rsidRPr="00AB6D97" w:rsidRDefault="00682492">
      <w:pPr>
        <w:spacing w:after="200" w:line="360" w:lineRule="auto"/>
        <w:rPr>
          <w:sz w:val="24"/>
          <w:szCs w:val="24"/>
          <w:lang w:val="en-US"/>
        </w:rPr>
      </w:pPr>
      <w:r w:rsidRPr="00AB6D97">
        <w:rPr>
          <w:noProof/>
          <w:sz w:val="24"/>
          <w:szCs w:val="24"/>
          <w:lang w:val="en-US" w:eastAsia="en-GB"/>
        </w:rPr>
        <w:lastRenderedPageBreak/>
        <w:drawing>
          <wp:inline distT="0" distB="0" distL="114300" distR="114300" wp14:anchorId="7B499969" wp14:editId="518F529F">
            <wp:extent cx="5734050" cy="77724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4050" cy="7772400"/>
                    </a:xfrm>
                    <a:prstGeom prst="rect">
                      <a:avLst/>
                    </a:prstGeom>
                    <a:ln/>
                  </pic:spPr>
                </pic:pic>
              </a:graphicData>
            </a:graphic>
          </wp:inline>
        </w:drawing>
      </w:r>
    </w:p>
    <w:p w14:paraId="5BE77438" w14:textId="77777777" w:rsidR="00DE4721" w:rsidRPr="00AB6D97" w:rsidRDefault="00682492">
      <w:pPr>
        <w:jc w:val="both"/>
        <w:rPr>
          <w:sz w:val="24"/>
          <w:szCs w:val="24"/>
          <w:lang w:val="en-US"/>
        </w:rPr>
      </w:pPr>
      <w:r w:rsidRPr="00AB6D97">
        <w:rPr>
          <w:b/>
          <w:sz w:val="24"/>
          <w:szCs w:val="24"/>
          <w:lang w:val="en-US"/>
        </w:rPr>
        <w:t>Fig. 1.</w:t>
      </w:r>
      <w:r w:rsidRPr="00AB6D97">
        <w:rPr>
          <w:sz w:val="24"/>
          <w:szCs w:val="24"/>
          <w:lang w:val="en-US"/>
        </w:rPr>
        <w:t xml:space="preserve"> Analysis of the active site, mechanism of the catalysis (left) and possible inhibition by </w:t>
      </w:r>
      <w:proofErr w:type="spellStart"/>
      <w:r w:rsidRPr="00AB6D97">
        <w:rPr>
          <w:sz w:val="24"/>
          <w:szCs w:val="24"/>
          <w:lang w:val="en-US"/>
        </w:rPr>
        <w:t>ebselen</w:t>
      </w:r>
      <w:proofErr w:type="spellEnd"/>
      <w:r w:rsidRPr="00AB6D97">
        <w:rPr>
          <w:sz w:val="24"/>
          <w:szCs w:val="24"/>
          <w:lang w:val="en-US"/>
        </w:rPr>
        <w:t xml:space="preserve"> (right) of coronaviruses </w:t>
      </w:r>
      <w:proofErr w:type="spellStart"/>
      <w:r w:rsidRPr="00AB6D97">
        <w:rPr>
          <w:sz w:val="24"/>
          <w:szCs w:val="24"/>
          <w:lang w:val="en-US"/>
        </w:rPr>
        <w:t>PL</w:t>
      </w:r>
      <w:r w:rsidRPr="00AB6D97">
        <w:rPr>
          <w:sz w:val="24"/>
          <w:szCs w:val="24"/>
          <w:vertAlign w:val="superscript"/>
          <w:lang w:val="en-US"/>
        </w:rPr>
        <w:t>pro</w:t>
      </w:r>
      <w:proofErr w:type="spellEnd"/>
      <w:r w:rsidRPr="00AB6D97">
        <w:rPr>
          <w:sz w:val="24"/>
          <w:szCs w:val="24"/>
          <w:lang w:val="en-US"/>
        </w:rPr>
        <w:t xml:space="preserve"> based on the active site of </w:t>
      </w:r>
      <w:proofErr w:type="spellStart"/>
      <w:r w:rsidRPr="00AB6D97">
        <w:rPr>
          <w:sz w:val="24"/>
          <w:szCs w:val="24"/>
          <w:lang w:val="en-US"/>
        </w:rPr>
        <w:t>PL</w:t>
      </w:r>
      <w:r w:rsidRPr="00AB6D97">
        <w:rPr>
          <w:sz w:val="24"/>
          <w:szCs w:val="24"/>
          <w:vertAlign w:val="superscript"/>
          <w:lang w:val="en-US"/>
        </w:rPr>
        <w:t>pro</w:t>
      </w:r>
      <w:r w:rsidRPr="00AB6D97">
        <w:rPr>
          <w:sz w:val="24"/>
          <w:szCs w:val="24"/>
          <w:lang w:val="en-US"/>
        </w:rPr>
        <w:t>SARS</w:t>
      </w:r>
      <w:proofErr w:type="spellEnd"/>
      <w:r w:rsidRPr="00AB6D97">
        <w:rPr>
          <w:sz w:val="24"/>
          <w:szCs w:val="24"/>
          <w:lang w:val="en-US"/>
        </w:rPr>
        <w:t xml:space="preserve"> [1]. </w:t>
      </w:r>
    </w:p>
    <w:p w14:paraId="59626913" w14:textId="77777777" w:rsidR="00DE4721" w:rsidRPr="00AB6D97" w:rsidRDefault="00DE4721">
      <w:pPr>
        <w:spacing w:line="360" w:lineRule="auto"/>
        <w:jc w:val="both"/>
        <w:rPr>
          <w:sz w:val="24"/>
          <w:szCs w:val="24"/>
          <w:lang w:val="en-US"/>
        </w:rPr>
      </w:pPr>
    </w:p>
    <w:p w14:paraId="2F65EAD9" w14:textId="77777777" w:rsidR="00DE4721" w:rsidRPr="00AB6D97" w:rsidRDefault="00682492">
      <w:pPr>
        <w:spacing w:after="200"/>
        <w:rPr>
          <w:sz w:val="24"/>
          <w:szCs w:val="24"/>
          <w:lang w:val="en-US"/>
        </w:rPr>
      </w:pPr>
      <w:r w:rsidRPr="00AB6D97">
        <w:rPr>
          <w:rFonts w:ascii="Calibri" w:eastAsia="Calibri" w:hAnsi="Calibri" w:cs="Calibri"/>
          <w:noProof/>
          <w:lang w:val="en-US" w:eastAsia="en-GB"/>
        </w:rPr>
        <w:lastRenderedPageBreak/>
        <w:drawing>
          <wp:inline distT="0" distB="0" distL="114300" distR="114300" wp14:anchorId="026172CF" wp14:editId="6F7E28E4">
            <wp:extent cx="5731200" cy="29337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31200" cy="2933700"/>
                    </a:xfrm>
                    <a:prstGeom prst="rect">
                      <a:avLst/>
                    </a:prstGeom>
                    <a:ln/>
                  </pic:spPr>
                </pic:pic>
              </a:graphicData>
            </a:graphic>
          </wp:inline>
        </w:drawing>
      </w:r>
    </w:p>
    <w:p w14:paraId="73EF64B7" w14:textId="77777777" w:rsidR="00DE4721" w:rsidRPr="00AB6D97" w:rsidRDefault="00682492">
      <w:pPr>
        <w:jc w:val="both"/>
        <w:rPr>
          <w:sz w:val="24"/>
          <w:szCs w:val="24"/>
          <w:highlight w:val="white"/>
          <w:lang w:val="en-US"/>
        </w:rPr>
      </w:pPr>
      <w:r w:rsidRPr="00AB6D97">
        <w:rPr>
          <w:b/>
          <w:sz w:val="24"/>
          <w:szCs w:val="24"/>
          <w:lang w:val="en-US"/>
        </w:rPr>
        <w:t>Fig. 2.</w:t>
      </w:r>
      <w:r w:rsidRPr="00AB6D97">
        <w:rPr>
          <w:sz w:val="24"/>
          <w:szCs w:val="24"/>
          <w:lang w:val="en-US"/>
        </w:rPr>
        <w:t xml:space="preserve"> Synthesis of the benzisoselenazol-3(2</w:t>
      </w:r>
      <w:r w:rsidRPr="00AB6D97">
        <w:rPr>
          <w:i/>
          <w:sz w:val="24"/>
          <w:szCs w:val="24"/>
          <w:lang w:val="en-US"/>
        </w:rPr>
        <w:t>H</w:t>
      </w:r>
      <w:r w:rsidRPr="00AB6D97">
        <w:rPr>
          <w:sz w:val="24"/>
          <w:szCs w:val="24"/>
          <w:lang w:val="en-US"/>
        </w:rPr>
        <w:t xml:space="preserve">)-ones </w:t>
      </w:r>
      <w:r w:rsidRPr="00AB6D97">
        <w:rPr>
          <w:b/>
          <w:sz w:val="24"/>
          <w:szCs w:val="24"/>
          <w:lang w:val="en-US"/>
        </w:rPr>
        <w:t>1a</w:t>
      </w:r>
      <w:r w:rsidRPr="00AB6D97">
        <w:rPr>
          <w:sz w:val="24"/>
          <w:szCs w:val="24"/>
          <w:lang w:val="en-US"/>
        </w:rPr>
        <w:t>–</w:t>
      </w:r>
      <w:r w:rsidRPr="00AB6D97">
        <w:rPr>
          <w:b/>
          <w:sz w:val="24"/>
          <w:szCs w:val="24"/>
          <w:lang w:val="en-US"/>
        </w:rPr>
        <w:t>1g</w:t>
      </w:r>
      <w:r w:rsidRPr="00AB6D97">
        <w:rPr>
          <w:sz w:val="24"/>
          <w:szCs w:val="24"/>
          <w:lang w:val="en-US"/>
        </w:rPr>
        <w:t xml:space="preserve"> and bis(2-carbamoyl)phenyl </w:t>
      </w:r>
      <w:proofErr w:type="spellStart"/>
      <w:r w:rsidRPr="00AB6D97">
        <w:rPr>
          <w:sz w:val="24"/>
          <w:szCs w:val="24"/>
          <w:lang w:val="en-US"/>
        </w:rPr>
        <w:t>diselenides</w:t>
      </w:r>
      <w:proofErr w:type="spellEnd"/>
      <w:r w:rsidRPr="00AB6D97">
        <w:rPr>
          <w:sz w:val="24"/>
          <w:szCs w:val="24"/>
          <w:lang w:val="en-US"/>
        </w:rPr>
        <w:t xml:space="preserve"> </w:t>
      </w:r>
      <w:r w:rsidRPr="00AB6D97">
        <w:rPr>
          <w:b/>
          <w:sz w:val="24"/>
          <w:szCs w:val="24"/>
          <w:lang w:val="en-US"/>
        </w:rPr>
        <w:t>2a</w:t>
      </w:r>
      <w:r w:rsidRPr="00AB6D97">
        <w:rPr>
          <w:sz w:val="24"/>
          <w:szCs w:val="24"/>
          <w:lang w:val="en-US"/>
        </w:rPr>
        <w:t xml:space="preserve">, </w:t>
      </w:r>
      <w:r w:rsidRPr="00AB6D97">
        <w:rPr>
          <w:b/>
          <w:sz w:val="24"/>
          <w:szCs w:val="24"/>
          <w:lang w:val="en-US"/>
        </w:rPr>
        <w:t>2b</w:t>
      </w:r>
      <w:r w:rsidRPr="00AB6D97">
        <w:rPr>
          <w:sz w:val="24"/>
          <w:szCs w:val="24"/>
          <w:lang w:val="en-US"/>
        </w:rPr>
        <w:t xml:space="preserve">, </w:t>
      </w:r>
      <w:r w:rsidRPr="00AB6D97">
        <w:rPr>
          <w:b/>
          <w:sz w:val="24"/>
          <w:szCs w:val="24"/>
          <w:lang w:val="en-US"/>
        </w:rPr>
        <w:t>2d</w:t>
      </w:r>
      <w:r w:rsidRPr="00AB6D97">
        <w:rPr>
          <w:sz w:val="24"/>
          <w:szCs w:val="24"/>
          <w:lang w:val="en-US"/>
        </w:rPr>
        <w:t xml:space="preserve">, </w:t>
      </w:r>
      <w:r w:rsidRPr="00AB6D97">
        <w:rPr>
          <w:b/>
          <w:sz w:val="24"/>
          <w:szCs w:val="24"/>
          <w:lang w:val="en-US"/>
        </w:rPr>
        <w:t>2e</w:t>
      </w:r>
      <w:r w:rsidRPr="00AB6D97">
        <w:rPr>
          <w:sz w:val="24"/>
          <w:szCs w:val="24"/>
          <w:lang w:val="en-US"/>
        </w:rPr>
        <w:t xml:space="preserve">, </w:t>
      </w:r>
      <w:r w:rsidRPr="00AB6D97">
        <w:rPr>
          <w:b/>
          <w:sz w:val="24"/>
          <w:szCs w:val="24"/>
          <w:lang w:val="en-US"/>
        </w:rPr>
        <w:t>2h</w:t>
      </w:r>
      <w:r w:rsidRPr="00AB6D97">
        <w:rPr>
          <w:sz w:val="24"/>
          <w:szCs w:val="24"/>
          <w:lang w:val="en-US"/>
        </w:rPr>
        <w:t xml:space="preserve">. Reagents and conditions: </w:t>
      </w:r>
      <w:r w:rsidRPr="00AB6D97">
        <w:rPr>
          <w:sz w:val="24"/>
          <w:szCs w:val="24"/>
          <w:highlight w:val="white"/>
          <w:lang w:val="en-US"/>
        </w:rPr>
        <w:t xml:space="preserve">a) </w:t>
      </w:r>
      <w:proofErr w:type="spellStart"/>
      <w:r w:rsidRPr="00AB6D97">
        <w:rPr>
          <w:sz w:val="24"/>
          <w:szCs w:val="24"/>
          <w:highlight w:val="white"/>
          <w:lang w:val="en-US"/>
        </w:rPr>
        <w:t>i</w:t>
      </w:r>
      <w:proofErr w:type="spellEnd"/>
      <w:r w:rsidRPr="00AB6D97">
        <w:rPr>
          <w:sz w:val="24"/>
          <w:szCs w:val="24"/>
          <w:highlight w:val="white"/>
          <w:lang w:val="en-US"/>
        </w:rPr>
        <w:t>) HCl, H</w:t>
      </w:r>
      <w:r w:rsidRPr="00AB6D97">
        <w:rPr>
          <w:sz w:val="24"/>
          <w:szCs w:val="24"/>
          <w:highlight w:val="white"/>
          <w:vertAlign w:val="subscript"/>
          <w:lang w:val="en-US"/>
        </w:rPr>
        <w:t>2</w:t>
      </w:r>
      <w:r w:rsidRPr="00AB6D97">
        <w:rPr>
          <w:sz w:val="24"/>
          <w:szCs w:val="24"/>
          <w:highlight w:val="white"/>
          <w:lang w:val="en-US"/>
        </w:rPr>
        <w:t>O ii) NaNO</w:t>
      </w:r>
      <w:r w:rsidRPr="00AB6D97">
        <w:rPr>
          <w:sz w:val="24"/>
          <w:szCs w:val="24"/>
          <w:highlight w:val="white"/>
          <w:vertAlign w:val="subscript"/>
          <w:lang w:val="en-US"/>
        </w:rPr>
        <w:t>2</w:t>
      </w:r>
      <w:r w:rsidRPr="00AB6D97">
        <w:rPr>
          <w:sz w:val="24"/>
          <w:szCs w:val="24"/>
          <w:highlight w:val="white"/>
          <w:lang w:val="en-US"/>
        </w:rPr>
        <w:t xml:space="preserve"> -7–7°C, iii) Na</w:t>
      </w:r>
      <w:r w:rsidRPr="00AB6D97">
        <w:rPr>
          <w:sz w:val="24"/>
          <w:szCs w:val="24"/>
          <w:highlight w:val="white"/>
          <w:vertAlign w:val="subscript"/>
          <w:lang w:val="en-US"/>
        </w:rPr>
        <w:t>2</w:t>
      </w:r>
      <w:r w:rsidRPr="00AB6D97">
        <w:rPr>
          <w:sz w:val="24"/>
          <w:szCs w:val="24"/>
          <w:highlight w:val="white"/>
          <w:lang w:val="en-US"/>
        </w:rPr>
        <w:t>Se</w:t>
      </w:r>
      <w:r w:rsidRPr="00AB6D97">
        <w:rPr>
          <w:sz w:val="24"/>
          <w:szCs w:val="24"/>
          <w:highlight w:val="white"/>
          <w:vertAlign w:val="subscript"/>
          <w:lang w:val="en-US"/>
        </w:rPr>
        <w:t>2</w:t>
      </w:r>
      <w:r w:rsidRPr="00AB6D97">
        <w:rPr>
          <w:sz w:val="24"/>
          <w:szCs w:val="24"/>
          <w:highlight w:val="white"/>
          <w:lang w:val="en-US"/>
        </w:rPr>
        <w:t xml:space="preserve">,-5–+5°C, next rt 20h, iv) HCl; gentle reflux, and rt for 20h; b) 7 </w:t>
      </w:r>
      <w:proofErr w:type="spellStart"/>
      <w:r w:rsidRPr="00AB6D97">
        <w:rPr>
          <w:sz w:val="24"/>
          <w:szCs w:val="24"/>
          <w:highlight w:val="white"/>
          <w:lang w:val="en-US"/>
        </w:rPr>
        <w:t>eqv</w:t>
      </w:r>
      <w:proofErr w:type="spellEnd"/>
      <w:r w:rsidRPr="00AB6D97">
        <w:rPr>
          <w:sz w:val="24"/>
          <w:szCs w:val="24"/>
          <w:highlight w:val="white"/>
          <w:lang w:val="en-US"/>
        </w:rPr>
        <w:t>. SOCl</w:t>
      </w:r>
      <w:r w:rsidRPr="00AB6D97">
        <w:rPr>
          <w:sz w:val="24"/>
          <w:szCs w:val="24"/>
          <w:highlight w:val="white"/>
          <w:vertAlign w:val="subscript"/>
          <w:lang w:val="en-US"/>
        </w:rPr>
        <w:t>2</w:t>
      </w:r>
      <w:r w:rsidRPr="00AB6D97">
        <w:rPr>
          <w:sz w:val="24"/>
          <w:szCs w:val="24"/>
          <w:highlight w:val="white"/>
          <w:lang w:val="en-US"/>
        </w:rPr>
        <w:t>, DMF, benzene, reflux, 3.5h; c) 3.5eqv SOCl</w:t>
      </w:r>
      <w:r w:rsidRPr="00AB6D97">
        <w:rPr>
          <w:sz w:val="24"/>
          <w:szCs w:val="24"/>
          <w:highlight w:val="white"/>
          <w:vertAlign w:val="subscript"/>
          <w:lang w:val="en-US"/>
        </w:rPr>
        <w:t>2</w:t>
      </w:r>
      <w:r w:rsidRPr="00AB6D97">
        <w:rPr>
          <w:sz w:val="24"/>
          <w:szCs w:val="24"/>
          <w:highlight w:val="white"/>
          <w:lang w:val="en-US"/>
        </w:rPr>
        <w:t>, DMF, benzene, reflux; d) RNH</w:t>
      </w:r>
      <w:r w:rsidRPr="00AB6D97">
        <w:rPr>
          <w:sz w:val="24"/>
          <w:szCs w:val="24"/>
          <w:highlight w:val="white"/>
          <w:vertAlign w:val="subscript"/>
          <w:lang w:val="en-US"/>
        </w:rPr>
        <w:t>2</w:t>
      </w:r>
      <w:r w:rsidRPr="00AB6D97">
        <w:rPr>
          <w:sz w:val="24"/>
          <w:szCs w:val="24"/>
          <w:highlight w:val="white"/>
          <w:lang w:val="en-US"/>
        </w:rPr>
        <w:t>, Et</w:t>
      </w:r>
      <w:r w:rsidRPr="00AB6D97">
        <w:rPr>
          <w:sz w:val="24"/>
          <w:szCs w:val="24"/>
          <w:highlight w:val="white"/>
          <w:vertAlign w:val="subscript"/>
          <w:lang w:val="en-US"/>
        </w:rPr>
        <w:t>3</w:t>
      </w:r>
      <w:r w:rsidRPr="00AB6D97">
        <w:rPr>
          <w:sz w:val="24"/>
          <w:szCs w:val="24"/>
          <w:highlight w:val="white"/>
          <w:lang w:val="en-US"/>
        </w:rPr>
        <w:t xml:space="preserve">N, </w:t>
      </w:r>
      <w:proofErr w:type="spellStart"/>
      <w:r w:rsidRPr="00AB6D97">
        <w:rPr>
          <w:sz w:val="24"/>
          <w:szCs w:val="24"/>
          <w:highlight w:val="white"/>
          <w:lang w:val="en-US"/>
        </w:rPr>
        <w:t>MeCN</w:t>
      </w:r>
      <w:proofErr w:type="spellEnd"/>
      <w:r w:rsidRPr="00AB6D97">
        <w:rPr>
          <w:sz w:val="24"/>
          <w:szCs w:val="24"/>
          <w:highlight w:val="white"/>
          <w:lang w:val="en-US"/>
        </w:rPr>
        <w:t>, or RNH</w:t>
      </w:r>
      <w:r w:rsidRPr="00AB6D97">
        <w:rPr>
          <w:sz w:val="24"/>
          <w:szCs w:val="24"/>
          <w:highlight w:val="white"/>
          <w:vertAlign w:val="subscript"/>
          <w:lang w:val="en-US"/>
        </w:rPr>
        <w:t>2</w:t>
      </w:r>
      <w:r w:rsidRPr="00AB6D97">
        <w:rPr>
          <w:sz w:val="24"/>
          <w:szCs w:val="24"/>
          <w:highlight w:val="white"/>
          <w:lang w:val="en-US"/>
        </w:rPr>
        <w:t xml:space="preserve">, </w:t>
      </w:r>
      <w:proofErr w:type="spellStart"/>
      <w:r w:rsidRPr="00AB6D97">
        <w:rPr>
          <w:sz w:val="24"/>
          <w:szCs w:val="24"/>
          <w:highlight w:val="white"/>
          <w:lang w:val="en-US"/>
        </w:rPr>
        <w:t>MeCN</w:t>
      </w:r>
      <w:proofErr w:type="spellEnd"/>
      <w:r w:rsidRPr="00AB6D97">
        <w:rPr>
          <w:sz w:val="24"/>
          <w:szCs w:val="24"/>
          <w:highlight w:val="white"/>
          <w:lang w:val="en-US"/>
        </w:rPr>
        <w:t xml:space="preserve"> [2].</w:t>
      </w:r>
    </w:p>
    <w:p w14:paraId="41F7B12C" w14:textId="77777777" w:rsidR="00DE4721" w:rsidRPr="00AB6D97" w:rsidRDefault="00DE4721">
      <w:pPr>
        <w:spacing w:line="360" w:lineRule="auto"/>
        <w:rPr>
          <w:sz w:val="24"/>
          <w:szCs w:val="24"/>
          <w:lang w:val="en-US"/>
        </w:rPr>
      </w:pPr>
    </w:p>
    <w:p w14:paraId="5654C604" w14:textId="77777777" w:rsidR="00DE4721" w:rsidRPr="00AB6D97" w:rsidRDefault="00DE4721">
      <w:pPr>
        <w:spacing w:line="360" w:lineRule="auto"/>
        <w:rPr>
          <w:sz w:val="24"/>
          <w:szCs w:val="24"/>
          <w:lang w:val="en-US"/>
        </w:rPr>
      </w:pPr>
    </w:p>
    <w:p w14:paraId="0D3D69EA" w14:textId="75F73FF5" w:rsidR="00DE4721" w:rsidRPr="00AB6D97" w:rsidRDefault="00682492">
      <w:pPr>
        <w:spacing w:line="360" w:lineRule="auto"/>
        <w:rPr>
          <w:strike/>
          <w:sz w:val="24"/>
          <w:szCs w:val="24"/>
          <w:lang w:val="en-US"/>
        </w:rPr>
      </w:pPr>
      <w:r w:rsidRPr="00AB6D97">
        <w:rPr>
          <w:b/>
          <w:sz w:val="24"/>
          <w:szCs w:val="24"/>
          <w:lang w:val="en-US"/>
        </w:rPr>
        <w:t>Synthesis</w:t>
      </w:r>
      <w:r w:rsidRPr="00AB6D97">
        <w:rPr>
          <w:strike/>
          <w:sz w:val="24"/>
          <w:szCs w:val="24"/>
          <w:lang w:val="en-US"/>
        </w:rPr>
        <w:t xml:space="preserve"> </w:t>
      </w:r>
    </w:p>
    <w:p w14:paraId="4691FE5F" w14:textId="193A168D" w:rsidR="00D0058B" w:rsidRPr="00AB6D97" w:rsidRDefault="00F815D9" w:rsidP="00D0058B">
      <w:pPr>
        <w:spacing w:line="360" w:lineRule="auto"/>
        <w:jc w:val="both"/>
        <w:rPr>
          <w:sz w:val="24"/>
          <w:szCs w:val="24"/>
          <w:lang w:val="en-US"/>
        </w:rPr>
      </w:pPr>
      <w:r w:rsidRPr="00AB6D97">
        <w:rPr>
          <w:sz w:val="24"/>
          <w:szCs w:val="24"/>
          <w:lang w:val="en-US"/>
        </w:rPr>
        <w:t>The compounds considered in this paper were fully characterized in the previous studies [2-8].</w:t>
      </w:r>
      <w:r w:rsidR="00D0058B" w:rsidRPr="00AB6D97">
        <w:rPr>
          <w:sz w:val="24"/>
          <w:szCs w:val="24"/>
          <w:lang w:val="en-US"/>
        </w:rPr>
        <w:t xml:space="preserve"> Their purity and homogeneity were confirmed by HRMS and </w:t>
      </w:r>
      <w:r w:rsidR="00D0058B" w:rsidRPr="00AB6D97">
        <w:rPr>
          <w:sz w:val="24"/>
          <w:szCs w:val="24"/>
          <w:vertAlign w:val="superscript"/>
          <w:lang w:val="en-US"/>
        </w:rPr>
        <w:t>77</w:t>
      </w:r>
      <w:r w:rsidR="00D0058B" w:rsidRPr="00AB6D97">
        <w:rPr>
          <w:sz w:val="24"/>
          <w:szCs w:val="24"/>
          <w:lang w:val="en-US"/>
        </w:rPr>
        <w:t>Se NMR.</w:t>
      </w:r>
    </w:p>
    <w:p w14:paraId="71366723" w14:textId="69D85621" w:rsidR="00F815D9" w:rsidRPr="00AB6D97" w:rsidRDefault="00F815D9" w:rsidP="00F815D9">
      <w:pPr>
        <w:spacing w:line="360" w:lineRule="auto"/>
        <w:jc w:val="both"/>
        <w:rPr>
          <w:sz w:val="24"/>
          <w:szCs w:val="24"/>
          <w:lang w:val="en-US"/>
        </w:rPr>
      </w:pPr>
    </w:p>
    <w:p w14:paraId="6CDD8BC2" w14:textId="77777777" w:rsidR="00DE4721" w:rsidRPr="00AB6D97" w:rsidRDefault="00682492">
      <w:pPr>
        <w:spacing w:line="360" w:lineRule="auto"/>
        <w:jc w:val="both"/>
        <w:rPr>
          <w:b/>
          <w:sz w:val="24"/>
          <w:szCs w:val="24"/>
          <w:lang w:val="en-US"/>
        </w:rPr>
      </w:pPr>
      <w:r w:rsidRPr="00AB6D97">
        <w:rPr>
          <w:b/>
          <w:sz w:val="24"/>
          <w:szCs w:val="24"/>
          <w:lang w:val="en-US"/>
        </w:rPr>
        <w:t>1,2-Benzisoselenazol-3(2H)-one (1a)</w:t>
      </w:r>
    </w:p>
    <w:p w14:paraId="0A478552"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808.35 ppm. HRMS (TOF MS ESI): m/z for C</w:t>
      </w:r>
      <w:r w:rsidRPr="00AB6D97">
        <w:rPr>
          <w:sz w:val="24"/>
          <w:szCs w:val="24"/>
          <w:vertAlign w:val="subscript"/>
          <w:lang w:val="en-US"/>
        </w:rPr>
        <w:t>7</w:t>
      </w:r>
      <w:r w:rsidRPr="00AB6D97">
        <w:rPr>
          <w:sz w:val="24"/>
          <w:szCs w:val="24"/>
          <w:lang w:val="en-US"/>
        </w:rPr>
        <w:t>H</w:t>
      </w:r>
      <w:r w:rsidRPr="00AB6D97">
        <w:rPr>
          <w:sz w:val="24"/>
          <w:szCs w:val="24"/>
          <w:vertAlign w:val="subscript"/>
          <w:lang w:val="en-US"/>
        </w:rPr>
        <w:t>5</w:t>
      </w:r>
      <w:r w:rsidRPr="00AB6D97">
        <w:rPr>
          <w:sz w:val="24"/>
          <w:szCs w:val="24"/>
          <w:lang w:val="en-US"/>
        </w:rPr>
        <w:t>NOSe+H</w:t>
      </w:r>
      <w:r w:rsidRPr="00AB6D97">
        <w:rPr>
          <w:sz w:val="24"/>
          <w:szCs w:val="24"/>
          <w:vertAlign w:val="superscript"/>
          <w:lang w:val="en-US"/>
        </w:rPr>
        <w:t>+</w:t>
      </w:r>
      <w:r w:rsidRPr="00AB6D97">
        <w:rPr>
          <w:sz w:val="24"/>
          <w:szCs w:val="24"/>
          <w:lang w:val="en-US"/>
        </w:rPr>
        <w:t xml:space="preserve"> calculated: 199.9615; found: 199.9606.</w:t>
      </w:r>
    </w:p>
    <w:p w14:paraId="74D2475E" w14:textId="77777777" w:rsidR="00DE4721" w:rsidRPr="00AB6D97" w:rsidRDefault="00682492">
      <w:pPr>
        <w:spacing w:line="360" w:lineRule="auto"/>
        <w:jc w:val="both"/>
        <w:rPr>
          <w:b/>
          <w:sz w:val="24"/>
          <w:szCs w:val="24"/>
          <w:lang w:val="en-US"/>
        </w:rPr>
      </w:pPr>
      <w:r w:rsidRPr="00AB6D97">
        <w:rPr>
          <w:b/>
          <w:sz w:val="24"/>
          <w:szCs w:val="24"/>
          <w:lang w:val="en-US"/>
        </w:rPr>
        <w:t>2-Methyl-1,2-benzisoselenazol-3(2H)-one (1b)</w:t>
      </w:r>
    </w:p>
    <w:p w14:paraId="4208E446"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877.08 ppm. HRMS (TOF MS ESI): m/z for C</w:t>
      </w:r>
      <w:r w:rsidRPr="00AB6D97">
        <w:rPr>
          <w:sz w:val="24"/>
          <w:szCs w:val="24"/>
          <w:vertAlign w:val="subscript"/>
          <w:lang w:val="en-US"/>
        </w:rPr>
        <w:t>8</w:t>
      </w:r>
      <w:r w:rsidRPr="00AB6D97">
        <w:rPr>
          <w:sz w:val="24"/>
          <w:szCs w:val="24"/>
          <w:lang w:val="en-US"/>
        </w:rPr>
        <w:t>H</w:t>
      </w:r>
      <w:r w:rsidRPr="00AB6D97">
        <w:rPr>
          <w:sz w:val="24"/>
          <w:szCs w:val="24"/>
          <w:vertAlign w:val="subscript"/>
          <w:lang w:val="en-US"/>
        </w:rPr>
        <w:t>7</w:t>
      </w:r>
      <w:r w:rsidRPr="00AB6D97">
        <w:rPr>
          <w:sz w:val="24"/>
          <w:szCs w:val="24"/>
          <w:lang w:val="en-US"/>
        </w:rPr>
        <w:t>N</w:t>
      </w:r>
      <w:r w:rsidRPr="00AB6D97">
        <w:rPr>
          <w:sz w:val="24"/>
          <w:szCs w:val="24"/>
          <w:vertAlign w:val="subscript"/>
          <w:lang w:val="en-US"/>
        </w:rPr>
        <w:t>2</w:t>
      </w:r>
      <w:r w:rsidRPr="00AB6D97">
        <w:rPr>
          <w:sz w:val="24"/>
          <w:szCs w:val="24"/>
          <w:lang w:val="en-US"/>
        </w:rPr>
        <w:t>OSe+H</w:t>
      </w:r>
      <w:r w:rsidRPr="00AB6D97">
        <w:rPr>
          <w:sz w:val="24"/>
          <w:szCs w:val="24"/>
          <w:vertAlign w:val="superscript"/>
          <w:lang w:val="en-US"/>
        </w:rPr>
        <w:t>+</w:t>
      </w:r>
      <w:r w:rsidRPr="00AB6D97">
        <w:rPr>
          <w:sz w:val="24"/>
          <w:szCs w:val="24"/>
          <w:lang w:val="en-US"/>
        </w:rPr>
        <w:t xml:space="preserve"> calculated: 213.9771; found: 213.9762.</w:t>
      </w:r>
    </w:p>
    <w:p w14:paraId="6A2A2679" w14:textId="77777777" w:rsidR="00DE4721" w:rsidRPr="00AB6D97" w:rsidRDefault="00682492">
      <w:pPr>
        <w:spacing w:line="360" w:lineRule="auto"/>
        <w:jc w:val="both"/>
        <w:rPr>
          <w:b/>
          <w:sz w:val="24"/>
          <w:szCs w:val="24"/>
          <w:lang w:val="en-US"/>
        </w:rPr>
      </w:pPr>
      <w:r w:rsidRPr="00AB6D97">
        <w:rPr>
          <w:b/>
          <w:sz w:val="24"/>
          <w:szCs w:val="24"/>
          <w:lang w:val="en-US"/>
        </w:rPr>
        <w:t>2-(4-Methylphenyl)-1,2-benzisoselenazol-3(2H)-one (1c)</w:t>
      </w:r>
    </w:p>
    <w:p w14:paraId="6E12D003"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925.64 ppm. HRMS (TOF MS ESI): m/z for C14H11NOSe+Na+ calculated: 311.9904; found: 311.9906.</w:t>
      </w:r>
    </w:p>
    <w:p w14:paraId="62C2FE0C" w14:textId="77777777" w:rsidR="00DE4721" w:rsidRPr="00AB6D97" w:rsidRDefault="00682492">
      <w:pPr>
        <w:spacing w:line="360" w:lineRule="auto"/>
        <w:jc w:val="both"/>
        <w:rPr>
          <w:b/>
          <w:sz w:val="24"/>
          <w:szCs w:val="24"/>
          <w:lang w:val="en-US"/>
        </w:rPr>
      </w:pPr>
      <w:r w:rsidRPr="00AB6D97">
        <w:rPr>
          <w:b/>
          <w:sz w:val="24"/>
          <w:szCs w:val="24"/>
          <w:lang w:val="en-US"/>
        </w:rPr>
        <w:t>2-(2-Hydroxyphenyl)-1,2-benzisoselenazol-3(2H)-one (1d)</w:t>
      </w:r>
    </w:p>
    <w:p w14:paraId="6D98EF0B"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930.02 ppm. HRMS (TOF MS ESI): m/z for C</w:t>
      </w:r>
      <w:r w:rsidRPr="00AB6D97">
        <w:rPr>
          <w:sz w:val="24"/>
          <w:szCs w:val="24"/>
          <w:vertAlign w:val="subscript"/>
          <w:lang w:val="en-US"/>
        </w:rPr>
        <w:t>13</w:t>
      </w:r>
      <w:r w:rsidRPr="00AB6D97">
        <w:rPr>
          <w:sz w:val="24"/>
          <w:szCs w:val="24"/>
          <w:lang w:val="en-US"/>
        </w:rPr>
        <w:t>H</w:t>
      </w:r>
      <w:r w:rsidRPr="00AB6D97">
        <w:rPr>
          <w:sz w:val="24"/>
          <w:szCs w:val="24"/>
          <w:vertAlign w:val="subscript"/>
          <w:lang w:val="en-US"/>
        </w:rPr>
        <w:t>9</w:t>
      </w:r>
      <w:r w:rsidRPr="00AB6D97">
        <w:rPr>
          <w:sz w:val="24"/>
          <w:szCs w:val="24"/>
          <w:lang w:val="en-US"/>
        </w:rPr>
        <w:t>NO</w:t>
      </w:r>
      <w:r w:rsidRPr="00AB6D97">
        <w:rPr>
          <w:sz w:val="24"/>
          <w:szCs w:val="24"/>
          <w:vertAlign w:val="subscript"/>
          <w:lang w:val="en-US"/>
        </w:rPr>
        <w:t>2</w:t>
      </w:r>
      <w:r w:rsidRPr="00AB6D97">
        <w:rPr>
          <w:sz w:val="24"/>
          <w:szCs w:val="24"/>
          <w:lang w:val="en-US"/>
        </w:rPr>
        <w:t>Se+H</w:t>
      </w:r>
      <w:r w:rsidRPr="00AB6D97">
        <w:rPr>
          <w:sz w:val="24"/>
          <w:szCs w:val="24"/>
          <w:vertAlign w:val="superscript"/>
          <w:lang w:val="en-US"/>
        </w:rPr>
        <w:t>+</w:t>
      </w:r>
      <w:r w:rsidRPr="00AB6D97">
        <w:rPr>
          <w:sz w:val="24"/>
          <w:szCs w:val="24"/>
          <w:lang w:val="en-US"/>
        </w:rPr>
        <w:t xml:space="preserve"> calculated: 291.9877; found: 291.9984.</w:t>
      </w:r>
    </w:p>
    <w:p w14:paraId="1F176D4A" w14:textId="77777777" w:rsidR="00DE4721" w:rsidRPr="00AB6D97" w:rsidRDefault="00682492">
      <w:pPr>
        <w:spacing w:line="360" w:lineRule="auto"/>
        <w:jc w:val="both"/>
        <w:rPr>
          <w:b/>
          <w:sz w:val="24"/>
          <w:szCs w:val="24"/>
          <w:lang w:val="en-US"/>
        </w:rPr>
      </w:pPr>
      <w:r w:rsidRPr="00AB6D97">
        <w:rPr>
          <w:b/>
          <w:sz w:val="24"/>
          <w:szCs w:val="24"/>
          <w:lang w:val="en-US"/>
        </w:rPr>
        <w:lastRenderedPageBreak/>
        <w:t>2-(2-Methoxyphenyl)-1,2-benzisoselenazol-3(2H)-one (1e)</w:t>
      </w:r>
    </w:p>
    <w:p w14:paraId="60C85FC3"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946.31 ppm. HRMS (TOF MS ESI): m/z for C</w:t>
      </w:r>
      <w:r w:rsidRPr="00AB6D97">
        <w:rPr>
          <w:sz w:val="24"/>
          <w:szCs w:val="24"/>
          <w:vertAlign w:val="subscript"/>
          <w:lang w:val="en-US"/>
        </w:rPr>
        <w:t>14</w:t>
      </w:r>
      <w:r w:rsidRPr="00AB6D97">
        <w:rPr>
          <w:sz w:val="24"/>
          <w:szCs w:val="24"/>
          <w:lang w:val="en-US"/>
        </w:rPr>
        <w:t>H</w:t>
      </w:r>
      <w:r w:rsidRPr="00AB6D97">
        <w:rPr>
          <w:sz w:val="24"/>
          <w:szCs w:val="24"/>
          <w:vertAlign w:val="subscript"/>
          <w:lang w:val="en-US"/>
        </w:rPr>
        <w:t>11</w:t>
      </w:r>
      <w:r w:rsidRPr="00AB6D97">
        <w:rPr>
          <w:sz w:val="24"/>
          <w:szCs w:val="24"/>
          <w:lang w:val="en-US"/>
        </w:rPr>
        <w:t>NO</w:t>
      </w:r>
      <w:r w:rsidRPr="00AB6D97">
        <w:rPr>
          <w:sz w:val="24"/>
          <w:szCs w:val="24"/>
          <w:vertAlign w:val="subscript"/>
          <w:lang w:val="en-US"/>
        </w:rPr>
        <w:t>2</w:t>
      </w:r>
      <w:r w:rsidRPr="00AB6D97">
        <w:rPr>
          <w:sz w:val="24"/>
          <w:szCs w:val="24"/>
          <w:lang w:val="en-US"/>
        </w:rPr>
        <w:t>Se+H</w:t>
      </w:r>
      <w:r w:rsidRPr="00AB6D97">
        <w:rPr>
          <w:sz w:val="24"/>
          <w:szCs w:val="24"/>
          <w:vertAlign w:val="superscript"/>
          <w:lang w:val="en-US"/>
        </w:rPr>
        <w:t>+</w:t>
      </w:r>
      <w:r w:rsidRPr="00AB6D97">
        <w:rPr>
          <w:sz w:val="24"/>
          <w:szCs w:val="24"/>
          <w:lang w:val="en-US"/>
        </w:rPr>
        <w:t xml:space="preserve"> calculated: 306.0034; found: 306.0041.</w:t>
      </w:r>
    </w:p>
    <w:p w14:paraId="020E984E" w14:textId="77777777" w:rsidR="00DE4721" w:rsidRPr="00AB6D97" w:rsidRDefault="00682492">
      <w:pPr>
        <w:spacing w:line="360" w:lineRule="auto"/>
        <w:jc w:val="both"/>
        <w:rPr>
          <w:b/>
          <w:sz w:val="24"/>
          <w:szCs w:val="24"/>
          <w:lang w:val="en-US"/>
        </w:rPr>
      </w:pPr>
      <w:r w:rsidRPr="00AB6D97">
        <w:rPr>
          <w:b/>
          <w:sz w:val="24"/>
          <w:szCs w:val="24"/>
          <w:lang w:val="en-US"/>
        </w:rPr>
        <w:t>2-(4-t-Butylbenzyl)-1,2-benzisoselenazol-3(2H)-one (1f)</w:t>
      </w:r>
    </w:p>
    <w:p w14:paraId="04F5A15C"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867.86 ppm. HRMS (TOF MS ESI): m/z for C</w:t>
      </w:r>
      <w:r w:rsidRPr="00AB6D97">
        <w:rPr>
          <w:sz w:val="24"/>
          <w:szCs w:val="24"/>
          <w:vertAlign w:val="subscript"/>
          <w:lang w:val="en-US"/>
        </w:rPr>
        <w:t>18</w:t>
      </w:r>
      <w:r w:rsidRPr="00AB6D97">
        <w:rPr>
          <w:sz w:val="24"/>
          <w:szCs w:val="24"/>
          <w:lang w:val="en-US"/>
        </w:rPr>
        <w:t>H</w:t>
      </w:r>
      <w:r w:rsidRPr="00AB6D97">
        <w:rPr>
          <w:sz w:val="24"/>
          <w:szCs w:val="24"/>
          <w:vertAlign w:val="subscript"/>
          <w:lang w:val="en-US"/>
        </w:rPr>
        <w:t>19</w:t>
      </w:r>
      <w:r w:rsidRPr="00AB6D97">
        <w:rPr>
          <w:sz w:val="24"/>
          <w:szCs w:val="24"/>
          <w:lang w:val="en-US"/>
        </w:rPr>
        <w:t>NOSe+H</w:t>
      </w:r>
      <w:r w:rsidRPr="00AB6D97">
        <w:rPr>
          <w:sz w:val="24"/>
          <w:szCs w:val="24"/>
          <w:vertAlign w:val="superscript"/>
          <w:lang w:val="en-US"/>
        </w:rPr>
        <w:t>+</w:t>
      </w:r>
      <w:r w:rsidRPr="00AB6D97">
        <w:rPr>
          <w:sz w:val="24"/>
          <w:szCs w:val="24"/>
          <w:lang w:val="en-US"/>
        </w:rPr>
        <w:t xml:space="preserve"> calculated: 346.0711; found: 346.0701.</w:t>
      </w:r>
    </w:p>
    <w:p w14:paraId="5E3C02AA" w14:textId="77777777" w:rsidR="00DE4721" w:rsidRPr="00AB6D97" w:rsidRDefault="00682492">
      <w:pPr>
        <w:spacing w:line="360" w:lineRule="auto"/>
        <w:jc w:val="both"/>
        <w:rPr>
          <w:b/>
          <w:sz w:val="24"/>
          <w:szCs w:val="24"/>
          <w:lang w:val="en-US"/>
        </w:rPr>
      </w:pPr>
      <w:r w:rsidRPr="00AB6D97">
        <w:rPr>
          <w:b/>
          <w:sz w:val="24"/>
          <w:szCs w:val="24"/>
          <w:lang w:val="en-US"/>
        </w:rPr>
        <w:t>2-Phenylethyl-1,2-benzisoselenazol-3(2H)-one (1g)</w:t>
      </w:r>
    </w:p>
    <w:p w14:paraId="1E49585A" w14:textId="295D82FB"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875.57 ppm. HRMS (TOF MS ESI): m/z for C</w:t>
      </w:r>
      <w:r w:rsidRPr="00AB6D97">
        <w:rPr>
          <w:sz w:val="24"/>
          <w:szCs w:val="24"/>
          <w:vertAlign w:val="subscript"/>
          <w:lang w:val="en-US"/>
        </w:rPr>
        <w:t>15</w:t>
      </w:r>
      <w:r w:rsidRPr="00AB6D97">
        <w:rPr>
          <w:sz w:val="24"/>
          <w:szCs w:val="24"/>
          <w:lang w:val="en-US"/>
        </w:rPr>
        <w:t>H</w:t>
      </w:r>
      <w:r w:rsidRPr="00AB6D97">
        <w:rPr>
          <w:sz w:val="24"/>
          <w:szCs w:val="24"/>
          <w:vertAlign w:val="subscript"/>
          <w:lang w:val="en-US"/>
        </w:rPr>
        <w:t>13</w:t>
      </w:r>
      <w:r w:rsidRPr="00AB6D97">
        <w:rPr>
          <w:sz w:val="24"/>
          <w:szCs w:val="24"/>
          <w:lang w:val="en-US"/>
        </w:rPr>
        <w:t>NOSe+H</w:t>
      </w:r>
      <w:r w:rsidRPr="00AB6D97">
        <w:rPr>
          <w:sz w:val="24"/>
          <w:szCs w:val="24"/>
          <w:vertAlign w:val="superscript"/>
          <w:lang w:val="en-US"/>
        </w:rPr>
        <w:t>+</w:t>
      </w:r>
      <w:r w:rsidRPr="00AB6D97">
        <w:rPr>
          <w:sz w:val="24"/>
          <w:szCs w:val="24"/>
          <w:lang w:val="en-US"/>
        </w:rPr>
        <w:t xml:space="preserve"> calculated: 304.0241; found: 304.0337.</w:t>
      </w:r>
    </w:p>
    <w:p w14:paraId="7ECF24DF" w14:textId="77777777" w:rsidR="00DE4721" w:rsidRPr="00AB6D97" w:rsidRDefault="00682492">
      <w:pPr>
        <w:spacing w:line="360" w:lineRule="auto"/>
        <w:jc w:val="both"/>
        <w:rPr>
          <w:b/>
          <w:sz w:val="24"/>
          <w:szCs w:val="24"/>
          <w:lang w:val="en-US"/>
        </w:rPr>
      </w:pPr>
      <w:r w:rsidRPr="00AB6D97">
        <w:rPr>
          <w:b/>
          <w:sz w:val="24"/>
          <w:szCs w:val="24"/>
          <w:lang w:val="en-US"/>
        </w:rPr>
        <w:t xml:space="preserve">Bis[2-(2-hydroxyphenylcarbamoyl)phenyl] </w:t>
      </w:r>
      <w:proofErr w:type="spellStart"/>
      <w:r w:rsidRPr="00AB6D97">
        <w:rPr>
          <w:b/>
          <w:sz w:val="24"/>
          <w:szCs w:val="24"/>
          <w:lang w:val="en-US"/>
        </w:rPr>
        <w:t>diselenide</w:t>
      </w:r>
      <w:proofErr w:type="spellEnd"/>
      <w:r w:rsidRPr="00AB6D97">
        <w:rPr>
          <w:b/>
          <w:sz w:val="24"/>
          <w:szCs w:val="24"/>
          <w:lang w:val="en-US"/>
        </w:rPr>
        <w:t xml:space="preserve"> (2d)</w:t>
      </w:r>
    </w:p>
    <w:p w14:paraId="6BC67758"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458.63 ppm. HRMS (TOF MS ESI): m/z for C</w:t>
      </w:r>
      <w:r w:rsidRPr="00AB6D97">
        <w:rPr>
          <w:sz w:val="24"/>
          <w:szCs w:val="24"/>
          <w:vertAlign w:val="subscript"/>
          <w:lang w:val="en-US"/>
        </w:rPr>
        <w:t>26</w:t>
      </w:r>
      <w:r w:rsidRPr="00AB6D97">
        <w:rPr>
          <w:sz w:val="24"/>
          <w:szCs w:val="24"/>
          <w:lang w:val="en-US"/>
        </w:rPr>
        <w:t>H</w:t>
      </w:r>
      <w:r w:rsidRPr="00AB6D97">
        <w:rPr>
          <w:sz w:val="24"/>
          <w:szCs w:val="24"/>
          <w:vertAlign w:val="subscript"/>
          <w:lang w:val="en-US"/>
        </w:rPr>
        <w:t>20</w:t>
      </w:r>
      <w:r w:rsidRPr="00AB6D97">
        <w:rPr>
          <w:sz w:val="24"/>
          <w:szCs w:val="24"/>
          <w:lang w:val="en-US"/>
        </w:rPr>
        <w:t>N</w:t>
      </w:r>
      <w:r w:rsidRPr="00AB6D97">
        <w:rPr>
          <w:sz w:val="24"/>
          <w:szCs w:val="24"/>
          <w:vertAlign w:val="subscript"/>
          <w:lang w:val="en-US"/>
        </w:rPr>
        <w:t>2</w:t>
      </w:r>
      <w:r w:rsidRPr="00AB6D97">
        <w:rPr>
          <w:sz w:val="24"/>
          <w:szCs w:val="24"/>
          <w:lang w:val="en-US"/>
        </w:rPr>
        <w:t>O</w:t>
      </w:r>
      <w:r w:rsidRPr="00AB6D97">
        <w:rPr>
          <w:sz w:val="24"/>
          <w:szCs w:val="24"/>
          <w:vertAlign w:val="subscript"/>
          <w:lang w:val="en-US"/>
        </w:rPr>
        <w:t>4</w:t>
      </w:r>
      <w:r w:rsidRPr="00AB6D97">
        <w:rPr>
          <w:sz w:val="24"/>
          <w:szCs w:val="24"/>
          <w:lang w:val="en-US"/>
        </w:rPr>
        <w:t>Se</w:t>
      </w:r>
      <w:r w:rsidRPr="00AB6D97">
        <w:rPr>
          <w:sz w:val="24"/>
          <w:szCs w:val="24"/>
          <w:vertAlign w:val="subscript"/>
          <w:lang w:val="en-US"/>
        </w:rPr>
        <w:t>2</w:t>
      </w:r>
      <w:r w:rsidRPr="00AB6D97">
        <w:rPr>
          <w:sz w:val="24"/>
          <w:szCs w:val="24"/>
          <w:lang w:val="en-US"/>
        </w:rPr>
        <w:t>+Na. calculated: 606.9657; found: 606.9700.</w:t>
      </w:r>
    </w:p>
    <w:p w14:paraId="37DD6062" w14:textId="77777777" w:rsidR="00DE4721" w:rsidRPr="00AB6D97" w:rsidRDefault="00682492">
      <w:pPr>
        <w:spacing w:line="360" w:lineRule="auto"/>
        <w:jc w:val="both"/>
        <w:rPr>
          <w:b/>
          <w:sz w:val="24"/>
          <w:szCs w:val="24"/>
          <w:lang w:val="en-US"/>
        </w:rPr>
      </w:pPr>
      <w:r w:rsidRPr="00AB6D97">
        <w:rPr>
          <w:b/>
          <w:sz w:val="24"/>
          <w:szCs w:val="24"/>
          <w:lang w:val="en-US"/>
        </w:rPr>
        <w:t xml:space="preserve">Bis[2-(2-methoxyphenylcarbamoyl)phenyl] </w:t>
      </w:r>
      <w:proofErr w:type="spellStart"/>
      <w:r w:rsidRPr="00AB6D97">
        <w:rPr>
          <w:b/>
          <w:sz w:val="24"/>
          <w:szCs w:val="24"/>
          <w:lang w:val="en-US"/>
        </w:rPr>
        <w:t>diselenide</w:t>
      </w:r>
      <w:proofErr w:type="spellEnd"/>
      <w:r w:rsidRPr="00AB6D97">
        <w:rPr>
          <w:b/>
          <w:sz w:val="24"/>
          <w:szCs w:val="24"/>
          <w:lang w:val="en-US"/>
        </w:rPr>
        <w:t xml:space="preserve"> (2e)</w:t>
      </w:r>
    </w:p>
    <w:p w14:paraId="42C75B5B" w14:textId="77777777"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 MHz, DMSO-d</w:t>
      </w:r>
      <w:r w:rsidRPr="00AB6D97">
        <w:rPr>
          <w:sz w:val="24"/>
          <w:szCs w:val="24"/>
          <w:vertAlign w:val="subscript"/>
          <w:lang w:val="en-US"/>
        </w:rPr>
        <w:t>6</w:t>
      </w:r>
      <w:r w:rsidRPr="00AB6D97">
        <w:rPr>
          <w:sz w:val="24"/>
          <w:szCs w:val="24"/>
          <w:lang w:val="en-US"/>
        </w:rPr>
        <w:t>): δ 455.29 ppm. HRMS (TOF MS ESI): m/z for C</w:t>
      </w:r>
      <w:r w:rsidRPr="00AB6D97">
        <w:rPr>
          <w:sz w:val="24"/>
          <w:szCs w:val="24"/>
          <w:vertAlign w:val="subscript"/>
          <w:lang w:val="en-US"/>
        </w:rPr>
        <w:t>28</w:t>
      </w:r>
      <w:r w:rsidRPr="00AB6D97">
        <w:rPr>
          <w:sz w:val="24"/>
          <w:szCs w:val="24"/>
          <w:lang w:val="en-US"/>
        </w:rPr>
        <w:t>H</w:t>
      </w:r>
      <w:r w:rsidRPr="00AB6D97">
        <w:rPr>
          <w:sz w:val="24"/>
          <w:szCs w:val="24"/>
          <w:vertAlign w:val="subscript"/>
          <w:lang w:val="en-US"/>
        </w:rPr>
        <w:t>24</w:t>
      </w:r>
      <w:r w:rsidRPr="00AB6D97">
        <w:rPr>
          <w:sz w:val="24"/>
          <w:szCs w:val="24"/>
          <w:lang w:val="en-US"/>
        </w:rPr>
        <w:t>N</w:t>
      </w:r>
      <w:r w:rsidRPr="00AB6D97">
        <w:rPr>
          <w:sz w:val="24"/>
          <w:szCs w:val="24"/>
          <w:vertAlign w:val="subscript"/>
          <w:lang w:val="en-US"/>
        </w:rPr>
        <w:t>2</w:t>
      </w:r>
      <w:r w:rsidRPr="00AB6D97">
        <w:rPr>
          <w:sz w:val="24"/>
          <w:szCs w:val="24"/>
          <w:lang w:val="en-US"/>
        </w:rPr>
        <w:t>O</w:t>
      </w:r>
      <w:r w:rsidRPr="00AB6D97">
        <w:rPr>
          <w:sz w:val="24"/>
          <w:szCs w:val="24"/>
          <w:vertAlign w:val="subscript"/>
          <w:lang w:val="en-US"/>
        </w:rPr>
        <w:t>4</w:t>
      </w:r>
      <w:r w:rsidRPr="00AB6D97">
        <w:rPr>
          <w:sz w:val="24"/>
          <w:szCs w:val="24"/>
          <w:lang w:val="en-US"/>
        </w:rPr>
        <w:t>Se</w:t>
      </w:r>
      <w:r w:rsidRPr="00AB6D97">
        <w:rPr>
          <w:sz w:val="24"/>
          <w:szCs w:val="24"/>
          <w:vertAlign w:val="subscript"/>
          <w:lang w:val="en-US"/>
        </w:rPr>
        <w:t>2</w:t>
      </w:r>
      <w:r w:rsidRPr="00AB6D97">
        <w:rPr>
          <w:sz w:val="24"/>
          <w:szCs w:val="24"/>
          <w:lang w:val="en-US"/>
        </w:rPr>
        <w:t>+Na</w:t>
      </w:r>
      <w:r w:rsidRPr="00AB6D97">
        <w:rPr>
          <w:sz w:val="24"/>
          <w:szCs w:val="24"/>
          <w:vertAlign w:val="superscript"/>
          <w:lang w:val="en-US"/>
        </w:rPr>
        <w:t>+</w:t>
      </w:r>
      <w:r w:rsidRPr="00AB6D97">
        <w:rPr>
          <w:sz w:val="24"/>
          <w:szCs w:val="24"/>
          <w:lang w:val="en-US"/>
        </w:rPr>
        <w:t xml:space="preserve"> calculated: 634.9970; found: 634.9996.</w:t>
      </w:r>
    </w:p>
    <w:p w14:paraId="75087E08" w14:textId="77777777" w:rsidR="00DE4721" w:rsidRPr="00AB6D97" w:rsidRDefault="00682492">
      <w:pPr>
        <w:spacing w:line="360" w:lineRule="auto"/>
        <w:jc w:val="both"/>
        <w:rPr>
          <w:b/>
          <w:sz w:val="24"/>
          <w:szCs w:val="24"/>
          <w:lang w:val="en-US"/>
        </w:rPr>
      </w:pPr>
      <w:r w:rsidRPr="00AB6D97">
        <w:rPr>
          <w:b/>
          <w:sz w:val="24"/>
          <w:szCs w:val="24"/>
          <w:lang w:val="en-US"/>
        </w:rPr>
        <w:t xml:space="preserve">Bis(2-phenylcarbamoyl)phenyl </w:t>
      </w:r>
      <w:proofErr w:type="spellStart"/>
      <w:r w:rsidRPr="00AB6D97">
        <w:rPr>
          <w:b/>
          <w:sz w:val="24"/>
          <w:szCs w:val="24"/>
          <w:lang w:val="en-US"/>
        </w:rPr>
        <w:t>diselenide</w:t>
      </w:r>
      <w:proofErr w:type="spellEnd"/>
      <w:r w:rsidRPr="00AB6D97">
        <w:rPr>
          <w:b/>
          <w:sz w:val="24"/>
          <w:szCs w:val="24"/>
          <w:lang w:val="en-US"/>
        </w:rPr>
        <w:t xml:space="preserve"> (2h)</w:t>
      </w:r>
    </w:p>
    <w:p w14:paraId="61D80026" w14:textId="1536FE1E" w:rsidR="00DE4721" w:rsidRPr="00AB6D97" w:rsidRDefault="00682492">
      <w:pPr>
        <w:spacing w:line="360" w:lineRule="auto"/>
        <w:jc w:val="both"/>
        <w:rPr>
          <w:sz w:val="24"/>
          <w:szCs w:val="24"/>
          <w:lang w:val="en-US"/>
        </w:rPr>
      </w:pPr>
      <w:r w:rsidRPr="00AB6D97">
        <w:rPr>
          <w:sz w:val="24"/>
          <w:szCs w:val="24"/>
          <w:vertAlign w:val="superscript"/>
          <w:lang w:val="en-US"/>
        </w:rPr>
        <w:t>77</w:t>
      </w:r>
      <w:r w:rsidRPr="00AB6D97">
        <w:rPr>
          <w:sz w:val="24"/>
          <w:szCs w:val="24"/>
          <w:lang w:val="en-US"/>
        </w:rPr>
        <w:t>Se NMR (115MHz, DMSO-d6): δ 439.78ppm. HRMS (TOF MS ESI): m/z</w:t>
      </w:r>
      <w:r w:rsidR="00F815D9" w:rsidRPr="00AB6D97">
        <w:rPr>
          <w:sz w:val="24"/>
          <w:szCs w:val="24"/>
          <w:lang w:val="en-US"/>
        </w:rPr>
        <w:t xml:space="preserve"> </w:t>
      </w:r>
      <w:r w:rsidRPr="00AB6D97">
        <w:rPr>
          <w:sz w:val="24"/>
          <w:szCs w:val="24"/>
          <w:lang w:val="en-US"/>
        </w:rPr>
        <w:t>for C26H20N2O2Se2+Na+calculated: 574.9752; found: 574.9752.</w:t>
      </w:r>
    </w:p>
    <w:p w14:paraId="368AACC3" w14:textId="77777777" w:rsidR="00DE4721" w:rsidRPr="00AB6D97" w:rsidRDefault="00DE4721">
      <w:pPr>
        <w:spacing w:line="360" w:lineRule="auto"/>
        <w:jc w:val="both"/>
        <w:rPr>
          <w:sz w:val="24"/>
          <w:szCs w:val="24"/>
          <w:lang w:val="en-US"/>
        </w:rPr>
      </w:pPr>
    </w:p>
    <w:p w14:paraId="01129175" w14:textId="77777777" w:rsidR="00DE4721" w:rsidRPr="00AB6D97" w:rsidRDefault="00682492">
      <w:pPr>
        <w:spacing w:line="360" w:lineRule="auto"/>
        <w:jc w:val="both"/>
        <w:rPr>
          <w:b/>
          <w:sz w:val="24"/>
          <w:szCs w:val="24"/>
          <w:lang w:val="en-US"/>
        </w:rPr>
      </w:pPr>
      <w:r w:rsidRPr="00AB6D97">
        <w:rPr>
          <w:b/>
          <w:sz w:val="24"/>
          <w:szCs w:val="24"/>
          <w:lang w:val="en-US"/>
        </w:rPr>
        <w:t>Approximate Bayesian Computation for estimating kinetic constants</w:t>
      </w:r>
    </w:p>
    <w:p w14:paraId="4062D619" w14:textId="4B06F1AB" w:rsidR="00DE4721" w:rsidRPr="00AB6D97" w:rsidRDefault="00682492">
      <w:pPr>
        <w:spacing w:line="360" w:lineRule="auto"/>
        <w:jc w:val="both"/>
        <w:rPr>
          <w:sz w:val="24"/>
          <w:szCs w:val="24"/>
          <w:vertAlign w:val="superscript"/>
          <w:lang w:val="en-US"/>
        </w:rPr>
      </w:pPr>
      <w:r w:rsidRPr="00AB6D97">
        <w:rPr>
          <w:sz w:val="24"/>
          <w:szCs w:val="24"/>
          <w:lang w:val="en-US"/>
        </w:rPr>
        <w:t xml:space="preserve">The full description of the Approximate Bayesian Computation (ABC) for estimating kinetic constants in the Michaelis-Menten model is available in the literature </w:t>
      </w:r>
      <w:r w:rsidR="00F815D9" w:rsidRPr="00AB6D97">
        <w:rPr>
          <w:sz w:val="24"/>
          <w:szCs w:val="24"/>
          <w:lang w:val="en-US"/>
        </w:rPr>
        <w:t>[9]</w:t>
      </w:r>
      <w:r w:rsidRPr="00AB6D97">
        <w:rPr>
          <w:sz w:val="24"/>
          <w:szCs w:val="24"/>
          <w:lang w:val="en-US"/>
        </w:rPr>
        <w:t>.</w:t>
      </w:r>
    </w:p>
    <w:p w14:paraId="2ABC5773" w14:textId="77777777" w:rsidR="00DE4721" w:rsidRPr="00AB6D97" w:rsidRDefault="00682492">
      <w:pPr>
        <w:spacing w:line="360" w:lineRule="auto"/>
        <w:jc w:val="both"/>
        <w:rPr>
          <w:sz w:val="24"/>
          <w:szCs w:val="24"/>
          <w:lang w:val="en-US"/>
        </w:rPr>
      </w:pPr>
      <w:r w:rsidRPr="00AB6D97">
        <w:rPr>
          <w:sz w:val="24"/>
          <w:szCs w:val="24"/>
          <w:lang w:val="en-US"/>
        </w:rPr>
        <w:t xml:space="preserve">The goal of the method is to find values of kinetic constants </w:t>
      </w:r>
      <w:proofErr w:type="spellStart"/>
      <w:r w:rsidRPr="00AB6D97">
        <w:rPr>
          <w:i/>
          <w:sz w:val="24"/>
          <w:szCs w:val="24"/>
          <w:lang w:val="en-US"/>
        </w:rPr>
        <w:t>k</w:t>
      </w:r>
      <w:r w:rsidRPr="00AB6D97">
        <w:rPr>
          <w:sz w:val="24"/>
          <w:szCs w:val="24"/>
          <w:vertAlign w:val="subscript"/>
          <w:lang w:val="en-US"/>
        </w:rPr>
        <w:t>cat</w:t>
      </w:r>
      <w:proofErr w:type="spellEnd"/>
      <w:r w:rsidRPr="00AB6D97">
        <w:rPr>
          <w:sz w:val="24"/>
          <w:szCs w:val="24"/>
          <w:lang w:val="en-US"/>
        </w:rPr>
        <w:t xml:space="preserve"> and </w:t>
      </w:r>
      <w:r w:rsidRPr="00AB6D97">
        <w:rPr>
          <w:i/>
          <w:sz w:val="24"/>
          <w:szCs w:val="24"/>
          <w:lang w:val="en-US"/>
        </w:rPr>
        <w:t>K</w:t>
      </w:r>
      <w:r w:rsidRPr="00AB6D97">
        <w:rPr>
          <w:sz w:val="24"/>
          <w:szCs w:val="24"/>
          <w:vertAlign w:val="subscript"/>
          <w:lang w:val="en-US"/>
        </w:rPr>
        <w:t>M</w:t>
      </w:r>
      <w:r w:rsidRPr="00AB6D97">
        <w:rPr>
          <w:sz w:val="24"/>
          <w:szCs w:val="24"/>
          <w:lang w:val="en-US"/>
        </w:rPr>
        <w:t xml:space="preserve"> that minimize the Euclidean distance between real measurements and signals generated by the Michaelis-Menten. The method consists of the following steps:</w:t>
      </w:r>
    </w:p>
    <w:p w14:paraId="167397F8" w14:textId="77777777" w:rsidR="00DE4721" w:rsidRPr="00AB6D97" w:rsidRDefault="00682492">
      <w:pPr>
        <w:numPr>
          <w:ilvl w:val="0"/>
          <w:numId w:val="1"/>
        </w:numPr>
        <w:spacing w:line="360" w:lineRule="auto"/>
        <w:jc w:val="both"/>
        <w:rPr>
          <w:sz w:val="24"/>
          <w:szCs w:val="24"/>
          <w:lang w:val="en-US"/>
        </w:rPr>
      </w:pPr>
      <w:r w:rsidRPr="00AB6D97">
        <w:rPr>
          <w:sz w:val="24"/>
          <w:szCs w:val="24"/>
          <w:lang w:val="en-US"/>
        </w:rPr>
        <w:t xml:space="preserve">Sample new values of parameters </w:t>
      </w:r>
      <w:proofErr w:type="spellStart"/>
      <w:r w:rsidRPr="00AB6D97">
        <w:rPr>
          <w:i/>
          <w:sz w:val="24"/>
          <w:szCs w:val="24"/>
          <w:lang w:val="en-US"/>
        </w:rPr>
        <w:t>k</w:t>
      </w:r>
      <w:r w:rsidRPr="00AB6D97">
        <w:rPr>
          <w:sz w:val="24"/>
          <w:szCs w:val="24"/>
          <w:vertAlign w:val="subscript"/>
          <w:lang w:val="en-US"/>
        </w:rPr>
        <w:t>cat</w:t>
      </w:r>
      <w:proofErr w:type="spellEnd"/>
      <w:r w:rsidRPr="00AB6D97">
        <w:rPr>
          <w:sz w:val="24"/>
          <w:szCs w:val="24"/>
          <w:lang w:val="en-US"/>
        </w:rPr>
        <w:t xml:space="preserve"> and </w:t>
      </w:r>
      <w:r w:rsidRPr="00AB6D97">
        <w:rPr>
          <w:i/>
          <w:sz w:val="24"/>
          <w:szCs w:val="24"/>
          <w:lang w:val="en-US"/>
        </w:rPr>
        <w:t>K</w:t>
      </w:r>
      <w:r w:rsidRPr="00AB6D97">
        <w:rPr>
          <w:sz w:val="24"/>
          <w:szCs w:val="24"/>
          <w:vertAlign w:val="subscript"/>
          <w:lang w:val="en-US"/>
        </w:rPr>
        <w:t>M</w:t>
      </w:r>
      <w:r w:rsidRPr="00AB6D97">
        <w:rPr>
          <w:sz w:val="24"/>
          <w:szCs w:val="24"/>
          <w:lang w:val="en-US"/>
        </w:rPr>
        <w:t>.</w:t>
      </w:r>
    </w:p>
    <w:p w14:paraId="6B99B99E" w14:textId="77777777" w:rsidR="00DE4721" w:rsidRPr="00AB6D97" w:rsidRDefault="00682492">
      <w:pPr>
        <w:numPr>
          <w:ilvl w:val="0"/>
          <w:numId w:val="1"/>
        </w:numPr>
        <w:spacing w:line="360" w:lineRule="auto"/>
        <w:jc w:val="both"/>
        <w:rPr>
          <w:sz w:val="24"/>
          <w:szCs w:val="24"/>
          <w:lang w:val="en-US"/>
        </w:rPr>
      </w:pPr>
      <w:r w:rsidRPr="00AB6D97">
        <w:rPr>
          <w:sz w:val="24"/>
          <w:szCs w:val="24"/>
          <w:lang w:val="en-US"/>
        </w:rPr>
        <w:t>Simulate data using the Michaelis-Menten model. This step requires applying a numerical method for solving ordinary differential equations (e.g., the Runge-</w:t>
      </w:r>
      <w:proofErr w:type="spellStart"/>
      <w:r w:rsidRPr="00AB6D97">
        <w:rPr>
          <w:sz w:val="24"/>
          <w:szCs w:val="24"/>
          <w:lang w:val="en-US"/>
        </w:rPr>
        <w:t>Kutta</w:t>
      </w:r>
      <w:proofErr w:type="spellEnd"/>
      <w:r w:rsidRPr="00AB6D97">
        <w:rPr>
          <w:sz w:val="24"/>
          <w:szCs w:val="24"/>
          <w:lang w:val="en-US"/>
        </w:rPr>
        <w:t xml:space="preserve"> methods).</w:t>
      </w:r>
    </w:p>
    <w:p w14:paraId="0372C8E8" w14:textId="77777777" w:rsidR="00DE4721" w:rsidRPr="00AB6D97" w:rsidRDefault="00682492">
      <w:pPr>
        <w:numPr>
          <w:ilvl w:val="0"/>
          <w:numId w:val="1"/>
        </w:numPr>
        <w:spacing w:line="360" w:lineRule="auto"/>
        <w:jc w:val="both"/>
        <w:rPr>
          <w:sz w:val="24"/>
          <w:szCs w:val="24"/>
          <w:lang w:val="en-US"/>
        </w:rPr>
      </w:pPr>
      <w:r w:rsidRPr="00AB6D97">
        <w:rPr>
          <w:sz w:val="24"/>
          <w:szCs w:val="24"/>
          <w:lang w:val="en-US"/>
        </w:rPr>
        <w:t>Calculating the distance between the real measurements and the generated data. If the distance is smaller than some assumed threshold, the values of parameters are accepted. Otherwise, the values of parameters are rejected.</w:t>
      </w:r>
    </w:p>
    <w:p w14:paraId="65920BF9" w14:textId="77777777" w:rsidR="00DE4721" w:rsidRPr="00AB6D97" w:rsidRDefault="00682492">
      <w:pPr>
        <w:numPr>
          <w:ilvl w:val="0"/>
          <w:numId w:val="1"/>
        </w:numPr>
        <w:spacing w:line="360" w:lineRule="auto"/>
        <w:jc w:val="both"/>
        <w:rPr>
          <w:sz w:val="24"/>
          <w:szCs w:val="24"/>
          <w:lang w:val="en-US"/>
        </w:rPr>
      </w:pPr>
      <w:r w:rsidRPr="00AB6D97">
        <w:rPr>
          <w:sz w:val="24"/>
          <w:szCs w:val="24"/>
          <w:lang w:val="en-US"/>
        </w:rPr>
        <w:lastRenderedPageBreak/>
        <w:t xml:space="preserve">If the stopping criterion is not met (e.g., the number of repetitions), go to step 1. Otherwise stop the procedure and calculate mean and standard deviation of all accepted values of </w:t>
      </w:r>
      <w:proofErr w:type="spellStart"/>
      <w:r w:rsidRPr="00AB6D97">
        <w:rPr>
          <w:i/>
          <w:sz w:val="24"/>
          <w:szCs w:val="24"/>
          <w:lang w:val="en-US"/>
        </w:rPr>
        <w:t>k</w:t>
      </w:r>
      <w:r w:rsidRPr="00AB6D97">
        <w:rPr>
          <w:sz w:val="24"/>
          <w:szCs w:val="24"/>
          <w:vertAlign w:val="subscript"/>
          <w:lang w:val="en-US"/>
        </w:rPr>
        <w:t>cat</w:t>
      </w:r>
      <w:proofErr w:type="spellEnd"/>
      <w:r w:rsidRPr="00AB6D97">
        <w:rPr>
          <w:sz w:val="24"/>
          <w:szCs w:val="24"/>
          <w:lang w:val="en-US"/>
        </w:rPr>
        <w:t xml:space="preserve"> and </w:t>
      </w:r>
      <w:r w:rsidRPr="00AB6D97">
        <w:rPr>
          <w:i/>
          <w:sz w:val="24"/>
          <w:szCs w:val="24"/>
          <w:lang w:val="en-US"/>
        </w:rPr>
        <w:t>K</w:t>
      </w:r>
      <w:r w:rsidRPr="00AB6D97">
        <w:rPr>
          <w:sz w:val="24"/>
          <w:szCs w:val="24"/>
          <w:vertAlign w:val="subscript"/>
          <w:lang w:val="en-US"/>
        </w:rPr>
        <w:t>M</w:t>
      </w:r>
      <w:r w:rsidRPr="00AB6D97">
        <w:rPr>
          <w:sz w:val="24"/>
          <w:szCs w:val="24"/>
          <w:lang w:val="en-US"/>
        </w:rPr>
        <w:t>.</w:t>
      </w:r>
    </w:p>
    <w:p w14:paraId="2EE2494B" w14:textId="77777777" w:rsidR="00DE4721" w:rsidRPr="00AB6D97" w:rsidRDefault="00DE4721">
      <w:pPr>
        <w:spacing w:line="360" w:lineRule="auto"/>
        <w:jc w:val="both"/>
        <w:rPr>
          <w:sz w:val="24"/>
          <w:szCs w:val="24"/>
          <w:lang w:val="en-US"/>
        </w:rPr>
      </w:pPr>
    </w:p>
    <w:p w14:paraId="3A22830F" w14:textId="77777777" w:rsidR="00DE4721" w:rsidRPr="00AB6D97" w:rsidRDefault="00682492">
      <w:pPr>
        <w:spacing w:line="360" w:lineRule="auto"/>
        <w:jc w:val="both"/>
        <w:rPr>
          <w:b/>
          <w:sz w:val="24"/>
          <w:szCs w:val="24"/>
          <w:lang w:val="en-US"/>
        </w:rPr>
      </w:pPr>
      <w:r w:rsidRPr="00AB6D97">
        <w:rPr>
          <w:b/>
          <w:sz w:val="24"/>
          <w:szCs w:val="24"/>
          <w:lang w:val="en-US"/>
        </w:rPr>
        <w:t>References</w:t>
      </w:r>
    </w:p>
    <w:p w14:paraId="590AB4DC" w14:textId="77777777" w:rsidR="00DE4721" w:rsidRPr="00AB6D97" w:rsidRDefault="00682492">
      <w:pPr>
        <w:keepLines/>
        <w:widowControl w:val="0"/>
        <w:numPr>
          <w:ilvl w:val="0"/>
          <w:numId w:val="2"/>
        </w:numPr>
        <w:spacing w:line="360" w:lineRule="auto"/>
        <w:jc w:val="both"/>
        <w:rPr>
          <w:b/>
          <w:sz w:val="24"/>
          <w:szCs w:val="24"/>
          <w:lang w:val="en-US"/>
        </w:rPr>
      </w:pPr>
      <w:proofErr w:type="spellStart"/>
      <w:r w:rsidRPr="00AB6D97">
        <w:rPr>
          <w:sz w:val="24"/>
          <w:szCs w:val="24"/>
          <w:lang w:val="en-US"/>
        </w:rPr>
        <w:t>Báez</w:t>
      </w:r>
      <w:proofErr w:type="spellEnd"/>
      <w:r w:rsidRPr="00AB6D97">
        <w:rPr>
          <w:sz w:val="24"/>
          <w:szCs w:val="24"/>
          <w:lang w:val="en-US"/>
        </w:rPr>
        <w:t xml:space="preserve">-Santos M., St. John S. E. &amp; </w:t>
      </w:r>
      <w:proofErr w:type="spellStart"/>
      <w:r w:rsidRPr="00AB6D97">
        <w:rPr>
          <w:sz w:val="24"/>
          <w:szCs w:val="24"/>
          <w:lang w:val="en-US"/>
        </w:rPr>
        <w:t>Mesecar</w:t>
      </w:r>
      <w:proofErr w:type="spellEnd"/>
      <w:r w:rsidRPr="00AB6D97">
        <w:rPr>
          <w:sz w:val="24"/>
          <w:szCs w:val="24"/>
          <w:lang w:val="en-US"/>
        </w:rPr>
        <w:t xml:space="preserve"> A. D. The SARS-coronavirus papain-like protease: Structure, function and inhibition by designed antiviral compounds. </w:t>
      </w:r>
      <w:r w:rsidRPr="00AB6D97">
        <w:rPr>
          <w:i/>
          <w:sz w:val="24"/>
          <w:szCs w:val="24"/>
          <w:lang w:val="en-US"/>
        </w:rPr>
        <w:t>Antiviral Res.</w:t>
      </w:r>
      <w:r w:rsidRPr="00AB6D97">
        <w:rPr>
          <w:sz w:val="24"/>
          <w:szCs w:val="24"/>
          <w:lang w:val="en-US"/>
        </w:rPr>
        <w:t xml:space="preserve"> </w:t>
      </w:r>
      <w:r w:rsidRPr="00AB6D97">
        <w:rPr>
          <w:b/>
          <w:sz w:val="24"/>
          <w:szCs w:val="24"/>
          <w:lang w:val="en-US"/>
        </w:rPr>
        <w:t>115</w:t>
      </w:r>
      <w:r w:rsidRPr="00AB6D97">
        <w:rPr>
          <w:sz w:val="24"/>
          <w:szCs w:val="24"/>
          <w:lang w:val="en-US"/>
        </w:rPr>
        <w:t>, 21–38 (2015).</w:t>
      </w:r>
    </w:p>
    <w:p w14:paraId="0AC930AB" w14:textId="7CB41AF9" w:rsidR="00DE4721" w:rsidRPr="00AB6D97" w:rsidRDefault="00682492">
      <w:pPr>
        <w:keepLines/>
        <w:widowControl w:val="0"/>
        <w:numPr>
          <w:ilvl w:val="0"/>
          <w:numId w:val="2"/>
        </w:numPr>
        <w:spacing w:line="360" w:lineRule="auto"/>
        <w:jc w:val="both"/>
        <w:rPr>
          <w:b/>
          <w:sz w:val="24"/>
          <w:szCs w:val="24"/>
          <w:lang w:val="en-US"/>
        </w:rPr>
      </w:pPr>
      <w:r w:rsidRPr="00AB6D97">
        <w:rPr>
          <w:sz w:val="24"/>
          <w:szCs w:val="24"/>
          <w:lang w:val="pl-PL"/>
        </w:rPr>
        <w:t xml:space="preserve">Weglarz-Tomczak, E. et al. </w:t>
      </w:r>
      <w:r w:rsidRPr="00AB6D97">
        <w:rPr>
          <w:sz w:val="24"/>
          <w:szCs w:val="24"/>
          <w:lang w:val="en-US"/>
        </w:rPr>
        <w:t xml:space="preserve">Identification of methionine aminopeptidase 2 as a molecular target of the </w:t>
      </w:r>
      <w:proofErr w:type="spellStart"/>
      <w:r w:rsidRPr="00AB6D97">
        <w:rPr>
          <w:sz w:val="24"/>
          <w:szCs w:val="24"/>
          <w:lang w:val="en-US"/>
        </w:rPr>
        <w:t>organoselenium</w:t>
      </w:r>
      <w:proofErr w:type="spellEnd"/>
      <w:r w:rsidRPr="00AB6D97">
        <w:rPr>
          <w:sz w:val="24"/>
          <w:szCs w:val="24"/>
          <w:lang w:val="en-US"/>
        </w:rPr>
        <w:t xml:space="preserve"> drug </w:t>
      </w:r>
      <w:proofErr w:type="spellStart"/>
      <w:r w:rsidRPr="00AB6D97">
        <w:rPr>
          <w:sz w:val="24"/>
          <w:szCs w:val="24"/>
          <w:lang w:val="en-US"/>
        </w:rPr>
        <w:t>ebselen</w:t>
      </w:r>
      <w:proofErr w:type="spellEnd"/>
      <w:r w:rsidRPr="00AB6D97">
        <w:rPr>
          <w:sz w:val="24"/>
          <w:szCs w:val="24"/>
          <w:lang w:val="en-US"/>
        </w:rPr>
        <w:t xml:space="preserve"> and its derivatives/analogues: Synthesis, inhibitory activity and molecular modeling study. </w:t>
      </w:r>
      <w:proofErr w:type="spellStart"/>
      <w:r w:rsidRPr="00AB6D97">
        <w:rPr>
          <w:i/>
          <w:sz w:val="24"/>
          <w:szCs w:val="24"/>
          <w:lang w:val="en-US"/>
        </w:rPr>
        <w:t>Bioorg</w:t>
      </w:r>
      <w:proofErr w:type="spellEnd"/>
      <w:r w:rsidRPr="00AB6D97">
        <w:rPr>
          <w:i/>
          <w:sz w:val="24"/>
          <w:szCs w:val="24"/>
          <w:lang w:val="en-US"/>
        </w:rPr>
        <w:t xml:space="preserve">. Med. Chem. Lett. </w:t>
      </w:r>
      <w:r w:rsidRPr="00AB6D97">
        <w:rPr>
          <w:b/>
          <w:sz w:val="24"/>
          <w:szCs w:val="24"/>
          <w:lang w:val="en-US"/>
        </w:rPr>
        <w:t>26</w:t>
      </w:r>
      <w:r w:rsidRPr="00AB6D97">
        <w:rPr>
          <w:sz w:val="24"/>
          <w:szCs w:val="24"/>
          <w:lang w:val="en-US"/>
        </w:rPr>
        <w:t>, 5254–5259 (2016).</w:t>
      </w:r>
    </w:p>
    <w:p w14:paraId="38B158B2" w14:textId="77777777" w:rsidR="00F815D9" w:rsidRPr="00AB6D97" w:rsidRDefault="00F815D9" w:rsidP="00F815D9">
      <w:pPr>
        <w:keepLines/>
        <w:widowControl w:val="0"/>
        <w:numPr>
          <w:ilvl w:val="0"/>
          <w:numId w:val="2"/>
        </w:numPr>
        <w:spacing w:line="360" w:lineRule="auto"/>
        <w:jc w:val="both"/>
        <w:rPr>
          <w:b/>
          <w:sz w:val="24"/>
          <w:szCs w:val="24"/>
          <w:lang w:val="en-US"/>
        </w:rPr>
      </w:pPr>
      <w:proofErr w:type="spellStart"/>
      <w:r w:rsidRPr="00AB6D97">
        <w:rPr>
          <w:sz w:val="24"/>
          <w:szCs w:val="24"/>
          <w:lang w:val="en-US"/>
        </w:rPr>
        <w:t>Młochowski</w:t>
      </w:r>
      <w:proofErr w:type="spellEnd"/>
      <w:r w:rsidRPr="00AB6D97">
        <w:rPr>
          <w:sz w:val="24"/>
          <w:szCs w:val="24"/>
          <w:lang w:val="en-US"/>
        </w:rPr>
        <w:t xml:space="preserve">, J., </w:t>
      </w:r>
      <w:proofErr w:type="spellStart"/>
      <w:r w:rsidRPr="00AB6D97">
        <w:rPr>
          <w:sz w:val="24"/>
          <w:szCs w:val="24"/>
          <w:lang w:val="en-US"/>
        </w:rPr>
        <w:t>Kloc</w:t>
      </w:r>
      <w:proofErr w:type="spellEnd"/>
      <w:r w:rsidRPr="00AB6D97">
        <w:rPr>
          <w:sz w:val="24"/>
          <w:szCs w:val="24"/>
          <w:lang w:val="en-US"/>
        </w:rPr>
        <w:t xml:space="preserve">, K., </w:t>
      </w:r>
      <w:proofErr w:type="spellStart"/>
      <w:r w:rsidRPr="00AB6D97">
        <w:rPr>
          <w:sz w:val="24"/>
          <w:szCs w:val="24"/>
          <w:lang w:val="en-US"/>
        </w:rPr>
        <w:t>Syper</w:t>
      </w:r>
      <w:proofErr w:type="spellEnd"/>
      <w:r w:rsidRPr="00AB6D97">
        <w:rPr>
          <w:sz w:val="24"/>
          <w:szCs w:val="24"/>
          <w:lang w:val="en-US"/>
        </w:rPr>
        <w:t xml:space="preserve">, L., Inglot, A. D. &amp; </w:t>
      </w:r>
      <w:proofErr w:type="spellStart"/>
      <w:r w:rsidRPr="00AB6D97">
        <w:rPr>
          <w:sz w:val="24"/>
          <w:szCs w:val="24"/>
          <w:lang w:val="en-US"/>
        </w:rPr>
        <w:t>Piasecki</w:t>
      </w:r>
      <w:proofErr w:type="spellEnd"/>
      <w:r w:rsidRPr="00AB6D97">
        <w:rPr>
          <w:sz w:val="24"/>
          <w:szCs w:val="24"/>
          <w:lang w:val="en-US"/>
        </w:rPr>
        <w:t xml:space="preserve">, E. Aromatic and </w:t>
      </w:r>
      <w:proofErr w:type="spellStart"/>
      <w:r w:rsidRPr="00AB6D97">
        <w:rPr>
          <w:sz w:val="24"/>
          <w:szCs w:val="24"/>
          <w:lang w:val="en-US"/>
        </w:rPr>
        <w:t>azaaromatic</w:t>
      </w:r>
      <w:proofErr w:type="spellEnd"/>
      <w:r w:rsidRPr="00AB6D97">
        <w:rPr>
          <w:sz w:val="24"/>
          <w:szCs w:val="24"/>
          <w:lang w:val="en-US"/>
        </w:rPr>
        <w:t xml:space="preserve"> </w:t>
      </w:r>
      <w:proofErr w:type="spellStart"/>
      <w:r w:rsidRPr="00AB6D97">
        <w:rPr>
          <w:sz w:val="24"/>
          <w:szCs w:val="24"/>
          <w:lang w:val="en-US"/>
        </w:rPr>
        <w:t>diselenides</w:t>
      </w:r>
      <w:proofErr w:type="spellEnd"/>
      <w:r w:rsidRPr="00AB6D97">
        <w:rPr>
          <w:sz w:val="24"/>
          <w:szCs w:val="24"/>
          <w:lang w:val="en-US"/>
        </w:rPr>
        <w:t xml:space="preserve">, </w:t>
      </w:r>
      <w:proofErr w:type="spellStart"/>
      <w:r w:rsidRPr="00AB6D97">
        <w:rPr>
          <w:sz w:val="24"/>
          <w:szCs w:val="24"/>
          <w:lang w:val="en-US"/>
        </w:rPr>
        <w:t>benzisoselenazolones</w:t>
      </w:r>
      <w:proofErr w:type="spellEnd"/>
      <w:r w:rsidRPr="00AB6D97">
        <w:rPr>
          <w:sz w:val="24"/>
          <w:szCs w:val="24"/>
          <w:lang w:val="en-US"/>
        </w:rPr>
        <w:t xml:space="preserve"> and related compounds as immunomodulators active in humans: synthesis and properties, </w:t>
      </w:r>
      <w:proofErr w:type="spellStart"/>
      <w:r w:rsidRPr="00AB6D97">
        <w:rPr>
          <w:i/>
          <w:sz w:val="24"/>
          <w:szCs w:val="24"/>
          <w:lang w:val="en-US"/>
        </w:rPr>
        <w:t>Liebigs</w:t>
      </w:r>
      <w:proofErr w:type="spellEnd"/>
      <w:r w:rsidRPr="00AB6D97">
        <w:rPr>
          <w:i/>
          <w:sz w:val="24"/>
          <w:szCs w:val="24"/>
          <w:lang w:val="en-US"/>
        </w:rPr>
        <w:t xml:space="preserve"> Ann. Chem</w:t>
      </w:r>
      <w:r w:rsidRPr="00AB6D97">
        <w:rPr>
          <w:sz w:val="24"/>
          <w:szCs w:val="24"/>
          <w:lang w:val="en-US"/>
        </w:rPr>
        <w:t>. 12, 1239-1244 (1993).</w:t>
      </w:r>
    </w:p>
    <w:p w14:paraId="06A46BDA" w14:textId="77777777" w:rsidR="00F815D9" w:rsidRPr="00AB6D97" w:rsidRDefault="00F815D9" w:rsidP="00F815D9">
      <w:pPr>
        <w:keepLines/>
        <w:widowControl w:val="0"/>
        <w:numPr>
          <w:ilvl w:val="0"/>
          <w:numId w:val="2"/>
        </w:numPr>
        <w:spacing w:line="360" w:lineRule="auto"/>
        <w:jc w:val="both"/>
        <w:rPr>
          <w:b/>
          <w:sz w:val="24"/>
          <w:szCs w:val="24"/>
          <w:lang w:val="en-US"/>
        </w:rPr>
      </w:pPr>
      <w:proofErr w:type="spellStart"/>
      <w:r w:rsidRPr="00AB6D97">
        <w:rPr>
          <w:sz w:val="24"/>
          <w:szCs w:val="24"/>
          <w:lang w:val="en-US"/>
        </w:rPr>
        <w:t>Młochowski</w:t>
      </w:r>
      <w:proofErr w:type="spellEnd"/>
      <w:r w:rsidRPr="00AB6D97">
        <w:rPr>
          <w:sz w:val="24"/>
          <w:szCs w:val="24"/>
          <w:lang w:val="en-US"/>
        </w:rPr>
        <w:t>, J. et al. Synthesis and properties of 2</w:t>
      </w:r>
      <w:r w:rsidRPr="00AB6D97">
        <w:rPr>
          <w:rFonts w:ascii="Cambria Math" w:hAnsi="Cambria Math" w:cs="Cambria Math"/>
          <w:sz w:val="24"/>
          <w:szCs w:val="24"/>
          <w:lang w:val="en-US"/>
        </w:rPr>
        <w:t>‐</w:t>
      </w:r>
      <w:r w:rsidRPr="00AB6D97">
        <w:rPr>
          <w:sz w:val="24"/>
          <w:szCs w:val="24"/>
          <w:lang w:val="en-US"/>
        </w:rPr>
        <w:t>carboxyalkyl</w:t>
      </w:r>
      <w:r w:rsidRPr="00AB6D97">
        <w:rPr>
          <w:rFonts w:ascii="Cambria Math" w:hAnsi="Cambria Math" w:cs="Cambria Math"/>
          <w:sz w:val="24"/>
          <w:szCs w:val="24"/>
          <w:lang w:val="en-US"/>
        </w:rPr>
        <w:t>‐</w:t>
      </w:r>
      <w:r w:rsidRPr="00AB6D97">
        <w:rPr>
          <w:sz w:val="24"/>
          <w:szCs w:val="24"/>
          <w:lang w:val="en-US"/>
        </w:rPr>
        <w:t>1, 2</w:t>
      </w:r>
      <w:r w:rsidRPr="00AB6D97">
        <w:rPr>
          <w:rFonts w:ascii="Cambria Math" w:hAnsi="Cambria Math" w:cs="Cambria Math"/>
          <w:sz w:val="24"/>
          <w:szCs w:val="24"/>
          <w:lang w:val="en-US"/>
        </w:rPr>
        <w:t>‐</w:t>
      </w:r>
      <w:r w:rsidRPr="00AB6D97">
        <w:rPr>
          <w:sz w:val="24"/>
          <w:szCs w:val="24"/>
          <w:lang w:val="en-US"/>
        </w:rPr>
        <w:t>benzisoselenazol</w:t>
      </w:r>
      <w:r w:rsidRPr="00AB6D97">
        <w:rPr>
          <w:rFonts w:ascii="Cambria Math" w:hAnsi="Cambria Math" w:cs="Cambria Math"/>
          <w:sz w:val="24"/>
          <w:szCs w:val="24"/>
          <w:lang w:val="en-US"/>
        </w:rPr>
        <w:t>‐</w:t>
      </w:r>
      <w:r w:rsidRPr="00AB6D97">
        <w:rPr>
          <w:sz w:val="24"/>
          <w:szCs w:val="24"/>
          <w:lang w:val="en-US"/>
        </w:rPr>
        <w:t>3 (2H)</w:t>
      </w:r>
      <w:r w:rsidRPr="00AB6D97">
        <w:rPr>
          <w:rFonts w:ascii="Cambria Math" w:hAnsi="Cambria Math" w:cs="Cambria Math"/>
          <w:sz w:val="24"/>
          <w:szCs w:val="24"/>
          <w:lang w:val="en-US"/>
        </w:rPr>
        <w:t>‐</w:t>
      </w:r>
      <w:r w:rsidRPr="00AB6D97">
        <w:rPr>
          <w:sz w:val="24"/>
          <w:szCs w:val="24"/>
          <w:lang w:val="en-US"/>
        </w:rPr>
        <w:t xml:space="preserve">ones and related </w:t>
      </w:r>
      <w:proofErr w:type="spellStart"/>
      <w:r w:rsidRPr="00AB6D97">
        <w:rPr>
          <w:sz w:val="24"/>
          <w:szCs w:val="24"/>
          <w:lang w:val="en-US"/>
        </w:rPr>
        <w:t>organoselenium</w:t>
      </w:r>
      <w:proofErr w:type="spellEnd"/>
      <w:r w:rsidRPr="00AB6D97">
        <w:rPr>
          <w:sz w:val="24"/>
          <w:szCs w:val="24"/>
          <w:lang w:val="en-US"/>
        </w:rPr>
        <w:t xml:space="preserve"> compounds as nitric oxide synthase inhibitors and cytokine inducers, </w:t>
      </w:r>
      <w:proofErr w:type="spellStart"/>
      <w:r w:rsidRPr="00AB6D97">
        <w:rPr>
          <w:i/>
          <w:sz w:val="24"/>
          <w:szCs w:val="24"/>
          <w:lang w:val="en-US"/>
        </w:rPr>
        <w:t>Liebiegs</w:t>
      </w:r>
      <w:proofErr w:type="spellEnd"/>
      <w:r w:rsidRPr="00AB6D97">
        <w:rPr>
          <w:i/>
          <w:sz w:val="24"/>
          <w:szCs w:val="24"/>
          <w:lang w:val="en-US"/>
        </w:rPr>
        <w:t xml:space="preserve"> Ann. Chem</w:t>
      </w:r>
      <w:r w:rsidRPr="00AB6D97">
        <w:rPr>
          <w:sz w:val="24"/>
          <w:szCs w:val="24"/>
          <w:lang w:val="en-US"/>
        </w:rPr>
        <w:t xml:space="preserve">., 1751-1755, </w:t>
      </w:r>
      <w:r w:rsidRPr="00AB6D97">
        <w:rPr>
          <w:b/>
          <w:sz w:val="24"/>
          <w:szCs w:val="24"/>
          <w:lang w:val="en-US"/>
        </w:rPr>
        <w:t>11</w:t>
      </w:r>
      <w:r w:rsidRPr="00AB6D97">
        <w:rPr>
          <w:sz w:val="24"/>
          <w:szCs w:val="24"/>
          <w:lang w:val="en-US"/>
        </w:rPr>
        <w:t xml:space="preserve"> (1996).</w:t>
      </w:r>
    </w:p>
    <w:p w14:paraId="6CCA2CBC" w14:textId="77777777" w:rsidR="00F815D9" w:rsidRPr="00AB6D97" w:rsidRDefault="00F815D9" w:rsidP="00F815D9">
      <w:pPr>
        <w:keepLines/>
        <w:widowControl w:val="0"/>
        <w:numPr>
          <w:ilvl w:val="0"/>
          <w:numId w:val="2"/>
        </w:numPr>
        <w:spacing w:line="360" w:lineRule="auto"/>
        <w:jc w:val="both"/>
        <w:rPr>
          <w:b/>
          <w:sz w:val="24"/>
          <w:szCs w:val="24"/>
          <w:lang w:val="en-US"/>
        </w:rPr>
      </w:pPr>
      <w:r w:rsidRPr="00AB6D97">
        <w:rPr>
          <w:sz w:val="24"/>
          <w:szCs w:val="24"/>
          <w:lang w:val="en-US"/>
        </w:rPr>
        <w:t xml:space="preserve">Chang, T.-C., Huang, M.-L., Hsu, W.-L., Hwang, J.-M. &amp; Hsu, L.-Y. Synthesis and biological evaluation of </w:t>
      </w:r>
      <w:proofErr w:type="spellStart"/>
      <w:r w:rsidRPr="00AB6D97">
        <w:rPr>
          <w:sz w:val="24"/>
          <w:szCs w:val="24"/>
          <w:lang w:val="en-US"/>
        </w:rPr>
        <w:t>ebselen</w:t>
      </w:r>
      <w:proofErr w:type="spellEnd"/>
      <w:r w:rsidRPr="00AB6D97">
        <w:rPr>
          <w:sz w:val="24"/>
          <w:szCs w:val="24"/>
          <w:lang w:val="en-US"/>
        </w:rPr>
        <w:t xml:space="preserve"> and its acyclic derivatives, </w:t>
      </w:r>
      <w:r w:rsidRPr="00AB6D97">
        <w:rPr>
          <w:i/>
          <w:sz w:val="24"/>
          <w:szCs w:val="24"/>
          <w:lang w:val="en-US"/>
        </w:rPr>
        <w:t>Chem. Pharm. Bull.</w:t>
      </w:r>
      <w:r w:rsidRPr="00AB6D97">
        <w:rPr>
          <w:sz w:val="24"/>
          <w:szCs w:val="24"/>
          <w:lang w:val="en-US"/>
        </w:rPr>
        <w:t xml:space="preserve">, </w:t>
      </w:r>
      <w:r w:rsidRPr="00AB6D97">
        <w:rPr>
          <w:b/>
          <w:sz w:val="24"/>
          <w:szCs w:val="24"/>
          <w:lang w:val="en-US"/>
        </w:rPr>
        <w:t>51</w:t>
      </w:r>
      <w:r w:rsidRPr="00AB6D97">
        <w:rPr>
          <w:sz w:val="24"/>
          <w:szCs w:val="24"/>
          <w:lang w:val="en-US"/>
        </w:rPr>
        <w:t>, 1413 (2003).</w:t>
      </w:r>
    </w:p>
    <w:p w14:paraId="23231E63" w14:textId="77777777" w:rsidR="00F815D9" w:rsidRPr="00AB6D97" w:rsidRDefault="00F815D9" w:rsidP="00F815D9">
      <w:pPr>
        <w:keepLines/>
        <w:widowControl w:val="0"/>
        <w:numPr>
          <w:ilvl w:val="0"/>
          <w:numId w:val="2"/>
        </w:numPr>
        <w:spacing w:line="360" w:lineRule="auto"/>
        <w:jc w:val="both"/>
        <w:rPr>
          <w:b/>
          <w:sz w:val="24"/>
          <w:szCs w:val="24"/>
          <w:lang w:val="en-US"/>
        </w:rPr>
      </w:pPr>
      <w:r w:rsidRPr="00AB6D97">
        <w:rPr>
          <w:sz w:val="24"/>
          <w:szCs w:val="24"/>
          <w:lang w:val="en-US"/>
        </w:rPr>
        <w:t xml:space="preserve">Welter, A., Fischer, H., </w:t>
      </w:r>
      <w:proofErr w:type="spellStart"/>
      <w:r w:rsidRPr="00AB6D97">
        <w:rPr>
          <w:sz w:val="24"/>
          <w:szCs w:val="24"/>
          <w:lang w:val="en-US"/>
        </w:rPr>
        <w:t>Christiaens</w:t>
      </w:r>
      <w:proofErr w:type="spellEnd"/>
      <w:r w:rsidRPr="00AB6D97">
        <w:rPr>
          <w:sz w:val="24"/>
          <w:szCs w:val="24"/>
          <w:lang w:val="en-US"/>
        </w:rPr>
        <w:t xml:space="preserve">, L.; Wendel, A.; </w:t>
      </w:r>
      <w:proofErr w:type="spellStart"/>
      <w:r w:rsidRPr="00AB6D97">
        <w:rPr>
          <w:sz w:val="24"/>
          <w:szCs w:val="24"/>
          <w:lang w:val="en-US"/>
        </w:rPr>
        <w:t>Etschenberg</w:t>
      </w:r>
      <w:proofErr w:type="spellEnd"/>
      <w:r w:rsidRPr="00AB6D97">
        <w:rPr>
          <w:sz w:val="24"/>
          <w:szCs w:val="24"/>
          <w:lang w:val="en-US"/>
        </w:rPr>
        <w:t>, E. DE 3513070 (1986).</w:t>
      </w:r>
    </w:p>
    <w:p w14:paraId="155179A2" w14:textId="77777777" w:rsidR="00F815D9" w:rsidRPr="00AB6D97" w:rsidRDefault="00F815D9" w:rsidP="00F815D9">
      <w:pPr>
        <w:keepLines/>
        <w:widowControl w:val="0"/>
        <w:numPr>
          <w:ilvl w:val="0"/>
          <w:numId w:val="2"/>
        </w:numPr>
        <w:spacing w:line="360" w:lineRule="auto"/>
        <w:jc w:val="both"/>
        <w:rPr>
          <w:b/>
          <w:sz w:val="24"/>
          <w:szCs w:val="24"/>
          <w:lang w:val="en-US"/>
        </w:rPr>
      </w:pPr>
      <w:r w:rsidRPr="00AB6D97">
        <w:rPr>
          <w:sz w:val="24"/>
          <w:szCs w:val="24"/>
          <w:lang w:val="en-US"/>
        </w:rPr>
        <w:t xml:space="preserve">Welter, A., </w:t>
      </w:r>
      <w:proofErr w:type="spellStart"/>
      <w:r w:rsidRPr="00AB6D97">
        <w:rPr>
          <w:sz w:val="24"/>
          <w:szCs w:val="24"/>
          <w:lang w:val="en-US"/>
        </w:rPr>
        <w:t>Leyck</w:t>
      </w:r>
      <w:proofErr w:type="spellEnd"/>
      <w:r w:rsidRPr="00AB6D97">
        <w:rPr>
          <w:sz w:val="24"/>
          <w:szCs w:val="24"/>
          <w:lang w:val="en-US"/>
        </w:rPr>
        <w:t xml:space="preserve">, S. &amp; </w:t>
      </w:r>
      <w:proofErr w:type="spellStart"/>
      <w:r w:rsidRPr="00AB6D97">
        <w:rPr>
          <w:sz w:val="24"/>
          <w:szCs w:val="24"/>
          <w:lang w:val="en-US"/>
        </w:rPr>
        <w:t>Etschenberg</w:t>
      </w:r>
      <w:proofErr w:type="spellEnd"/>
      <w:r w:rsidRPr="00AB6D97">
        <w:rPr>
          <w:sz w:val="24"/>
          <w:szCs w:val="24"/>
          <w:lang w:val="en-US"/>
        </w:rPr>
        <w:t xml:space="preserve">, E. DE 3407511 (1985). </w:t>
      </w:r>
    </w:p>
    <w:p w14:paraId="247BB3E7" w14:textId="335289E7" w:rsidR="00F815D9" w:rsidRPr="00AB6D97" w:rsidRDefault="00F815D9" w:rsidP="00F815D9">
      <w:pPr>
        <w:keepLines/>
        <w:widowControl w:val="0"/>
        <w:numPr>
          <w:ilvl w:val="0"/>
          <w:numId w:val="2"/>
        </w:numPr>
        <w:spacing w:line="360" w:lineRule="auto"/>
        <w:jc w:val="both"/>
        <w:rPr>
          <w:b/>
          <w:sz w:val="24"/>
          <w:szCs w:val="24"/>
          <w:lang w:val="en-US"/>
        </w:rPr>
      </w:pPr>
      <w:r w:rsidRPr="00AB6D97">
        <w:rPr>
          <w:sz w:val="24"/>
          <w:szCs w:val="24"/>
          <w:lang w:val="en-US"/>
        </w:rPr>
        <w:t xml:space="preserve">Balkrishna, S. J., </w:t>
      </w:r>
      <w:proofErr w:type="spellStart"/>
      <w:r w:rsidRPr="00AB6D97">
        <w:rPr>
          <w:sz w:val="24"/>
          <w:szCs w:val="24"/>
          <w:lang w:val="en-US"/>
        </w:rPr>
        <w:t>Bhakuni</w:t>
      </w:r>
      <w:proofErr w:type="spellEnd"/>
      <w:r w:rsidRPr="00AB6D97">
        <w:rPr>
          <w:sz w:val="24"/>
          <w:szCs w:val="24"/>
          <w:lang w:val="en-US"/>
        </w:rPr>
        <w:t xml:space="preserve">, B. S., Chopra, D. &amp; Kumar, S. Cu-catalyzed efficient synthetic methodology for </w:t>
      </w:r>
      <w:proofErr w:type="spellStart"/>
      <w:r w:rsidRPr="00AB6D97">
        <w:rPr>
          <w:sz w:val="24"/>
          <w:szCs w:val="24"/>
          <w:lang w:val="en-US"/>
        </w:rPr>
        <w:t>ebselen</w:t>
      </w:r>
      <w:proofErr w:type="spellEnd"/>
      <w:r w:rsidRPr="00AB6D97">
        <w:rPr>
          <w:sz w:val="24"/>
          <w:szCs w:val="24"/>
          <w:lang w:val="en-US"/>
        </w:rPr>
        <w:t xml:space="preserve"> and related Se− N heterocycles. </w:t>
      </w:r>
      <w:r w:rsidRPr="00AB6D97">
        <w:rPr>
          <w:i/>
          <w:sz w:val="24"/>
          <w:szCs w:val="24"/>
          <w:lang w:val="en-US"/>
        </w:rPr>
        <w:t>Org. Lett.</w:t>
      </w:r>
      <w:r w:rsidRPr="00AB6D97">
        <w:rPr>
          <w:sz w:val="24"/>
          <w:szCs w:val="24"/>
          <w:lang w:val="en-US"/>
        </w:rPr>
        <w:t xml:space="preserve">, </w:t>
      </w:r>
      <w:r w:rsidRPr="00AB6D97">
        <w:rPr>
          <w:b/>
          <w:sz w:val="24"/>
          <w:szCs w:val="24"/>
          <w:lang w:val="en-US"/>
        </w:rPr>
        <w:t>12</w:t>
      </w:r>
      <w:r w:rsidRPr="00AB6D97">
        <w:rPr>
          <w:sz w:val="24"/>
          <w:szCs w:val="24"/>
          <w:lang w:val="en-US"/>
        </w:rPr>
        <w:t>, 5394-5397 (2010).</w:t>
      </w:r>
    </w:p>
    <w:p w14:paraId="635CD44E" w14:textId="77777777" w:rsidR="00DE4721" w:rsidRPr="00AB6D97" w:rsidRDefault="00682492">
      <w:pPr>
        <w:keepLines/>
        <w:widowControl w:val="0"/>
        <w:numPr>
          <w:ilvl w:val="0"/>
          <w:numId w:val="2"/>
        </w:numPr>
        <w:spacing w:line="360" w:lineRule="auto"/>
        <w:jc w:val="both"/>
        <w:rPr>
          <w:b/>
          <w:sz w:val="24"/>
          <w:szCs w:val="24"/>
          <w:lang w:val="en-US"/>
        </w:rPr>
      </w:pPr>
      <w:r w:rsidRPr="00AB6D97">
        <w:rPr>
          <w:sz w:val="24"/>
          <w:szCs w:val="24"/>
          <w:lang w:val="en-US"/>
        </w:rPr>
        <w:t xml:space="preserve">Tomczak, J.M. &amp; </w:t>
      </w:r>
      <w:proofErr w:type="spellStart"/>
      <w:r w:rsidRPr="00AB6D97">
        <w:rPr>
          <w:sz w:val="24"/>
          <w:szCs w:val="24"/>
          <w:lang w:val="en-US"/>
        </w:rPr>
        <w:t>Węglarz</w:t>
      </w:r>
      <w:proofErr w:type="spellEnd"/>
      <w:r w:rsidRPr="00AB6D97">
        <w:rPr>
          <w:sz w:val="24"/>
          <w:szCs w:val="24"/>
          <w:lang w:val="en-US"/>
        </w:rPr>
        <w:t xml:space="preserve">-Tomczak, E. Estimating kinetic constants in the Michaelis-Menten model from one enzymatic assay using Approximate Bayesian Computation. </w:t>
      </w:r>
      <w:r w:rsidRPr="00AB6D97">
        <w:rPr>
          <w:i/>
          <w:sz w:val="24"/>
          <w:szCs w:val="24"/>
          <w:lang w:val="en-US"/>
        </w:rPr>
        <w:t>FEBS Lett.</w:t>
      </w:r>
      <w:r w:rsidRPr="00AB6D97">
        <w:rPr>
          <w:sz w:val="24"/>
          <w:szCs w:val="24"/>
          <w:lang w:val="en-US"/>
        </w:rPr>
        <w:t xml:space="preserve"> </w:t>
      </w:r>
      <w:r w:rsidRPr="00AB6D97">
        <w:rPr>
          <w:b/>
          <w:sz w:val="24"/>
          <w:szCs w:val="24"/>
          <w:lang w:val="en-US"/>
        </w:rPr>
        <w:t>593</w:t>
      </w:r>
      <w:r w:rsidRPr="00AB6D97">
        <w:rPr>
          <w:sz w:val="24"/>
          <w:szCs w:val="24"/>
          <w:lang w:val="en-US"/>
        </w:rPr>
        <w:t>, 2742-2750 (2019).</w:t>
      </w:r>
    </w:p>
    <w:sectPr w:rsidR="00DE4721" w:rsidRPr="00AB6D9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14ED6"/>
    <w:multiLevelType w:val="multilevel"/>
    <w:tmpl w:val="5CFC9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E6564E"/>
    <w:multiLevelType w:val="multilevel"/>
    <w:tmpl w:val="86EED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21"/>
    <w:rsid w:val="00324A1A"/>
    <w:rsid w:val="003A3BB9"/>
    <w:rsid w:val="004A5C0E"/>
    <w:rsid w:val="00611510"/>
    <w:rsid w:val="00682492"/>
    <w:rsid w:val="00AB6D97"/>
    <w:rsid w:val="00BB2F25"/>
    <w:rsid w:val="00CF7267"/>
    <w:rsid w:val="00D0058B"/>
    <w:rsid w:val="00DE4721"/>
    <w:rsid w:val="00F815D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EBA3"/>
  <w15:docId w15:val="{4B3E48AA-97CB-4B26-B761-9CFB7023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11510"/>
    <w:rPr>
      <w:color w:val="0000FF" w:themeColor="hyperlink"/>
      <w:u w:val="single"/>
    </w:rPr>
  </w:style>
  <w:style w:type="character" w:customStyle="1" w:styleId="UnresolvedMention1">
    <w:name w:val="Unresolved Mention1"/>
    <w:basedOn w:val="DefaultParagraphFont"/>
    <w:uiPriority w:val="99"/>
    <w:semiHidden/>
    <w:unhideWhenUsed/>
    <w:rsid w:val="00611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s.brul@uva.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welina.weglarz.tomczak@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HA/1+R9q5VZ6gBsDX+FoEkiqAg==">AMUW2mVVEoQftav3YZIS+DRT+h9kpvsA10EAU6ZljDtI7ftYAVpCU2dlZ55+3VTDjkqYX36ot0fZvIfPg1ahH72X1N6SQOi/JUHXQu3pEFJloTW/27yGgmPx8e6qQVwrQkaR8LNphnY7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dc:creator>
  <cp:lastModifiedBy>Ewelina</cp:lastModifiedBy>
  <cp:revision>5</cp:revision>
  <dcterms:created xsi:type="dcterms:W3CDTF">2020-11-02T12:33:00Z</dcterms:created>
  <dcterms:modified xsi:type="dcterms:W3CDTF">2020-12-17T11:41:00Z</dcterms:modified>
</cp:coreProperties>
</file>