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E6B7A" w14:textId="77777777" w:rsidR="00C43F57" w:rsidRPr="00603876" w:rsidRDefault="00C43F57" w:rsidP="00C43F57">
      <w:pPr>
        <w:jc w:val="both"/>
        <w:rPr>
          <w:b/>
          <w:sz w:val="28"/>
          <w:szCs w:val="32"/>
        </w:rPr>
      </w:pPr>
      <w:r w:rsidRPr="00603876">
        <w:rPr>
          <w:b/>
          <w:sz w:val="28"/>
          <w:szCs w:val="32"/>
        </w:rPr>
        <w:t>SUPPLEMENTARY INFORMATION</w:t>
      </w:r>
    </w:p>
    <w:p w14:paraId="49DDD241" w14:textId="77777777" w:rsidR="00C43F57" w:rsidRDefault="00C43F57" w:rsidP="00B0294F">
      <w:pPr>
        <w:jc w:val="both"/>
        <w:rPr>
          <w:b/>
          <w:sz w:val="24"/>
          <w:szCs w:val="32"/>
        </w:rPr>
      </w:pPr>
    </w:p>
    <w:p w14:paraId="5DD7E486" w14:textId="77777777" w:rsidR="00C43F57" w:rsidRDefault="00C43F57" w:rsidP="00B0294F">
      <w:pPr>
        <w:jc w:val="both"/>
        <w:rPr>
          <w:b/>
          <w:sz w:val="24"/>
          <w:szCs w:val="32"/>
        </w:rPr>
      </w:pPr>
    </w:p>
    <w:p w14:paraId="3E66E283" w14:textId="77777777" w:rsidR="00B0294F" w:rsidRPr="00482771" w:rsidRDefault="00B0294F" w:rsidP="00B0294F">
      <w:pPr>
        <w:jc w:val="both"/>
        <w:rPr>
          <w:sz w:val="24"/>
          <w:szCs w:val="32"/>
        </w:rPr>
      </w:pPr>
      <w:r>
        <w:rPr>
          <w:b/>
          <w:sz w:val="24"/>
          <w:szCs w:val="32"/>
        </w:rPr>
        <w:t>Title</w:t>
      </w:r>
      <w:r w:rsidRPr="00482771">
        <w:rPr>
          <w:b/>
          <w:sz w:val="24"/>
          <w:szCs w:val="32"/>
        </w:rPr>
        <w:t xml:space="preserve">: </w:t>
      </w:r>
      <w:r w:rsidRPr="00482771">
        <w:rPr>
          <w:bCs/>
          <w:sz w:val="24"/>
          <w:szCs w:val="32"/>
        </w:rPr>
        <w:t xml:space="preserve">Down-regulation of </w:t>
      </w:r>
      <w:proofErr w:type="spellStart"/>
      <w:r w:rsidRPr="00482771">
        <w:rPr>
          <w:bCs/>
          <w:sz w:val="24"/>
          <w:szCs w:val="32"/>
        </w:rPr>
        <w:t>habenular</w:t>
      </w:r>
      <w:proofErr w:type="spellEnd"/>
      <w:r w:rsidRPr="00482771">
        <w:rPr>
          <w:bCs/>
          <w:sz w:val="24"/>
          <w:szCs w:val="32"/>
        </w:rPr>
        <w:t xml:space="preserve"> </w:t>
      </w:r>
      <w:r w:rsidRPr="00482771">
        <w:rPr>
          <w:rFonts w:hint="eastAsia"/>
          <w:bCs/>
          <w:sz w:val="24"/>
          <w:szCs w:val="32"/>
        </w:rPr>
        <w:t>calcium</w:t>
      </w:r>
      <w:r w:rsidRPr="00482771">
        <w:rPr>
          <w:bCs/>
          <w:sz w:val="24"/>
          <w:szCs w:val="32"/>
        </w:rPr>
        <w:t>-dependent secretion activator 2 induces despair-like behavior</w:t>
      </w:r>
    </w:p>
    <w:p w14:paraId="0C0CA2C5" w14:textId="77777777" w:rsidR="00B0294F" w:rsidRPr="00482771" w:rsidRDefault="00B0294F" w:rsidP="00B0294F">
      <w:pPr>
        <w:jc w:val="both"/>
        <w:rPr>
          <w:szCs w:val="24"/>
        </w:rPr>
      </w:pPr>
    </w:p>
    <w:p w14:paraId="5BCD179D" w14:textId="77777777" w:rsidR="00B0294F" w:rsidRPr="00DA3773" w:rsidRDefault="00B0294F" w:rsidP="00B0294F">
      <w:pPr>
        <w:jc w:val="both"/>
        <w:rPr>
          <w:szCs w:val="24"/>
        </w:rPr>
      </w:pPr>
    </w:p>
    <w:p w14:paraId="660FB6C7" w14:textId="77777777" w:rsidR="00B0294F" w:rsidRPr="00A67843" w:rsidRDefault="00B0294F" w:rsidP="00B0294F">
      <w:pPr>
        <w:pStyle w:val="BodyText"/>
        <w:snapToGrid w:val="0"/>
        <w:spacing w:line="240" w:lineRule="auto"/>
        <w:jc w:val="both"/>
        <w:rPr>
          <w:b/>
          <w:szCs w:val="24"/>
        </w:rPr>
      </w:pPr>
      <w:r w:rsidRPr="00A67843">
        <w:rPr>
          <w:rFonts w:hint="eastAsia"/>
          <w:b/>
          <w:szCs w:val="24"/>
        </w:rPr>
        <w:t>Authors and affiliation:</w:t>
      </w:r>
    </w:p>
    <w:p w14:paraId="03E3DAD8" w14:textId="77777777" w:rsidR="00B0294F" w:rsidRPr="00A67843" w:rsidRDefault="00B0294F" w:rsidP="00B0294F">
      <w:pPr>
        <w:jc w:val="both"/>
        <w:rPr>
          <w:szCs w:val="24"/>
        </w:rPr>
      </w:pPr>
    </w:p>
    <w:p w14:paraId="574F4F2F" w14:textId="77777777" w:rsidR="00B0294F" w:rsidRPr="00A67843" w:rsidRDefault="00B0294F" w:rsidP="00B0294F">
      <w:pPr>
        <w:pStyle w:val="BodyText"/>
        <w:snapToGrid w:val="0"/>
        <w:spacing w:line="240" w:lineRule="auto"/>
        <w:jc w:val="both"/>
        <w:rPr>
          <w:rFonts w:eastAsia="한양명조체"/>
          <w:szCs w:val="24"/>
          <w:vertAlign w:val="superscript"/>
        </w:rPr>
      </w:pPr>
      <w:proofErr w:type="spellStart"/>
      <w:r>
        <w:rPr>
          <w:szCs w:val="24"/>
        </w:rPr>
        <w:t>Hyeijung</w:t>
      </w:r>
      <w:proofErr w:type="spellEnd"/>
      <w:r>
        <w:rPr>
          <w:szCs w:val="24"/>
        </w:rPr>
        <w:t xml:space="preserve"> Yoo</w:t>
      </w:r>
      <w:r w:rsidRPr="006B72CD">
        <w:rPr>
          <w:szCs w:val="24"/>
          <w:vertAlign w:val="superscript"/>
        </w:rPr>
        <w:t>1</w:t>
      </w:r>
      <w:r w:rsidRPr="00A67843">
        <w:rPr>
          <w:rFonts w:ascii="Vrinda" w:hAnsi="Vrinda" w:cs="Vrinda"/>
          <w:b/>
          <w:szCs w:val="24"/>
          <w:vertAlign w:val="superscript"/>
        </w:rPr>
        <w:t>†</w:t>
      </w:r>
      <w:r w:rsidRPr="00A67843">
        <w:rPr>
          <w:rFonts w:hint="eastAsia"/>
          <w:szCs w:val="24"/>
        </w:rPr>
        <w:t xml:space="preserve">, </w:t>
      </w:r>
      <w:proofErr w:type="spellStart"/>
      <w:r w:rsidRPr="00A67843">
        <w:rPr>
          <w:rFonts w:hint="eastAsia"/>
          <w:szCs w:val="24"/>
        </w:rPr>
        <w:t>Soo</w:t>
      </w:r>
      <w:proofErr w:type="spellEnd"/>
      <w:r w:rsidRPr="00A67843">
        <w:rPr>
          <w:rFonts w:hint="eastAsia"/>
          <w:szCs w:val="24"/>
        </w:rPr>
        <w:t xml:space="preserve"> Hyun Yang</w:t>
      </w:r>
      <w:r w:rsidRPr="006B72CD">
        <w:rPr>
          <w:szCs w:val="24"/>
          <w:vertAlign w:val="superscript"/>
        </w:rPr>
        <w:t>1</w:t>
      </w:r>
      <w:r w:rsidRPr="00A67843">
        <w:rPr>
          <w:rFonts w:ascii="Vrinda" w:hAnsi="Vrinda" w:cs="Vrinda"/>
          <w:b/>
          <w:szCs w:val="24"/>
          <w:vertAlign w:val="superscript"/>
        </w:rPr>
        <w:t>†</w:t>
      </w:r>
      <w:r w:rsidRPr="00A67843">
        <w:rPr>
          <w:rFonts w:hint="eastAsia"/>
          <w:szCs w:val="24"/>
        </w:rPr>
        <w:t>,</w:t>
      </w:r>
      <w:r>
        <w:rPr>
          <w:szCs w:val="24"/>
        </w:rPr>
        <w:t xml:space="preserve"> </w:t>
      </w:r>
      <w:r w:rsidRPr="00A67843">
        <w:rPr>
          <w:rFonts w:hint="eastAsia"/>
          <w:szCs w:val="24"/>
        </w:rPr>
        <w:t>Jin Yong Kim</w:t>
      </w:r>
      <w:r w:rsidRPr="006B72CD">
        <w:rPr>
          <w:szCs w:val="24"/>
          <w:vertAlign w:val="superscript"/>
        </w:rPr>
        <w:t>1</w:t>
      </w:r>
      <w:r w:rsidRPr="00A67843">
        <w:rPr>
          <w:rFonts w:hint="eastAsia"/>
          <w:szCs w:val="24"/>
        </w:rPr>
        <w:t>, Esther Yang</w:t>
      </w:r>
      <w:r w:rsidRPr="006B72CD">
        <w:rPr>
          <w:szCs w:val="24"/>
          <w:vertAlign w:val="superscript"/>
        </w:rPr>
        <w:t>1</w:t>
      </w:r>
      <w:r w:rsidRPr="00A67843">
        <w:rPr>
          <w:rFonts w:hint="eastAsia"/>
          <w:szCs w:val="24"/>
        </w:rPr>
        <w:t xml:space="preserve">, </w:t>
      </w:r>
      <w:proofErr w:type="spellStart"/>
      <w:r w:rsidRPr="00A47BC4">
        <w:rPr>
          <w:szCs w:val="24"/>
        </w:rPr>
        <w:t>Hyung</w:t>
      </w:r>
      <w:proofErr w:type="spellEnd"/>
      <w:r w:rsidRPr="00A47BC4">
        <w:rPr>
          <w:szCs w:val="24"/>
        </w:rPr>
        <w:t xml:space="preserve"> Sun Park</w:t>
      </w:r>
      <w:r w:rsidRPr="006B72CD">
        <w:rPr>
          <w:szCs w:val="24"/>
          <w:vertAlign w:val="superscript"/>
        </w:rPr>
        <w:t>1</w:t>
      </w:r>
      <w:r>
        <w:rPr>
          <w:szCs w:val="24"/>
        </w:rPr>
        <w:t xml:space="preserve">, </w:t>
      </w:r>
      <w:r>
        <w:rPr>
          <w:rFonts w:hint="eastAsia"/>
          <w:szCs w:val="24"/>
        </w:rPr>
        <w:t>S</w:t>
      </w:r>
      <w:r>
        <w:rPr>
          <w:szCs w:val="24"/>
        </w:rPr>
        <w:t xml:space="preserve">e </w:t>
      </w:r>
      <w:proofErr w:type="spellStart"/>
      <w:r>
        <w:rPr>
          <w:szCs w:val="24"/>
        </w:rPr>
        <w:t>Jeong</w:t>
      </w:r>
      <w:proofErr w:type="spellEnd"/>
      <w:r>
        <w:rPr>
          <w:szCs w:val="24"/>
        </w:rPr>
        <w:t xml:space="preserve"> Lee</w:t>
      </w:r>
      <w:r w:rsidRPr="006B72CD">
        <w:rPr>
          <w:szCs w:val="24"/>
          <w:vertAlign w:val="superscript"/>
        </w:rPr>
        <w:t>1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Joo</w:t>
      </w:r>
      <w:proofErr w:type="spellEnd"/>
      <w:r>
        <w:rPr>
          <w:szCs w:val="24"/>
        </w:rPr>
        <w:t xml:space="preserve"> Rhyu</w:t>
      </w:r>
      <w:r w:rsidRPr="006B72CD">
        <w:rPr>
          <w:szCs w:val="24"/>
          <w:vertAlign w:val="superscript"/>
        </w:rPr>
        <w:t>1</w:t>
      </w:r>
      <w:proofErr w:type="gramStart"/>
      <w:r>
        <w:rPr>
          <w:szCs w:val="24"/>
          <w:vertAlign w:val="superscript"/>
        </w:rPr>
        <w:t>,2</w:t>
      </w:r>
      <w:proofErr w:type="gramEnd"/>
      <w:r>
        <w:rPr>
          <w:szCs w:val="24"/>
        </w:rPr>
        <w:t xml:space="preserve">, </w:t>
      </w:r>
      <w:r w:rsidRPr="0048628D">
        <w:rPr>
          <w:szCs w:val="24"/>
        </w:rPr>
        <w:t>Gustavo Turecki</w:t>
      </w:r>
      <w:r w:rsidRPr="0048628D">
        <w:rPr>
          <w:szCs w:val="24"/>
          <w:vertAlign w:val="superscript"/>
        </w:rPr>
        <w:t>3</w:t>
      </w:r>
      <w:r w:rsidRPr="0048628D">
        <w:rPr>
          <w:szCs w:val="24"/>
        </w:rPr>
        <w:t>,</w:t>
      </w:r>
      <w:r>
        <w:rPr>
          <w:szCs w:val="24"/>
        </w:rPr>
        <w:t xml:space="preserve"> </w:t>
      </w:r>
      <w:r w:rsidRPr="00A67843">
        <w:rPr>
          <w:rFonts w:hint="eastAsia"/>
          <w:szCs w:val="24"/>
        </w:rPr>
        <w:t>Hyun Woo Le</w:t>
      </w:r>
      <w:r>
        <w:rPr>
          <w:szCs w:val="24"/>
        </w:rPr>
        <w:t>e</w:t>
      </w:r>
      <w:r w:rsidRPr="006B72CD">
        <w:rPr>
          <w:szCs w:val="24"/>
          <w:vertAlign w:val="superscript"/>
        </w:rPr>
        <w:t>1</w:t>
      </w:r>
      <w:r>
        <w:rPr>
          <w:szCs w:val="24"/>
          <w:vertAlign w:val="superscript"/>
        </w:rPr>
        <w:t>,2</w:t>
      </w:r>
      <w:r w:rsidRPr="00A67843">
        <w:rPr>
          <w:rFonts w:hint="eastAsia"/>
        </w:rPr>
        <w:t>*</w:t>
      </w:r>
      <w:r w:rsidRPr="00A67843">
        <w:rPr>
          <w:rFonts w:hint="eastAsia"/>
          <w:szCs w:val="24"/>
        </w:rPr>
        <w:t>, and Hyun Kim</w:t>
      </w:r>
      <w:r w:rsidRPr="006B72CD">
        <w:rPr>
          <w:szCs w:val="24"/>
          <w:vertAlign w:val="superscript"/>
        </w:rPr>
        <w:t>1</w:t>
      </w:r>
      <w:r>
        <w:rPr>
          <w:szCs w:val="24"/>
          <w:vertAlign w:val="superscript"/>
        </w:rPr>
        <w:t>,2</w:t>
      </w:r>
      <w:r w:rsidRPr="00A67843">
        <w:rPr>
          <w:rFonts w:hint="eastAsia"/>
        </w:rPr>
        <w:t>*</w:t>
      </w:r>
    </w:p>
    <w:p w14:paraId="189D9931" w14:textId="77777777" w:rsidR="00B0294F" w:rsidRPr="0048628D" w:rsidRDefault="00B0294F" w:rsidP="00B0294F">
      <w:pPr>
        <w:pStyle w:val="BodyText"/>
        <w:snapToGrid w:val="0"/>
        <w:spacing w:line="240" w:lineRule="auto"/>
        <w:jc w:val="both"/>
        <w:rPr>
          <w:szCs w:val="24"/>
        </w:rPr>
      </w:pPr>
      <w:r>
        <w:rPr>
          <w:szCs w:val="24"/>
        </w:rPr>
        <w:t xml:space="preserve"> </w:t>
      </w:r>
    </w:p>
    <w:p w14:paraId="710A9B7A" w14:textId="77777777" w:rsidR="00B0294F" w:rsidRPr="00A67843" w:rsidRDefault="00B0294F" w:rsidP="00B0294F">
      <w:pPr>
        <w:pStyle w:val="BodyText"/>
        <w:snapToGrid w:val="0"/>
        <w:spacing w:line="240" w:lineRule="auto"/>
        <w:jc w:val="both"/>
        <w:rPr>
          <w:szCs w:val="24"/>
        </w:rPr>
      </w:pPr>
      <w:r w:rsidRPr="006B72CD">
        <w:rPr>
          <w:szCs w:val="24"/>
          <w:vertAlign w:val="superscript"/>
        </w:rPr>
        <w:t>1</w:t>
      </w:r>
      <w:r w:rsidRPr="00A67843">
        <w:rPr>
          <w:szCs w:val="24"/>
        </w:rPr>
        <w:t xml:space="preserve">Department of Anatomy, </w:t>
      </w:r>
      <w:r w:rsidRPr="00FA7575">
        <w:rPr>
          <w:rFonts w:eastAsia="Gulim"/>
          <w:szCs w:val="22"/>
        </w:rPr>
        <w:t xml:space="preserve">College of Medicine, Korea University, Seoul </w:t>
      </w:r>
      <w:r w:rsidRPr="00FA7575">
        <w:rPr>
          <w:rFonts w:eastAsia="Gulim" w:hint="eastAsia"/>
          <w:szCs w:val="22"/>
        </w:rPr>
        <w:t>02841</w:t>
      </w:r>
      <w:r w:rsidRPr="00FA7575">
        <w:rPr>
          <w:rFonts w:eastAsia="Gulim"/>
          <w:szCs w:val="22"/>
        </w:rPr>
        <w:t>, Korea</w:t>
      </w:r>
      <w:r>
        <w:rPr>
          <w:rFonts w:eastAsia="Gulim"/>
          <w:szCs w:val="22"/>
        </w:rPr>
        <w:t xml:space="preserve">. </w:t>
      </w:r>
      <w:r w:rsidRPr="006B72CD">
        <w:rPr>
          <w:rFonts w:eastAsia="Gulim"/>
          <w:szCs w:val="22"/>
          <w:vertAlign w:val="superscript"/>
        </w:rPr>
        <w:t>2</w:t>
      </w:r>
      <w:r>
        <w:rPr>
          <w:rFonts w:eastAsia="Gulim"/>
          <w:szCs w:val="22"/>
        </w:rPr>
        <w:t>Department of Biomedical Sciences, Brain Korea 21 PLUS, College of Medicine, Korea University, Seoul 02841, Korea.</w:t>
      </w:r>
    </w:p>
    <w:p w14:paraId="3EFB9DBE" w14:textId="77777777" w:rsidR="00B0294F" w:rsidRDefault="00B0294F" w:rsidP="00B0294F">
      <w:pPr>
        <w:pStyle w:val="CommentText"/>
      </w:pPr>
      <w:r w:rsidRPr="0048628D">
        <w:rPr>
          <w:vertAlign w:val="superscript"/>
        </w:rPr>
        <w:t>3</w:t>
      </w:r>
      <w:r>
        <w:t>Department of Psychiatry, McGill University, Douglas</w:t>
      </w:r>
      <w:r>
        <w:rPr>
          <w:rFonts w:hint="eastAsia"/>
        </w:rPr>
        <w:t>,</w:t>
      </w:r>
      <w:r>
        <w:t xml:space="preserve"> Mental Health University Institute, Montreal, QC H4H 1R3, Canada</w:t>
      </w:r>
    </w:p>
    <w:p w14:paraId="55DF56C4" w14:textId="77777777" w:rsidR="00B0294F" w:rsidRPr="0048628D" w:rsidRDefault="00B0294F" w:rsidP="00B0294F">
      <w:pPr>
        <w:pStyle w:val="BodyText"/>
        <w:snapToGrid w:val="0"/>
        <w:spacing w:line="240" w:lineRule="auto"/>
        <w:jc w:val="both"/>
        <w:rPr>
          <w:vertAlign w:val="superscript"/>
        </w:rPr>
      </w:pPr>
    </w:p>
    <w:p w14:paraId="741087C0" w14:textId="77777777" w:rsidR="00B0294F" w:rsidRPr="00A67843" w:rsidRDefault="00B0294F" w:rsidP="00B0294F">
      <w:pPr>
        <w:pStyle w:val="BodyText"/>
        <w:snapToGrid w:val="0"/>
        <w:spacing w:line="240" w:lineRule="auto"/>
        <w:jc w:val="both"/>
        <w:rPr>
          <w:vertAlign w:val="superscript"/>
        </w:rPr>
      </w:pPr>
    </w:p>
    <w:p w14:paraId="3934B5D4" w14:textId="77777777" w:rsidR="00B0294F" w:rsidRPr="00A67843" w:rsidRDefault="00B0294F" w:rsidP="00B0294F">
      <w:pPr>
        <w:pStyle w:val="BodyText"/>
        <w:snapToGrid w:val="0"/>
        <w:spacing w:line="240" w:lineRule="auto"/>
        <w:jc w:val="both"/>
      </w:pPr>
    </w:p>
    <w:p w14:paraId="36306134" w14:textId="77777777" w:rsidR="00B0294F" w:rsidRPr="004C3AD3" w:rsidRDefault="00B0294F" w:rsidP="00B0294F">
      <w:pPr>
        <w:pStyle w:val="BodyText"/>
        <w:snapToGrid w:val="0"/>
        <w:spacing w:line="240" w:lineRule="auto"/>
        <w:jc w:val="both"/>
        <w:rPr>
          <w:bCs/>
        </w:rPr>
      </w:pPr>
      <w:r w:rsidRPr="004C3AD3">
        <w:rPr>
          <w:rFonts w:ascii="Vrinda" w:hAnsi="Vrinda" w:cs="Vrinda"/>
          <w:bCs/>
          <w:szCs w:val="24"/>
          <w:vertAlign w:val="superscript"/>
        </w:rPr>
        <w:t>†</w:t>
      </w:r>
      <w:r w:rsidRPr="004C3AD3">
        <w:rPr>
          <w:rFonts w:hint="eastAsia"/>
          <w:bCs/>
        </w:rPr>
        <w:t>T</w:t>
      </w:r>
      <w:r w:rsidRPr="004C3AD3">
        <w:rPr>
          <w:bCs/>
        </w:rPr>
        <w:t>hese authors contributed equally to this work.</w:t>
      </w:r>
    </w:p>
    <w:p w14:paraId="790DE3E6" w14:textId="77777777" w:rsidR="0010448E" w:rsidRDefault="0010448E" w:rsidP="00B0294F">
      <w:pPr>
        <w:pStyle w:val="BodyText"/>
        <w:snapToGrid w:val="0"/>
        <w:spacing w:line="240" w:lineRule="auto"/>
        <w:jc w:val="both"/>
      </w:pPr>
    </w:p>
    <w:p w14:paraId="24ECF0DB" w14:textId="77777777" w:rsidR="0010448E" w:rsidRDefault="00B0294F" w:rsidP="00B0294F">
      <w:pPr>
        <w:pStyle w:val="BodyText"/>
        <w:snapToGrid w:val="0"/>
        <w:spacing w:line="240" w:lineRule="auto"/>
        <w:jc w:val="both"/>
        <w:rPr>
          <w:b/>
        </w:rPr>
      </w:pPr>
      <w:r w:rsidRPr="00A67843">
        <w:rPr>
          <w:rFonts w:hint="eastAsia"/>
        </w:rPr>
        <w:t>*</w:t>
      </w:r>
      <w:r w:rsidRPr="00A67843">
        <w:rPr>
          <w:rFonts w:hint="eastAsia"/>
          <w:b/>
        </w:rPr>
        <w:t>Corresponding authors</w:t>
      </w:r>
    </w:p>
    <w:p w14:paraId="30E0D69A" w14:textId="77777777" w:rsidR="0010448E" w:rsidRPr="00A67843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  <w:r w:rsidRPr="00A67843">
        <w:rPr>
          <w:rFonts w:hint="eastAsia"/>
          <w:szCs w:val="24"/>
        </w:rPr>
        <w:t>Hyun Woo Lee, Ph.D.</w:t>
      </w:r>
    </w:p>
    <w:p w14:paraId="3C95B201" w14:textId="4686FA15" w:rsidR="0010448E" w:rsidRPr="00A67843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  <w:r w:rsidRPr="00760CE0">
        <w:rPr>
          <w:rFonts w:hint="eastAsia"/>
          <w:szCs w:val="24"/>
        </w:rPr>
        <w:t>Tel: 82-2-2286-1385</w:t>
      </w:r>
    </w:p>
    <w:p w14:paraId="55DAA4F5" w14:textId="77777777" w:rsidR="0010448E" w:rsidRPr="00A67843" w:rsidRDefault="0010448E" w:rsidP="0010448E">
      <w:pPr>
        <w:pStyle w:val="BodyText"/>
        <w:tabs>
          <w:tab w:val="center" w:pos="4320"/>
        </w:tabs>
        <w:snapToGrid w:val="0"/>
        <w:spacing w:line="240" w:lineRule="auto"/>
        <w:jc w:val="both"/>
        <w:rPr>
          <w:szCs w:val="24"/>
        </w:rPr>
      </w:pPr>
      <w:r w:rsidRPr="00A67843">
        <w:rPr>
          <w:rFonts w:hint="eastAsia"/>
          <w:szCs w:val="24"/>
        </w:rPr>
        <w:t>Fax: 82-2-929-5696</w:t>
      </w:r>
    </w:p>
    <w:p w14:paraId="3FF7279E" w14:textId="77777777" w:rsidR="0010448E" w:rsidRPr="00A67843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  <w:r w:rsidRPr="00A67843">
        <w:rPr>
          <w:rFonts w:hint="eastAsia"/>
          <w:szCs w:val="24"/>
        </w:rPr>
        <w:t>E-mail: biocais@korea.ac.kr</w:t>
      </w:r>
    </w:p>
    <w:p w14:paraId="07B79F5C" w14:textId="77777777" w:rsidR="0010448E" w:rsidRPr="00A67843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</w:p>
    <w:p w14:paraId="2A69406C" w14:textId="77777777" w:rsidR="0010448E" w:rsidRPr="00A67843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  <w:r w:rsidRPr="00A67843">
        <w:rPr>
          <w:rFonts w:hint="eastAsia"/>
          <w:szCs w:val="24"/>
        </w:rPr>
        <w:t>Hyun Kim, MD. Ph.D.</w:t>
      </w:r>
    </w:p>
    <w:p w14:paraId="22D94B53" w14:textId="77777777" w:rsidR="0010448E" w:rsidRPr="00A67843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  <w:r w:rsidRPr="00A67843">
        <w:rPr>
          <w:rFonts w:hint="eastAsia"/>
          <w:szCs w:val="24"/>
        </w:rPr>
        <w:t>Tel: 82-2-2286-1153</w:t>
      </w:r>
    </w:p>
    <w:p w14:paraId="052B6BB3" w14:textId="77777777" w:rsidR="0010448E" w:rsidRPr="00A67843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  <w:r w:rsidRPr="00A67843">
        <w:rPr>
          <w:rFonts w:hint="eastAsia"/>
          <w:szCs w:val="24"/>
        </w:rPr>
        <w:t>Fax: 82-2-929-5696</w:t>
      </w:r>
    </w:p>
    <w:p w14:paraId="6DCF5C82" w14:textId="77EC3310" w:rsidR="0010448E" w:rsidRDefault="0010448E" w:rsidP="0010448E">
      <w:pPr>
        <w:pStyle w:val="BodyText"/>
        <w:snapToGrid w:val="0"/>
        <w:spacing w:line="240" w:lineRule="auto"/>
        <w:jc w:val="both"/>
        <w:rPr>
          <w:szCs w:val="24"/>
        </w:rPr>
      </w:pPr>
      <w:r w:rsidRPr="00A67843">
        <w:rPr>
          <w:rFonts w:hint="eastAsia"/>
          <w:szCs w:val="24"/>
        </w:rPr>
        <w:t xml:space="preserve">E-mail: </w:t>
      </w:r>
      <w:r w:rsidRPr="00760CE0">
        <w:rPr>
          <w:rFonts w:hint="eastAsia"/>
          <w:szCs w:val="24"/>
        </w:rPr>
        <w:t>kimhyun@korea.ac.kr</w:t>
      </w:r>
    </w:p>
    <w:p w14:paraId="471CE70E" w14:textId="77777777" w:rsidR="00B0294F" w:rsidRPr="00C43F57" w:rsidRDefault="00B0294F" w:rsidP="00B0294F">
      <w:pPr>
        <w:pStyle w:val="BodyText"/>
        <w:snapToGrid w:val="0"/>
        <w:spacing w:line="240" w:lineRule="auto"/>
        <w:jc w:val="both"/>
        <w:rPr>
          <w:rStyle w:val="Hyperlink"/>
          <w:b/>
          <w:color w:val="auto"/>
          <w:szCs w:val="24"/>
          <w:u w:val="none"/>
        </w:rPr>
      </w:pPr>
      <w:r>
        <w:rPr>
          <w:rStyle w:val="Hyperlink"/>
          <w:color w:val="auto"/>
          <w:szCs w:val="24"/>
          <w:u w:val="none"/>
        </w:rPr>
        <w:br w:type="page"/>
      </w:r>
    </w:p>
    <w:p w14:paraId="2EF80821" w14:textId="46FF3800" w:rsidR="00C17BE9" w:rsidRDefault="00C17BE9" w:rsidP="00D25AC0">
      <w:pPr>
        <w:pStyle w:val="Footer"/>
        <w:jc w:val="both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S</w:t>
      </w:r>
      <w:r>
        <w:rPr>
          <w:b/>
          <w:sz w:val="24"/>
          <w:szCs w:val="24"/>
        </w:rPr>
        <w:t>upplementary Figures</w:t>
      </w:r>
      <w:r w:rsidR="00BC360D">
        <w:rPr>
          <w:b/>
          <w:sz w:val="24"/>
          <w:szCs w:val="24"/>
        </w:rPr>
        <w:t xml:space="preserve"> </w:t>
      </w:r>
      <w:r w:rsidR="00BC360D">
        <w:rPr>
          <w:rFonts w:hint="eastAsia"/>
          <w:b/>
          <w:sz w:val="24"/>
          <w:szCs w:val="24"/>
        </w:rPr>
        <w:t>a</w:t>
      </w:r>
      <w:r w:rsidR="00BC360D">
        <w:rPr>
          <w:b/>
          <w:sz w:val="24"/>
          <w:szCs w:val="24"/>
        </w:rPr>
        <w:t>nd Tables</w:t>
      </w:r>
    </w:p>
    <w:p w14:paraId="2A4D6C10" w14:textId="27A9FBE2" w:rsidR="00C17BE9" w:rsidRDefault="00C80FAB" w:rsidP="00D25AC0">
      <w:pPr>
        <w:pStyle w:val="Footer"/>
        <w:jc w:val="both"/>
        <w:rPr>
          <w:b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7222F048" wp14:editId="52BB36E0">
            <wp:extent cx="4616115" cy="1871932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431" cy="188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A2688" w14:textId="3CFEEBAB" w:rsidR="00D25AC0" w:rsidRPr="00284030" w:rsidRDefault="00D25AC0" w:rsidP="00D25AC0">
      <w:pPr>
        <w:pStyle w:val="Footer"/>
        <w:jc w:val="both"/>
        <w:rPr>
          <w:b/>
          <w:sz w:val="24"/>
          <w:szCs w:val="24"/>
        </w:rPr>
      </w:pPr>
      <w:r w:rsidRPr="00284030">
        <w:rPr>
          <w:b/>
          <w:sz w:val="24"/>
          <w:szCs w:val="24"/>
        </w:rPr>
        <w:t xml:space="preserve">Supplementary </w:t>
      </w:r>
      <w:r w:rsidRPr="00284030">
        <w:rPr>
          <w:rFonts w:hint="eastAsia"/>
          <w:b/>
          <w:sz w:val="24"/>
          <w:szCs w:val="24"/>
        </w:rPr>
        <w:t xml:space="preserve">Figure </w:t>
      </w:r>
      <w:r w:rsidRPr="00284030">
        <w:rPr>
          <w:b/>
          <w:sz w:val="24"/>
          <w:szCs w:val="24"/>
        </w:rPr>
        <w:t>S1</w:t>
      </w:r>
      <w:r w:rsidRPr="00284030">
        <w:rPr>
          <w:rFonts w:hint="eastAsia"/>
          <w:b/>
          <w:sz w:val="24"/>
          <w:szCs w:val="24"/>
        </w:rPr>
        <w:t xml:space="preserve">. </w:t>
      </w:r>
      <w:r w:rsidRPr="00284030">
        <w:rPr>
          <w:b/>
          <w:sz w:val="24"/>
          <w:szCs w:val="24"/>
        </w:rPr>
        <w:t>CAPS2 protein level decreased in rats exposed to chronic restraint stress</w:t>
      </w:r>
      <w:r w:rsidRPr="00284030">
        <w:rPr>
          <w:rFonts w:hint="eastAsia"/>
          <w:b/>
          <w:sz w:val="24"/>
          <w:szCs w:val="24"/>
        </w:rPr>
        <w:t>.</w:t>
      </w:r>
      <w:r w:rsidR="00C17BE9" w:rsidRPr="00C17BE9">
        <w:rPr>
          <w:b/>
          <w:noProof/>
          <w:sz w:val="24"/>
          <w:szCs w:val="24"/>
        </w:rPr>
        <w:t xml:space="preserve"> </w:t>
      </w:r>
    </w:p>
    <w:p w14:paraId="2A3EED11" w14:textId="366FFB4B" w:rsidR="00D25AC0" w:rsidRDefault="00D25AC0" w:rsidP="000D39AF">
      <w:pPr>
        <w:pStyle w:val="Footer"/>
        <w:spacing w:after="240"/>
        <w:jc w:val="both"/>
        <w:rPr>
          <w:sz w:val="24"/>
          <w:szCs w:val="24"/>
        </w:rPr>
      </w:pPr>
      <w:r w:rsidRPr="00284030">
        <w:rPr>
          <w:rFonts w:hint="eastAsia"/>
          <w:sz w:val="24"/>
          <w:szCs w:val="24"/>
        </w:rPr>
        <w:t>(</w:t>
      </w:r>
      <w:r w:rsidRPr="00284030">
        <w:rPr>
          <w:b/>
          <w:sz w:val="24"/>
          <w:szCs w:val="24"/>
        </w:rPr>
        <w:t>a</w:t>
      </w:r>
      <w:r w:rsidRPr="00284030">
        <w:rPr>
          <w:rFonts w:hint="eastAsia"/>
          <w:sz w:val="24"/>
          <w:szCs w:val="24"/>
        </w:rPr>
        <w:t>)</w:t>
      </w:r>
      <w:r w:rsidRPr="00284030">
        <w:rPr>
          <w:sz w:val="24"/>
          <w:szCs w:val="24"/>
        </w:rPr>
        <w:t xml:space="preserve"> Western blot from rat IPN samples</w:t>
      </w:r>
      <w:r>
        <w:rPr>
          <w:sz w:val="24"/>
          <w:szCs w:val="24"/>
        </w:rPr>
        <w:t xml:space="preserve"> of animals</w:t>
      </w:r>
      <w:r w:rsidRPr="00284030">
        <w:rPr>
          <w:sz w:val="24"/>
          <w:szCs w:val="24"/>
        </w:rPr>
        <w:t xml:space="preserve"> exposed to chronic restraint stress for consecutive 14 days. (</w:t>
      </w:r>
      <w:r w:rsidRPr="00284030">
        <w:rPr>
          <w:b/>
          <w:bCs/>
          <w:sz w:val="24"/>
          <w:szCs w:val="24"/>
        </w:rPr>
        <w:t>b</w:t>
      </w:r>
      <w:r w:rsidRPr="00284030">
        <w:rPr>
          <w:sz w:val="24"/>
          <w:szCs w:val="24"/>
        </w:rPr>
        <w:t xml:space="preserve">) CRS reduced </w:t>
      </w:r>
      <w:r>
        <w:rPr>
          <w:sz w:val="24"/>
          <w:szCs w:val="24"/>
        </w:rPr>
        <w:t xml:space="preserve">the </w:t>
      </w:r>
      <w:r w:rsidRPr="00284030">
        <w:rPr>
          <w:sz w:val="24"/>
          <w:szCs w:val="24"/>
        </w:rPr>
        <w:t>CAPS2 protein level to 53</w:t>
      </w:r>
      <w:r w:rsidR="004F569A">
        <w:rPr>
          <w:sz w:val="24"/>
          <w:szCs w:val="24"/>
        </w:rPr>
        <w:t>.</w:t>
      </w:r>
      <w:r w:rsidR="00D01DAE">
        <w:rPr>
          <w:sz w:val="24"/>
          <w:szCs w:val="24"/>
        </w:rPr>
        <w:t>8</w:t>
      </w:r>
      <w:r w:rsidRPr="00284030">
        <w:rPr>
          <w:sz w:val="24"/>
          <w:szCs w:val="24"/>
        </w:rPr>
        <w:t xml:space="preserve">% of control (NS). Data represent mean </w:t>
      </w:r>
      <w:r w:rsidRPr="00284030">
        <w:rPr>
          <w:sz w:val="24"/>
          <w:szCs w:val="24"/>
        </w:rPr>
        <w:sym w:font="Symbol" w:char="F0B1"/>
      </w:r>
      <w:r w:rsidRPr="00284030">
        <w:rPr>
          <w:sz w:val="24"/>
          <w:szCs w:val="24"/>
        </w:rPr>
        <w:t xml:space="preserve"> SEM (</w:t>
      </w:r>
      <w:r w:rsidRPr="00284030">
        <w:rPr>
          <w:rFonts w:hint="eastAsia"/>
          <w:sz w:val="24"/>
          <w:szCs w:val="24"/>
        </w:rPr>
        <w:t>N</w:t>
      </w:r>
      <w:r w:rsidRPr="00284030">
        <w:rPr>
          <w:sz w:val="24"/>
          <w:szCs w:val="24"/>
        </w:rPr>
        <w:t xml:space="preserve">S, n = 6, </w:t>
      </w:r>
      <w:r w:rsidR="008E41DD" w:rsidRPr="008E41DD">
        <w:rPr>
          <w:sz w:val="24"/>
          <w:szCs w:val="24"/>
          <w:highlight w:val="yellow"/>
        </w:rPr>
        <w:t>non-stressed</w:t>
      </w:r>
      <w:r w:rsidRPr="008E41DD">
        <w:rPr>
          <w:sz w:val="24"/>
          <w:szCs w:val="24"/>
          <w:highlight w:val="yellow"/>
        </w:rPr>
        <w:t xml:space="preserve"> rat IPN samples that were pooled;</w:t>
      </w:r>
      <w:r w:rsidRPr="00284030">
        <w:rPr>
          <w:sz w:val="24"/>
          <w:szCs w:val="24"/>
        </w:rPr>
        <w:t xml:space="preserve"> CRS, n = 6 rats).</w:t>
      </w:r>
    </w:p>
    <w:tbl>
      <w:tblPr>
        <w:tblStyle w:val="TableGrid"/>
        <w:tblW w:w="7371" w:type="dxa"/>
        <w:tblLook w:val="0420" w:firstRow="1" w:lastRow="0" w:firstColumn="0" w:lastColumn="0" w:noHBand="0" w:noVBand="1"/>
      </w:tblPr>
      <w:tblGrid>
        <w:gridCol w:w="2410"/>
        <w:gridCol w:w="2552"/>
        <w:gridCol w:w="2409"/>
      </w:tblGrid>
      <w:tr w:rsidR="000D39AF" w:rsidRPr="000D39AF" w14:paraId="5A3A6494" w14:textId="77777777" w:rsidTr="000D39AF">
        <w:trPr>
          <w:trHeight w:val="552"/>
        </w:trPr>
        <w:tc>
          <w:tcPr>
            <w:tcW w:w="2410" w:type="dxa"/>
            <w:vAlign w:val="center"/>
            <w:hideMark/>
          </w:tcPr>
          <w:p w14:paraId="6FBCBC24" w14:textId="51A3006C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Plasmid vector</w:t>
            </w:r>
          </w:p>
        </w:tc>
        <w:tc>
          <w:tcPr>
            <w:tcW w:w="2552" w:type="dxa"/>
            <w:vAlign w:val="center"/>
            <w:hideMark/>
          </w:tcPr>
          <w:p w14:paraId="7A62D30F" w14:textId="77777777" w:rsidR="000D39AF" w:rsidRDefault="000D39AF" w:rsidP="000D39AF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Fold change</w:t>
            </w:r>
          </w:p>
          <w:p w14:paraId="368AA1FF" w14:textId="2BFE36B6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0D39AF">
              <w:rPr>
                <w:b/>
                <w:bCs/>
                <w:sz w:val="24"/>
                <w:szCs w:val="24"/>
              </w:rPr>
              <w:t>qPCR</w:t>
            </w:r>
            <w:proofErr w:type="spellEnd"/>
            <w:r w:rsidRPr="000D39AF">
              <w:rPr>
                <w:b/>
                <w:bCs/>
                <w:sz w:val="24"/>
                <w:szCs w:val="24"/>
              </w:rPr>
              <w:t xml:space="preserve"> 1</w:t>
            </w:r>
            <w:r w:rsidRPr="000D39AF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Pr="000D39A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vAlign w:val="center"/>
            <w:hideMark/>
          </w:tcPr>
          <w:p w14:paraId="6E232534" w14:textId="75540FE4" w:rsidR="000D39AF" w:rsidRDefault="000D39AF" w:rsidP="000D39AF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Fold change</w:t>
            </w:r>
          </w:p>
          <w:p w14:paraId="7F758348" w14:textId="1738ADBE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0D39AF">
              <w:rPr>
                <w:b/>
                <w:bCs/>
                <w:sz w:val="24"/>
                <w:szCs w:val="24"/>
              </w:rPr>
              <w:t>qPCR</w:t>
            </w:r>
            <w:proofErr w:type="spellEnd"/>
            <w:r w:rsidRPr="000D39AF">
              <w:rPr>
                <w:b/>
                <w:bCs/>
                <w:sz w:val="24"/>
                <w:szCs w:val="24"/>
              </w:rPr>
              <w:t xml:space="preserve"> 2</w:t>
            </w:r>
            <w:r w:rsidRPr="000D39AF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 w:rsidRPr="000D39AF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D39AF" w:rsidRPr="000D39AF" w14:paraId="64469C14" w14:textId="77777777" w:rsidTr="000D39AF">
        <w:trPr>
          <w:trHeight w:val="552"/>
        </w:trPr>
        <w:tc>
          <w:tcPr>
            <w:tcW w:w="2410" w:type="dxa"/>
            <w:vAlign w:val="center"/>
            <w:hideMark/>
          </w:tcPr>
          <w:p w14:paraId="0D3172B0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U6-GFP</w:t>
            </w:r>
          </w:p>
        </w:tc>
        <w:tc>
          <w:tcPr>
            <w:tcW w:w="2552" w:type="dxa"/>
            <w:vAlign w:val="center"/>
            <w:hideMark/>
          </w:tcPr>
          <w:p w14:paraId="3D097326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  <w:hideMark/>
          </w:tcPr>
          <w:p w14:paraId="2E934EE6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1</w:t>
            </w:r>
          </w:p>
        </w:tc>
      </w:tr>
      <w:tr w:rsidR="000D39AF" w:rsidRPr="000D39AF" w14:paraId="199D9270" w14:textId="77777777" w:rsidTr="000D39AF">
        <w:trPr>
          <w:trHeight w:val="552"/>
        </w:trPr>
        <w:tc>
          <w:tcPr>
            <w:tcW w:w="2410" w:type="dxa"/>
            <w:vAlign w:val="center"/>
            <w:hideMark/>
          </w:tcPr>
          <w:p w14:paraId="03DE92E5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U6-CAPS2-</w:t>
            </w:r>
            <w:r w:rsidRPr="000D39AF">
              <w:rPr>
                <w:rFonts w:ascii="Malgun Gothic" w:eastAsia="Malgun Gothic" w:hAnsi="Malgun Gothic" w:cs="Malgun Gothic" w:hint="eastAsia"/>
                <w:sz w:val="24"/>
                <w:szCs w:val="24"/>
              </w:rPr>
              <w:t>①</w:t>
            </w:r>
          </w:p>
        </w:tc>
        <w:tc>
          <w:tcPr>
            <w:tcW w:w="2552" w:type="dxa"/>
            <w:vAlign w:val="center"/>
            <w:hideMark/>
          </w:tcPr>
          <w:p w14:paraId="0CB616B0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0.4892</w:t>
            </w:r>
          </w:p>
        </w:tc>
        <w:tc>
          <w:tcPr>
            <w:tcW w:w="2409" w:type="dxa"/>
            <w:vAlign w:val="center"/>
            <w:hideMark/>
          </w:tcPr>
          <w:p w14:paraId="409119F5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0.5779</w:t>
            </w:r>
          </w:p>
        </w:tc>
      </w:tr>
      <w:tr w:rsidR="000D39AF" w:rsidRPr="000D39AF" w14:paraId="2A08B779" w14:textId="77777777" w:rsidTr="000D39AF">
        <w:trPr>
          <w:trHeight w:val="552"/>
        </w:trPr>
        <w:tc>
          <w:tcPr>
            <w:tcW w:w="2410" w:type="dxa"/>
            <w:vAlign w:val="center"/>
            <w:hideMark/>
          </w:tcPr>
          <w:p w14:paraId="4D07A2A3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U6-CAPS2-</w:t>
            </w:r>
            <w:r w:rsidRPr="000D39AF">
              <w:rPr>
                <w:rFonts w:ascii="Malgun Gothic" w:eastAsia="Malgun Gothic" w:hAnsi="Malgun Gothic" w:cs="Malgun Gothic" w:hint="eastAsia"/>
                <w:sz w:val="24"/>
                <w:szCs w:val="24"/>
              </w:rPr>
              <w:t>②</w:t>
            </w:r>
          </w:p>
        </w:tc>
        <w:tc>
          <w:tcPr>
            <w:tcW w:w="2552" w:type="dxa"/>
            <w:vAlign w:val="center"/>
            <w:hideMark/>
          </w:tcPr>
          <w:p w14:paraId="38F719C9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0.8647</w:t>
            </w:r>
          </w:p>
        </w:tc>
        <w:tc>
          <w:tcPr>
            <w:tcW w:w="2409" w:type="dxa"/>
            <w:vAlign w:val="center"/>
            <w:hideMark/>
          </w:tcPr>
          <w:p w14:paraId="7AA5144D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0.7629</w:t>
            </w:r>
          </w:p>
        </w:tc>
      </w:tr>
      <w:tr w:rsidR="000D39AF" w:rsidRPr="000D39AF" w14:paraId="3839D3A2" w14:textId="77777777" w:rsidTr="000D39AF">
        <w:trPr>
          <w:trHeight w:val="552"/>
        </w:trPr>
        <w:tc>
          <w:tcPr>
            <w:tcW w:w="2410" w:type="dxa"/>
            <w:vAlign w:val="center"/>
            <w:hideMark/>
          </w:tcPr>
          <w:p w14:paraId="2B736D35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U6-CAPS2-</w:t>
            </w:r>
            <w:r w:rsidRPr="000D39AF">
              <w:rPr>
                <w:rFonts w:ascii="Malgun Gothic" w:eastAsia="Malgun Gothic" w:hAnsi="Malgun Gothic" w:cs="Malgun Gothic" w:hint="eastAsia"/>
                <w:sz w:val="24"/>
                <w:szCs w:val="24"/>
              </w:rPr>
              <w:t>③</w:t>
            </w:r>
          </w:p>
        </w:tc>
        <w:tc>
          <w:tcPr>
            <w:tcW w:w="2552" w:type="dxa"/>
            <w:vAlign w:val="center"/>
            <w:hideMark/>
          </w:tcPr>
          <w:p w14:paraId="06315257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0.6628</w:t>
            </w:r>
          </w:p>
        </w:tc>
        <w:tc>
          <w:tcPr>
            <w:tcW w:w="2409" w:type="dxa"/>
            <w:vAlign w:val="center"/>
            <w:hideMark/>
          </w:tcPr>
          <w:p w14:paraId="2D307D0B" w14:textId="77777777" w:rsidR="000D39AF" w:rsidRPr="000D39AF" w:rsidRDefault="000D39AF" w:rsidP="000D39AF">
            <w:pPr>
              <w:pStyle w:val="Footer"/>
              <w:jc w:val="center"/>
              <w:rPr>
                <w:sz w:val="24"/>
                <w:szCs w:val="24"/>
              </w:rPr>
            </w:pPr>
            <w:r w:rsidRPr="000D39AF">
              <w:rPr>
                <w:sz w:val="24"/>
                <w:szCs w:val="24"/>
              </w:rPr>
              <w:t>0.6397</w:t>
            </w:r>
          </w:p>
        </w:tc>
      </w:tr>
    </w:tbl>
    <w:p w14:paraId="4B195E0C" w14:textId="1BDC51C8" w:rsidR="00D25AC0" w:rsidRPr="00284030" w:rsidRDefault="00D25AC0" w:rsidP="00D25AC0">
      <w:pPr>
        <w:pStyle w:val="Footer"/>
        <w:jc w:val="both"/>
        <w:rPr>
          <w:sz w:val="24"/>
          <w:szCs w:val="24"/>
        </w:rPr>
      </w:pPr>
    </w:p>
    <w:p w14:paraId="2739DE08" w14:textId="101CE745" w:rsidR="00D25AC0" w:rsidRPr="00284030" w:rsidRDefault="00D25AC0" w:rsidP="00D25AC0">
      <w:pPr>
        <w:pStyle w:val="Footer"/>
        <w:jc w:val="both"/>
        <w:rPr>
          <w:b/>
          <w:bCs/>
          <w:sz w:val="24"/>
          <w:szCs w:val="24"/>
        </w:rPr>
      </w:pPr>
      <w:r w:rsidRPr="00284030">
        <w:rPr>
          <w:rFonts w:hint="eastAsia"/>
          <w:b/>
          <w:bCs/>
          <w:sz w:val="24"/>
          <w:szCs w:val="24"/>
        </w:rPr>
        <w:t>S</w:t>
      </w:r>
      <w:r w:rsidRPr="00284030">
        <w:rPr>
          <w:b/>
          <w:bCs/>
          <w:sz w:val="24"/>
          <w:szCs w:val="24"/>
        </w:rPr>
        <w:t xml:space="preserve">upplementary Table </w:t>
      </w:r>
      <w:r w:rsidR="00E71B64">
        <w:rPr>
          <w:rFonts w:hint="eastAsia"/>
          <w:b/>
          <w:bCs/>
          <w:sz w:val="24"/>
          <w:szCs w:val="24"/>
        </w:rPr>
        <w:t>S</w:t>
      </w:r>
      <w:r w:rsidRPr="00284030">
        <w:rPr>
          <w:b/>
          <w:bCs/>
          <w:sz w:val="24"/>
          <w:szCs w:val="24"/>
        </w:rPr>
        <w:t xml:space="preserve">1. </w:t>
      </w:r>
      <w:proofErr w:type="gramStart"/>
      <w:r w:rsidRPr="00284030">
        <w:rPr>
          <w:b/>
          <w:bCs/>
          <w:i/>
          <w:iCs/>
          <w:sz w:val="24"/>
          <w:szCs w:val="24"/>
        </w:rPr>
        <w:t>in</w:t>
      </w:r>
      <w:proofErr w:type="gramEnd"/>
      <w:r w:rsidRPr="00284030">
        <w:rPr>
          <w:b/>
          <w:bCs/>
          <w:i/>
          <w:iCs/>
          <w:sz w:val="24"/>
          <w:szCs w:val="24"/>
        </w:rPr>
        <w:t xml:space="preserve"> vitro</w:t>
      </w:r>
      <w:r w:rsidRPr="00284030">
        <w:rPr>
          <w:b/>
          <w:bCs/>
          <w:sz w:val="24"/>
          <w:szCs w:val="24"/>
        </w:rPr>
        <w:t xml:space="preserve"> validation of CAPS2 knockdown.</w:t>
      </w:r>
    </w:p>
    <w:p w14:paraId="7207B36B" w14:textId="77777777" w:rsidR="00D25AC0" w:rsidRPr="00284030" w:rsidRDefault="00D25AC0" w:rsidP="00D25AC0">
      <w:pPr>
        <w:pStyle w:val="Footer"/>
        <w:jc w:val="both"/>
        <w:rPr>
          <w:sz w:val="24"/>
          <w:szCs w:val="24"/>
        </w:rPr>
      </w:pPr>
      <w:proofErr w:type="spellStart"/>
      <w:proofErr w:type="gramStart"/>
      <w:r w:rsidRPr="00284030">
        <w:rPr>
          <w:sz w:val="24"/>
          <w:szCs w:val="24"/>
        </w:rPr>
        <w:t>qRT</w:t>
      </w:r>
      <w:proofErr w:type="spellEnd"/>
      <w:r w:rsidRPr="00284030">
        <w:rPr>
          <w:sz w:val="24"/>
          <w:szCs w:val="24"/>
        </w:rPr>
        <w:t>-PCR</w:t>
      </w:r>
      <w:proofErr w:type="gramEnd"/>
      <w:r w:rsidRPr="00284030">
        <w:rPr>
          <w:sz w:val="24"/>
          <w:szCs w:val="24"/>
        </w:rPr>
        <w:t xml:space="preserve"> analysis of AAV vectors engineered to induce CAPS2 knockdown. Three candidates for CAPS2 knockdown vectors were transfected in Neuro2A cell line</w:t>
      </w:r>
      <w:r>
        <w:rPr>
          <w:sz w:val="24"/>
          <w:szCs w:val="24"/>
        </w:rPr>
        <w:t>,</w:t>
      </w:r>
      <w:r w:rsidRPr="00284030">
        <w:rPr>
          <w:sz w:val="24"/>
          <w:szCs w:val="24"/>
        </w:rPr>
        <w:t xml:space="preserve"> and endogenous CAPS2 expression was suppressed. The most efficient vector U6-CAPS2-</w:t>
      </w:r>
      <w:r w:rsidRPr="00284030">
        <w:rPr>
          <w:sz w:val="24"/>
          <w:szCs w:val="24"/>
        </w:rPr>
        <w:sym w:font="Wingdings 2" w:char="F06A"/>
      </w:r>
      <w:r w:rsidRPr="00284030">
        <w:rPr>
          <w:sz w:val="24"/>
          <w:szCs w:val="24"/>
        </w:rPr>
        <w:t xml:space="preserve"> was selected and used to produce </w:t>
      </w:r>
      <w:r>
        <w:rPr>
          <w:sz w:val="24"/>
          <w:szCs w:val="24"/>
        </w:rPr>
        <w:t xml:space="preserve">the </w:t>
      </w:r>
      <w:r w:rsidRPr="00284030">
        <w:rPr>
          <w:sz w:val="24"/>
          <w:szCs w:val="24"/>
        </w:rPr>
        <w:t>AAV virus.</w:t>
      </w:r>
    </w:p>
    <w:p w14:paraId="2C7AF9E5" w14:textId="77777777" w:rsidR="00D25AC0" w:rsidRDefault="00D25AC0" w:rsidP="00D25AC0">
      <w:pPr>
        <w:pStyle w:val="Footer"/>
        <w:jc w:val="both"/>
        <w:rPr>
          <w:sz w:val="24"/>
          <w:szCs w:val="24"/>
        </w:rPr>
      </w:pPr>
    </w:p>
    <w:p w14:paraId="04D1A0EF" w14:textId="655E5D70" w:rsidR="00D25AC0" w:rsidRPr="00284030" w:rsidRDefault="00E71B86" w:rsidP="00D25AC0">
      <w:pPr>
        <w:pStyle w:val="Footer"/>
        <w:jc w:val="both"/>
        <w:rPr>
          <w:sz w:val="24"/>
          <w:szCs w:val="24"/>
        </w:rPr>
      </w:pPr>
      <w:r>
        <w:rPr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0387F0A" wp14:editId="43FD3EC8">
            <wp:extent cx="5939790" cy="4159885"/>
            <wp:effectExtent l="0" t="0" r="381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5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7A306" w14:textId="77777777" w:rsidR="00D25AC0" w:rsidRPr="00284030" w:rsidRDefault="00D25AC0" w:rsidP="00D25AC0">
      <w:pPr>
        <w:pStyle w:val="Footer"/>
        <w:jc w:val="both"/>
        <w:rPr>
          <w:b/>
          <w:sz w:val="24"/>
          <w:szCs w:val="24"/>
        </w:rPr>
      </w:pPr>
      <w:r w:rsidRPr="00284030">
        <w:rPr>
          <w:b/>
          <w:sz w:val="24"/>
          <w:szCs w:val="24"/>
        </w:rPr>
        <w:t xml:space="preserve">Supplementary </w:t>
      </w:r>
      <w:r w:rsidRPr="00284030">
        <w:rPr>
          <w:rFonts w:hint="eastAsia"/>
          <w:b/>
          <w:sz w:val="24"/>
          <w:szCs w:val="24"/>
        </w:rPr>
        <w:t xml:space="preserve">Figure </w:t>
      </w:r>
      <w:r w:rsidRPr="00284030">
        <w:rPr>
          <w:b/>
          <w:sz w:val="24"/>
          <w:szCs w:val="24"/>
        </w:rPr>
        <w:t>S2</w:t>
      </w:r>
      <w:r w:rsidRPr="00284030">
        <w:rPr>
          <w:rFonts w:hint="eastAsia"/>
          <w:b/>
          <w:sz w:val="24"/>
          <w:szCs w:val="24"/>
        </w:rPr>
        <w:t xml:space="preserve">. </w:t>
      </w:r>
      <w:proofErr w:type="gramStart"/>
      <w:r w:rsidRPr="00284030">
        <w:rPr>
          <w:b/>
          <w:i/>
          <w:iCs/>
          <w:sz w:val="24"/>
          <w:szCs w:val="24"/>
        </w:rPr>
        <w:t>in</w:t>
      </w:r>
      <w:proofErr w:type="gramEnd"/>
      <w:r w:rsidRPr="00284030">
        <w:rPr>
          <w:b/>
          <w:i/>
          <w:iCs/>
          <w:sz w:val="24"/>
          <w:szCs w:val="24"/>
        </w:rPr>
        <w:t xml:space="preserve"> vivo</w:t>
      </w:r>
      <w:r w:rsidRPr="00284030">
        <w:rPr>
          <w:b/>
          <w:sz w:val="24"/>
          <w:szCs w:val="24"/>
        </w:rPr>
        <w:t xml:space="preserve"> validation of CAPS2 knockdown efficiency</w:t>
      </w:r>
      <w:r w:rsidRPr="00284030">
        <w:rPr>
          <w:rFonts w:hint="eastAsia"/>
          <w:b/>
          <w:sz w:val="24"/>
          <w:szCs w:val="24"/>
        </w:rPr>
        <w:t>.</w:t>
      </w:r>
    </w:p>
    <w:p w14:paraId="7B682586" w14:textId="7063DD54" w:rsidR="00D25AC0" w:rsidRPr="000D39AF" w:rsidRDefault="00D25AC0" w:rsidP="00D25AC0">
      <w:pPr>
        <w:pStyle w:val="Footer"/>
        <w:jc w:val="both"/>
        <w:rPr>
          <w:sz w:val="24"/>
          <w:szCs w:val="24"/>
        </w:rPr>
      </w:pPr>
      <w:r w:rsidRPr="00284030">
        <w:rPr>
          <w:rFonts w:hint="eastAsia"/>
          <w:sz w:val="24"/>
          <w:szCs w:val="24"/>
        </w:rPr>
        <w:t>(</w:t>
      </w:r>
      <w:proofErr w:type="gramStart"/>
      <w:r w:rsidRPr="00284030">
        <w:rPr>
          <w:b/>
          <w:sz w:val="24"/>
          <w:szCs w:val="24"/>
        </w:rPr>
        <w:t>a</w:t>
      </w:r>
      <w:proofErr w:type="gramEnd"/>
      <w:r w:rsidRPr="00284030">
        <w:rPr>
          <w:sz w:val="24"/>
          <w:szCs w:val="24"/>
        </w:rPr>
        <w:t xml:space="preserve"> and </w:t>
      </w:r>
      <w:r w:rsidRPr="00284030">
        <w:rPr>
          <w:b/>
          <w:bCs/>
          <w:sz w:val="24"/>
          <w:szCs w:val="24"/>
        </w:rPr>
        <w:t>b</w:t>
      </w:r>
      <w:r w:rsidRPr="00284030">
        <w:rPr>
          <w:sz w:val="24"/>
          <w:szCs w:val="24"/>
        </w:rPr>
        <w:t xml:space="preserve">) Western blot analysis of mice </w:t>
      </w:r>
      <w:proofErr w:type="spellStart"/>
      <w:r w:rsidRPr="00284030">
        <w:rPr>
          <w:sz w:val="24"/>
          <w:szCs w:val="24"/>
        </w:rPr>
        <w:t>habenula</w:t>
      </w:r>
      <w:proofErr w:type="spellEnd"/>
      <w:r w:rsidRPr="00284030">
        <w:rPr>
          <w:sz w:val="24"/>
          <w:szCs w:val="24"/>
        </w:rPr>
        <w:t xml:space="preserve"> injected with AAV-</w:t>
      </w:r>
      <w:proofErr w:type="spellStart"/>
      <w:r w:rsidRPr="00284030">
        <w:rPr>
          <w:sz w:val="24"/>
          <w:szCs w:val="24"/>
        </w:rPr>
        <w:t>sh</w:t>
      </w:r>
      <w:proofErr w:type="spellEnd"/>
      <w:r w:rsidRPr="00284030">
        <w:rPr>
          <w:sz w:val="24"/>
          <w:szCs w:val="24"/>
        </w:rPr>
        <w:t xml:space="preserve">-vehicle (CON) or AAV-sh-CAPS2 (KD). CAPS2 band intensity of knockdown group </w:t>
      </w:r>
      <w:r>
        <w:rPr>
          <w:sz w:val="24"/>
          <w:szCs w:val="24"/>
        </w:rPr>
        <w:t>was</w:t>
      </w:r>
      <w:r w:rsidRPr="00284030">
        <w:rPr>
          <w:sz w:val="24"/>
          <w:szCs w:val="24"/>
        </w:rPr>
        <w:t xml:space="preserve"> reduced to 37% of control. Data represent mean </w:t>
      </w:r>
      <w:r w:rsidRPr="00284030">
        <w:rPr>
          <w:sz w:val="24"/>
          <w:szCs w:val="24"/>
        </w:rPr>
        <w:sym w:font="Symbol" w:char="F0B1"/>
      </w:r>
      <w:r w:rsidRPr="00284030">
        <w:rPr>
          <w:sz w:val="24"/>
          <w:szCs w:val="24"/>
        </w:rPr>
        <w:t xml:space="preserve"> SEM (</w:t>
      </w:r>
      <w:r w:rsidRPr="00473BC8">
        <w:rPr>
          <w:sz w:val="24"/>
          <w:szCs w:val="24"/>
          <w:highlight w:val="yellow"/>
        </w:rPr>
        <w:t>CON, n = 6, KD, n = 6 mice</w:t>
      </w:r>
      <w:r w:rsidR="00D8432A" w:rsidRPr="00473BC8">
        <w:rPr>
          <w:sz w:val="24"/>
          <w:szCs w:val="24"/>
          <w:highlight w:val="yellow"/>
        </w:rPr>
        <w:t xml:space="preserve">, Student’s </w:t>
      </w:r>
      <w:r w:rsidR="00D8432A" w:rsidRPr="00FD6BED">
        <w:rPr>
          <w:i/>
          <w:iCs/>
          <w:sz w:val="24"/>
          <w:szCs w:val="24"/>
          <w:highlight w:val="yellow"/>
        </w:rPr>
        <w:t>t</w:t>
      </w:r>
      <w:r w:rsidR="00D8432A" w:rsidRPr="00473BC8">
        <w:rPr>
          <w:sz w:val="24"/>
          <w:szCs w:val="24"/>
          <w:highlight w:val="yellow"/>
        </w:rPr>
        <w:t>-test;</w:t>
      </w:r>
      <w:r w:rsidR="00D8432A" w:rsidRPr="00473BC8">
        <w:rPr>
          <w:highlight w:val="yellow"/>
        </w:rPr>
        <w:t xml:space="preserve"> </w:t>
      </w:r>
      <w:proofErr w:type="gramStart"/>
      <w:r w:rsidR="00D8432A" w:rsidRPr="00473BC8">
        <w:rPr>
          <w:i/>
          <w:iCs/>
          <w:sz w:val="24"/>
          <w:szCs w:val="24"/>
          <w:highlight w:val="yellow"/>
        </w:rPr>
        <w:t>T</w:t>
      </w:r>
      <w:r w:rsidR="00D8432A" w:rsidRPr="00473BC8">
        <w:rPr>
          <w:sz w:val="24"/>
          <w:szCs w:val="24"/>
          <w:highlight w:val="yellow"/>
          <w:vertAlign w:val="subscript"/>
        </w:rPr>
        <w:t>(</w:t>
      </w:r>
      <w:proofErr w:type="gramEnd"/>
      <w:r w:rsidR="00D8432A" w:rsidRPr="00473BC8">
        <w:rPr>
          <w:sz w:val="24"/>
          <w:szCs w:val="24"/>
          <w:highlight w:val="yellow"/>
          <w:vertAlign w:val="subscript"/>
        </w:rPr>
        <w:t>10)</w:t>
      </w:r>
      <w:r w:rsidR="00D8432A" w:rsidRPr="00473BC8">
        <w:rPr>
          <w:sz w:val="24"/>
          <w:szCs w:val="24"/>
          <w:highlight w:val="yellow"/>
        </w:rPr>
        <w:t xml:space="preserve"> = </w:t>
      </w:r>
      <w:r w:rsidR="00473BC8" w:rsidRPr="00473BC8">
        <w:rPr>
          <w:sz w:val="24"/>
          <w:szCs w:val="24"/>
          <w:highlight w:val="yellow"/>
        </w:rPr>
        <w:t>4.542</w:t>
      </w:r>
      <w:r w:rsidR="00D8432A" w:rsidRPr="00473BC8">
        <w:rPr>
          <w:sz w:val="24"/>
          <w:szCs w:val="24"/>
          <w:highlight w:val="yellow"/>
        </w:rPr>
        <w:t xml:space="preserve">, </w:t>
      </w:r>
      <w:r w:rsidR="00D8432A" w:rsidRPr="00473BC8">
        <w:rPr>
          <w:i/>
          <w:iCs/>
          <w:sz w:val="24"/>
          <w:szCs w:val="24"/>
          <w:highlight w:val="yellow"/>
        </w:rPr>
        <w:t>P</w:t>
      </w:r>
      <w:r w:rsidR="00D8432A" w:rsidRPr="00473BC8">
        <w:rPr>
          <w:sz w:val="24"/>
          <w:szCs w:val="24"/>
          <w:highlight w:val="yellow"/>
        </w:rPr>
        <w:t xml:space="preserve"> = 0.</w:t>
      </w:r>
      <w:r w:rsidR="00473BC8" w:rsidRPr="00473BC8">
        <w:rPr>
          <w:sz w:val="24"/>
          <w:szCs w:val="24"/>
          <w:highlight w:val="yellow"/>
        </w:rPr>
        <w:t>001</w:t>
      </w:r>
      <w:r w:rsidRPr="00284030">
        <w:rPr>
          <w:sz w:val="24"/>
          <w:szCs w:val="24"/>
        </w:rPr>
        <w:t>). (</w:t>
      </w:r>
      <w:r w:rsidRPr="00284030">
        <w:rPr>
          <w:b/>
          <w:bCs/>
          <w:sz w:val="24"/>
          <w:szCs w:val="24"/>
        </w:rPr>
        <w:t>c</w:t>
      </w:r>
      <w:r w:rsidRPr="00284030">
        <w:rPr>
          <w:sz w:val="24"/>
          <w:szCs w:val="24"/>
        </w:rPr>
        <w:t xml:space="preserve">) </w:t>
      </w:r>
      <w:proofErr w:type="spellStart"/>
      <w:r w:rsidRPr="00284030">
        <w:rPr>
          <w:sz w:val="24"/>
          <w:szCs w:val="24"/>
        </w:rPr>
        <w:t>RNAscope</w:t>
      </w:r>
      <w:proofErr w:type="spellEnd"/>
      <w:r w:rsidRPr="00284030">
        <w:rPr>
          <w:sz w:val="24"/>
          <w:szCs w:val="24"/>
        </w:rPr>
        <w:t xml:space="preserve"> was performed on mouse brain slices from mice </w:t>
      </w:r>
      <w:proofErr w:type="spellStart"/>
      <w:r w:rsidRPr="00284030">
        <w:rPr>
          <w:sz w:val="24"/>
          <w:szCs w:val="24"/>
        </w:rPr>
        <w:t>ipsilaterally</w:t>
      </w:r>
      <w:proofErr w:type="spellEnd"/>
      <w:r w:rsidRPr="00284030">
        <w:rPr>
          <w:sz w:val="24"/>
          <w:szCs w:val="24"/>
        </w:rPr>
        <w:t xml:space="preserve"> injected with AAV-sh-CAPS2 (KD). CAPS2 (red) and GFP (green) mRNA were visualized using counterstaining with Hoechst (blue). </w:t>
      </w:r>
      <w:r w:rsidR="00E71B86">
        <w:rPr>
          <w:sz w:val="24"/>
          <w:szCs w:val="24"/>
        </w:rPr>
        <w:t xml:space="preserve">1: virus non-injected site, 2: KD virus injected site. </w:t>
      </w:r>
      <w:r w:rsidRPr="00284030">
        <w:rPr>
          <w:sz w:val="24"/>
          <w:szCs w:val="24"/>
        </w:rPr>
        <w:t>Scale bars,</w:t>
      </w:r>
      <w:r w:rsidR="002D0660">
        <w:rPr>
          <w:sz w:val="24"/>
          <w:szCs w:val="24"/>
        </w:rPr>
        <w:t xml:space="preserve"> left panel:</w:t>
      </w:r>
      <w:r w:rsidRPr="00284030">
        <w:rPr>
          <w:sz w:val="24"/>
          <w:szCs w:val="24"/>
        </w:rPr>
        <w:t xml:space="preserve"> 200 </w:t>
      </w:r>
      <w:r w:rsidRPr="00284030">
        <w:rPr>
          <w:sz w:val="24"/>
          <w:szCs w:val="24"/>
        </w:rPr>
        <w:sym w:font="Symbol" w:char="F06D"/>
      </w:r>
      <w:r w:rsidRPr="00284030">
        <w:rPr>
          <w:sz w:val="24"/>
          <w:szCs w:val="24"/>
        </w:rPr>
        <w:t>m;</w:t>
      </w:r>
      <w:r w:rsidR="002D0660">
        <w:rPr>
          <w:sz w:val="24"/>
          <w:szCs w:val="24"/>
        </w:rPr>
        <w:t xml:space="preserve"> </w:t>
      </w:r>
      <w:r w:rsidR="002D0660">
        <w:rPr>
          <w:rFonts w:hint="eastAsia"/>
          <w:sz w:val="24"/>
          <w:szCs w:val="24"/>
        </w:rPr>
        <w:t>r</w:t>
      </w:r>
      <w:r w:rsidR="002D0660">
        <w:rPr>
          <w:sz w:val="24"/>
          <w:szCs w:val="24"/>
        </w:rPr>
        <w:t xml:space="preserve">ight panel: </w:t>
      </w:r>
      <w:r w:rsidRPr="00284030">
        <w:rPr>
          <w:sz w:val="24"/>
          <w:szCs w:val="24"/>
        </w:rPr>
        <w:t xml:space="preserve">10 </w:t>
      </w:r>
      <w:r w:rsidRPr="00284030">
        <w:rPr>
          <w:sz w:val="24"/>
          <w:szCs w:val="24"/>
        </w:rPr>
        <w:sym w:font="Symbol" w:char="F06D"/>
      </w:r>
      <w:r w:rsidRPr="00284030">
        <w:rPr>
          <w:sz w:val="24"/>
          <w:szCs w:val="24"/>
        </w:rPr>
        <w:t>m.</w:t>
      </w:r>
    </w:p>
    <w:p w14:paraId="6574892D" w14:textId="1F7E26B7" w:rsidR="00D25AC0" w:rsidRPr="00284030" w:rsidRDefault="00D241FD" w:rsidP="00D25AC0">
      <w:pPr>
        <w:pStyle w:val="Footer"/>
        <w:jc w:val="both"/>
        <w:rPr>
          <w:b/>
          <w:sz w:val="24"/>
          <w:szCs w:val="24"/>
        </w:rPr>
      </w:pPr>
      <w:r>
        <w:rPr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9F735B2" wp14:editId="236FE0D1">
            <wp:extent cx="4938093" cy="4131502"/>
            <wp:effectExtent l="0" t="0" r="0" b="254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0" b="6717"/>
                    <a:stretch/>
                  </pic:blipFill>
                  <pic:spPr bwMode="auto">
                    <a:xfrm>
                      <a:off x="0" y="0"/>
                      <a:ext cx="4962013" cy="415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F7B28" w14:textId="77777777" w:rsidR="00D25AC0" w:rsidRPr="00284030" w:rsidRDefault="00D25AC0" w:rsidP="00D25AC0">
      <w:pPr>
        <w:pStyle w:val="Footer"/>
        <w:jc w:val="both"/>
        <w:rPr>
          <w:b/>
          <w:sz w:val="24"/>
          <w:szCs w:val="24"/>
        </w:rPr>
      </w:pPr>
      <w:r w:rsidRPr="00284030">
        <w:rPr>
          <w:b/>
          <w:sz w:val="24"/>
          <w:szCs w:val="24"/>
        </w:rPr>
        <w:t xml:space="preserve">Supplementary </w:t>
      </w:r>
      <w:r w:rsidRPr="00284030">
        <w:rPr>
          <w:rFonts w:hint="eastAsia"/>
          <w:b/>
          <w:sz w:val="24"/>
          <w:szCs w:val="24"/>
        </w:rPr>
        <w:t xml:space="preserve">Figure </w:t>
      </w:r>
      <w:r w:rsidRPr="00284030">
        <w:rPr>
          <w:b/>
          <w:sz w:val="24"/>
          <w:szCs w:val="24"/>
        </w:rPr>
        <w:t>S3</w:t>
      </w:r>
      <w:r w:rsidRPr="00284030">
        <w:rPr>
          <w:rFonts w:hint="eastAsia"/>
          <w:b/>
          <w:sz w:val="24"/>
          <w:szCs w:val="24"/>
        </w:rPr>
        <w:t xml:space="preserve">. </w:t>
      </w:r>
      <w:r w:rsidRPr="00284030">
        <w:rPr>
          <w:b/>
          <w:sz w:val="24"/>
          <w:szCs w:val="24"/>
        </w:rPr>
        <w:t xml:space="preserve">Effects of </w:t>
      </w:r>
      <w:proofErr w:type="spellStart"/>
      <w:r w:rsidRPr="00284030">
        <w:rPr>
          <w:b/>
          <w:sz w:val="24"/>
          <w:szCs w:val="24"/>
        </w:rPr>
        <w:t>MHb</w:t>
      </w:r>
      <w:proofErr w:type="spellEnd"/>
      <w:r w:rsidRPr="00284030">
        <w:rPr>
          <w:b/>
          <w:sz w:val="24"/>
          <w:szCs w:val="24"/>
        </w:rPr>
        <w:t xml:space="preserve"> CAPS2 knockdown on locomotion and anxiety-like behaviors</w:t>
      </w:r>
      <w:r w:rsidRPr="00284030">
        <w:rPr>
          <w:rFonts w:hint="eastAsia"/>
          <w:b/>
          <w:sz w:val="24"/>
          <w:szCs w:val="24"/>
        </w:rPr>
        <w:t>.</w:t>
      </w:r>
    </w:p>
    <w:p w14:paraId="10B5D187" w14:textId="11B83B4A" w:rsidR="00D241FD" w:rsidRDefault="00D25AC0" w:rsidP="00D241FD">
      <w:pPr>
        <w:pStyle w:val="Footer"/>
        <w:spacing w:after="240"/>
        <w:jc w:val="both"/>
        <w:rPr>
          <w:sz w:val="24"/>
          <w:szCs w:val="24"/>
        </w:rPr>
      </w:pPr>
      <w:r w:rsidRPr="00284030">
        <w:rPr>
          <w:rFonts w:hint="eastAsia"/>
          <w:sz w:val="24"/>
          <w:szCs w:val="24"/>
        </w:rPr>
        <w:t>(</w:t>
      </w:r>
      <w:proofErr w:type="gramStart"/>
      <w:r w:rsidRPr="00284030">
        <w:rPr>
          <w:b/>
          <w:sz w:val="24"/>
          <w:szCs w:val="24"/>
        </w:rPr>
        <w:t>a</w:t>
      </w:r>
      <w:proofErr w:type="gramEnd"/>
      <w:r w:rsidRPr="00284030">
        <w:rPr>
          <w:bCs/>
          <w:sz w:val="24"/>
          <w:szCs w:val="24"/>
        </w:rPr>
        <w:sym w:font="Symbol" w:char="F02D"/>
      </w:r>
      <w:r w:rsidRPr="00284030">
        <w:rPr>
          <w:b/>
          <w:sz w:val="24"/>
          <w:szCs w:val="24"/>
        </w:rPr>
        <w:t>c</w:t>
      </w:r>
      <w:r w:rsidRPr="00284030">
        <w:rPr>
          <w:rFonts w:hint="eastAsia"/>
          <w:sz w:val="24"/>
          <w:szCs w:val="24"/>
        </w:rPr>
        <w:t>)</w:t>
      </w:r>
      <w:r w:rsidRPr="00284030">
        <w:rPr>
          <w:sz w:val="24"/>
          <w:szCs w:val="24"/>
        </w:rPr>
        <w:t xml:space="preserve"> In the </w:t>
      </w:r>
      <w:r>
        <w:rPr>
          <w:sz w:val="24"/>
          <w:szCs w:val="24"/>
        </w:rPr>
        <w:t>open field test</w:t>
      </w:r>
      <w:r w:rsidRPr="00284030">
        <w:rPr>
          <w:sz w:val="24"/>
          <w:szCs w:val="24"/>
        </w:rPr>
        <w:t>, CAPS2 knockdown mice showed no difference in distance moved, frequency to the central area, and latency to the central area, compared with controls. (</w:t>
      </w:r>
      <w:proofErr w:type="gramStart"/>
      <w:r w:rsidRPr="00284030">
        <w:rPr>
          <w:b/>
          <w:bCs/>
          <w:sz w:val="24"/>
          <w:szCs w:val="24"/>
        </w:rPr>
        <w:t>d</w:t>
      </w:r>
      <w:proofErr w:type="gramEnd"/>
      <w:r w:rsidRPr="00284030">
        <w:rPr>
          <w:sz w:val="24"/>
          <w:szCs w:val="24"/>
        </w:rPr>
        <w:sym w:font="Symbol" w:char="F02D"/>
      </w:r>
      <w:r w:rsidRPr="00284030">
        <w:rPr>
          <w:b/>
          <w:bCs/>
          <w:sz w:val="24"/>
          <w:szCs w:val="24"/>
        </w:rPr>
        <w:t>f</w:t>
      </w:r>
      <w:r w:rsidRPr="00284030">
        <w:rPr>
          <w:sz w:val="24"/>
          <w:szCs w:val="24"/>
        </w:rPr>
        <w:t xml:space="preserve">) In the </w:t>
      </w:r>
      <w:r>
        <w:rPr>
          <w:sz w:val="24"/>
          <w:szCs w:val="24"/>
        </w:rPr>
        <w:t>elevated zero maze</w:t>
      </w:r>
      <w:r w:rsidRPr="00284030">
        <w:rPr>
          <w:sz w:val="24"/>
          <w:szCs w:val="24"/>
        </w:rPr>
        <w:t>, CAPS2 knockdown mice showed no change in distance moved, frequency to open arm, and latency to open arm, compared to controls.</w:t>
      </w:r>
      <w:r w:rsidR="007C4AB2">
        <w:rPr>
          <w:sz w:val="24"/>
          <w:szCs w:val="24"/>
        </w:rPr>
        <w:t xml:space="preserve"> Data was measured using </w:t>
      </w:r>
      <w:proofErr w:type="spellStart"/>
      <w:r w:rsidR="007C4AB2">
        <w:rPr>
          <w:sz w:val="24"/>
          <w:szCs w:val="24"/>
        </w:rPr>
        <w:t>Ethovision</w:t>
      </w:r>
      <w:proofErr w:type="spellEnd"/>
      <w:r w:rsidR="007C4AB2">
        <w:rPr>
          <w:sz w:val="24"/>
          <w:szCs w:val="24"/>
        </w:rPr>
        <w:t xml:space="preserve"> XT12.</w:t>
      </w:r>
      <w:r w:rsidRPr="00284030">
        <w:rPr>
          <w:sz w:val="24"/>
          <w:szCs w:val="24"/>
        </w:rPr>
        <w:t xml:space="preserve"> Data represent mean </w:t>
      </w:r>
      <w:r w:rsidRPr="00284030">
        <w:rPr>
          <w:sz w:val="24"/>
          <w:szCs w:val="24"/>
        </w:rPr>
        <w:sym w:font="Symbol" w:char="F0B1"/>
      </w:r>
      <w:r w:rsidRPr="00284030">
        <w:rPr>
          <w:sz w:val="24"/>
          <w:szCs w:val="24"/>
        </w:rPr>
        <w:t xml:space="preserve"> SEM (CON, n = 29</w:t>
      </w:r>
      <w:r>
        <w:rPr>
          <w:sz w:val="24"/>
          <w:szCs w:val="24"/>
        </w:rPr>
        <w:t>;</w:t>
      </w:r>
      <w:r w:rsidRPr="00284030">
        <w:rPr>
          <w:sz w:val="24"/>
          <w:szCs w:val="24"/>
        </w:rPr>
        <w:t xml:space="preserve"> KD, n = 26 mice)</w:t>
      </w:r>
    </w:p>
    <w:p w14:paraId="365E367C" w14:textId="00D1EE76" w:rsidR="00D25AC0" w:rsidRPr="00D241FD" w:rsidRDefault="00D241FD" w:rsidP="00D241FD">
      <w:pPr>
        <w:pStyle w:val="Footer"/>
        <w:spacing w:after="240"/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lang w:val="en-IN" w:eastAsia="en-IN"/>
        </w:rPr>
        <w:drawing>
          <wp:inline distT="0" distB="0" distL="0" distR="0" wp14:anchorId="0E3944C8" wp14:editId="057849B4">
            <wp:extent cx="4942936" cy="2031377"/>
            <wp:effectExtent l="0" t="0" r="0" b="698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69"/>
                    <a:stretch/>
                  </pic:blipFill>
                  <pic:spPr bwMode="auto">
                    <a:xfrm>
                      <a:off x="0" y="0"/>
                      <a:ext cx="4992221" cy="205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5D0504" w14:textId="77777777" w:rsidR="00D25AC0" w:rsidRPr="00284030" w:rsidRDefault="00D25AC0" w:rsidP="00D25AC0">
      <w:pPr>
        <w:pStyle w:val="Footer"/>
        <w:jc w:val="both"/>
        <w:rPr>
          <w:b/>
          <w:sz w:val="24"/>
          <w:szCs w:val="24"/>
        </w:rPr>
      </w:pPr>
      <w:r w:rsidRPr="00284030">
        <w:rPr>
          <w:b/>
          <w:sz w:val="24"/>
          <w:szCs w:val="24"/>
        </w:rPr>
        <w:t xml:space="preserve">Supplementary </w:t>
      </w:r>
      <w:r w:rsidRPr="00284030">
        <w:rPr>
          <w:rFonts w:hint="eastAsia"/>
          <w:b/>
          <w:sz w:val="24"/>
          <w:szCs w:val="24"/>
        </w:rPr>
        <w:t xml:space="preserve">Figure </w:t>
      </w:r>
      <w:r w:rsidRPr="00284030">
        <w:rPr>
          <w:b/>
          <w:sz w:val="24"/>
          <w:szCs w:val="24"/>
        </w:rPr>
        <w:t>S4</w:t>
      </w:r>
      <w:r w:rsidRPr="00284030">
        <w:rPr>
          <w:rFonts w:hint="eastAsia"/>
          <w:b/>
          <w:sz w:val="24"/>
          <w:szCs w:val="24"/>
        </w:rPr>
        <w:t xml:space="preserve">. </w:t>
      </w:r>
      <w:r w:rsidRPr="00284030">
        <w:rPr>
          <w:b/>
          <w:sz w:val="24"/>
          <w:szCs w:val="24"/>
        </w:rPr>
        <w:t xml:space="preserve">Effects of </w:t>
      </w:r>
      <w:proofErr w:type="spellStart"/>
      <w:r w:rsidRPr="00284030">
        <w:rPr>
          <w:b/>
          <w:sz w:val="24"/>
          <w:szCs w:val="24"/>
        </w:rPr>
        <w:t>MHb</w:t>
      </w:r>
      <w:proofErr w:type="spellEnd"/>
      <w:r w:rsidRPr="00284030">
        <w:rPr>
          <w:b/>
          <w:sz w:val="24"/>
          <w:szCs w:val="24"/>
        </w:rPr>
        <w:t xml:space="preserve"> CAPS2 knockdown on the stress-mediated anxiety-like behavior and sociality</w:t>
      </w:r>
      <w:r w:rsidRPr="00284030">
        <w:rPr>
          <w:rFonts w:hint="eastAsia"/>
          <w:b/>
          <w:sz w:val="24"/>
          <w:szCs w:val="24"/>
        </w:rPr>
        <w:t>.</w:t>
      </w:r>
    </w:p>
    <w:p w14:paraId="25DBEEBF" w14:textId="25749285" w:rsidR="00C131E3" w:rsidRDefault="00D25AC0" w:rsidP="00D25AC0">
      <w:pPr>
        <w:pStyle w:val="Footer"/>
        <w:jc w:val="both"/>
        <w:rPr>
          <w:bCs/>
          <w:sz w:val="24"/>
          <w:szCs w:val="24"/>
        </w:rPr>
      </w:pPr>
      <w:r w:rsidRPr="00284030">
        <w:rPr>
          <w:rFonts w:hint="eastAsia"/>
          <w:sz w:val="24"/>
          <w:szCs w:val="24"/>
        </w:rPr>
        <w:t>(</w:t>
      </w:r>
      <w:proofErr w:type="gramStart"/>
      <w:r w:rsidRPr="00284030">
        <w:rPr>
          <w:b/>
          <w:sz w:val="24"/>
          <w:szCs w:val="24"/>
        </w:rPr>
        <w:t>a</w:t>
      </w:r>
      <w:proofErr w:type="gramEnd"/>
      <w:r w:rsidRPr="00284030">
        <w:rPr>
          <w:bCs/>
          <w:sz w:val="24"/>
          <w:szCs w:val="24"/>
        </w:rPr>
        <w:t xml:space="preserve"> and </w:t>
      </w:r>
      <w:r w:rsidRPr="00284030">
        <w:rPr>
          <w:b/>
          <w:sz w:val="24"/>
          <w:szCs w:val="24"/>
        </w:rPr>
        <w:t>b</w:t>
      </w:r>
      <w:r w:rsidRPr="00284030">
        <w:rPr>
          <w:bCs/>
          <w:sz w:val="24"/>
          <w:szCs w:val="24"/>
        </w:rPr>
        <w:t xml:space="preserve">) In the novelty suppressed feeding test, CAPS2 knockdown mice showed no difference in latency to bite </w:t>
      </w:r>
      <w:r w:rsidRPr="00C17BE9">
        <w:rPr>
          <w:bCs/>
          <w:sz w:val="24"/>
          <w:szCs w:val="24"/>
          <w:highlight w:val="yellow"/>
        </w:rPr>
        <w:t>and amount of food consumption</w:t>
      </w:r>
      <w:r w:rsidR="00C17BE9" w:rsidRPr="00C17BE9">
        <w:rPr>
          <w:bCs/>
          <w:sz w:val="24"/>
          <w:szCs w:val="24"/>
          <w:highlight w:val="yellow"/>
        </w:rPr>
        <w:t xml:space="preserve"> normalized to weight</w:t>
      </w:r>
      <w:r w:rsidRPr="00284030">
        <w:rPr>
          <w:bCs/>
          <w:sz w:val="24"/>
          <w:szCs w:val="24"/>
        </w:rPr>
        <w:t>. (</w:t>
      </w:r>
      <w:r w:rsidRPr="00284030">
        <w:rPr>
          <w:b/>
          <w:sz w:val="24"/>
          <w:szCs w:val="24"/>
        </w:rPr>
        <w:t>c</w:t>
      </w:r>
      <w:r w:rsidRPr="00284030">
        <w:rPr>
          <w:bCs/>
          <w:sz w:val="24"/>
          <w:szCs w:val="24"/>
        </w:rPr>
        <w:t xml:space="preserve">) CAPS2 knockdown mice did not show any change in the social interaction (SI) ratio with </w:t>
      </w:r>
      <w:r>
        <w:rPr>
          <w:bCs/>
          <w:sz w:val="24"/>
          <w:szCs w:val="24"/>
        </w:rPr>
        <w:t xml:space="preserve">the </w:t>
      </w:r>
      <w:r w:rsidRPr="00284030">
        <w:rPr>
          <w:bCs/>
          <w:sz w:val="24"/>
          <w:szCs w:val="24"/>
        </w:rPr>
        <w:t>novel mouse.</w:t>
      </w:r>
      <w:r w:rsidR="007C4AB2">
        <w:rPr>
          <w:bCs/>
          <w:sz w:val="24"/>
          <w:szCs w:val="24"/>
        </w:rPr>
        <w:t xml:space="preserve"> Social interaction time was measured by </w:t>
      </w:r>
      <w:proofErr w:type="spellStart"/>
      <w:r w:rsidR="007C4AB2">
        <w:rPr>
          <w:bCs/>
          <w:sz w:val="24"/>
          <w:szCs w:val="24"/>
        </w:rPr>
        <w:t>Ethovision</w:t>
      </w:r>
      <w:proofErr w:type="spellEnd"/>
      <w:r w:rsidR="007C4AB2">
        <w:rPr>
          <w:bCs/>
          <w:sz w:val="24"/>
          <w:szCs w:val="24"/>
        </w:rPr>
        <w:t xml:space="preserve"> XT 12.</w:t>
      </w:r>
      <w:r w:rsidRPr="00284030">
        <w:rPr>
          <w:bCs/>
          <w:sz w:val="24"/>
          <w:szCs w:val="24"/>
        </w:rPr>
        <w:t xml:space="preserve"> Data represent mean </w:t>
      </w:r>
      <w:r w:rsidRPr="00284030">
        <w:rPr>
          <w:bCs/>
          <w:sz w:val="24"/>
          <w:szCs w:val="24"/>
        </w:rPr>
        <w:sym w:font="Symbol" w:char="F0B1"/>
      </w:r>
      <w:r w:rsidRPr="00284030">
        <w:rPr>
          <w:bCs/>
          <w:sz w:val="24"/>
          <w:szCs w:val="24"/>
        </w:rPr>
        <w:t xml:space="preserve"> SEM (</w:t>
      </w:r>
      <w:r w:rsidRPr="00284030">
        <w:rPr>
          <w:b/>
          <w:sz w:val="24"/>
          <w:szCs w:val="24"/>
        </w:rPr>
        <w:t>a</w:t>
      </w:r>
      <w:r w:rsidRPr="00284030">
        <w:rPr>
          <w:bCs/>
          <w:sz w:val="24"/>
          <w:szCs w:val="24"/>
        </w:rPr>
        <w:t xml:space="preserve">, </w:t>
      </w:r>
      <w:r w:rsidRPr="00284030">
        <w:rPr>
          <w:b/>
          <w:sz w:val="24"/>
          <w:szCs w:val="24"/>
        </w:rPr>
        <w:t>b</w:t>
      </w:r>
      <w:r w:rsidRPr="00284030">
        <w:rPr>
          <w:bCs/>
          <w:sz w:val="24"/>
          <w:szCs w:val="24"/>
        </w:rPr>
        <w:t>, CON, n = 6</w:t>
      </w:r>
      <w:r>
        <w:rPr>
          <w:bCs/>
          <w:sz w:val="24"/>
          <w:szCs w:val="24"/>
        </w:rPr>
        <w:t>;</w:t>
      </w:r>
      <w:r w:rsidRPr="00284030">
        <w:rPr>
          <w:bCs/>
          <w:sz w:val="24"/>
          <w:szCs w:val="24"/>
        </w:rPr>
        <w:t xml:space="preserve"> KD, n = 9 mice; </w:t>
      </w:r>
      <w:r w:rsidRPr="00284030">
        <w:rPr>
          <w:b/>
          <w:sz w:val="24"/>
          <w:szCs w:val="24"/>
        </w:rPr>
        <w:t>c</w:t>
      </w:r>
      <w:r w:rsidRPr="00284030">
        <w:rPr>
          <w:bCs/>
          <w:sz w:val="24"/>
          <w:szCs w:val="24"/>
        </w:rPr>
        <w:t>, CON, n = 12</w:t>
      </w:r>
      <w:r>
        <w:rPr>
          <w:bCs/>
          <w:sz w:val="24"/>
          <w:szCs w:val="24"/>
        </w:rPr>
        <w:t>;</w:t>
      </w:r>
      <w:r w:rsidRPr="00284030">
        <w:rPr>
          <w:bCs/>
          <w:sz w:val="24"/>
          <w:szCs w:val="24"/>
        </w:rPr>
        <w:t xml:space="preserve"> KD, n = 11 mice).</w:t>
      </w:r>
    </w:p>
    <w:p w14:paraId="55175978" w14:textId="1817C87C" w:rsidR="00D241FD" w:rsidRDefault="0089595E" w:rsidP="00D25AC0">
      <w:pPr>
        <w:pStyle w:val="Footer"/>
        <w:jc w:val="both"/>
        <w:rPr>
          <w:bCs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2596DDA2" wp14:editId="79CF44EA">
            <wp:extent cx="5943600" cy="4965065"/>
            <wp:effectExtent l="0" t="0" r="0" b="698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6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AB7C5" w14:textId="28DB7C64" w:rsidR="0049070B" w:rsidRDefault="00DE1463" w:rsidP="000D39AF">
      <w:pPr>
        <w:pStyle w:val="Footer"/>
        <w:spacing w:after="240"/>
        <w:jc w:val="both"/>
        <w:rPr>
          <w:b/>
          <w:bCs/>
          <w:sz w:val="24"/>
          <w:szCs w:val="24"/>
        </w:rPr>
      </w:pPr>
      <w:r w:rsidRPr="00284030">
        <w:rPr>
          <w:b/>
          <w:sz w:val="24"/>
          <w:szCs w:val="24"/>
        </w:rPr>
        <w:t xml:space="preserve">Supplementary </w:t>
      </w:r>
      <w:r w:rsidRPr="00284030">
        <w:rPr>
          <w:rFonts w:hint="eastAsia"/>
          <w:b/>
          <w:sz w:val="24"/>
          <w:szCs w:val="24"/>
        </w:rPr>
        <w:t xml:space="preserve">Figure </w:t>
      </w:r>
      <w:r w:rsidRPr="00284030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5</w:t>
      </w:r>
      <w:r w:rsidRPr="00284030">
        <w:rPr>
          <w:rFonts w:hint="eastAsia"/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10448E">
        <w:rPr>
          <w:b/>
          <w:bCs/>
          <w:sz w:val="24"/>
          <w:szCs w:val="24"/>
        </w:rPr>
        <w:t>Uncropped images</w:t>
      </w:r>
      <w:r w:rsidRPr="00DE1463">
        <w:rPr>
          <w:b/>
          <w:bCs/>
          <w:sz w:val="24"/>
          <w:szCs w:val="24"/>
        </w:rPr>
        <w:t xml:space="preserve"> for Fig. </w:t>
      </w:r>
      <w:proofErr w:type="gramStart"/>
      <w:r w:rsidRPr="00DE1463">
        <w:rPr>
          <w:b/>
          <w:bCs/>
          <w:sz w:val="24"/>
          <w:szCs w:val="24"/>
        </w:rPr>
        <w:t>4a.</w:t>
      </w:r>
      <w:r w:rsidR="00B105BE">
        <w:rPr>
          <w:b/>
          <w:bCs/>
          <w:sz w:val="24"/>
          <w:szCs w:val="24"/>
        </w:rPr>
        <w:t>,</w:t>
      </w:r>
      <w:proofErr w:type="gramEnd"/>
      <w:r w:rsidR="00B105BE">
        <w:rPr>
          <w:b/>
          <w:bCs/>
          <w:sz w:val="24"/>
          <w:szCs w:val="24"/>
        </w:rPr>
        <w:t xml:space="preserve"> </w:t>
      </w:r>
      <w:r w:rsidR="00B105BE">
        <w:rPr>
          <w:rFonts w:hint="eastAsia"/>
          <w:b/>
          <w:bCs/>
          <w:sz w:val="24"/>
          <w:szCs w:val="24"/>
        </w:rPr>
        <w:t>S</w:t>
      </w:r>
      <w:r w:rsidR="00B105BE">
        <w:rPr>
          <w:b/>
          <w:bCs/>
          <w:sz w:val="24"/>
          <w:szCs w:val="24"/>
        </w:rPr>
        <w:t xml:space="preserve">1, S2 </w:t>
      </w:r>
      <w:r w:rsidR="0010448E">
        <w:rPr>
          <w:b/>
          <w:bCs/>
          <w:sz w:val="24"/>
          <w:szCs w:val="24"/>
        </w:rPr>
        <w:t>Western blot.</w:t>
      </w:r>
      <w:r w:rsidR="0049070B">
        <w:rPr>
          <w:b/>
          <w:bCs/>
          <w:sz w:val="24"/>
          <w:szCs w:val="24"/>
        </w:rPr>
        <w:br w:type="page"/>
      </w:r>
    </w:p>
    <w:tbl>
      <w:tblPr>
        <w:tblStyle w:val="TableGrid"/>
        <w:tblW w:w="9350" w:type="dxa"/>
        <w:tblLook w:val="0420" w:firstRow="1" w:lastRow="0" w:firstColumn="0" w:lastColumn="0" w:noHBand="0" w:noVBand="1"/>
      </w:tblPr>
      <w:tblGrid>
        <w:gridCol w:w="1696"/>
        <w:gridCol w:w="1418"/>
        <w:gridCol w:w="4789"/>
        <w:gridCol w:w="1447"/>
      </w:tblGrid>
      <w:tr w:rsidR="000D39AF" w:rsidRPr="000D39AF" w14:paraId="3DBDB7A3" w14:textId="77777777" w:rsidTr="000D39AF">
        <w:trPr>
          <w:trHeight w:val="665"/>
        </w:trPr>
        <w:tc>
          <w:tcPr>
            <w:tcW w:w="1696" w:type="dxa"/>
            <w:vAlign w:val="center"/>
            <w:hideMark/>
          </w:tcPr>
          <w:p w14:paraId="5CD92C9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418" w:type="dxa"/>
            <w:vAlign w:val="center"/>
            <w:hideMark/>
          </w:tcPr>
          <w:p w14:paraId="12903F7A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4789" w:type="dxa"/>
            <w:vAlign w:val="center"/>
            <w:hideMark/>
          </w:tcPr>
          <w:p w14:paraId="42DFDBA6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Sequence</w:t>
            </w:r>
          </w:p>
        </w:tc>
        <w:tc>
          <w:tcPr>
            <w:tcW w:w="1447" w:type="dxa"/>
            <w:vAlign w:val="center"/>
            <w:hideMark/>
          </w:tcPr>
          <w:p w14:paraId="20FA4F37" w14:textId="26574160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/>
                <w:bCs/>
                <w:sz w:val="24"/>
                <w:szCs w:val="24"/>
              </w:rPr>
              <w:t>Size</w:t>
            </w:r>
          </w:p>
        </w:tc>
      </w:tr>
      <w:tr w:rsidR="000D39AF" w:rsidRPr="000D39AF" w14:paraId="0A804F37" w14:textId="77777777" w:rsidTr="000D39AF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14:paraId="323ACD12" w14:textId="7C73D404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GAPDH</w:t>
            </w:r>
          </w:p>
          <w:p w14:paraId="14D9F1C0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(Rat)</w:t>
            </w:r>
          </w:p>
        </w:tc>
        <w:tc>
          <w:tcPr>
            <w:tcW w:w="1418" w:type="dxa"/>
            <w:vAlign w:val="center"/>
            <w:hideMark/>
          </w:tcPr>
          <w:p w14:paraId="081C0DCC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FW</w:t>
            </w:r>
          </w:p>
        </w:tc>
        <w:tc>
          <w:tcPr>
            <w:tcW w:w="4789" w:type="dxa"/>
            <w:vAlign w:val="center"/>
            <w:hideMark/>
          </w:tcPr>
          <w:p w14:paraId="374A03AE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 AGT TCA ACG GCA CAG TCA AG -3’</w:t>
            </w:r>
          </w:p>
        </w:tc>
        <w:tc>
          <w:tcPr>
            <w:tcW w:w="1447" w:type="dxa"/>
            <w:vMerge w:val="restart"/>
            <w:vAlign w:val="center"/>
            <w:hideMark/>
          </w:tcPr>
          <w:p w14:paraId="2D7C095F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118bp</w:t>
            </w:r>
          </w:p>
        </w:tc>
      </w:tr>
      <w:tr w:rsidR="000D39AF" w:rsidRPr="000D39AF" w14:paraId="6805923E" w14:textId="77777777" w:rsidTr="000D39AF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76BB251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  <w:hideMark/>
          </w:tcPr>
          <w:p w14:paraId="79A4B63F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RV</w:t>
            </w:r>
          </w:p>
        </w:tc>
        <w:tc>
          <w:tcPr>
            <w:tcW w:w="4789" w:type="dxa"/>
            <w:vAlign w:val="center"/>
            <w:hideMark/>
          </w:tcPr>
          <w:p w14:paraId="3EF09396" w14:textId="02999CFC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 TAC TCA GCA CCA GCA TCA CC -3’</w:t>
            </w:r>
          </w:p>
        </w:tc>
        <w:tc>
          <w:tcPr>
            <w:tcW w:w="0" w:type="auto"/>
            <w:vMerge/>
            <w:vAlign w:val="center"/>
            <w:hideMark/>
          </w:tcPr>
          <w:p w14:paraId="2E5AAF58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</w:tr>
      <w:tr w:rsidR="000D39AF" w:rsidRPr="000D39AF" w14:paraId="732B1C92" w14:textId="77777777" w:rsidTr="000D39AF">
        <w:trPr>
          <w:trHeight w:val="77"/>
        </w:trPr>
        <w:tc>
          <w:tcPr>
            <w:tcW w:w="1696" w:type="dxa"/>
            <w:vMerge w:val="restart"/>
            <w:vAlign w:val="center"/>
            <w:hideMark/>
          </w:tcPr>
          <w:p w14:paraId="38C8351B" w14:textId="5A282904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CAPS2</w:t>
            </w:r>
          </w:p>
          <w:p w14:paraId="73AA2BD1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(Rat)</w:t>
            </w:r>
          </w:p>
        </w:tc>
        <w:tc>
          <w:tcPr>
            <w:tcW w:w="1418" w:type="dxa"/>
            <w:vAlign w:val="center"/>
            <w:hideMark/>
          </w:tcPr>
          <w:p w14:paraId="625FD70D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FW</w:t>
            </w:r>
          </w:p>
        </w:tc>
        <w:tc>
          <w:tcPr>
            <w:tcW w:w="4789" w:type="dxa"/>
            <w:vAlign w:val="center"/>
            <w:hideMark/>
          </w:tcPr>
          <w:p w14:paraId="11C9FDBE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 AAA CAA CTG ACT TGC GCA TCC -3’</w:t>
            </w:r>
          </w:p>
        </w:tc>
        <w:tc>
          <w:tcPr>
            <w:tcW w:w="1447" w:type="dxa"/>
            <w:vMerge w:val="restart"/>
            <w:vAlign w:val="center"/>
            <w:hideMark/>
          </w:tcPr>
          <w:p w14:paraId="0D182AB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147bp</w:t>
            </w:r>
          </w:p>
        </w:tc>
      </w:tr>
      <w:tr w:rsidR="000D39AF" w:rsidRPr="000D39AF" w14:paraId="40158D75" w14:textId="77777777" w:rsidTr="000D39AF">
        <w:trPr>
          <w:trHeight w:val="77"/>
        </w:trPr>
        <w:tc>
          <w:tcPr>
            <w:tcW w:w="1696" w:type="dxa"/>
            <w:vMerge/>
            <w:vAlign w:val="center"/>
            <w:hideMark/>
          </w:tcPr>
          <w:p w14:paraId="57F3FD6E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  <w:hideMark/>
          </w:tcPr>
          <w:p w14:paraId="464E507C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RV</w:t>
            </w:r>
          </w:p>
        </w:tc>
        <w:tc>
          <w:tcPr>
            <w:tcW w:w="4789" w:type="dxa"/>
            <w:vAlign w:val="center"/>
            <w:hideMark/>
          </w:tcPr>
          <w:p w14:paraId="457271A0" w14:textId="51BA6482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 CGC AAT GAC TTC TTT CAC GGT -3’</w:t>
            </w:r>
          </w:p>
        </w:tc>
        <w:tc>
          <w:tcPr>
            <w:tcW w:w="0" w:type="auto"/>
            <w:vMerge/>
            <w:vAlign w:val="center"/>
            <w:hideMark/>
          </w:tcPr>
          <w:p w14:paraId="527DD307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</w:tr>
      <w:tr w:rsidR="000D39AF" w:rsidRPr="000D39AF" w14:paraId="77CC36F8" w14:textId="77777777" w:rsidTr="000D39AF">
        <w:trPr>
          <w:trHeight w:val="77"/>
        </w:trPr>
        <w:tc>
          <w:tcPr>
            <w:tcW w:w="1696" w:type="dxa"/>
            <w:vMerge w:val="restart"/>
            <w:vAlign w:val="center"/>
            <w:hideMark/>
          </w:tcPr>
          <w:p w14:paraId="15E09A26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GAPDH</w:t>
            </w:r>
          </w:p>
          <w:p w14:paraId="648652B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(Mouse)</w:t>
            </w:r>
          </w:p>
        </w:tc>
        <w:tc>
          <w:tcPr>
            <w:tcW w:w="1418" w:type="dxa"/>
            <w:vAlign w:val="center"/>
            <w:hideMark/>
          </w:tcPr>
          <w:p w14:paraId="101FDEB8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FW</w:t>
            </w:r>
          </w:p>
        </w:tc>
        <w:tc>
          <w:tcPr>
            <w:tcW w:w="4789" w:type="dxa"/>
            <w:vAlign w:val="center"/>
            <w:hideMark/>
          </w:tcPr>
          <w:p w14:paraId="31B00113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5’-ACC CAG AAG ACT GTG GAT GG-3’</w:t>
            </w:r>
          </w:p>
        </w:tc>
        <w:tc>
          <w:tcPr>
            <w:tcW w:w="1447" w:type="dxa"/>
            <w:vMerge w:val="restart"/>
            <w:vAlign w:val="center"/>
            <w:hideMark/>
          </w:tcPr>
          <w:p w14:paraId="482613A3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171bp</w:t>
            </w:r>
          </w:p>
        </w:tc>
      </w:tr>
      <w:tr w:rsidR="000D39AF" w:rsidRPr="000D39AF" w14:paraId="2BD4B3ED" w14:textId="77777777" w:rsidTr="000D39AF">
        <w:trPr>
          <w:trHeight w:val="77"/>
        </w:trPr>
        <w:tc>
          <w:tcPr>
            <w:tcW w:w="1696" w:type="dxa"/>
            <w:vMerge/>
            <w:vAlign w:val="center"/>
            <w:hideMark/>
          </w:tcPr>
          <w:p w14:paraId="7065B15E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  <w:hideMark/>
          </w:tcPr>
          <w:p w14:paraId="085244EF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RV</w:t>
            </w:r>
          </w:p>
        </w:tc>
        <w:tc>
          <w:tcPr>
            <w:tcW w:w="4789" w:type="dxa"/>
            <w:vAlign w:val="center"/>
            <w:hideMark/>
          </w:tcPr>
          <w:p w14:paraId="572B39F3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5’-CAC ATT GGG GGT AGG AAC AC-3’</w:t>
            </w:r>
          </w:p>
        </w:tc>
        <w:tc>
          <w:tcPr>
            <w:tcW w:w="0" w:type="auto"/>
            <w:vMerge/>
            <w:vAlign w:val="center"/>
            <w:hideMark/>
          </w:tcPr>
          <w:p w14:paraId="305AF0CD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</w:tr>
      <w:tr w:rsidR="000D39AF" w:rsidRPr="000D39AF" w14:paraId="357AE48E" w14:textId="77777777" w:rsidTr="000D39AF">
        <w:trPr>
          <w:trHeight w:val="77"/>
        </w:trPr>
        <w:tc>
          <w:tcPr>
            <w:tcW w:w="1696" w:type="dxa"/>
            <w:vMerge w:val="restart"/>
            <w:vAlign w:val="center"/>
            <w:hideMark/>
          </w:tcPr>
          <w:p w14:paraId="1A076191" w14:textId="76AEA8D6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CAPS2</w:t>
            </w:r>
          </w:p>
          <w:p w14:paraId="2836C2AE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(Mouse)</w:t>
            </w:r>
          </w:p>
        </w:tc>
        <w:tc>
          <w:tcPr>
            <w:tcW w:w="1418" w:type="dxa"/>
            <w:vAlign w:val="center"/>
            <w:hideMark/>
          </w:tcPr>
          <w:p w14:paraId="57D7603B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FW</w:t>
            </w:r>
          </w:p>
        </w:tc>
        <w:tc>
          <w:tcPr>
            <w:tcW w:w="4789" w:type="dxa"/>
            <w:vAlign w:val="center"/>
            <w:hideMark/>
          </w:tcPr>
          <w:p w14:paraId="7C939B29" w14:textId="2590233D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5'-TAC TGC TTT CCC TTC GGA CG-3'</w:t>
            </w:r>
          </w:p>
        </w:tc>
        <w:tc>
          <w:tcPr>
            <w:tcW w:w="1447" w:type="dxa"/>
            <w:vMerge w:val="restart"/>
            <w:vAlign w:val="center"/>
            <w:hideMark/>
          </w:tcPr>
          <w:p w14:paraId="45B46B08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98bp</w:t>
            </w:r>
          </w:p>
        </w:tc>
      </w:tr>
      <w:tr w:rsidR="000D39AF" w:rsidRPr="000D39AF" w14:paraId="39C161E3" w14:textId="77777777" w:rsidTr="000D39AF">
        <w:trPr>
          <w:trHeight w:val="77"/>
        </w:trPr>
        <w:tc>
          <w:tcPr>
            <w:tcW w:w="1696" w:type="dxa"/>
            <w:vMerge/>
            <w:vAlign w:val="center"/>
            <w:hideMark/>
          </w:tcPr>
          <w:p w14:paraId="469EDC79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  <w:hideMark/>
          </w:tcPr>
          <w:p w14:paraId="577CF35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RV</w:t>
            </w:r>
          </w:p>
        </w:tc>
        <w:tc>
          <w:tcPr>
            <w:tcW w:w="4789" w:type="dxa"/>
            <w:vAlign w:val="center"/>
            <w:hideMark/>
          </w:tcPr>
          <w:p w14:paraId="6F8FFADD" w14:textId="25A49AA0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  <w:lang w:val="sv-SE"/>
              </w:rPr>
              <w:t>5'-TCT GCG GGC CCT TCT ATT TT-3'</w:t>
            </w:r>
          </w:p>
        </w:tc>
        <w:tc>
          <w:tcPr>
            <w:tcW w:w="0" w:type="auto"/>
            <w:vMerge/>
            <w:vAlign w:val="center"/>
            <w:hideMark/>
          </w:tcPr>
          <w:p w14:paraId="0197DB36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</w:tr>
      <w:tr w:rsidR="000D39AF" w:rsidRPr="000D39AF" w14:paraId="4DEF1C1C" w14:textId="77777777" w:rsidTr="000D39AF">
        <w:trPr>
          <w:trHeight w:val="77"/>
        </w:trPr>
        <w:tc>
          <w:tcPr>
            <w:tcW w:w="1696" w:type="dxa"/>
            <w:vMerge w:val="restart"/>
            <w:vAlign w:val="center"/>
            <w:hideMark/>
          </w:tcPr>
          <w:p w14:paraId="4AD50EF1" w14:textId="36CCC032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GADPH</w:t>
            </w:r>
          </w:p>
          <w:p w14:paraId="6AAB11CF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(Human)</w:t>
            </w:r>
          </w:p>
        </w:tc>
        <w:tc>
          <w:tcPr>
            <w:tcW w:w="1418" w:type="dxa"/>
            <w:vAlign w:val="center"/>
            <w:hideMark/>
          </w:tcPr>
          <w:p w14:paraId="3FD71F5F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FW</w:t>
            </w:r>
          </w:p>
        </w:tc>
        <w:tc>
          <w:tcPr>
            <w:tcW w:w="4789" w:type="dxa"/>
            <w:vAlign w:val="center"/>
            <w:hideMark/>
          </w:tcPr>
          <w:p w14:paraId="3ADB4BF0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 xml:space="preserve">5’-ACC CAC TCC </w:t>
            </w:r>
            <w:proofErr w:type="spellStart"/>
            <w:r w:rsidRPr="000D39AF">
              <w:rPr>
                <w:bCs/>
                <w:sz w:val="24"/>
                <w:szCs w:val="24"/>
              </w:rPr>
              <w:t>TCC</w:t>
            </w:r>
            <w:proofErr w:type="spellEnd"/>
            <w:r w:rsidRPr="000D39AF">
              <w:rPr>
                <w:bCs/>
                <w:sz w:val="24"/>
                <w:szCs w:val="24"/>
              </w:rPr>
              <w:t xml:space="preserve"> ACC TTT GAC-3’’</w:t>
            </w:r>
          </w:p>
        </w:tc>
        <w:tc>
          <w:tcPr>
            <w:tcW w:w="1447" w:type="dxa"/>
            <w:vMerge w:val="restart"/>
            <w:vAlign w:val="center"/>
            <w:hideMark/>
          </w:tcPr>
          <w:p w14:paraId="09FD1A8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  <w:lang w:val="sv-SE"/>
              </w:rPr>
              <w:t>110bp</w:t>
            </w:r>
          </w:p>
        </w:tc>
      </w:tr>
      <w:tr w:rsidR="000D39AF" w:rsidRPr="000D39AF" w14:paraId="798B5E8D" w14:textId="77777777" w:rsidTr="000D39AF">
        <w:trPr>
          <w:trHeight w:val="77"/>
        </w:trPr>
        <w:tc>
          <w:tcPr>
            <w:tcW w:w="1696" w:type="dxa"/>
            <w:vMerge/>
            <w:vAlign w:val="center"/>
            <w:hideMark/>
          </w:tcPr>
          <w:p w14:paraId="69163610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  <w:hideMark/>
          </w:tcPr>
          <w:p w14:paraId="1424E021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RV</w:t>
            </w:r>
          </w:p>
        </w:tc>
        <w:tc>
          <w:tcPr>
            <w:tcW w:w="4789" w:type="dxa"/>
            <w:vAlign w:val="center"/>
            <w:hideMark/>
          </w:tcPr>
          <w:p w14:paraId="65B6FD12" w14:textId="67F6105C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 xml:space="preserve">5’- TCC ACC </w:t>
            </w:r>
            <w:proofErr w:type="spellStart"/>
            <w:r w:rsidRPr="000D39AF">
              <w:rPr>
                <w:bCs/>
                <w:sz w:val="24"/>
                <w:szCs w:val="24"/>
              </w:rPr>
              <w:t>ACC</w:t>
            </w:r>
            <w:proofErr w:type="spellEnd"/>
            <w:r w:rsidRPr="000D39AF">
              <w:rPr>
                <w:bCs/>
                <w:sz w:val="24"/>
                <w:szCs w:val="24"/>
              </w:rPr>
              <w:t xml:space="preserve"> CTG TTG CTG TAG -3’</w:t>
            </w:r>
          </w:p>
        </w:tc>
        <w:tc>
          <w:tcPr>
            <w:tcW w:w="0" w:type="auto"/>
            <w:vMerge/>
            <w:vAlign w:val="center"/>
            <w:hideMark/>
          </w:tcPr>
          <w:p w14:paraId="38178663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</w:tr>
      <w:tr w:rsidR="000D39AF" w:rsidRPr="000D39AF" w14:paraId="6B0ECD00" w14:textId="77777777" w:rsidTr="000D39AF">
        <w:trPr>
          <w:trHeight w:val="77"/>
        </w:trPr>
        <w:tc>
          <w:tcPr>
            <w:tcW w:w="1696" w:type="dxa"/>
            <w:vMerge w:val="restart"/>
            <w:vAlign w:val="center"/>
            <w:hideMark/>
          </w:tcPr>
          <w:p w14:paraId="72B73836" w14:textId="65DE7D39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CAPS2</w:t>
            </w:r>
          </w:p>
          <w:p w14:paraId="79F46C8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(Human)</w:t>
            </w:r>
          </w:p>
        </w:tc>
        <w:tc>
          <w:tcPr>
            <w:tcW w:w="1418" w:type="dxa"/>
            <w:vAlign w:val="center"/>
            <w:hideMark/>
          </w:tcPr>
          <w:p w14:paraId="30F422BA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FW</w:t>
            </w:r>
          </w:p>
        </w:tc>
        <w:tc>
          <w:tcPr>
            <w:tcW w:w="4789" w:type="dxa"/>
            <w:vAlign w:val="center"/>
            <w:hideMark/>
          </w:tcPr>
          <w:p w14:paraId="20E50F84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5’-CAC TAG AGG CTC AAC CGC AA-3’</w:t>
            </w:r>
          </w:p>
        </w:tc>
        <w:tc>
          <w:tcPr>
            <w:tcW w:w="1447" w:type="dxa"/>
            <w:vMerge w:val="restart"/>
            <w:vAlign w:val="center"/>
            <w:hideMark/>
          </w:tcPr>
          <w:p w14:paraId="0E90FB8B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  <w:lang w:val="sv-SE"/>
              </w:rPr>
              <w:t>147bp</w:t>
            </w:r>
          </w:p>
        </w:tc>
      </w:tr>
      <w:tr w:rsidR="000D39AF" w:rsidRPr="000D39AF" w14:paraId="04090C06" w14:textId="77777777" w:rsidTr="000D39AF">
        <w:trPr>
          <w:trHeight w:val="77"/>
        </w:trPr>
        <w:tc>
          <w:tcPr>
            <w:tcW w:w="1696" w:type="dxa"/>
            <w:vMerge/>
            <w:vAlign w:val="center"/>
            <w:hideMark/>
          </w:tcPr>
          <w:p w14:paraId="31DB5A1C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  <w:hideMark/>
          </w:tcPr>
          <w:p w14:paraId="471CA73C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RV</w:t>
            </w:r>
          </w:p>
        </w:tc>
        <w:tc>
          <w:tcPr>
            <w:tcW w:w="4789" w:type="dxa"/>
            <w:vAlign w:val="center"/>
            <w:hideMark/>
          </w:tcPr>
          <w:p w14:paraId="31487214" w14:textId="2376F1D0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5’-CAT AGC GGA CAA CCA AGG GT-3’</w:t>
            </w:r>
          </w:p>
        </w:tc>
        <w:tc>
          <w:tcPr>
            <w:tcW w:w="0" w:type="auto"/>
            <w:vMerge/>
            <w:vAlign w:val="center"/>
            <w:hideMark/>
          </w:tcPr>
          <w:p w14:paraId="434D3578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</w:tr>
      <w:tr w:rsidR="000D39AF" w:rsidRPr="000D39AF" w14:paraId="3A57139E" w14:textId="77777777" w:rsidTr="000D39AF">
        <w:trPr>
          <w:trHeight w:val="77"/>
        </w:trPr>
        <w:tc>
          <w:tcPr>
            <w:tcW w:w="1696" w:type="dxa"/>
            <w:vMerge w:val="restart"/>
            <w:vAlign w:val="center"/>
            <w:hideMark/>
          </w:tcPr>
          <w:p w14:paraId="6A1EE3F8" w14:textId="252786F1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CAMK2</w:t>
            </w:r>
          </w:p>
          <w:p w14:paraId="3E1C9E39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(Human)</w:t>
            </w:r>
          </w:p>
        </w:tc>
        <w:tc>
          <w:tcPr>
            <w:tcW w:w="1418" w:type="dxa"/>
            <w:vAlign w:val="center"/>
            <w:hideMark/>
          </w:tcPr>
          <w:p w14:paraId="6AEED79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FW</w:t>
            </w:r>
          </w:p>
        </w:tc>
        <w:tc>
          <w:tcPr>
            <w:tcW w:w="4789" w:type="dxa"/>
            <w:vAlign w:val="center"/>
            <w:hideMark/>
          </w:tcPr>
          <w:p w14:paraId="67D15807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5’-AAG AAC AGC AAG CCG ATC CA-3’</w:t>
            </w:r>
          </w:p>
        </w:tc>
        <w:tc>
          <w:tcPr>
            <w:tcW w:w="1447" w:type="dxa"/>
            <w:vMerge w:val="restart"/>
            <w:vAlign w:val="center"/>
            <w:hideMark/>
          </w:tcPr>
          <w:p w14:paraId="652AE9C5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  <w:lang w:val="sv-SE"/>
              </w:rPr>
              <w:t>91bp</w:t>
            </w:r>
          </w:p>
        </w:tc>
      </w:tr>
      <w:tr w:rsidR="000D39AF" w:rsidRPr="000D39AF" w14:paraId="16EE774C" w14:textId="77777777" w:rsidTr="000D39AF">
        <w:trPr>
          <w:trHeight w:val="77"/>
        </w:trPr>
        <w:tc>
          <w:tcPr>
            <w:tcW w:w="1696" w:type="dxa"/>
            <w:vMerge/>
            <w:vAlign w:val="center"/>
            <w:hideMark/>
          </w:tcPr>
          <w:p w14:paraId="39986133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  <w:hideMark/>
          </w:tcPr>
          <w:p w14:paraId="25D5C256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RV</w:t>
            </w:r>
          </w:p>
        </w:tc>
        <w:tc>
          <w:tcPr>
            <w:tcW w:w="4789" w:type="dxa"/>
            <w:vAlign w:val="center"/>
            <w:hideMark/>
          </w:tcPr>
          <w:p w14:paraId="148D2ACC" w14:textId="77777777" w:rsidR="000D39AF" w:rsidRPr="000D39AF" w:rsidRDefault="000D39AF" w:rsidP="000D39AF">
            <w:pPr>
              <w:pStyle w:val="Footer"/>
              <w:jc w:val="both"/>
              <w:rPr>
                <w:bCs/>
                <w:sz w:val="24"/>
                <w:szCs w:val="24"/>
              </w:rPr>
            </w:pPr>
            <w:r w:rsidRPr="000D39AF">
              <w:rPr>
                <w:bCs/>
                <w:sz w:val="24"/>
                <w:szCs w:val="24"/>
              </w:rPr>
              <w:t>5’-TGA GCC GGA TGT AAG CGA TG-3’</w:t>
            </w:r>
          </w:p>
        </w:tc>
        <w:tc>
          <w:tcPr>
            <w:tcW w:w="0" w:type="auto"/>
            <w:vMerge/>
            <w:vAlign w:val="center"/>
            <w:hideMark/>
          </w:tcPr>
          <w:p w14:paraId="06AF8784" w14:textId="77777777" w:rsidR="000D39AF" w:rsidRPr="000D39AF" w:rsidRDefault="000D39AF" w:rsidP="000D39AF">
            <w:pPr>
              <w:pStyle w:val="Footer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548A15C6" w14:textId="6B78BA14" w:rsidR="00D25AC0" w:rsidRPr="00284030" w:rsidRDefault="00D25AC0" w:rsidP="00D25AC0">
      <w:pPr>
        <w:pStyle w:val="Footer"/>
        <w:jc w:val="both"/>
        <w:rPr>
          <w:b/>
          <w:bCs/>
          <w:sz w:val="24"/>
          <w:szCs w:val="24"/>
        </w:rPr>
      </w:pPr>
      <w:r w:rsidRPr="00284030">
        <w:rPr>
          <w:rFonts w:hint="eastAsia"/>
          <w:b/>
          <w:bCs/>
          <w:sz w:val="24"/>
          <w:szCs w:val="24"/>
        </w:rPr>
        <w:t>S</w:t>
      </w:r>
      <w:r w:rsidRPr="00284030">
        <w:rPr>
          <w:b/>
          <w:bCs/>
          <w:sz w:val="24"/>
          <w:szCs w:val="24"/>
        </w:rPr>
        <w:t xml:space="preserve">upplementary Table </w:t>
      </w:r>
      <w:r w:rsidR="00E71B64">
        <w:rPr>
          <w:b/>
          <w:bCs/>
          <w:sz w:val="24"/>
          <w:szCs w:val="24"/>
        </w:rPr>
        <w:t>S</w:t>
      </w:r>
      <w:r w:rsidRPr="00284030">
        <w:rPr>
          <w:b/>
          <w:bCs/>
          <w:sz w:val="24"/>
          <w:szCs w:val="24"/>
        </w:rPr>
        <w:t>2. Quantitative RT-PCR primer set</w:t>
      </w:r>
    </w:p>
    <w:p w14:paraId="493A233A" w14:textId="08516C67" w:rsidR="00C17BE9" w:rsidRDefault="00D25AC0" w:rsidP="00C17BE9">
      <w:pPr>
        <w:pStyle w:val="Footer"/>
        <w:jc w:val="both"/>
        <w:rPr>
          <w:sz w:val="24"/>
          <w:szCs w:val="24"/>
        </w:rPr>
      </w:pPr>
      <w:r w:rsidRPr="00284030">
        <w:rPr>
          <w:rFonts w:hint="cs"/>
          <w:sz w:val="24"/>
          <w:szCs w:val="24"/>
        </w:rPr>
        <w:t>P</w:t>
      </w:r>
      <w:r w:rsidRPr="00284030">
        <w:rPr>
          <w:sz w:val="24"/>
          <w:szCs w:val="24"/>
        </w:rPr>
        <w:t>rimer sets used in Quantitative RT-PCR for CRS rat, LH mouse depression model</w:t>
      </w:r>
      <w:r>
        <w:rPr>
          <w:sz w:val="24"/>
          <w:szCs w:val="24"/>
        </w:rPr>
        <w:t>,</w:t>
      </w:r>
      <w:r w:rsidRPr="00284030">
        <w:rPr>
          <w:sz w:val="24"/>
          <w:szCs w:val="24"/>
        </w:rPr>
        <w:t xml:space="preserve"> and MDD patients. </w:t>
      </w:r>
      <w:r w:rsidR="00C17BE9">
        <w:rPr>
          <w:sz w:val="24"/>
          <w:szCs w:val="24"/>
        </w:rPr>
        <w:br w:type="page"/>
      </w:r>
    </w:p>
    <w:p w14:paraId="36B86C15" w14:textId="19507D31" w:rsidR="00450BB4" w:rsidRPr="00C17BE9" w:rsidRDefault="00C17BE9" w:rsidP="00C17BE9">
      <w:pPr>
        <w:pStyle w:val="Footer"/>
        <w:jc w:val="both"/>
        <w:rPr>
          <w:b/>
          <w:bCs/>
          <w:sz w:val="24"/>
          <w:szCs w:val="24"/>
        </w:rPr>
      </w:pPr>
      <w:r w:rsidRPr="00E500F5">
        <w:rPr>
          <w:rFonts w:hint="eastAsia"/>
          <w:b/>
          <w:bCs/>
          <w:sz w:val="24"/>
          <w:szCs w:val="24"/>
          <w:highlight w:val="yellow"/>
        </w:rPr>
        <w:t>S</w:t>
      </w:r>
      <w:r w:rsidRPr="00E500F5">
        <w:rPr>
          <w:b/>
          <w:bCs/>
          <w:sz w:val="24"/>
          <w:szCs w:val="24"/>
          <w:highlight w:val="yellow"/>
        </w:rPr>
        <w:t>upplementary methods</w:t>
      </w:r>
      <w:r w:rsidRPr="00C17BE9">
        <w:rPr>
          <w:b/>
          <w:bCs/>
          <w:sz w:val="24"/>
          <w:szCs w:val="24"/>
        </w:rPr>
        <w:t xml:space="preserve"> </w:t>
      </w:r>
    </w:p>
    <w:p w14:paraId="462682C6" w14:textId="641F1C83" w:rsidR="00C17BE9" w:rsidRPr="00C17BE9" w:rsidRDefault="00C17BE9" w:rsidP="00C17BE9">
      <w:pPr>
        <w:pStyle w:val="Footer"/>
        <w:jc w:val="both"/>
        <w:rPr>
          <w:b/>
          <w:bCs/>
          <w:sz w:val="24"/>
          <w:szCs w:val="24"/>
        </w:rPr>
      </w:pPr>
      <w:r w:rsidRPr="00C17BE9">
        <w:rPr>
          <w:b/>
          <w:bCs/>
          <w:sz w:val="24"/>
          <w:szCs w:val="24"/>
        </w:rPr>
        <w:t xml:space="preserve">Chronic restraint stress model </w:t>
      </w:r>
    </w:p>
    <w:p w14:paraId="1895C39B" w14:textId="35AF125C" w:rsidR="00C17BE9" w:rsidRDefault="00E93EF3" w:rsidP="00760CE0">
      <w:pPr>
        <w:pStyle w:val="Footer"/>
        <w:jc w:val="both"/>
        <w:rPr>
          <w:sz w:val="24"/>
          <w:szCs w:val="24"/>
        </w:rPr>
      </w:pPr>
      <w:r>
        <w:rPr>
          <w:rFonts w:hint="eastAsia"/>
          <w:sz w:val="24"/>
        </w:rPr>
        <w:t>The procedure was performed a</w:t>
      </w:r>
      <w:r w:rsidRPr="003A5E55">
        <w:rPr>
          <w:rFonts w:hint="eastAsia"/>
          <w:sz w:val="24"/>
        </w:rPr>
        <w:t>ccording to the chronic restraint stress induction protocol as described previously</w:t>
      </w:r>
      <w:r>
        <w:rPr>
          <w:rFonts w:hint="eastAsia"/>
          <w:sz w:val="24"/>
        </w:rPr>
        <w:t>.</w:t>
      </w:r>
      <w:r w:rsidRPr="003A5E55">
        <w:rPr>
          <w:rFonts w:hint="eastAsia"/>
          <w:sz w:val="24"/>
        </w:rPr>
        <w:t xml:space="preserve"> </w:t>
      </w:r>
      <w:r w:rsidR="00760CE0" w:rsidRPr="00760CE0">
        <w:rPr>
          <w:sz w:val="24"/>
          <w:szCs w:val="24"/>
        </w:rPr>
        <w:t xml:space="preserve">Animals were randomly assigned to either of </w:t>
      </w:r>
      <w:r w:rsidR="00680C83">
        <w:rPr>
          <w:sz w:val="24"/>
          <w:szCs w:val="24"/>
        </w:rPr>
        <w:t>experimental group of control group.</w:t>
      </w:r>
      <w:r w:rsidR="00760CE0">
        <w:rPr>
          <w:rFonts w:hint="eastAsia"/>
          <w:sz w:val="24"/>
          <w:szCs w:val="24"/>
        </w:rPr>
        <w:t xml:space="preserve"> </w:t>
      </w:r>
      <w:r w:rsidR="00680C83">
        <w:rPr>
          <w:sz w:val="24"/>
          <w:szCs w:val="24"/>
        </w:rPr>
        <w:t>A</w:t>
      </w:r>
      <w:r w:rsidR="00760CE0" w:rsidRPr="00760CE0">
        <w:rPr>
          <w:sz w:val="24"/>
          <w:szCs w:val="24"/>
        </w:rPr>
        <w:t>n experimental group (chronic restraint stress, CRS)</w:t>
      </w:r>
      <w:r w:rsidR="00680C83">
        <w:rPr>
          <w:sz w:val="24"/>
          <w:szCs w:val="24"/>
        </w:rPr>
        <w:t xml:space="preserve"> </w:t>
      </w:r>
      <w:r w:rsidR="00760CE0" w:rsidRPr="00760CE0">
        <w:rPr>
          <w:sz w:val="24"/>
          <w:szCs w:val="24"/>
        </w:rPr>
        <w:t>were exposed to restraint stress for</w:t>
      </w:r>
      <w:r w:rsidR="00760CE0">
        <w:rPr>
          <w:rFonts w:hint="eastAsia"/>
          <w:sz w:val="24"/>
          <w:szCs w:val="24"/>
        </w:rPr>
        <w:t xml:space="preserve"> </w:t>
      </w:r>
      <w:r w:rsidR="00760CE0" w:rsidRPr="00760CE0">
        <w:rPr>
          <w:sz w:val="24"/>
          <w:szCs w:val="24"/>
        </w:rPr>
        <w:t xml:space="preserve">two hours </w:t>
      </w:r>
      <w:r w:rsidR="00680C83">
        <w:rPr>
          <w:sz w:val="24"/>
          <w:szCs w:val="24"/>
        </w:rPr>
        <w:t>per day</w:t>
      </w:r>
      <w:r w:rsidR="00760CE0" w:rsidRPr="00760CE0">
        <w:rPr>
          <w:sz w:val="24"/>
          <w:szCs w:val="24"/>
        </w:rPr>
        <w:t xml:space="preserve"> for two weeks</w:t>
      </w:r>
      <w:r w:rsidR="00680C83">
        <w:rPr>
          <w:sz w:val="24"/>
          <w:szCs w:val="24"/>
        </w:rPr>
        <w:t>. A</w:t>
      </w:r>
      <w:r w:rsidR="00760CE0" w:rsidRPr="00760CE0">
        <w:rPr>
          <w:sz w:val="24"/>
          <w:szCs w:val="24"/>
        </w:rPr>
        <w:t xml:space="preserve"> control group (non-stressed, NS)</w:t>
      </w:r>
      <w:r w:rsidR="00680C83">
        <w:rPr>
          <w:sz w:val="24"/>
          <w:szCs w:val="24"/>
        </w:rPr>
        <w:t xml:space="preserve"> </w:t>
      </w:r>
      <w:r w:rsidR="00760CE0" w:rsidRPr="00760CE0">
        <w:rPr>
          <w:sz w:val="24"/>
          <w:szCs w:val="24"/>
        </w:rPr>
        <w:t>remained in their</w:t>
      </w:r>
      <w:r w:rsidR="00760CE0">
        <w:rPr>
          <w:rFonts w:hint="eastAsia"/>
          <w:sz w:val="24"/>
          <w:szCs w:val="24"/>
        </w:rPr>
        <w:t xml:space="preserve"> </w:t>
      </w:r>
      <w:r w:rsidR="00760CE0" w:rsidRPr="00760CE0">
        <w:rPr>
          <w:sz w:val="24"/>
          <w:szCs w:val="24"/>
        </w:rPr>
        <w:t xml:space="preserve">home cage and handled for 5 min </w:t>
      </w:r>
      <w:r w:rsidR="00680C83">
        <w:rPr>
          <w:sz w:val="24"/>
          <w:szCs w:val="24"/>
        </w:rPr>
        <w:t>daily</w:t>
      </w:r>
      <w:r w:rsidR="00760CE0" w:rsidRPr="00760CE0">
        <w:rPr>
          <w:sz w:val="24"/>
          <w:szCs w:val="24"/>
        </w:rPr>
        <w:t xml:space="preserve">. </w:t>
      </w:r>
      <w:r w:rsidR="00680C83">
        <w:rPr>
          <w:sz w:val="24"/>
          <w:szCs w:val="24"/>
        </w:rPr>
        <w:t>A</w:t>
      </w:r>
      <w:r w:rsidR="00760CE0" w:rsidRPr="00760CE0">
        <w:rPr>
          <w:sz w:val="24"/>
          <w:szCs w:val="24"/>
        </w:rPr>
        <w:t xml:space="preserve"> breathable </w:t>
      </w:r>
      <w:proofErr w:type="spellStart"/>
      <w:r w:rsidR="00760CE0" w:rsidRPr="00760CE0">
        <w:rPr>
          <w:sz w:val="24"/>
          <w:szCs w:val="24"/>
        </w:rPr>
        <w:t>decapicone</w:t>
      </w:r>
      <w:proofErr w:type="spellEnd"/>
      <w:r w:rsidR="00760CE0" w:rsidRPr="00760CE0">
        <w:rPr>
          <w:sz w:val="24"/>
          <w:szCs w:val="24"/>
        </w:rPr>
        <w:t xml:space="preserve"> (DC</w:t>
      </w:r>
      <w:r w:rsidR="00760CE0">
        <w:rPr>
          <w:rFonts w:hint="eastAsia"/>
          <w:sz w:val="24"/>
          <w:szCs w:val="24"/>
        </w:rPr>
        <w:t xml:space="preserve"> </w:t>
      </w:r>
      <w:r w:rsidR="00760CE0" w:rsidRPr="00760CE0">
        <w:rPr>
          <w:sz w:val="24"/>
          <w:szCs w:val="24"/>
        </w:rPr>
        <w:t xml:space="preserve">200, </w:t>
      </w:r>
      <w:proofErr w:type="spellStart"/>
      <w:r w:rsidR="00760CE0" w:rsidRPr="00760CE0">
        <w:rPr>
          <w:sz w:val="24"/>
          <w:szCs w:val="24"/>
        </w:rPr>
        <w:t>DecapiCones</w:t>
      </w:r>
      <w:proofErr w:type="spellEnd"/>
      <w:r w:rsidR="00760CE0" w:rsidRPr="00760CE0">
        <w:rPr>
          <w:sz w:val="24"/>
          <w:szCs w:val="24"/>
        </w:rPr>
        <w:t xml:space="preserve">, Braintree Scientific, </w:t>
      </w:r>
      <w:proofErr w:type="gramStart"/>
      <w:r w:rsidR="00760CE0" w:rsidRPr="00760CE0">
        <w:rPr>
          <w:sz w:val="24"/>
          <w:szCs w:val="24"/>
        </w:rPr>
        <w:t>Braintree</w:t>
      </w:r>
      <w:proofErr w:type="gramEnd"/>
      <w:r w:rsidR="00760CE0" w:rsidRPr="00760CE0">
        <w:rPr>
          <w:sz w:val="24"/>
          <w:szCs w:val="24"/>
        </w:rPr>
        <w:t>, MA, USA)</w:t>
      </w:r>
      <w:r w:rsidR="00680C83">
        <w:rPr>
          <w:sz w:val="24"/>
          <w:szCs w:val="24"/>
        </w:rPr>
        <w:t xml:space="preserve"> was used for restraint</w:t>
      </w:r>
      <w:r w:rsidR="00760CE0" w:rsidRPr="00760CE0">
        <w:rPr>
          <w:sz w:val="24"/>
          <w:szCs w:val="24"/>
        </w:rPr>
        <w:t>.</w:t>
      </w:r>
    </w:p>
    <w:p w14:paraId="1742C2CF" w14:textId="77777777" w:rsidR="00760CE0" w:rsidRDefault="00760CE0" w:rsidP="00C17BE9">
      <w:pPr>
        <w:pStyle w:val="Footer"/>
        <w:jc w:val="both"/>
        <w:rPr>
          <w:sz w:val="24"/>
          <w:szCs w:val="24"/>
        </w:rPr>
      </w:pPr>
    </w:p>
    <w:p w14:paraId="791D6496" w14:textId="4775A526" w:rsidR="00C17BE9" w:rsidRPr="00C17BE9" w:rsidRDefault="00C17BE9" w:rsidP="00C17BE9">
      <w:pPr>
        <w:pStyle w:val="Footer"/>
        <w:jc w:val="both"/>
        <w:rPr>
          <w:b/>
          <w:bCs/>
          <w:sz w:val="24"/>
          <w:szCs w:val="24"/>
        </w:rPr>
      </w:pPr>
      <w:r w:rsidRPr="00C17BE9">
        <w:rPr>
          <w:rFonts w:hint="eastAsia"/>
          <w:b/>
          <w:bCs/>
          <w:sz w:val="24"/>
          <w:szCs w:val="24"/>
        </w:rPr>
        <w:t>L</w:t>
      </w:r>
      <w:r w:rsidRPr="00C17BE9">
        <w:rPr>
          <w:b/>
          <w:bCs/>
          <w:sz w:val="24"/>
          <w:szCs w:val="24"/>
        </w:rPr>
        <w:t xml:space="preserve">earned helplessness model </w:t>
      </w:r>
    </w:p>
    <w:p w14:paraId="16545FC2" w14:textId="32EC9EED" w:rsidR="00D440E3" w:rsidRDefault="00680C83" w:rsidP="00C17BE9">
      <w:pPr>
        <w:pStyle w:val="Footer"/>
        <w:jc w:val="both"/>
        <w:rPr>
          <w:sz w:val="24"/>
          <w:szCs w:val="24"/>
        </w:rPr>
      </w:pPr>
      <w:r>
        <w:rPr>
          <w:sz w:val="24"/>
          <w:szCs w:val="24"/>
        </w:rPr>
        <w:t>Mice</w:t>
      </w:r>
      <w:r w:rsidRPr="00680C83">
        <w:rPr>
          <w:sz w:val="24"/>
          <w:szCs w:val="24"/>
        </w:rPr>
        <w:t xml:space="preserve"> were exposed to </w:t>
      </w:r>
      <w:r w:rsidR="00D440E3">
        <w:rPr>
          <w:sz w:val="24"/>
          <w:szCs w:val="24"/>
        </w:rPr>
        <w:t>foot shock</w:t>
      </w:r>
      <w:r w:rsidRPr="00680C83">
        <w:rPr>
          <w:sz w:val="24"/>
          <w:szCs w:val="24"/>
        </w:rPr>
        <w:t xml:space="preserve"> sessions</w:t>
      </w:r>
      <w:r w:rsidR="00D440E3">
        <w:rPr>
          <w:sz w:val="24"/>
          <w:szCs w:val="24"/>
        </w:rPr>
        <w:t xml:space="preserve"> for</w:t>
      </w:r>
      <w:r w:rsidRPr="00680C83">
        <w:rPr>
          <w:sz w:val="24"/>
          <w:szCs w:val="24"/>
        </w:rPr>
        <w:t xml:space="preserve"> 3 days.</w:t>
      </w:r>
      <w:r>
        <w:rPr>
          <w:sz w:val="24"/>
          <w:szCs w:val="24"/>
        </w:rPr>
        <w:t xml:space="preserve"> </w:t>
      </w:r>
      <w:r w:rsidR="00D440E3">
        <w:rPr>
          <w:sz w:val="24"/>
          <w:szCs w:val="24"/>
        </w:rPr>
        <w:t xml:space="preserve">During the foot shock session, </w:t>
      </w:r>
      <w:r w:rsidRPr="00680C83">
        <w:rPr>
          <w:sz w:val="24"/>
          <w:szCs w:val="24"/>
        </w:rPr>
        <w:t>100 inescapable electric foot</w:t>
      </w:r>
      <w:r>
        <w:rPr>
          <w:sz w:val="24"/>
          <w:szCs w:val="24"/>
        </w:rPr>
        <w:t xml:space="preserve"> </w:t>
      </w:r>
      <w:r w:rsidRPr="00680C83">
        <w:rPr>
          <w:sz w:val="24"/>
          <w:szCs w:val="24"/>
        </w:rPr>
        <w:t xml:space="preserve">shocks </w:t>
      </w:r>
      <w:r w:rsidR="00D440E3">
        <w:rPr>
          <w:sz w:val="24"/>
          <w:szCs w:val="24"/>
        </w:rPr>
        <w:t xml:space="preserve">were </w:t>
      </w:r>
      <w:r w:rsidRPr="00680C83">
        <w:rPr>
          <w:sz w:val="24"/>
          <w:szCs w:val="24"/>
        </w:rPr>
        <w:t>delivered at an intensity of 0.3 mA for 5 s</w:t>
      </w:r>
      <w:r w:rsidR="00D440E3">
        <w:rPr>
          <w:sz w:val="24"/>
          <w:szCs w:val="24"/>
        </w:rPr>
        <w:t>econds</w:t>
      </w:r>
      <w:r w:rsidRPr="00680C83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</w:t>
      </w:r>
      <w:r w:rsidRPr="00680C83">
        <w:rPr>
          <w:sz w:val="24"/>
          <w:szCs w:val="24"/>
        </w:rPr>
        <w:t xml:space="preserve">an inter-shock interval of 5–99 s in shock </w:t>
      </w:r>
      <w:proofErr w:type="gramStart"/>
      <w:r w:rsidRPr="00680C83">
        <w:rPr>
          <w:sz w:val="24"/>
          <w:szCs w:val="24"/>
        </w:rPr>
        <w:t>chambers(</w:t>
      </w:r>
      <w:proofErr w:type="gramEnd"/>
      <w:r w:rsidRPr="00680C83">
        <w:rPr>
          <w:sz w:val="24"/>
          <w:szCs w:val="24"/>
        </w:rPr>
        <w:t xml:space="preserve">chamber dimensions, </w:t>
      </w:r>
      <w:bookmarkStart w:id="0" w:name="_Hlk55415245"/>
      <w:r w:rsidRPr="00680C83">
        <w:rPr>
          <w:sz w:val="24"/>
          <w:szCs w:val="24"/>
        </w:rPr>
        <w:t>30 cm × 30 cm × 25 cm</w:t>
      </w:r>
      <w:bookmarkEnd w:id="0"/>
      <w:r w:rsidRPr="00680C83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Pr="00680C83">
        <w:rPr>
          <w:sz w:val="24"/>
          <w:szCs w:val="24"/>
        </w:rPr>
        <w:t>TSE, Bad Homburg, Germany). Control mice were placed in the</w:t>
      </w:r>
      <w:r>
        <w:rPr>
          <w:sz w:val="24"/>
          <w:szCs w:val="24"/>
        </w:rPr>
        <w:t xml:space="preserve"> </w:t>
      </w:r>
      <w:r w:rsidRPr="00680C83">
        <w:rPr>
          <w:sz w:val="24"/>
          <w:szCs w:val="24"/>
        </w:rPr>
        <w:t xml:space="preserve">shock chamber for the same time without </w:t>
      </w:r>
      <w:r w:rsidR="00D440E3">
        <w:rPr>
          <w:sz w:val="24"/>
          <w:szCs w:val="24"/>
        </w:rPr>
        <w:t>the foot shock</w:t>
      </w:r>
      <w:r w:rsidRPr="00680C8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1F3C95D" w14:textId="77777777" w:rsidR="00760CE0" w:rsidRDefault="00760CE0" w:rsidP="00C17BE9">
      <w:pPr>
        <w:pStyle w:val="Footer"/>
        <w:jc w:val="both"/>
        <w:rPr>
          <w:sz w:val="24"/>
          <w:szCs w:val="24"/>
        </w:rPr>
      </w:pPr>
    </w:p>
    <w:p w14:paraId="48B6BD41" w14:textId="69C08BFD" w:rsidR="005E2161" w:rsidRPr="00382A94" w:rsidRDefault="005E2161" w:rsidP="005E2161">
      <w:pPr>
        <w:pStyle w:val="Footer"/>
        <w:jc w:val="both"/>
        <w:rPr>
          <w:b/>
          <w:bCs/>
          <w:sz w:val="24"/>
          <w:szCs w:val="24"/>
        </w:rPr>
      </w:pPr>
      <w:r w:rsidRPr="005E2161">
        <w:rPr>
          <w:b/>
          <w:bCs/>
          <w:sz w:val="24"/>
          <w:szCs w:val="24"/>
        </w:rPr>
        <w:t>Cell culture and in vitro knock down experiment for validation of CAPS2</w:t>
      </w:r>
    </w:p>
    <w:p w14:paraId="7BCC022E" w14:textId="5C0B6007" w:rsidR="009257E5" w:rsidRDefault="005E2161" w:rsidP="00C17BE9">
      <w:pPr>
        <w:pStyle w:val="Footer"/>
        <w:jc w:val="both"/>
        <w:rPr>
          <w:sz w:val="24"/>
          <w:szCs w:val="24"/>
        </w:rPr>
      </w:pPr>
      <w:r w:rsidRPr="005E2161">
        <w:rPr>
          <w:sz w:val="24"/>
          <w:szCs w:val="24"/>
        </w:rPr>
        <w:t xml:space="preserve">Mouse brain </w:t>
      </w:r>
      <w:proofErr w:type="spellStart"/>
      <w:r w:rsidRPr="005E2161">
        <w:rPr>
          <w:sz w:val="24"/>
          <w:szCs w:val="24"/>
        </w:rPr>
        <w:t>neuroblast</w:t>
      </w:r>
      <w:proofErr w:type="spellEnd"/>
      <w:r w:rsidRPr="005E2161">
        <w:rPr>
          <w:sz w:val="24"/>
          <w:szCs w:val="24"/>
        </w:rPr>
        <w:t xml:space="preserve"> Neuro2A cells were purchased from American Type Culture Collection (Manassas, VA). Neuro2A cells were cultured in Eagle’s Minimum Essential Medium containing 10% fetal bovine serum (Invitrogen</w:t>
      </w:r>
      <w:r w:rsidR="00274635">
        <w:rPr>
          <w:sz w:val="24"/>
          <w:szCs w:val="24"/>
        </w:rPr>
        <w:t xml:space="preserve">, </w:t>
      </w:r>
      <w:r w:rsidR="001470F1">
        <w:rPr>
          <w:sz w:val="24"/>
          <w:szCs w:val="24"/>
        </w:rPr>
        <w:t xml:space="preserve">Carlsbad, </w:t>
      </w:r>
      <w:r w:rsidR="00274635">
        <w:rPr>
          <w:sz w:val="24"/>
          <w:szCs w:val="24"/>
        </w:rPr>
        <w:t>CA, USA</w:t>
      </w:r>
      <w:r w:rsidRPr="005E2161">
        <w:rPr>
          <w:sz w:val="24"/>
          <w:szCs w:val="24"/>
        </w:rPr>
        <w:t>) and maintained at 37°C in a humidified incubator containing 95% air and 5% CO</w:t>
      </w:r>
      <w:r w:rsidRPr="00FD6BED">
        <w:rPr>
          <w:sz w:val="24"/>
          <w:szCs w:val="24"/>
          <w:vertAlign w:val="subscript"/>
        </w:rPr>
        <w:t>2</w:t>
      </w:r>
      <w:r w:rsidRPr="005E2161">
        <w:rPr>
          <w:sz w:val="24"/>
          <w:szCs w:val="24"/>
        </w:rPr>
        <w:t>. For validation of CAPS2 knockdown plasmid, Neuro2A cell lines were transfected with AAV-U6-sh-vehicle, AAV-U6-sh-CAPS2-</w:t>
      </w:r>
      <w:r w:rsidRPr="002A66B3">
        <w:rPr>
          <w:sz w:val="24"/>
          <w:szCs w:val="24"/>
        </w:rPr>
        <w:sym w:font="Wingdings 2" w:char="F06A"/>
      </w:r>
      <w:r w:rsidRPr="005E2161">
        <w:rPr>
          <w:sz w:val="24"/>
          <w:szCs w:val="24"/>
        </w:rPr>
        <w:t>, AAV-U6-sh-CAPS2-</w:t>
      </w:r>
      <w:r w:rsidRPr="002A66B3">
        <w:rPr>
          <w:sz w:val="24"/>
          <w:szCs w:val="24"/>
        </w:rPr>
        <w:sym w:font="Wingdings 2" w:char="F06B"/>
      </w:r>
      <w:r w:rsidRPr="005E2161">
        <w:rPr>
          <w:sz w:val="24"/>
          <w:szCs w:val="24"/>
        </w:rPr>
        <w:t xml:space="preserve"> and AAV-U6-sh-CAPS2-</w:t>
      </w:r>
      <w:r w:rsidRPr="002A66B3">
        <w:rPr>
          <w:sz w:val="24"/>
          <w:szCs w:val="24"/>
        </w:rPr>
        <w:sym w:font="Wingdings 2" w:char="F06C"/>
      </w:r>
      <w:r w:rsidRPr="005E2161">
        <w:rPr>
          <w:sz w:val="24"/>
          <w:szCs w:val="24"/>
        </w:rPr>
        <w:t xml:space="preserve">. Plasmids were transfected into cells by using </w:t>
      </w:r>
      <w:proofErr w:type="spellStart"/>
      <w:r w:rsidRPr="005E2161">
        <w:rPr>
          <w:sz w:val="24"/>
          <w:szCs w:val="24"/>
        </w:rPr>
        <w:t>lipofectamine</w:t>
      </w:r>
      <w:proofErr w:type="spellEnd"/>
      <w:r w:rsidRPr="005E2161">
        <w:rPr>
          <w:sz w:val="24"/>
          <w:szCs w:val="24"/>
        </w:rPr>
        <w:t xml:space="preserve"> 2000 </w:t>
      </w:r>
      <w:r w:rsidR="009E1437">
        <w:rPr>
          <w:sz w:val="24"/>
          <w:szCs w:val="24"/>
        </w:rPr>
        <w:t xml:space="preserve">(Invitrogen) </w:t>
      </w:r>
      <w:r w:rsidRPr="005E2161">
        <w:rPr>
          <w:sz w:val="24"/>
          <w:szCs w:val="24"/>
        </w:rPr>
        <w:t xml:space="preserve">according to the manufacturer’s instructions. Neuro-2a cells were transiently transfected with EGFP-expressing plasmids containing </w:t>
      </w:r>
      <w:proofErr w:type="spellStart"/>
      <w:r w:rsidRPr="005E2161">
        <w:rPr>
          <w:sz w:val="24"/>
          <w:szCs w:val="24"/>
        </w:rPr>
        <w:t>shRNA</w:t>
      </w:r>
      <w:proofErr w:type="spellEnd"/>
      <w:r w:rsidRPr="005E2161">
        <w:rPr>
          <w:sz w:val="24"/>
          <w:szCs w:val="24"/>
        </w:rPr>
        <w:t xml:space="preserve">. After incubation for 3 days, EGFP-positive cells were checked with a fluorescence microscope, and then </w:t>
      </w:r>
      <w:proofErr w:type="spellStart"/>
      <w:r w:rsidRPr="005E2161">
        <w:rPr>
          <w:sz w:val="24"/>
          <w:szCs w:val="24"/>
        </w:rPr>
        <w:t>qPCR</w:t>
      </w:r>
      <w:proofErr w:type="spellEnd"/>
      <w:r w:rsidRPr="005E2161">
        <w:rPr>
          <w:sz w:val="24"/>
          <w:szCs w:val="24"/>
        </w:rPr>
        <w:t xml:space="preserve"> was performed, and to compare the mRNA expression of endogen</w:t>
      </w:r>
      <w:r>
        <w:rPr>
          <w:sz w:val="24"/>
          <w:szCs w:val="24"/>
        </w:rPr>
        <w:t>o</w:t>
      </w:r>
      <w:r w:rsidRPr="005E2161">
        <w:rPr>
          <w:sz w:val="24"/>
          <w:szCs w:val="24"/>
        </w:rPr>
        <w:t>us CAPS2 to identify the plasmid with the highest knockdown efficiency.</w:t>
      </w:r>
    </w:p>
    <w:p w14:paraId="14EAFA4D" w14:textId="5F6C4A80" w:rsidR="009257E5" w:rsidRDefault="009257E5" w:rsidP="00C17BE9">
      <w:pPr>
        <w:pStyle w:val="Footer"/>
        <w:jc w:val="both"/>
        <w:rPr>
          <w:sz w:val="24"/>
          <w:szCs w:val="24"/>
        </w:rPr>
      </w:pPr>
    </w:p>
    <w:p w14:paraId="5872EF5C" w14:textId="217EB200" w:rsidR="009257E5" w:rsidRPr="002B5DFE" w:rsidRDefault="002B5DFE" w:rsidP="00C17BE9">
      <w:pPr>
        <w:pStyle w:val="Footer"/>
        <w:jc w:val="both"/>
        <w:rPr>
          <w:b/>
          <w:bCs/>
          <w:sz w:val="24"/>
          <w:szCs w:val="24"/>
        </w:rPr>
      </w:pPr>
      <w:proofErr w:type="spellStart"/>
      <w:r w:rsidRPr="002B5DFE">
        <w:rPr>
          <w:b/>
          <w:bCs/>
          <w:sz w:val="24"/>
          <w:szCs w:val="24"/>
        </w:rPr>
        <w:t>RNAscope</w:t>
      </w:r>
      <w:proofErr w:type="spellEnd"/>
      <w:r>
        <w:rPr>
          <w:b/>
          <w:bCs/>
          <w:sz w:val="24"/>
          <w:szCs w:val="24"/>
        </w:rPr>
        <w:t xml:space="preserve"> assay and</w:t>
      </w:r>
      <w:r w:rsidRPr="002B5DFE">
        <w:rPr>
          <w:b/>
          <w:bCs/>
          <w:sz w:val="24"/>
          <w:szCs w:val="24"/>
        </w:rPr>
        <w:t xml:space="preserve"> analysis</w:t>
      </w:r>
    </w:p>
    <w:p w14:paraId="4AD70F29" w14:textId="52A92AD1" w:rsidR="002B5DFE" w:rsidRPr="00C17BE9" w:rsidRDefault="00274635" w:rsidP="00C17BE9">
      <w:pPr>
        <w:pStyle w:val="Footer"/>
        <w:jc w:val="both"/>
        <w:rPr>
          <w:sz w:val="24"/>
          <w:szCs w:val="24"/>
        </w:rPr>
      </w:pPr>
      <w:r w:rsidRPr="00274635">
        <w:rPr>
          <w:sz w:val="24"/>
          <w:szCs w:val="24"/>
          <w:highlight w:val="yellow"/>
        </w:rPr>
        <w:t>M</w:t>
      </w:r>
      <w:r w:rsidR="00BC360D">
        <w:rPr>
          <w:sz w:val="24"/>
          <w:szCs w:val="24"/>
          <w:highlight w:val="yellow"/>
        </w:rPr>
        <w:t>ice</w:t>
      </w:r>
      <w:r w:rsidRPr="00274635">
        <w:rPr>
          <w:sz w:val="24"/>
          <w:szCs w:val="24"/>
          <w:highlight w:val="yellow"/>
        </w:rPr>
        <w:t xml:space="preserve"> were anesthetized and brains are dissected and frozen using </w:t>
      </w:r>
      <w:proofErr w:type="spellStart"/>
      <w:r w:rsidRPr="00274635">
        <w:rPr>
          <w:sz w:val="24"/>
          <w:szCs w:val="24"/>
          <w:highlight w:val="yellow"/>
        </w:rPr>
        <w:t>isopentane</w:t>
      </w:r>
      <w:proofErr w:type="spellEnd"/>
      <w:r w:rsidRPr="00274635">
        <w:rPr>
          <w:sz w:val="24"/>
          <w:szCs w:val="24"/>
          <w:highlight w:val="yellow"/>
        </w:rPr>
        <w:t xml:space="preserve"> on dry ice. </w:t>
      </w:r>
      <w:r w:rsidR="002B5DFE" w:rsidRPr="00274635">
        <w:rPr>
          <w:sz w:val="24"/>
          <w:szCs w:val="24"/>
          <w:highlight w:val="yellow"/>
        </w:rPr>
        <w:t xml:space="preserve">Frozen </w:t>
      </w:r>
      <w:r w:rsidR="002B5DFE" w:rsidRPr="00E131A0">
        <w:rPr>
          <w:sz w:val="24"/>
          <w:szCs w:val="24"/>
          <w:highlight w:val="yellow"/>
        </w:rPr>
        <w:t>brain sections</w:t>
      </w:r>
      <w:r w:rsidR="002B5DFE" w:rsidRPr="002A66B3">
        <w:rPr>
          <w:sz w:val="24"/>
          <w:szCs w:val="24"/>
        </w:rPr>
        <w:t xml:space="preserve"> (14 </w:t>
      </w:r>
      <w:r w:rsidR="002B5DFE" w:rsidRPr="002A66B3">
        <w:rPr>
          <w:sz w:val="24"/>
          <w:szCs w:val="24"/>
        </w:rPr>
        <w:sym w:font="Symbol" w:char="F06D"/>
      </w:r>
      <w:r w:rsidR="002B5DFE" w:rsidRPr="002A66B3">
        <w:rPr>
          <w:sz w:val="24"/>
          <w:szCs w:val="24"/>
        </w:rPr>
        <w:t xml:space="preserve">m thick) were cut </w:t>
      </w:r>
      <w:proofErr w:type="spellStart"/>
      <w:r w:rsidR="002B5DFE" w:rsidRPr="002A66B3">
        <w:rPr>
          <w:sz w:val="24"/>
          <w:szCs w:val="24"/>
        </w:rPr>
        <w:t>coronally</w:t>
      </w:r>
      <w:proofErr w:type="spellEnd"/>
      <w:r w:rsidR="002B5DFE" w:rsidRPr="002A66B3">
        <w:rPr>
          <w:sz w:val="24"/>
          <w:szCs w:val="24"/>
        </w:rPr>
        <w:t xml:space="preserve">. Sections were </w:t>
      </w:r>
      <w:r w:rsidR="002B5DFE">
        <w:rPr>
          <w:sz w:val="24"/>
          <w:szCs w:val="24"/>
        </w:rPr>
        <w:t xml:space="preserve">then </w:t>
      </w:r>
      <w:r w:rsidR="002B5DFE" w:rsidRPr="002A66B3">
        <w:rPr>
          <w:sz w:val="24"/>
          <w:szCs w:val="24"/>
        </w:rPr>
        <w:t xml:space="preserve">thaw-mounted onto </w:t>
      </w:r>
      <w:proofErr w:type="spellStart"/>
      <w:r w:rsidR="002B5DFE" w:rsidRPr="002A66B3">
        <w:rPr>
          <w:sz w:val="24"/>
          <w:szCs w:val="24"/>
        </w:rPr>
        <w:t>Superfrost</w:t>
      </w:r>
      <w:proofErr w:type="spellEnd"/>
      <w:r w:rsidR="002B5DFE" w:rsidRPr="002A66B3">
        <w:rPr>
          <w:sz w:val="24"/>
          <w:szCs w:val="24"/>
        </w:rPr>
        <w:t xml:space="preserve"> </w:t>
      </w:r>
      <w:proofErr w:type="gramStart"/>
      <w:r w:rsidR="002B5DFE" w:rsidRPr="002A66B3">
        <w:rPr>
          <w:sz w:val="24"/>
          <w:szCs w:val="24"/>
        </w:rPr>
        <w:t>Plus</w:t>
      </w:r>
      <w:proofErr w:type="gramEnd"/>
      <w:r w:rsidR="002B5DFE" w:rsidRPr="002A66B3">
        <w:rPr>
          <w:sz w:val="24"/>
          <w:szCs w:val="24"/>
        </w:rPr>
        <w:t xml:space="preserve"> Microscope Slides (Fisher Scientific, Waltham, </w:t>
      </w:r>
      <w:r w:rsidR="002B5DFE">
        <w:rPr>
          <w:sz w:val="24"/>
          <w:szCs w:val="24"/>
        </w:rPr>
        <w:t xml:space="preserve">MA, </w:t>
      </w:r>
      <w:r w:rsidR="002B5DFE" w:rsidRPr="002A66B3">
        <w:rPr>
          <w:sz w:val="24"/>
          <w:szCs w:val="24"/>
        </w:rPr>
        <w:t xml:space="preserve">USA). The slides were post-fixed in 4% paraformaldehyde (PFA) </w:t>
      </w:r>
      <w:r w:rsidR="003555DC">
        <w:rPr>
          <w:rFonts w:hint="eastAsia"/>
          <w:sz w:val="24"/>
          <w:szCs w:val="24"/>
        </w:rPr>
        <w:t>f</w:t>
      </w:r>
      <w:r w:rsidR="003555DC">
        <w:rPr>
          <w:sz w:val="24"/>
          <w:szCs w:val="24"/>
        </w:rPr>
        <w:t xml:space="preserve">or 10 min </w:t>
      </w:r>
      <w:r w:rsidR="002B5DFE" w:rsidRPr="002A66B3">
        <w:rPr>
          <w:sz w:val="24"/>
          <w:szCs w:val="24"/>
        </w:rPr>
        <w:t>and dehydrated in ascending concentration of ethanol</w:t>
      </w:r>
      <w:r w:rsidR="003555DC">
        <w:rPr>
          <w:sz w:val="24"/>
          <w:szCs w:val="24"/>
        </w:rPr>
        <w:t xml:space="preserve"> for 5 min</w:t>
      </w:r>
      <w:r w:rsidR="002B5DFE" w:rsidRPr="002A66B3">
        <w:rPr>
          <w:sz w:val="24"/>
          <w:szCs w:val="24"/>
        </w:rPr>
        <w:t xml:space="preserve">, then </w:t>
      </w:r>
      <w:r w:rsidR="003555DC">
        <w:rPr>
          <w:sz w:val="24"/>
          <w:szCs w:val="24"/>
        </w:rPr>
        <w:t xml:space="preserve">air-dried. The sections were then </w:t>
      </w:r>
      <w:r w:rsidR="002B5DFE" w:rsidRPr="002A66B3">
        <w:rPr>
          <w:sz w:val="24"/>
          <w:szCs w:val="24"/>
        </w:rPr>
        <w:t>treated with protease</w:t>
      </w:r>
      <w:r w:rsidR="003555DC">
        <w:rPr>
          <w:sz w:val="24"/>
          <w:szCs w:val="24"/>
        </w:rPr>
        <w:t xml:space="preserve"> for 10 min</w:t>
      </w:r>
      <w:r w:rsidR="002B5DFE" w:rsidRPr="002A66B3">
        <w:rPr>
          <w:sz w:val="24"/>
          <w:szCs w:val="24"/>
        </w:rPr>
        <w:t xml:space="preserve">. For RNA detection, </w:t>
      </w:r>
      <w:proofErr w:type="spellStart"/>
      <w:r w:rsidR="002B5DFE" w:rsidRPr="002A66B3">
        <w:rPr>
          <w:sz w:val="24"/>
          <w:szCs w:val="24"/>
        </w:rPr>
        <w:t>RNAscope</w:t>
      </w:r>
      <w:proofErr w:type="spellEnd"/>
      <w:r w:rsidR="002B5DFE" w:rsidRPr="002A66B3">
        <w:rPr>
          <w:sz w:val="24"/>
          <w:szCs w:val="24"/>
        </w:rPr>
        <w:t xml:space="preserve"> fluorescent Multiplex detection reagents (</w:t>
      </w:r>
      <w:proofErr w:type="spellStart"/>
      <w:r w:rsidR="002B5DFE" w:rsidRPr="002A66B3">
        <w:rPr>
          <w:sz w:val="24"/>
          <w:szCs w:val="24"/>
        </w:rPr>
        <w:t>ACDBio</w:t>
      </w:r>
      <w:proofErr w:type="spellEnd"/>
      <w:r w:rsidR="002B5DFE" w:rsidRPr="002A66B3">
        <w:rPr>
          <w:sz w:val="24"/>
          <w:szCs w:val="24"/>
        </w:rPr>
        <w:t xml:space="preserve">, </w:t>
      </w:r>
      <w:r w:rsidR="002B5DFE">
        <w:rPr>
          <w:sz w:val="24"/>
          <w:szCs w:val="24"/>
        </w:rPr>
        <w:t xml:space="preserve">Newark, </w:t>
      </w:r>
      <w:r w:rsidR="002B5DFE" w:rsidRPr="002A66B3">
        <w:rPr>
          <w:sz w:val="24"/>
          <w:szCs w:val="24"/>
        </w:rPr>
        <w:t>CA, US</w:t>
      </w:r>
      <w:r w:rsidR="001470F1">
        <w:rPr>
          <w:sz w:val="24"/>
          <w:szCs w:val="24"/>
        </w:rPr>
        <w:t>A</w:t>
      </w:r>
      <w:r w:rsidR="002B5DFE" w:rsidRPr="002A66B3">
        <w:rPr>
          <w:sz w:val="24"/>
          <w:szCs w:val="24"/>
        </w:rPr>
        <w:t xml:space="preserve">) were used following </w:t>
      </w:r>
      <w:r w:rsidR="002B5DFE">
        <w:rPr>
          <w:sz w:val="24"/>
          <w:szCs w:val="24"/>
        </w:rPr>
        <w:t xml:space="preserve">the </w:t>
      </w:r>
      <w:r w:rsidR="002B5DFE" w:rsidRPr="002A66B3">
        <w:rPr>
          <w:sz w:val="24"/>
          <w:szCs w:val="24"/>
        </w:rPr>
        <w:t>manufacture’s recommendation</w:t>
      </w:r>
      <w:r w:rsidR="002B5DFE">
        <w:rPr>
          <w:sz w:val="24"/>
          <w:szCs w:val="24"/>
        </w:rPr>
        <w:t>s</w:t>
      </w:r>
      <w:r w:rsidR="002B5DFE" w:rsidRPr="002A66B3">
        <w:rPr>
          <w:sz w:val="24"/>
          <w:szCs w:val="24"/>
        </w:rPr>
        <w:t xml:space="preserve">. Probe hybridization and amplification were performed using the </w:t>
      </w:r>
      <w:proofErr w:type="spellStart"/>
      <w:r w:rsidR="002B5DFE" w:rsidRPr="002A66B3">
        <w:rPr>
          <w:sz w:val="24"/>
          <w:szCs w:val="24"/>
        </w:rPr>
        <w:t>HybEZ</w:t>
      </w:r>
      <w:proofErr w:type="spellEnd"/>
      <w:r w:rsidR="002B5DFE" w:rsidRPr="002A66B3">
        <w:rPr>
          <w:sz w:val="24"/>
          <w:szCs w:val="24"/>
        </w:rPr>
        <w:t xml:space="preserve"> hybridization oven (Advanced Cell Diagnostics, Hayward, CA, USA). </w:t>
      </w:r>
      <w:r w:rsidR="003555DC" w:rsidRPr="003555DC">
        <w:rPr>
          <w:sz w:val="24"/>
          <w:szCs w:val="24"/>
        </w:rPr>
        <w:t xml:space="preserve">The labeled probes were conjugated to Alexa Fluor 488, </w:t>
      </w:r>
      <w:proofErr w:type="spellStart"/>
      <w:r w:rsidR="003555DC" w:rsidRPr="003555DC">
        <w:rPr>
          <w:sz w:val="24"/>
          <w:szCs w:val="24"/>
        </w:rPr>
        <w:t>Atto</w:t>
      </w:r>
      <w:proofErr w:type="spellEnd"/>
      <w:r w:rsidR="003555DC" w:rsidRPr="003555DC">
        <w:rPr>
          <w:sz w:val="24"/>
          <w:szCs w:val="24"/>
        </w:rPr>
        <w:t xml:space="preserve"> 550, and </w:t>
      </w:r>
      <w:proofErr w:type="spellStart"/>
      <w:r w:rsidR="003555DC" w:rsidRPr="003555DC">
        <w:rPr>
          <w:sz w:val="24"/>
          <w:szCs w:val="24"/>
        </w:rPr>
        <w:t>Atto</w:t>
      </w:r>
      <w:proofErr w:type="spellEnd"/>
      <w:r w:rsidR="003555DC" w:rsidRPr="003555DC">
        <w:rPr>
          <w:sz w:val="24"/>
          <w:szCs w:val="24"/>
        </w:rPr>
        <w:t xml:space="preserve"> 647. The sections were hybridized with the labeled probe mixture at 40</w:t>
      </w:r>
      <w:r w:rsidR="003C2662" w:rsidRPr="005E2161">
        <w:rPr>
          <w:sz w:val="24"/>
          <w:szCs w:val="24"/>
        </w:rPr>
        <w:t>°C</w:t>
      </w:r>
      <w:r w:rsidR="009A2035">
        <w:rPr>
          <w:rFonts w:ascii="Batang" w:hAnsi="Batang" w:hint="eastAsia"/>
          <w:sz w:val="24"/>
          <w:szCs w:val="24"/>
        </w:rPr>
        <w:t xml:space="preserve"> </w:t>
      </w:r>
      <w:r w:rsidR="003555DC" w:rsidRPr="003555DC">
        <w:rPr>
          <w:sz w:val="24"/>
          <w:szCs w:val="24"/>
        </w:rPr>
        <w:t>for 2 hours per slide. Unbound hybridization probes were removed by washing the sections three times with 1x wash buffer at room temperature for 2 min. Following steps for signal amplification included incubations at 40</w:t>
      </w:r>
      <w:r w:rsidR="003C2662" w:rsidRPr="005E2161">
        <w:rPr>
          <w:sz w:val="24"/>
          <w:szCs w:val="24"/>
        </w:rPr>
        <w:t>°C</w:t>
      </w:r>
      <w:r w:rsidR="003555DC" w:rsidRPr="003555DC">
        <w:rPr>
          <w:sz w:val="24"/>
          <w:szCs w:val="24"/>
        </w:rPr>
        <w:t xml:space="preserve"> with Amplifier 1-FL for 30 min, with Amplifier 2-FL for 15 min, with Amplifier 3-FL for 30 min, and with Amplifier 4 Alt B-FL for 15 min. Each amplifier solution was removed by washing with 1x wash buffer at room temperature for 2 min.</w:t>
      </w:r>
      <w:r w:rsidR="003555DC">
        <w:rPr>
          <w:sz w:val="24"/>
          <w:szCs w:val="24"/>
        </w:rPr>
        <w:t xml:space="preserve"> </w:t>
      </w:r>
      <w:r w:rsidR="002B5DFE" w:rsidRPr="002A66B3">
        <w:rPr>
          <w:sz w:val="24"/>
          <w:szCs w:val="24"/>
        </w:rPr>
        <w:t>The slides were viewed, analyzed, and photographed with TCS SP8 Dichroic/CS (Leica</w:t>
      </w:r>
      <w:r w:rsidR="002B5DFE">
        <w:rPr>
          <w:sz w:val="24"/>
          <w:szCs w:val="24"/>
        </w:rPr>
        <w:t xml:space="preserve"> </w:t>
      </w:r>
      <w:r w:rsidR="002B5DFE" w:rsidRPr="002A66B3">
        <w:rPr>
          <w:bCs/>
          <w:sz w:val="24"/>
          <w:szCs w:val="24"/>
        </w:rPr>
        <w:t>Microsystems</w:t>
      </w:r>
      <w:r w:rsidR="002B5DFE">
        <w:rPr>
          <w:sz w:val="24"/>
          <w:szCs w:val="24"/>
        </w:rPr>
        <w:t xml:space="preserve">, </w:t>
      </w:r>
      <w:proofErr w:type="spellStart"/>
      <w:r w:rsidR="002B5DFE">
        <w:rPr>
          <w:sz w:val="24"/>
          <w:szCs w:val="24"/>
        </w:rPr>
        <w:t>Wetzlar</w:t>
      </w:r>
      <w:proofErr w:type="spellEnd"/>
      <w:r w:rsidR="002B5DFE">
        <w:rPr>
          <w:sz w:val="24"/>
          <w:szCs w:val="24"/>
        </w:rPr>
        <w:t>, Germany</w:t>
      </w:r>
      <w:r w:rsidR="00CC0F7C">
        <w:rPr>
          <w:sz w:val="24"/>
          <w:szCs w:val="24"/>
        </w:rPr>
        <w:t>).</w:t>
      </w:r>
      <w:r w:rsidR="009A2035">
        <w:rPr>
          <w:sz w:val="24"/>
          <w:szCs w:val="24"/>
        </w:rPr>
        <w:t xml:space="preserve"> </w:t>
      </w:r>
      <w:r w:rsidR="002B5DFE" w:rsidRPr="002A66B3">
        <w:rPr>
          <w:sz w:val="24"/>
          <w:szCs w:val="24"/>
        </w:rPr>
        <w:t>The sequences for probe generation were as follows: CAPS2, 285</w:t>
      </w:r>
      <w:r w:rsidR="002B5DFE" w:rsidRPr="002A66B3">
        <w:rPr>
          <w:sz w:val="24"/>
          <w:szCs w:val="24"/>
        </w:rPr>
        <w:sym w:font="Symbol" w:char="F02D"/>
      </w:r>
      <w:r w:rsidR="002B5DFE" w:rsidRPr="002A66B3">
        <w:rPr>
          <w:sz w:val="24"/>
          <w:szCs w:val="24"/>
        </w:rPr>
        <w:t>1462 of NM_001252109.1 (NCBI Gene accession number); TAC1, 20</w:t>
      </w:r>
      <w:r w:rsidR="002B5DFE" w:rsidRPr="002A66B3">
        <w:rPr>
          <w:sz w:val="24"/>
          <w:szCs w:val="24"/>
        </w:rPr>
        <w:sym w:font="Symbol" w:char="F02D"/>
      </w:r>
      <w:r w:rsidR="002B5DFE" w:rsidRPr="002A66B3">
        <w:rPr>
          <w:sz w:val="24"/>
          <w:szCs w:val="24"/>
        </w:rPr>
        <w:t>1034 of NM_009311.2; TAC2, 15</w:t>
      </w:r>
      <w:r w:rsidR="002B5DFE" w:rsidRPr="002A66B3">
        <w:rPr>
          <w:sz w:val="24"/>
          <w:szCs w:val="24"/>
        </w:rPr>
        <w:sym w:font="Symbol" w:char="F02D"/>
      </w:r>
      <w:r w:rsidR="002B5DFE" w:rsidRPr="002A66B3">
        <w:rPr>
          <w:sz w:val="24"/>
          <w:szCs w:val="24"/>
        </w:rPr>
        <w:t>684 of NM_009312.2; CHAT, 1090</w:t>
      </w:r>
      <w:r w:rsidR="002B5DFE" w:rsidRPr="002A66B3">
        <w:rPr>
          <w:sz w:val="24"/>
          <w:szCs w:val="24"/>
        </w:rPr>
        <w:sym w:font="Symbol" w:char="F02D"/>
      </w:r>
      <w:r w:rsidR="002B5DFE" w:rsidRPr="002A66B3">
        <w:rPr>
          <w:sz w:val="24"/>
          <w:szCs w:val="24"/>
        </w:rPr>
        <w:t>1952 of NM_009891.2; VGLUT1, 464</w:t>
      </w:r>
      <w:r w:rsidR="002B5DFE" w:rsidRPr="002A66B3">
        <w:rPr>
          <w:sz w:val="24"/>
          <w:szCs w:val="24"/>
        </w:rPr>
        <w:sym w:font="Symbol" w:char="F02D"/>
      </w:r>
      <w:r w:rsidR="002B5DFE" w:rsidRPr="002A66B3">
        <w:rPr>
          <w:sz w:val="24"/>
          <w:szCs w:val="24"/>
        </w:rPr>
        <w:t xml:space="preserve">1415 of NM_182993.2; </w:t>
      </w:r>
      <w:r w:rsidR="002B5DFE">
        <w:rPr>
          <w:sz w:val="24"/>
          <w:szCs w:val="24"/>
        </w:rPr>
        <w:t xml:space="preserve">and </w:t>
      </w:r>
      <w:r w:rsidR="002B5DFE" w:rsidRPr="002A66B3">
        <w:rPr>
          <w:sz w:val="24"/>
          <w:szCs w:val="24"/>
        </w:rPr>
        <w:t>EGFP, 628</w:t>
      </w:r>
      <w:r w:rsidR="002B5DFE" w:rsidRPr="002A66B3">
        <w:rPr>
          <w:sz w:val="24"/>
          <w:szCs w:val="24"/>
        </w:rPr>
        <w:sym w:font="Symbol" w:char="F02D"/>
      </w:r>
      <w:r w:rsidR="002B5DFE" w:rsidRPr="002A66B3">
        <w:rPr>
          <w:sz w:val="24"/>
          <w:szCs w:val="24"/>
        </w:rPr>
        <w:t>1352 of U55763.1 (Advanced Cell Diagnostics</w:t>
      </w:r>
      <w:r w:rsidR="002B5DFE">
        <w:rPr>
          <w:sz w:val="24"/>
          <w:szCs w:val="24"/>
        </w:rPr>
        <w:t>)</w:t>
      </w:r>
      <w:r w:rsidR="002B5DFE" w:rsidRPr="002A66B3">
        <w:rPr>
          <w:sz w:val="24"/>
          <w:szCs w:val="24"/>
        </w:rPr>
        <w:t>.</w:t>
      </w:r>
      <w:r w:rsidR="00D40806">
        <w:rPr>
          <w:rFonts w:hint="eastAsia"/>
          <w:sz w:val="24"/>
          <w:szCs w:val="24"/>
        </w:rPr>
        <w:t xml:space="preserve"> </w:t>
      </w:r>
      <w:proofErr w:type="spellStart"/>
      <w:r w:rsidR="009E1437" w:rsidRPr="009E1437">
        <w:rPr>
          <w:sz w:val="24"/>
          <w:szCs w:val="24"/>
          <w:highlight w:val="yellow"/>
        </w:rPr>
        <w:t>RNAscope</w:t>
      </w:r>
      <w:proofErr w:type="spellEnd"/>
      <w:r w:rsidR="009E1437" w:rsidRPr="009E1437">
        <w:rPr>
          <w:sz w:val="24"/>
          <w:szCs w:val="24"/>
          <w:highlight w:val="yellow"/>
        </w:rPr>
        <w:t xml:space="preserve"> images were quantified </w:t>
      </w:r>
      <w:r w:rsidR="009A2035" w:rsidRPr="009E1437">
        <w:rPr>
          <w:sz w:val="24"/>
          <w:szCs w:val="24"/>
          <w:highlight w:val="yellow"/>
        </w:rPr>
        <w:t xml:space="preserve">using </w:t>
      </w:r>
      <w:bookmarkStart w:id="1" w:name="_Hlk56108301"/>
      <w:r w:rsidR="009A2035" w:rsidRPr="00D40806">
        <w:rPr>
          <w:sz w:val="24"/>
          <w:szCs w:val="24"/>
          <w:highlight w:val="yellow"/>
        </w:rPr>
        <w:t>HALO image analysis software, FISH v2.1.8 (</w:t>
      </w:r>
      <w:proofErr w:type="spellStart"/>
      <w:r w:rsidR="009A2035" w:rsidRPr="00D40806">
        <w:rPr>
          <w:sz w:val="24"/>
          <w:szCs w:val="24"/>
          <w:highlight w:val="yellow"/>
        </w:rPr>
        <w:t>Indica</w:t>
      </w:r>
      <w:proofErr w:type="spellEnd"/>
      <w:r w:rsidR="009A2035" w:rsidRPr="00D40806">
        <w:rPr>
          <w:sz w:val="24"/>
          <w:szCs w:val="24"/>
          <w:highlight w:val="yellow"/>
        </w:rPr>
        <w:t xml:space="preserve"> Labs</w:t>
      </w:r>
      <w:r w:rsidR="009A2035" w:rsidRPr="00B74FBD">
        <w:rPr>
          <w:sz w:val="24"/>
          <w:szCs w:val="24"/>
          <w:highlight w:val="yellow"/>
        </w:rPr>
        <w:t xml:space="preserve">.). </w:t>
      </w:r>
      <w:bookmarkEnd w:id="1"/>
      <w:r w:rsidR="00B74FBD" w:rsidRPr="00B74FBD">
        <w:rPr>
          <w:sz w:val="24"/>
          <w:szCs w:val="24"/>
          <w:highlight w:val="yellow"/>
        </w:rPr>
        <w:t xml:space="preserve">HALO’s FISH module can quantify probe signals and co-expression of up to four fluorescent probes on a per cell, including cell classification (0, 1+, 2+, 3+ and 4+) based on ACD Bio’s recommended </w:t>
      </w:r>
      <w:proofErr w:type="spellStart"/>
      <w:r w:rsidR="00B74FBD" w:rsidRPr="00B74FBD">
        <w:rPr>
          <w:sz w:val="24"/>
          <w:szCs w:val="24"/>
          <w:highlight w:val="yellow"/>
        </w:rPr>
        <w:t>RNAscope</w:t>
      </w:r>
      <w:proofErr w:type="spellEnd"/>
      <w:r w:rsidR="00B74FBD" w:rsidRPr="00B74FBD">
        <w:rPr>
          <w:sz w:val="24"/>
          <w:szCs w:val="24"/>
          <w:highlight w:val="yellow"/>
        </w:rPr>
        <w:t xml:space="preserve"> scoring guidelines. </w:t>
      </w:r>
      <w:r w:rsidR="009A2035" w:rsidRPr="00D40806">
        <w:rPr>
          <w:sz w:val="24"/>
          <w:szCs w:val="24"/>
          <w:highlight w:val="yellow"/>
        </w:rPr>
        <w:t xml:space="preserve">After designating region of interest (ROI), </w:t>
      </w:r>
      <w:proofErr w:type="spellStart"/>
      <w:r w:rsidR="009A2035" w:rsidRPr="00D40806">
        <w:rPr>
          <w:rFonts w:hint="eastAsia"/>
          <w:sz w:val="24"/>
          <w:szCs w:val="24"/>
          <w:highlight w:val="yellow"/>
        </w:rPr>
        <w:t>colocalization</w:t>
      </w:r>
      <w:proofErr w:type="spellEnd"/>
      <w:r w:rsidR="009A2035" w:rsidRPr="00D40806">
        <w:rPr>
          <w:sz w:val="24"/>
          <w:szCs w:val="24"/>
          <w:highlight w:val="yellow"/>
        </w:rPr>
        <w:t xml:space="preserve"> was determined by</w:t>
      </w:r>
      <w:r w:rsidR="00D40806" w:rsidRPr="00D40806">
        <w:rPr>
          <w:sz w:val="24"/>
          <w:szCs w:val="24"/>
          <w:highlight w:val="yellow"/>
        </w:rPr>
        <w:t xml:space="preserve"> dual</w:t>
      </w:r>
      <w:r w:rsidR="009A2035" w:rsidRPr="00D40806">
        <w:rPr>
          <w:sz w:val="24"/>
          <w:szCs w:val="24"/>
          <w:highlight w:val="yellow"/>
        </w:rPr>
        <w:t xml:space="preserve"> </w:t>
      </w:r>
      <w:r w:rsidR="00D40806" w:rsidRPr="00D40806">
        <w:rPr>
          <w:sz w:val="24"/>
          <w:szCs w:val="24"/>
          <w:highlight w:val="yellow"/>
        </w:rPr>
        <w:t>labeling of CAPS2 and gene of interest in the same DAPI signal indicating indiv</w:t>
      </w:r>
      <w:bookmarkStart w:id="2" w:name="_GoBack"/>
      <w:bookmarkEnd w:id="2"/>
      <w:r w:rsidR="00D40806" w:rsidRPr="00D40806">
        <w:rPr>
          <w:sz w:val="24"/>
          <w:szCs w:val="24"/>
          <w:highlight w:val="yellow"/>
        </w:rPr>
        <w:t>idual cells.</w:t>
      </w:r>
      <w:r w:rsidR="00D40806">
        <w:rPr>
          <w:sz w:val="24"/>
          <w:szCs w:val="24"/>
        </w:rPr>
        <w:t xml:space="preserve"> </w:t>
      </w:r>
    </w:p>
    <w:sectPr w:rsidR="002B5DFE" w:rsidRPr="00C17BE9" w:rsidSect="004D6ECC"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308455" w14:textId="77777777" w:rsidR="00B46989" w:rsidRDefault="00B46989">
      <w:r>
        <w:separator/>
      </w:r>
    </w:p>
  </w:endnote>
  <w:endnote w:type="continuationSeparator" w:id="0">
    <w:p w14:paraId="278AB53F" w14:textId="77777777" w:rsidR="00B46989" w:rsidRDefault="00B46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한양명조체">
    <w:altName w:val="Arial Unicode MS"/>
    <w:charset w:val="81"/>
    <w:family w:val="roman"/>
    <w:pitch w:val="fixed"/>
    <w:sig w:usb0="00000000" w:usb1="09060000" w:usb2="00000010" w:usb3="00000000" w:csb0="0008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C7492F" w14:textId="77777777" w:rsidR="002B22E4" w:rsidRDefault="00D25A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4F79B9" w14:textId="77777777" w:rsidR="002B22E4" w:rsidRDefault="004D6E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57E45" w14:textId="77777777" w:rsidR="002B22E4" w:rsidRDefault="00D25A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6ECC">
      <w:rPr>
        <w:rStyle w:val="PageNumber"/>
        <w:noProof/>
      </w:rPr>
      <w:t>7</w:t>
    </w:r>
    <w:r>
      <w:rPr>
        <w:rStyle w:val="PageNumber"/>
      </w:rPr>
      <w:fldChar w:fldCharType="end"/>
    </w:r>
  </w:p>
  <w:p w14:paraId="1FCA0BBD" w14:textId="77777777" w:rsidR="002B22E4" w:rsidRDefault="004D6E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F93FD3" w14:textId="77777777" w:rsidR="00B46989" w:rsidRDefault="00B46989">
      <w:r>
        <w:separator/>
      </w:r>
    </w:p>
  </w:footnote>
  <w:footnote w:type="continuationSeparator" w:id="0">
    <w:p w14:paraId="62EA01DB" w14:textId="77777777" w:rsidR="00B46989" w:rsidRDefault="00B46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9A18D6"/>
    <w:multiLevelType w:val="hybridMultilevel"/>
    <w:tmpl w:val="094CFCA6"/>
    <w:lvl w:ilvl="0" w:tplc="F6280E7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TUyNzQ2tjSxNDRU0lEKTi0uzszPAykwMqkFAIGtp8gtAAAA"/>
  </w:docVars>
  <w:rsids>
    <w:rsidRoot w:val="00D25AC0"/>
    <w:rsid w:val="00027478"/>
    <w:rsid w:val="00061FEF"/>
    <w:rsid w:val="00063ACA"/>
    <w:rsid w:val="00066F14"/>
    <w:rsid w:val="00090444"/>
    <w:rsid w:val="000D39AF"/>
    <w:rsid w:val="000D7002"/>
    <w:rsid w:val="000E1B3B"/>
    <w:rsid w:val="0010448E"/>
    <w:rsid w:val="001470F1"/>
    <w:rsid w:val="001673C2"/>
    <w:rsid w:val="00181C5E"/>
    <w:rsid w:val="001C6067"/>
    <w:rsid w:val="001E3386"/>
    <w:rsid w:val="001F073B"/>
    <w:rsid w:val="00211F7C"/>
    <w:rsid w:val="002161B2"/>
    <w:rsid w:val="00244705"/>
    <w:rsid w:val="00274635"/>
    <w:rsid w:val="00276175"/>
    <w:rsid w:val="002911B3"/>
    <w:rsid w:val="002B4D65"/>
    <w:rsid w:val="002B5DFE"/>
    <w:rsid w:val="002C505C"/>
    <w:rsid w:val="002D0660"/>
    <w:rsid w:val="003555DC"/>
    <w:rsid w:val="00382A94"/>
    <w:rsid w:val="00390229"/>
    <w:rsid w:val="0039352F"/>
    <w:rsid w:val="003C2662"/>
    <w:rsid w:val="003D347B"/>
    <w:rsid w:val="003E639D"/>
    <w:rsid w:val="00450BB4"/>
    <w:rsid w:val="00473BC8"/>
    <w:rsid w:val="0049070B"/>
    <w:rsid w:val="004A4B6D"/>
    <w:rsid w:val="004B1073"/>
    <w:rsid w:val="004C0454"/>
    <w:rsid w:val="004C1F5B"/>
    <w:rsid w:val="004D6ECC"/>
    <w:rsid w:val="004F569A"/>
    <w:rsid w:val="00507C91"/>
    <w:rsid w:val="005222D0"/>
    <w:rsid w:val="005258CD"/>
    <w:rsid w:val="005630C1"/>
    <w:rsid w:val="00571FB8"/>
    <w:rsid w:val="00583821"/>
    <w:rsid w:val="005A0562"/>
    <w:rsid w:val="005B46B3"/>
    <w:rsid w:val="005C200E"/>
    <w:rsid w:val="005D2A84"/>
    <w:rsid w:val="005E2161"/>
    <w:rsid w:val="00603876"/>
    <w:rsid w:val="00624726"/>
    <w:rsid w:val="00626522"/>
    <w:rsid w:val="00680C83"/>
    <w:rsid w:val="00680D72"/>
    <w:rsid w:val="00692708"/>
    <w:rsid w:val="006A5FCC"/>
    <w:rsid w:val="0071189E"/>
    <w:rsid w:val="0071711E"/>
    <w:rsid w:val="007510CF"/>
    <w:rsid w:val="00760CE0"/>
    <w:rsid w:val="007A4FED"/>
    <w:rsid w:val="007C4AB2"/>
    <w:rsid w:val="00854B55"/>
    <w:rsid w:val="0089595E"/>
    <w:rsid w:val="008A7280"/>
    <w:rsid w:val="008D15D9"/>
    <w:rsid w:val="008E41DD"/>
    <w:rsid w:val="00901864"/>
    <w:rsid w:val="009257E5"/>
    <w:rsid w:val="00942ADA"/>
    <w:rsid w:val="00981F29"/>
    <w:rsid w:val="00982CB2"/>
    <w:rsid w:val="00983E3E"/>
    <w:rsid w:val="009A2035"/>
    <w:rsid w:val="009E1437"/>
    <w:rsid w:val="00A0720E"/>
    <w:rsid w:val="00A21ACD"/>
    <w:rsid w:val="00A25661"/>
    <w:rsid w:val="00A820B2"/>
    <w:rsid w:val="00AC13C0"/>
    <w:rsid w:val="00B0294F"/>
    <w:rsid w:val="00B105BE"/>
    <w:rsid w:val="00B13C9A"/>
    <w:rsid w:val="00B163E1"/>
    <w:rsid w:val="00B30057"/>
    <w:rsid w:val="00B466A5"/>
    <w:rsid w:val="00B46989"/>
    <w:rsid w:val="00B46C0D"/>
    <w:rsid w:val="00B74FBD"/>
    <w:rsid w:val="00B935FA"/>
    <w:rsid w:val="00BA0496"/>
    <w:rsid w:val="00BB0A07"/>
    <w:rsid w:val="00BC181E"/>
    <w:rsid w:val="00BC360D"/>
    <w:rsid w:val="00BE0A25"/>
    <w:rsid w:val="00C131E3"/>
    <w:rsid w:val="00C17BE9"/>
    <w:rsid w:val="00C20CBC"/>
    <w:rsid w:val="00C43F57"/>
    <w:rsid w:val="00C64CC6"/>
    <w:rsid w:val="00C80FAB"/>
    <w:rsid w:val="00C92385"/>
    <w:rsid w:val="00CC0F7C"/>
    <w:rsid w:val="00CC782E"/>
    <w:rsid w:val="00D01DAE"/>
    <w:rsid w:val="00D15808"/>
    <w:rsid w:val="00D17424"/>
    <w:rsid w:val="00D241FD"/>
    <w:rsid w:val="00D25AC0"/>
    <w:rsid w:val="00D30029"/>
    <w:rsid w:val="00D32FDF"/>
    <w:rsid w:val="00D40806"/>
    <w:rsid w:val="00D440E3"/>
    <w:rsid w:val="00D8432A"/>
    <w:rsid w:val="00D870B6"/>
    <w:rsid w:val="00DB39AC"/>
    <w:rsid w:val="00DD7044"/>
    <w:rsid w:val="00DE1463"/>
    <w:rsid w:val="00E24078"/>
    <w:rsid w:val="00E44EC2"/>
    <w:rsid w:val="00E500F5"/>
    <w:rsid w:val="00E71B64"/>
    <w:rsid w:val="00E71B86"/>
    <w:rsid w:val="00E93EF3"/>
    <w:rsid w:val="00EA09CC"/>
    <w:rsid w:val="00F027A2"/>
    <w:rsid w:val="00F463D1"/>
    <w:rsid w:val="00F62EDC"/>
    <w:rsid w:val="00F70C36"/>
    <w:rsid w:val="00FC54CE"/>
    <w:rsid w:val="00FD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381AB0"/>
  <w15:chartTrackingRefBased/>
  <w15:docId w15:val="{C8417EE2-4699-44BB-94C4-12F51320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AC0"/>
    <w:pPr>
      <w:spacing w:after="0" w:line="240" w:lineRule="auto"/>
      <w:jc w:val="left"/>
    </w:pPr>
    <w:rPr>
      <w:rFonts w:ascii="Times New Roman" w:eastAsia="Batang" w:hAnsi="Times New Roman" w:cs="Times New Roma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25A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25AC0"/>
    <w:rPr>
      <w:rFonts w:ascii="Times New Roman" w:eastAsia="Batang" w:hAnsi="Times New Roman" w:cs="Times New Roman"/>
      <w:kern w:val="0"/>
      <w:szCs w:val="20"/>
    </w:rPr>
  </w:style>
  <w:style w:type="character" w:styleId="PageNumber">
    <w:name w:val="page number"/>
    <w:basedOn w:val="DefaultParagraphFont"/>
    <w:rsid w:val="00D25AC0"/>
  </w:style>
  <w:style w:type="character" w:styleId="LineNumber">
    <w:name w:val="line number"/>
    <w:basedOn w:val="DefaultParagraphFont"/>
    <w:uiPriority w:val="99"/>
    <w:semiHidden/>
    <w:unhideWhenUsed/>
    <w:rsid w:val="00D25AC0"/>
  </w:style>
  <w:style w:type="paragraph" w:styleId="Header">
    <w:name w:val="header"/>
    <w:basedOn w:val="Normal"/>
    <w:link w:val="HeaderChar"/>
    <w:uiPriority w:val="99"/>
    <w:unhideWhenUsed/>
    <w:rsid w:val="00B0294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0294F"/>
    <w:rPr>
      <w:rFonts w:ascii="Times New Roman" w:eastAsia="Batang" w:hAnsi="Times New Roman" w:cs="Times New Roman"/>
      <w:kern w:val="0"/>
      <w:szCs w:val="20"/>
    </w:rPr>
  </w:style>
  <w:style w:type="character" w:styleId="Hyperlink">
    <w:name w:val="Hyperlink"/>
    <w:rsid w:val="00B0294F"/>
    <w:rPr>
      <w:color w:val="0000FF"/>
      <w:u w:val="single"/>
    </w:rPr>
  </w:style>
  <w:style w:type="paragraph" w:styleId="BodyText">
    <w:name w:val="Body Text"/>
    <w:basedOn w:val="Normal"/>
    <w:link w:val="BodyTextChar"/>
    <w:rsid w:val="00B0294F"/>
    <w:pPr>
      <w:spacing w:line="480" w:lineRule="auto"/>
      <w:jc w:val="center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B0294F"/>
    <w:rPr>
      <w:rFonts w:ascii="Times New Roman" w:eastAsia="Batang" w:hAnsi="Times New Roman" w:cs="Times New Roman"/>
      <w:kern w:val="0"/>
      <w:sz w:val="24"/>
      <w:szCs w:val="20"/>
    </w:rPr>
  </w:style>
  <w:style w:type="paragraph" w:styleId="CommentText">
    <w:name w:val="annotation text"/>
    <w:basedOn w:val="Normal"/>
    <w:link w:val="CommentTextChar"/>
    <w:rsid w:val="00B0294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B0294F"/>
    <w:rPr>
      <w:rFonts w:ascii="Times New Roman" w:eastAsia="Batang" w:hAnsi="Times New Roman" w:cs="Times New Roma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0D3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3C9A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C9A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4B55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B5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B55"/>
    <w:rPr>
      <w:rFonts w:ascii="Times New Roman" w:eastAsia="Batang" w:hAnsi="Times New Roman" w:cs="Times New Roman"/>
      <w:b/>
      <w:bCs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6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91304-E446-42C7-A91F-3D587C311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 Hyeijung</dc:creator>
  <cp:keywords/>
  <dc:description/>
  <cp:lastModifiedBy>Bhuvaneswari A.</cp:lastModifiedBy>
  <cp:revision>8</cp:revision>
  <dcterms:created xsi:type="dcterms:W3CDTF">2020-12-18T00:22:00Z</dcterms:created>
  <dcterms:modified xsi:type="dcterms:W3CDTF">2021-02-02T11:12:00Z</dcterms:modified>
</cp:coreProperties>
</file>