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83B" w:rsidRPr="00A0583B" w:rsidRDefault="00A0583B" w:rsidP="00A0583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816AB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:rsidR="00787E2E" w:rsidRPr="00637F60" w:rsidRDefault="00787E2E" w:rsidP="00787E2E">
      <w:pPr>
        <w:pStyle w:val="BodyText"/>
        <w:jc w:val="left"/>
        <w:rPr>
          <w:rFonts w:cs="Times New Roman"/>
          <w:b/>
          <w:bCs/>
          <w:iCs/>
          <w:sz w:val="28"/>
          <w:szCs w:val="28"/>
        </w:rPr>
      </w:pPr>
      <w:r w:rsidRPr="00637F60">
        <w:rPr>
          <w:rFonts w:cs="Times New Roman"/>
          <w:b/>
          <w:bCs/>
          <w:sz w:val="28"/>
          <w:szCs w:val="28"/>
        </w:rPr>
        <w:t xml:space="preserve">Limited flexibility in departure timing of migratory passerines at </w:t>
      </w:r>
      <w:r w:rsidRPr="00637F60">
        <w:rPr>
          <w:rFonts w:cs="Times New Roman"/>
          <w:b/>
          <w:bCs/>
          <w:iCs/>
          <w:sz w:val="28"/>
          <w:szCs w:val="28"/>
          <w:shd w:val="clear" w:color="auto" w:fill="FFFFFF"/>
        </w:rPr>
        <w:t>the East-Mediterranean flyway</w:t>
      </w:r>
      <w:r w:rsidRPr="00637F60">
        <w:rPr>
          <w:rFonts w:cs="Times New Roman"/>
          <w:b/>
          <w:bCs/>
          <w:sz w:val="28"/>
          <w:szCs w:val="28"/>
        </w:rPr>
        <w:t xml:space="preserve"> </w:t>
      </w:r>
    </w:p>
    <w:p w:rsidR="00787E2E" w:rsidRDefault="00787E2E" w:rsidP="00787E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7F60">
        <w:rPr>
          <w:rFonts w:ascii="Times New Roman" w:hAnsi="Times New Roman" w:cs="Times New Roman"/>
          <w:sz w:val="24"/>
          <w:szCs w:val="24"/>
        </w:rPr>
        <w:t xml:space="preserve">Yaara Aharon-Rotman, </w:t>
      </w:r>
      <w:proofErr w:type="spellStart"/>
      <w:r w:rsidRPr="00637F60">
        <w:rPr>
          <w:rFonts w:ascii="Times New Roman" w:hAnsi="Times New Roman" w:cs="Times New Roman"/>
          <w:sz w:val="24"/>
          <w:szCs w:val="24"/>
        </w:rPr>
        <w:t>Gidon</w:t>
      </w:r>
      <w:proofErr w:type="spellEnd"/>
      <w:r w:rsidRPr="00637F60">
        <w:rPr>
          <w:rFonts w:ascii="Times New Roman" w:hAnsi="Times New Roman" w:cs="Times New Roman"/>
          <w:sz w:val="24"/>
          <w:szCs w:val="24"/>
        </w:rPr>
        <w:t xml:space="preserve"> Perlman, Yosef </w:t>
      </w:r>
      <w:proofErr w:type="spellStart"/>
      <w:r w:rsidRPr="00637F60">
        <w:rPr>
          <w:rFonts w:ascii="Times New Roman" w:hAnsi="Times New Roman" w:cs="Times New Roman"/>
          <w:sz w:val="24"/>
          <w:szCs w:val="24"/>
        </w:rPr>
        <w:t>Kiat</w:t>
      </w:r>
      <w:proofErr w:type="spellEnd"/>
      <w:r w:rsidRPr="00637F60">
        <w:rPr>
          <w:rFonts w:ascii="Times New Roman" w:hAnsi="Times New Roman" w:cs="Times New Roman"/>
          <w:sz w:val="24"/>
          <w:szCs w:val="24"/>
        </w:rPr>
        <w:t xml:space="preserve">, Tal </w:t>
      </w:r>
      <w:proofErr w:type="spellStart"/>
      <w:r w:rsidRPr="00637F60">
        <w:rPr>
          <w:rFonts w:ascii="Times New Roman" w:hAnsi="Times New Roman" w:cs="Times New Roman"/>
          <w:sz w:val="24"/>
          <w:szCs w:val="24"/>
        </w:rPr>
        <w:t>Raz</w:t>
      </w:r>
      <w:proofErr w:type="spellEnd"/>
      <w:r w:rsidRPr="00637F60">
        <w:rPr>
          <w:rFonts w:ascii="Times New Roman" w:hAnsi="Times New Roman" w:cs="Times New Roman"/>
          <w:sz w:val="24"/>
          <w:szCs w:val="24"/>
        </w:rPr>
        <w:t xml:space="preserve">, Amir </w:t>
      </w:r>
      <w:proofErr w:type="spellStart"/>
      <w:r w:rsidRPr="00637F60">
        <w:rPr>
          <w:rFonts w:ascii="Times New Roman" w:hAnsi="Times New Roman" w:cs="Times New Roman"/>
          <w:sz w:val="24"/>
          <w:szCs w:val="24"/>
        </w:rPr>
        <w:t>Balaban</w:t>
      </w:r>
      <w:proofErr w:type="spellEnd"/>
      <w:r w:rsidRPr="00637F60">
        <w:rPr>
          <w:rFonts w:ascii="Times New Roman" w:hAnsi="Times New Roman" w:cs="Times New Roman"/>
          <w:sz w:val="24"/>
          <w:szCs w:val="24"/>
        </w:rPr>
        <w:t xml:space="preserve"> and Takuya </w:t>
      </w:r>
      <w:proofErr w:type="spellStart"/>
      <w:r w:rsidRPr="00637F60">
        <w:rPr>
          <w:rFonts w:ascii="Times New Roman" w:hAnsi="Times New Roman" w:cs="Times New Roman"/>
          <w:sz w:val="24"/>
          <w:szCs w:val="24"/>
        </w:rPr>
        <w:t>Iwamura</w:t>
      </w:r>
      <w:proofErr w:type="spellEnd"/>
    </w:p>
    <w:p w:rsidR="00A0583B" w:rsidRPr="00787E2E" w:rsidRDefault="00A0583B" w:rsidP="00787E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A57" w:rsidRPr="005D4AB0" w:rsidRDefault="00E54A57" w:rsidP="00E5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843451">
        <w:rPr>
          <w:rFonts w:ascii="Times New Roman" w:hAnsi="Times New Roman" w:cs="Times New Roman"/>
          <w:sz w:val="24"/>
          <w:szCs w:val="24"/>
        </w:rPr>
        <w:t xml:space="preserve">. </w:t>
      </w:r>
      <w:r w:rsidRPr="005D4AB0">
        <w:rPr>
          <w:rFonts w:ascii="Times New Roman" w:hAnsi="Times New Roman" w:cs="Times New Roman"/>
          <w:sz w:val="24"/>
          <w:szCs w:val="24"/>
        </w:rPr>
        <w:t xml:space="preserve">Summary table of </w:t>
      </w:r>
      <w:r>
        <w:rPr>
          <w:rFonts w:ascii="Times New Roman" w:hAnsi="Times New Roman" w:cs="Times New Roman"/>
          <w:sz w:val="24"/>
          <w:szCs w:val="24"/>
        </w:rPr>
        <w:t xml:space="preserve">sample size </w:t>
      </w:r>
      <w:r w:rsidR="0079030D">
        <w:rPr>
          <w:rFonts w:ascii="Times New Roman" w:hAnsi="Times New Roman" w:cs="Times New Roman"/>
          <w:sz w:val="24"/>
          <w:szCs w:val="24"/>
        </w:rPr>
        <w:t xml:space="preserve">(number of individuals) </w:t>
      </w:r>
      <w:r w:rsidR="00B478B0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each group </w:t>
      </w:r>
      <w:r w:rsidR="0091096A">
        <w:rPr>
          <w:rFonts w:ascii="Times New Roman" w:hAnsi="Times New Roman" w:cs="Times New Roman"/>
          <w:sz w:val="24"/>
          <w:szCs w:val="24"/>
        </w:rPr>
        <w:t>of</w:t>
      </w:r>
      <w:r w:rsidR="004F0B33">
        <w:rPr>
          <w:rFonts w:ascii="Times New Roman" w:hAnsi="Times New Roman" w:cs="Times New Roman"/>
          <w:sz w:val="24"/>
          <w:szCs w:val="24"/>
        </w:rPr>
        <w:t xml:space="preserve"> the three study</w:t>
      </w:r>
      <w:r>
        <w:rPr>
          <w:rFonts w:ascii="Times New Roman" w:hAnsi="Times New Roman" w:cs="Times New Roman"/>
          <w:sz w:val="24"/>
          <w:szCs w:val="24"/>
        </w:rPr>
        <w:t xml:space="preserve"> species used in the analysis. SY= Second year birds. </w:t>
      </w:r>
    </w:p>
    <w:p w:rsidR="00E54A57" w:rsidRDefault="00E54A57" w:rsidP="00E54A57"/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723"/>
        <w:gridCol w:w="1016"/>
        <w:gridCol w:w="893"/>
        <w:gridCol w:w="696"/>
        <w:gridCol w:w="903"/>
        <w:gridCol w:w="1016"/>
        <w:gridCol w:w="803"/>
        <w:gridCol w:w="664"/>
        <w:gridCol w:w="857"/>
        <w:gridCol w:w="1040"/>
        <w:gridCol w:w="803"/>
        <w:gridCol w:w="523"/>
        <w:gridCol w:w="857"/>
      </w:tblGrid>
      <w:tr w:rsidR="002D0F41" w:rsidRPr="003F4493" w:rsidTr="009D1634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Blackcap</w:t>
            </w:r>
          </w:p>
        </w:tc>
        <w:tc>
          <w:tcPr>
            <w:tcW w:w="321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Barred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Redstart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Year</w:t>
            </w:r>
          </w:p>
        </w:tc>
        <w:tc>
          <w:tcPr>
            <w:tcW w:w="9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Females</w:t>
            </w:r>
          </w:p>
        </w:tc>
        <w:tc>
          <w:tcPr>
            <w:tcW w:w="8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Males</w:t>
            </w: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90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Females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Males</w:t>
            </w:r>
          </w:p>
        </w:tc>
        <w:tc>
          <w:tcPr>
            <w:tcW w:w="6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Females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Males</w:t>
            </w:r>
          </w:p>
        </w:tc>
        <w:tc>
          <w:tcPr>
            <w:tcW w:w="5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2000</w:t>
            </w:r>
          </w:p>
        </w:tc>
        <w:tc>
          <w:tcPr>
            <w:tcW w:w="950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474</w:t>
            </w:r>
          </w:p>
        </w:tc>
        <w:tc>
          <w:tcPr>
            <w:tcW w:w="89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276</w:t>
            </w:r>
          </w:p>
        </w:tc>
        <w:tc>
          <w:tcPr>
            <w:tcW w:w="65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463</w:t>
            </w:r>
          </w:p>
        </w:tc>
        <w:tc>
          <w:tcPr>
            <w:tcW w:w="903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754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664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803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754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521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2001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373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285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374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2002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511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437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528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349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2003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880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1045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981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831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2004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929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941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856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932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72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34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65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2005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1030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995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1090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791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70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66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2006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1022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937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850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997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2007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834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791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680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821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34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53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2008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1143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1101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1257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711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58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65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43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32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1134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1087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1133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782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51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50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55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48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34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2010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1192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1022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1164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925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80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34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73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43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2011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1134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950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1024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928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35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2012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1275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1087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1312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957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50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2013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1166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1114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1349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895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105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54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118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60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2014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1310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1177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1305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1093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62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51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75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41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2015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1012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977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909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973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2016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881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822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862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801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57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33</w:t>
            </w:r>
          </w:p>
        </w:tc>
        <w:tc>
          <w:tcPr>
            <w:tcW w:w="80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61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52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</w:tr>
      <w:tr w:rsidR="002D0F41" w:rsidRPr="00B52D03" w:rsidTr="009D1634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2017</w:t>
            </w: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1110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903</w:t>
            </w:r>
          </w:p>
        </w:tc>
        <w:tc>
          <w:tcPr>
            <w:tcW w:w="6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1109</w:t>
            </w:r>
          </w:p>
        </w:tc>
        <w:tc>
          <w:tcPr>
            <w:tcW w:w="903" w:type="dxa"/>
            <w:tcBorders>
              <w:top w:val="nil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880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37</w:t>
            </w:r>
          </w:p>
        </w:tc>
        <w:tc>
          <w:tcPr>
            <w:tcW w:w="75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</w:t>
            </w:r>
          </w:p>
        </w:tc>
        <w:tc>
          <w:tcPr>
            <w:tcW w:w="6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37</w:t>
            </w:r>
          </w:p>
        </w:tc>
        <w:tc>
          <w:tcPr>
            <w:tcW w:w="803" w:type="dxa"/>
            <w:tcBorders>
              <w:top w:val="nil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</w:t>
            </w:r>
          </w:p>
        </w:tc>
        <w:tc>
          <w:tcPr>
            <w:tcW w:w="1040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75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</w:t>
            </w:r>
          </w:p>
        </w:tc>
        <w:tc>
          <w:tcPr>
            <w:tcW w:w="5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41" w:rsidRPr="00490EFF" w:rsidRDefault="002D0F41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9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</w:t>
            </w:r>
          </w:p>
        </w:tc>
      </w:tr>
    </w:tbl>
    <w:p w:rsidR="002D0F41" w:rsidRDefault="002D0F41">
      <w:pPr>
        <w:rPr>
          <w:rFonts w:ascii="Times New Roman" w:hAnsi="Times New Roman" w:cs="Times New Roman"/>
          <w:sz w:val="24"/>
          <w:szCs w:val="24"/>
        </w:rPr>
      </w:pPr>
    </w:p>
    <w:p w:rsidR="002D0F41" w:rsidRDefault="002D0F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0F41" w:rsidRPr="006B0438" w:rsidRDefault="002D0F41" w:rsidP="002D0F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0438"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="006B0438" w:rsidRPr="006B0438">
        <w:rPr>
          <w:rFonts w:ascii="Times New Roman" w:hAnsi="Times New Roman" w:cs="Times New Roman"/>
          <w:b/>
          <w:sz w:val="24"/>
          <w:szCs w:val="24"/>
        </w:rPr>
        <w:t>.</w:t>
      </w:r>
      <w:r w:rsidRPr="006B0438">
        <w:rPr>
          <w:rFonts w:ascii="Times New Roman" w:hAnsi="Times New Roman" w:cs="Times New Roman"/>
          <w:sz w:val="24"/>
          <w:szCs w:val="24"/>
        </w:rPr>
        <w:t xml:space="preserve"> Results of post-hoc estimated marginal means </w:t>
      </w:r>
      <w:r w:rsidRPr="006B0438">
        <w:rPr>
          <w:rFonts w:ascii="Times New Roman" w:hAnsi="Times New Roman" w:cs="Times New Roman"/>
          <w:iCs/>
          <w:sz w:val="24"/>
          <w:szCs w:val="24"/>
        </w:rPr>
        <w:t>test for multiple comparisons with Tukey method for adjusted p-value</w:t>
      </w:r>
      <w:bookmarkStart w:id="0" w:name="_GoBack"/>
      <w:r w:rsidR="005E2A3B">
        <w:rPr>
          <w:rFonts w:ascii="Times New Roman" w:hAnsi="Times New Roman" w:cs="Times New Roman"/>
          <w:iCs/>
          <w:sz w:val="24"/>
          <w:szCs w:val="24"/>
        </w:rPr>
        <w:t xml:space="preserve"> to test differences in wing length between early and late arrivals</w:t>
      </w:r>
      <w:bookmarkEnd w:id="0"/>
      <w:r w:rsidRPr="006B043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6B0438">
        <w:rPr>
          <w:rFonts w:ascii="Times New Roman" w:hAnsi="Times New Roman" w:cs="Times New Roman"/>
          <w:sz w:val="24"/>
          <w:szCs w:val="24"/>
        </w:rPr>
        <w:t>Post-hoc test was performed following a significant interaction between group and sex in blackcap and group and age in redstart.</w:t>
      </w:r>
      <w:r w:rsidR="00685A7B">
        <w:rPr>
          <w:rFonts w:ascii="Times New Roman" w:hAnsi="Times New Roman" w:cs="Times New Roman"/>
          <w:sz w:val="24"/>
          <w:szCs w:val="24"/>
        </w:rPr>
        <w:t xml:space="preserve"> SY= Second year birds.</w:t>
      </w:r>
    </w:p>
    <w:p w:rsidR="002D0F41" w:rsidRPr="006405E8" w:rsidRDefault="002D0F41" w:rsidP="002D0F41">
      <w:pPr>
        <w:rPr>
          <w:rFonts w:ascii="Times New Roman" w:hAnsi="Times New Roman" w:cs="Times New Roman"/>
        </w:rPr>
      </w:pPr>
    </w:p>
    <w:tbl>
      <w:tblPr>
        <w:tblW w:w="1034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1514"/>
        <w:gridCol w:w="1388"/>
        <w:gridCol w:w="1388"/>
        <w:gridCol w:w="1388"/>
        <w:gridCol w:w="1388"/>
      </w:tblGrid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2D0F41" w:rsidRPr="006405E8" w:rsidRDefault="009B1ABA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Blackcap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Estimate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SE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proofErr w:type="spellStart"/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df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t-ratio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p-value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Contrast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Early</w:t>
            </w:r>
            <w:r w:rsidR="008E4E23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 xml:space="preserve"> F</w:t>
            </w: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 late F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-0.52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0.09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139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-5.58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&lt;0.001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Early</w:t>
            </w:r>
            <w:r w:rsidR="008E4E2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M </w:t>
            </w: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-late M</w:t>
            </w:r>
          </w:p>
        </w:tc>
        <w:tc>
          <w:tcPr>
            <w:tcW w:w="1514" w:type="dxa"/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-0.21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0.09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139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-2.26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0.11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Early F-</w:t>
            </w:r>
            <w:r w:rsidR="008E4E23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 xml:space="preserve"> early </w:t>
            </w: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M</w:t>
            </w:r>
          </w:p>
        </w:tc>
        <w:tc>
          <w:tcPr>
            <w:tcW w:w="1514" w:type="dxa"/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-0.41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0.09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139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-4.39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&lt;0.001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Late F-</w:t>
            </w:r>
            <w:r w:rsidR="008E4E2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late </w:t>
            </w: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0.10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0.09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139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-1.07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0.71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Common redstart- Adults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Early</w:t>
            </w:r>
            <w:r w:rsidR="008E4E2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F</w:t>
            </w: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 late F</w:t>
            </w:r>
          </w:p>
        </w:tc>
        <w:tc>
          <w:tcPr>
            <w:tcW w:w="151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0.54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0.52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1.03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0.97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Early</w:t>
            </w:r>
            <w:r w:rsidR="008E4E2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M </w:t>
            </w: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-late M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0.54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0.52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1.03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0.97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Early F-</w:t>
            </w:r>
            <w:r w:rsidR="008E4E23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 xml:space="preserve">early </w:t>
            </w: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M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-1.62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0.36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100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-4.44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&lt;0.001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Late F-</w:t>
            </w:r>
            <w:r w:rsidR="008E4E23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 xml:space="preserve">late </w:t>
            </w: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M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-1.62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0.36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100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-4.44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&lt;0.001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2D0F41" w:rsidRPr="006405E8" w:rsidRDefault="006B70D2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Common redstart- SY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Early</w:t>
            </w:r>
            <w:r w:rsidR="0080260B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 xml:space="preserve"> F</w:t>
            </w: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 late F</w:t>
            </w:r>
          </w:p>
        </w:tc>
        <w:tc>
          <w:tcPr>
            <w:tcW w:w="151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-1.83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0.49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100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-3.70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0.008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Early</w:t>
            </w:r>
            <w:r w:rsidR="0080260B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 xml:space="preserve"> M </w:t>
            </w: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-late M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-1.83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0.49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100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-3.70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0.008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Early F-</w:t>
            </w:r>
            <w:r w:rsidR="0080260B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 xml:space="preserve"> early </w:t>
            </w: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M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-1.62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0.36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100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-4.44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&lt;0.001</w:t>
            </w:r>
          </w:p>
        </w:tc>
      </w:tr>
      <w:tr w:rsidR="002D0F41" w:rsidRPr="006405E8" w:rsidTr="00E62A6D">
        <w:trPr>
          <w:trHeight w:hRule="exact" w:val="301"/>
          <w:jc w:val="center"/>
        </w:trPr>
        <w:tc>
          <w:tcPr>
            <w:tcW w:w="32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D0F41" w:rsidRPr="006405E8" w:rsidRDefault="002D0F41" w:rsidP="009D163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Late F-</w:t>
            </w:r>
            <w:r w:rsidR="0080260B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 xml:space="preserve"> late </w:t>
            </w: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M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-1.62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0.36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100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-4.44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D0F41" w:rsidRPr="006405E8" w:rsidRDefault="002D0F41" w:rsidP="009D16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405E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&lt;0.001</w:t>
            </w:r>
          </w:p>
        </w:tc>
      </w:tr>
    </w:tbl>
    <w:p w:rsidR="00F574B9" w:rsidRDefault="00F574B9">
      <w:pPr>
        <w:rPr>
          <w:rFonts w:ascii="Times New Roman" w:hAnsi="Times New Roman" w:cs="Times New Roman"/>
          <w:sz w:val="24"/>
          <w:szCs w:val="24"/>
        </w:rPr>
      </w:pPr>
    </w:p>
    <w:p w:rsidR="00F574B9" w:rsidRDefault="00F57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74B9" w:rsidRPr="00670B8D" w:rsidRDefault="00F574B9" w:rsidP="00B710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Pr="00670B8D">
        <w:rPr>
          <w:rFonts w:ascii="Times New Roman" w:hAnsi="Times New Roman" w:cs="Times New Roman"/>
          <w:b/>
          <w:sz w:val="24"/>
          <w:szCs w:val="24"/>
        </w:rPr>
        <w:t>.</w:t>
      </w:r>
      <w:r w:rsidR="00C14E85">
        <w:rPr>
          <w:rFonts w:ascii="Times New Roman" w:hAnsi="Times New Roman" w:cs="Times New Roman"/>
          <w:sz w:val="24"/>
          <w:szCs w:val="24"/>
        </w:rPr>
        <w:t xml:space="preserve"> Summary table of</w:t>
      </w:r>
      <w:r w:rsidRPr="00670B8D">
        <w:rPr>
          <w:rFonts w:ascii="Times New Roman" w:hAnsi="Times New Roman" w:cs="Times New Roman"/>
          <w:sz w:val="24"/>
          <w:szCs w:val="24"/>
        </w:rPr>
        <w:t xml:space="preserve"> least square means (“Mean”) for wing length and its lower and upper confidence intervals for each group (arrival phase</w:t>
      </w:r>
      <w:r w:rsidR="00725E65">
        <w:rPr>
          <w:rFonts w:ascii="Times New Roman" w:hAnsi="Times New Roman" w:cs="Times New Roman"/>
          <w:sz w:val="24"/>
          <w:szCs w:val="24"/>
        </w:rPr>
        <w:t xml:space="preserve"> (early or late)</w:t>
      </w:r>
      <w:r w:rsidRPr="00670B8D">
        <w:rPr>
          <w:rFonts w:ascii="Times New Roman" w:hAnsi="Times New Roman" w:cs="Times New Roman"/>
          <w:sz w:val="24"/>
          <w:szCs w:val="24"/>
        </w:rPr>
        <w:t xml:space="preserve">, </w:t>
      </w:r>
      <w:r w:rsidR="00145516">
        <w:rPr>
          <w:rFonts w:ascii="Times New Roman" w:hAnsi="Times New Roman" w:cs="Times New Roman"/>
          <w:sz w:val="24"/>
          <w:szCs w:val="24"/>
        </w:rPr>
        <w:t>age</w:t>
      </w:r>
      <w:r w:rsidRPr="00670B8D">
        <w:rPr>
          <w:rFonts w:ascii="Times New Roman" w:hAnsi="Times New Roman" w:cs="Times New Roman"/>
          <w:sz w:val="24"/>
          <w:szCs w:val="24"/>
        </w:rPr>
        <w:t xml:space="preserve"> and </w:t>
      </w:r>
      <w:r w:rsidR="00145516">
        <w:rPr>
          <w:rFonts w:ascii="Times New Roman" w:hAnsi="Times New Roman" w:cs="Times New Roman"/>
          <w:sz w:val="24"/>
          <w:szCs w:val="24"/>
        </w:rPr>
        <w:t>sex</w:t>
      </w:r>
      <w:r w:rsidRPr="00670B8D">
        <w:rPr>
          <w:rFonts w:ascii="Times New Roman" w:hAnsi="Times New Roman" w:cs="Times New Roman"/>
          <w:sz w:val="24"/>
          <w:szCs w:val="24"/>
        </w:rPr>
        <w:t>) in the three study species.</w:t>
      </w:r>
      <w:r w:rsidR="00B71065">
        <w:rPr>
          <w:rFonts w:ascii="Times New Roman" w:hAnsi="Times New Roman" w:cs="Times New Roman"/>
          <w:sz w:val="24"/>
          <w:szCs w:val="24"/>
        </w:rPr>
        <w:t xml:space="preserve"> SY= Second year birds.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73"/>
        <w:gridCol w:w="232"/>
        <w:gridCol w:w="928"/>
        <w:gridCol w:w="1024"/>
        <w:gridCol w:w="1024"/>
        <w:gridCol w:w="1069"/>
        <w:gridCol w:w="1024"/>
        <w:gridCol w:w="1036"/>
        <w:gridCol w:w="234"/>
        <w:gridCol w:w="1042"/>
        <w:gridCol w:w="271"/>
        <w:gridCol w:w="391"/>
      </w:tblGrid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Default="0022013A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  <w:t>Blackcap</w:t>
            </w:r>
          </w:p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  <w:t>Blackcap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Age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Sex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M</w:t>
            </w:r>
            <w:r w:rsidRPr="00DC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ean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DC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SE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DC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df</w:t>
            </w:r>
            <w:proofErr w:type="spellEnd"/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lower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DC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upper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Early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76.4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76.7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76.82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77.11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77.39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77.68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78.09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Late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76.93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77.22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77.03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77.32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77.91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78.21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78.01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78.31</w:t>
            </w:r>
          </w:p>
        </w:tc>
      </w:tr>
      <w:tr w:rsidR="00F574B9" w:rsidRPr="00670B8D" w:rsidTr="0025764D">
        <w:trPr>
          <w:trHeight w:hRule="exact" w:val="301"/>
          <w:jc w:val="center"/>
        </w:trPr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74B9" w:rsidRPr="00670B8D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DC18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Barred warbler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670B8D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Early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0.275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89.5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89.1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90.2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89.1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90.2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89.8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90.9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Late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88.5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88.6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89.2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89.3</w:t>
            </w:r>
          </w:p>
        </w:tc>
      </w:tr>
      <w:tr w:rsidR="00F574B9" w:rsidRPr="00670B8D" w:rsidTr="0025764D">
        <w:trPr>
          <w:trHeight w:hRule="exact" w:val="301"/>
          <w:jc w:val="center"/>
        </w:trPr>
        <w:tc>
          <w:tcPr>
            <w:tcW w:w="193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F574B9" w:rsidRPr="00670B8D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Redstart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670B8D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Early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78.8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80.3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80.3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80.4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81.8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Late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80.4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80.6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79.7</w:t>
            </w:r>
          </w:p>
        </w:tc>
      </w:tr>
      <w:tr w:rsidR="00F574B9" w:rsidRPr="00670B8D" w:rsidTr="0025764D">
        <w:trPr>
          <w:gridAfter w:val="1"/>
          <w:wAfter w:w="364" w:type="dxa"/>
          <w:trHeight w:hRule="exact" w:val="301"/>
          <w:jc w:val="center"/>
        </w:trPr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574B9" w:rsidRPr="00DC1806" w:rsidRDefault="00F574B9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74B9" w:rsidRPr="00DC1806" w:rsidRDefault="00F574B9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74B9" w:rsidRPr="00670B8D" w:rsidRDefault="00F574B9" w:rsidP="009D163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81.4</w:t>
            </w:r>
          </w:p>
        </w:tc>
      </w:tr>
    </w:tbl>
    <w:p w:rsidR="00217ADE" w:rsidRDefault="00217ADE">
      <w:pPr>
        <w:rPr>
          <w:rFonts w:ascii="Times New Roman" w:hAnsi="Times New Roman" w:cs="Times New Roman"/>
          <w:sz w:val="24"/>
          <w:szCs w:val="24"/>
        </w:rPr>
      </w:pPr>
    </w:p>
    <w:p w:rsidR="00671987" w:rsidRDefault="00671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17ADE" w:rsidRPr="00C918AB" w:rsidRDefault="00217ADE" w:rsidP="00D76C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7B2">
        <w:rPr>
          <w:rFonts w:ascii="Times New Roman" w:hAnsi="Times New Roman" w:cs="Times New Roman"/>
          <w:b/>
          <w:sz w:val="24"/>
          <w:szCs w:val="24"/>
        </w:rPr>
        <w:lastRenderedPageBreak/>
        <w:t>Table S4.</w:t>
      </w:r>
      <w:r w:rsidRPr="00161640">
        <w:rPr>
          <w:rFonts w:ascii="Times New Roman" w:hAnsi="Times New Roman" w:cs="Times New Roman"/>
          <w:sz w:val="24"/>
          <w:szCs w:val="24"/>
        </w:rPr>
        <w:t xml:space="preserve"> Linear</w:t>
      </w:r>
      <w:r w:rsidRPr="005A655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mixed effect </w:t>
      </w:r>
      <w:r w:rsidR="00A5095F">
        <w:rPr>
          <w:rFonts w:asciiTheme="majorBidi" w:hAnsiTheme="majorBidi" w:cstheme="majorBidi"/>
          <w:sz w:val="24"/>
          <w:szCs w:val="24"/>
        </w:rPr>
        <w:t>model selection,</w:t>
      </w:r>
      <w:r w:rsidRPr="005A655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testing the change in </w:t>
      </w:r>
      <w:r w:rsidRPr="005A655F">
        <w:rPr>
          <w:rFonts w:asciiTheme="majorBidi" w:hAnsiTheme="majorBidi" w:cstheme="majorBidi"/>
          <w:sz w:val="24"/>
          <w:szCs w:val="24"/>
        </w:rPr>
        <w:t xml:space="preserve">wing length of </w:t>
      </w:r>
      <w:r>
        <w:rPr>
          <w:rFonts w:asciiTheme="majorBidi" w:hAnsiTheme="majorBidi" w:cstheme="majorBidi"/>
          <w:sz w:val="24"/>
          <w:szCs w:val="24"/>
        </w:rPr>
        <w:t>redstart</w:t>
      </w:r>
      <w:r w:rsidRPr="005A655F">
        <w:rPr>
          <w:rFonts w:asciiTheme="majorBidi" w:hAnsiTheme="majorBidi" w:cstheme="majorBidi"/>
          <w:sz w:val="24"/>
          <w:szCs w:val="24"/>
        </w:rPr>
        <w:t xml:space="preserve"> with </w:t>
      </w:r>
      <w:r>
        <w:rPr>
          <w:rFonts w:asciiTheme="majorBidi" w:hAnsiTheme="majorBidi" w:cstheme="majorBidi"/>
          <w:sz w:val="24"/>
          <w:szCs w:val="24"/>
        </w:rPr>
        <w:t>arrival day</w:t>
      </w:r>
      <w:r w:rsidR="00CA3A9B">
        <w:rPr>
          <w:rFonts w:asciiTheme="majorBidi" w:hAnsiTheme="majorBidi" w:cstheme="majorBidi"/>
          <w:sz w:val="24"/>
          <w:szCs w:val="24"/>
        </w:rPr>
        <w:t xml:space="preserve"> (“Day”)</w:t>
      </w:r>
      <w:r w:rsidR="00752B29">
        <w:rPr>
          <w:rFonts w:asciiTheme="majorBidi" w:hAnsiTheme="majorBidi" w:cstheme="majorBidi"/>
          <w:sz w:val="24"/>
          <w:szCs w:val="24"/>
        </w:rPr>
        <w:t>. The models include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B6B0E">
        <w:rPr>
          <w:rFonts w:asciiTheme="majorBidi" w:hAnsiTheme="majorBidi" w:cstheme="majorBidi"/>
          <w:sz w:val="24"/>
          <w:szCs w:val="24"/>
        </w:rPr>
        <w:t>S</w:t>
      </w:r>
      <w:r w:rsidRPr="005A655F">
        <w:rPr>
          <w:rFonts w:asciiTheme="majorBidi" w:hAnsiTheme="majorBidi" w:cstheme="majorBidi"/>
          <w:sz w:val="24"/>
          <w:szCs w:val="24"/>
        </w:rPr>
        <w:t xml:space="preserve">ex and </w:t>
      </w:r>
      <w:r w:rsidR="007B6B0E">
        <w:rPr>
          <w:rFonts w:asciiTheme="majorBidi" w:hAnsiTheme="majorBidi" w:cstheme="majorBidi"/>
          <w:sz w:val="24"/>
          <w:szCs w:val="24"/>
        </w:rPr>
        <w:t>Y</w:t>
      </w:r>
      <w:r w:rsidR="00215B69">
        <w:rPr>
          <w:rFonts w:asciiTheme="majorBidi" w:hAnsiTheme="majorBidi" w:cstheme="majorBidi"/>
          <w:sz w:val="24"/>
          <w:szCs w:val="24"/>
        </w:rPr>
        <w:t>ear</w:t>
      </w:r>
      <w:r w:rsidR="00752B29">
        <w:rPr>
          <w:rFonts w:asciiTheme="majorBidi" w:hAnsiTheme="majorBidi" w:cstheme="majorBidi"/>
          <w:sz w:val="24"/>
          <w:szCs w:val="24"/>
        </w:rPr>
        <w:t xml:space="preserve"> as explanatory variable, with the interaction between </w:t>
      </w:r>
      <w:r w:rsidR="007B6B0E">
        <w:rPr>
          <w:rFonts w:asciiTheme="majorBidi" w:hAnsiTheme="majorBidi" w:cstheme="majorBidi"/>
          <w:sz w:val="24"/>
          <w:szCs w:val="24"/>
        </w:rPr>
        <w:t>Day</w:t>
      </w:r>
      <w:r w:rsidR="00752B29">
        <w:rPr>
          <w:rFonts w:asciiTheme="majorBidi" w:hAnsiTheme="majorBidi" w:cstheme="majorBidi"/>
          <w:sz w:val="24"/>
          <w:szCs w:val="24"/>
        </w:rPr>
        <w:t xml:space="preserve"> and </w:t>
      </w:r>
      <w:r w:rsidR="007B6B0E">
        <w:rPr>
          <w:rFonts w:asciiTheme="majorBidi" w:hAnsiTheme="majorBidi" w:cstheme="majorBidi"/>
          <w:sz w:val="24"/>
          <w:szCs w:val="24"/>
        </w:rPr>
        <w:t>S</w:t>
      </w:r>
      <w:r w:rsidR="00752B29">
        <w:rPr>
          <w:rFonts w:asciiTheme="majorBidi" w:hAnsiTheme="majorBidi" w:cstheme="majorBidi"/>
          <w:sz w:val="24"/>
          <w:szCs w:val="24"/>
        </w:rPr>
        <w:t xml:space="preserve">ex, and </w:t>
      </w:r>
      <w:proofErr w:type="gramStart"/>
      <w:r w:rsidR="00752B29">
        <w:rPr>
          <w:rFonts w:asciiTheme="majorBidi" w:hAnsiTheme="majorBidi" w:cstheme="majorBidi"/>
          <w:sz w:val="24"/>
          <w:szCs w:val="24"/>
        </w:rPr>
        <w:t>Year also</w:t>
      </w:r>
      <w:proofErr w:type="gramEnd"/>
      <w:r w:rsidR="00752B29">
        <w:rPr>
          <w:rFonts w:asciiTheme="majorBidi" w:hAnsiTheme="majorBidi" w:cstheme="majorBidi"/>
          <w:sz w:val="24"/>
          <w:szCs w:val="24"/>
        </w:rPr>
        <w:t xml:space="preserve"> as a random effect. The models were r</w:t>
      </w:r>
      <w:r w:rsidR="00A353E0">
        <w:rPr>
          <w:rFonts w:asciiTheme="majorBidi" w:hAnsiTheme="majorBidi" w:cstheme="majorBidi"/>
          <w:sz w:val="24"/>
          <w:szCs w:val="24"/>
        </w:rPr>
        <w:t>a</w:t>
      </w:r>
      <w:r w:rsidR="00752B29">
        <w:rPr>
          <w:rFonts w:asciiTheme="majorBidi" w:hAnsiTheme="majorBidi" w:cstheme="majorBidi"/>
          <w:sz w:val="24"/>
          <w:szCs w:val="24"/>
        </w:rPr>
        <w:t>n</w:t>
      </w:r>
      <w:r w:rsidR="00215B69">
        <w:rPr>
          <w:rFonts w:asciiTheme="majorBidi" w:hAnsiTheme="majorBidi" w:cstheme="majorBidi"/>
          <w:sz w:val="24"/>
          <w:szCs w:val="24"/>
        </w:rPr>
        <w:t xml:space="preserve"> separately for a</w:t>
      </w:r>
      <w:r>
        <w:rPr>
          <w:rFonts w:asciiTheme="majorBidi" w:hAnsiTheme="majorBidi" w:cstheme="majorBidi"/>
          <w:sz w:val="24"/>
          <w:szCs w:val="24"/>
        </w:rPr>
        <w:t xml:space="preserve">dults and </w:t>
      </w:r>
      <w:r w:rsidR="00215B69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econd </w:t>
      </w:r>
      <w:r w:rsidR="00F00E98">
        <w:rPr>
          <w:rFonts w:asciiTheme="majorBidi" w:hAnsiTheme="majorBidi" w:cstheme="majorBidi"/>
          <w:sz w:val="24"/>
          <w:szCs w:val="24"/>
        </w:rPr>
        <w:t>y</w:t>
      </w:r>
      <w:r>
        <w:rPr>
          <w:rFonts w:asciiTheme="majorBidi" w:hAnsiTheme="majorBidi" w:cstheme="majorBidi"/>
          <w:sz w:val="24"/>
          <w:szCs w:val="24"/>
        </w:rPr>
        <w:t>ear birds</w:t>
      </w:r>
      <w:r w:rsidRPr="005A655F">
        <w:rPr>
          <w:rFonts w:asciiTheme="majorBidi" w:hAnsiTheme="majorBidi" w:cstheme="majorBidi"/>
          <w:sz w:val="24"/>
          <w:szCs w:val="24"/>
        </w:rPr>
        <w:t>.</w:t>
      </w:r>
    </w:p>
    <w:p w:rsidR="00217ADE" w:rsidRDefault="00217ADE" w:rsidP="00217ADE">
      <w:pPr>
        <w:jc w:val="both"/>
      </w:pPr>
    </w:p>
    <w:tbl>
      <w:tblPr>
        <w:tblStyle w:val="TableGrid"/>
        <w:tblW w:w="10496" w:type="dxa"/>
        <w:tblInd w:w="-99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1"/>
        <w:gridCol w:w="851"/>
        <w:gridCol w:w="708"/>
        <w:gridCol w:w="768"/>
        <w:gridCol w:w="1062"/>
        <w:gridCol w:w="1062"/>
        <w:gridCol w:w="1062"/>
        <w:gridCol w:w="1062"/>
        <w:gridCol w:w="1080"/>
      </w:tblGrid>
      <w:tr w:rsidR="00217ADE" w:rsidTr="00985677">
        <w:tc>
          <w:tcPr>
            <w:tcW w:w="2841" w:type="dxa"/>
            <w:tcBorders>
              <w:bottom w:val="nil"/>
              <w:right w:val="nil"/>
            </w:tcBorders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89" w:type="dxa"/>
            <w:gridSpan w:val="4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  <w:b/>
              </w:rPr>
              <w:t>Adults</w:t>
            </w:r>
          </w:p>
        </w:tc>
        <w:tc>
          <w:tcPr>
            <w:tcW w:w="4266" w:type="dxa"/>
            <w:gridSpan w:val="4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749C">
              <w:rPr>
                <w:rFonts w:ascii="Times New Roman" w:hAnsi="Times New Roman" w:cs="Times New Roman"/>
                <w:b/>
              </w:rPr>
              <w:t>Second Year</w:t>
            </w:r>
          </w:p>
        </w:tc>
      </w:tr>
      <w:tr w:rsidR="00217ADE" w:rsidTr="00985677">
        <w:tc>
          <w:tcPr>
            <w:tcW w:w="2841" w:type="dxa"/>
            <w:tcBorders>
              <w:top w:val="nil"/>
              <w:bottom w:val="single" w:sz="4" w:space="0" w:color="auto"/>
              <w:right w:val="nil"/>
            </w:tcBorders>
          </w:tcPr>
          <w:p w:rsidR="00217ADE" w:rsidRPr="0009749C" w:rsidRDefault="00217ADE" w:rsidP="005200D9">
            <w:pPr>
              <w:rPr>
                <w:rFonts w:ascii="Times New Roman" w:hAnsi="Times New Roman" w:cs="Times New Roman"/>
                <w:b/>
              </w:rPr>
            </w:pPr>
            <w:r w:rsidRPr="0009749C">
              <w:rPr>
                <w:rFonts w:ascii="Times New Roman" w:hAnsi="Times New Roman" w:cs="Times New Roman"/>
                <w:b/>
              </w:rPr>
              <w:t>Model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749C">
              <w:rPr>
                <w:rFonts w:ascii="Times New Roman" w:hAnsi="Times New Roman" w:cs="Times New Roman"/>
              </w:rPr>
              <w:t>Day:Sex</w:t>
            </w:r>
            <w:proofErr w:type="spellEnd"/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7ADE" w:rsidRPr="0009749C" w:rsidRDefault="0009749C" w:rsidP="005200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217ADE" w:rsidRPr="0009749C">
              <w:rPr>
                <w:rFonts w:ascii="Times New Roman" w:hAnsi="Times New Roman" w:cs="Times New Roman"/>
              </w:rPr>
              <w:t>ay:Sex</w:t>
            </w:r>
          </w:p>
        </w:tc>
      </w:tr>
      <w:tr w:rsidR="00217ADE" w:rsidTr="00985677">
        <w:tc>
          <w:tcPr>
            <w:tcW w:w="2841" w:type="dxa"/>
            <w:tcBorders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Day + Sex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749C">
              <w:rPr>
                <w:rFonts w:ascii="Times New Roman" w:hAnsi="Times New Roman" w:cs="Times New Roman"/>
                <w:b/>
              </w:rPr>
              <w:t>0.03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749C">
              <w:rPr>
                <w:rFonts w:ascii="Times New Roman" w:hAnsi="Times New Roman" w:cs="Times New Roman"/>
                <w:b/>
              </w:rPr>
              <w:t>2.18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ADE" w:rsidTr="00985677">
        <w:tc>
          <w:tcPr>
            <w:tcW w:w="2841" w:type="dxa"/>
            <w:tcBorders>
              <w:top w:val="nil"/>
              <w:bottom w:val="nil"/>
              <w:right w:val="nil"/>
            </w:tcBorders>
          </w:tcPr>
          <w:p w:rsidR="00217ADE" w:rsidRPr="0009749C" w:rsidRDefault="00217ADE" w:rsidP="005200D9">
            <w:pPr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Day + Sex +  Year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749C">
              <w:rPr>
                <w:rFonts w:ascii="Times New Roman" w:hAnsi="Times New Roman" w:cs="Times New Roman"/>
                <w:b/>
              </w:rPr>
              <w:t>2.32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749C">
              <w:rPr>
                <w:rFonts w:ascii="Times New Roman" w:hAnsi="Times New Roman" w:cs="Times New Roman"/>
                <w:b/>
              </w:rPr>
              <w:t>0.09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749C">
              <w:rPr>
                <w:rFonts w:ascii="Times New Roman" w:hAnsi="Times New Roman" w:cs="Times New Roman"/>
                <w:b/>
              </w:rPr>
              <w:t>0.03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749C">
              <w:rPr>
                <w:rFonts w:ascii="Times New Roman" w:hAnsi="Times New Roman" w:cs="Times New Roman"/>
                <w:b/>
              </w:rPr>
              <w:t>2.22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ADE" w:rsidTr="0098567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41" w:type="dxa"/>
            <w:tcBorders>
              <w:top w:val="nil"/>
              <w:left w:val="nil"/>
              <w:right w:val="nil"/>
            </w:tcBorders>
          </w:tcPr>
          <w:p w:rsidR="00217ADE" w:rsidRPr="0009749C" w:rsidRDefault="000708D7" w:rsidP="0052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 + Sex + Y</w:t>
            </w:r>
            <w:r w:rsidR="00217ADE" w:rsidRPr="0009749C">
              <w:rPr>
                <w:rFonts w:ascii="Times New Roman" w:hAnsi="Times New Roman" w:cs="Times New Roman"/>
              </w:rPr>
              <w:t>ear +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</w:t>
            </w:r>
            <w:r w:rsidR="00217ADE" w:rsidRPr="0009749C">
              <w:rPr>
                <w:rFonts w:ascii="Times New Roman" w:hAnsi="Times New Roman" w:cs="Times New Roman"/>
              </w:rPr>
              <w:t>ay:Sex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749C">
              <w:rPr>
                <w:rFonts w:ascii="Times New Roman" w:hAnsi="Times New Roman" w:cs="Times New Roman"/>
                <w:b/>
              </w:rPr>
              <w:t>0.09</w:t>
            </w:r>
          </w:p>
        </w:tc>
        <w:tc>
          <w:tcPr>
            <w:tcW w:w="10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749C">
              <w:rPr>
                <w:rFonts w:ascii="Times New Roman" w:hAnsi="Times New Roman" w:cs="Times New Roman"/>
                <w:b/>
              </w:rPr>
              <w:t>0.03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17ADE" w:rsidRPr="0009749C" w:rsidRDefault="00217ADE" w:rsidP="005200D9">
            <w:pPr>
              <w:jc w:val="center"/>
              <w:rPr>
                <w:rFonts w:ascii="Times New Roman" w:hAnsi="Times New Roman" w:cs="Times New Roman"/>
              </w:rPr>
            </w:pPr>
            <w:r w:rsidRPr="0009749C">
              <w:rPr>
                <w:rFonts w:ascii="Times New Roman" w:hAnsi="Times New Roman" w:cs="Times New Roman"/>
              </w:rPr>
              <w:t>0.02</w:t>
            </w:r>
          </w:p>
        </w:tc>
      </w:tr>
    </w:tbl>
    <w:p w:rsidR="00217ADE" w:rsidRDefault="00217ADE" w:rsidP="00217ADE"/>
    <w:p w:rsidR="00EB5F3C" w:rsidRDefault="00EB5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5F3C" w:rsidRDefault="00EB5F3C" w:rsidP="00EB5F3C">
      <w:pPr>
        <w:rPr>
          <w:rFonts w:ascii="Times New Roman" w:hAnsi="Times New Roman" w:cs="Times New Roman"/>
          <w:b/>
          <w:sz w:val="24"/>
          <w:szCs w:val="24"/>
        </w:rPr>
        <w:sectPr w:rsidR="00EB5F3C" w:rsidSect="002D0F4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66985" w:rsidRPr="005D4AB0" w:rsidRDefault="00366985" w:rsidP="00366985">
      <w:pPr>
        <w:rPr>
          <w:rFonts w:ascii="Times New Roman" w:hAnsi="Times New Roman" w:cs="Times New Roman"/>
          <w:sz w:val="24"/>
          <w:szCs w:val="24"/>
        </w:rPr>
      </w:pPr>
      <w:r w:rsidRPr="00126B4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D4AB0">
        <w:rPr>
          <w:rFonts w:ascii="Times New Roman" w:hAnsi="Times New Roman" w:cs="Times New Roman"/>
          <w:sz w:val="24"/>
          <w:szCs w:val="24"/>
        </w:rPr>
        <w:t>. Summary table of median arrival</w:t>
      </w:r>
      <w:r>
        <w:rPr>
          <w:rFonts w:ascii="Times New Roman" w:hAnsi="Times New Roman" w:cs="Times New Roman"/>
          <w:sz w:val="24"/>
          <w:szCs w:val="24"/>
        </w:rPr>
        <w:t xml:space="preserve"> day (</w:t>
      </w:r>
      <w:r w:rsidR="00F92CD8">
        <w:rPr>
          <w:rFonts w:ascii="Times New Roman" w:hAnsi="Times New Roman" w:cs="Times New Roman"/>
          <w:sz w:val="24"/>
          <w:szCs w:val="24"/>
        </w:rPr>
        <w:t xml:space="preserve">since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4481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January)</w:t>
      </w:r>
      <w:r w:rsidRPr="005D4AB0">
        <w:rPr>
          <w:rFonts w:ascii="Times New Roman" w:hAnsi="Times New Roman" w:cs="Times New Roman"/>
          <w:sz w:val="24"/>
          <w:szCs w:val="24"/>
        </w:rPr>
        <w:t xml:space="preserve"> in each group in the three stud</w:t>
      </w:r>
      <w:r w:rsidR="002C77C0">
        <w:rPr>
          <w:rFonts w:ascii="Times New Roman" w:hAnsi="Times New Roman" w:cs="Times New Roman"/>
          <w:sz w:val="24"/>
          <w:szCs w:val="24"/>
        </w:rPr>
        <w:t>y</w:t>
      </w:r>
      <w:r w:rsidRPr="005D4AB0">
        <w:rPr>
          <w:rFonts w:ascii="Times New Roman" w:hAnsi="Times New Roman" w:cs="Times New Roman"/>
          <w:sz w:val="24"/>
          <w:szCs w:val="24"/>
        </w:rPr>
        <w:t xml:space="preserve"> species</w:t>
      </w:r>
      <w:r>
        <w:rPr>
          <w:rFonts w:ascii="Times New Roman" w:hAnsi="Times New Roman" w:cs="Times New Roman"/>
          <w:sz w:val="24"/>
          <w:szCs w:val="24"/>
        </w:rPr>
        <w:t>. SY= Second year birds</w:t>
      </w:r>
    </w:p>
    <w:p w:rsidR="00366985" w:rsidRDefault="00366985" w:rsidP="00366985"/>
    <w:tbl>
      <w:tblPr>
        <w:tblW w:w="13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7"/>
        <w:gridCol w:w="803"/>
        <w:gridCol w:w="1509"/>
        <w:gridCol w:w="850"/>
        <w:gridCol w:w="1187"/>
        <w:gridCol w:w="960"/>
        <w:gridCol w:w="1016"/>
        <w:gridCol w:w="960"/>
        <w:gridCol w:w="960"/>
        <w:gridCol w:w="1033"/>
        <w:gridCol w:w="1033"/>
        <w:gridCol w:w="1033"/>
        <w:gridCol w:w="1033"/>
      </w:tblGrid>
      <w:tr w:rsidR="00366985" w:rsidRPr="00787BF5" w:rsidTr="00A7069D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F761A4" w:rsidRDefault="00366985" w:rsidP="009D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F761A4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AU"/>
              </w:rPr>
              <w:t>B</w:t>
            </w:r>
            <w:r w:rsidRPr="00F761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AU"/>
              </w:rPr>
              <w:t>lackcap</w:t>
            </w:r>
          </w:p>
        </w:tc>
        <w:tc>
          <w:tcPr>
            <w:tcW w:w="3896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F761A4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AU"/>
              </w:rPr>
            </w:pPr>
            <w:r w:rsidRPr="00F761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AU"/>
              </w:rPr>
              <w:t>Barred warbler</w:t>
            </w:r>
          </w:p>
        </w:tc>
        <w:tc>
          <w:tcPr>
            <w:tcW w:w="413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F761A4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AU"/>
              </w:rPr>
            </w:pPr>
            <w:r w:rsidRPr="00F761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AU"/>
              </w:rPr>
              <w:t>Common redstart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Year</w:t>
            </w: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Males</w:t>
            </w: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Females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Males</w:t>
            </w:r>
          </w:p>
        </w:tc>
        <w:tc>
          <w:tcPr>
            <w:tcW w:w="10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Females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Males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Females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SY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Adults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2000</w:t>
            </w: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119</w:t>
            </w: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123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121</w:t>
            </w:r>
          </w:p>
        </w:tc>
        <w:tc>
          <w:tcPr>
            <w:tcW w:w="10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123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126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121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89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116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112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117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121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75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130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95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123.5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118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94.5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96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115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80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131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80.5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118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110.5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103.5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84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124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117.5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87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111.5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113.5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96.5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78.5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116.5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130.5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124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84.5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82.5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75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113.5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117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126.5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124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107.5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78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120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87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124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105.5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75.5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124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77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114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79.5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80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109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122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86.5</w:t>
            </w:r>
          </w:p>
        </w:tc>
      </w:tr>
      <w:tr w:rsidR="00366985" w:rsidRPr="00F761A4" w:rsidTr="00A7069D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2017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110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124</w:t>
            </w:r>
          </w:p>
        </w:tc>
        <w:tc>
          <w:tcPr>
            <w:tcW w:w="1033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89.5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87.5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985" w:rsidRPr="00160591" w:rsidRDefault="00366985" w:rsidP="009D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6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81</w:t>
            </w:r>
          </w:p>
        </w:tc>
      </w:tr>
    </w:tbl>
    <w:p w:rsidR="00EB5F3C" w:rsidRDefault="00EB5F3C">
      <w:pPr>
        <w:rPr>
          <w:rFonts w:ascii="Times New Roman" w:hAnsi="Times New Roman" w:cs="Times New Roman"/>
          <w:sz w:val="24"/>
          <w:szCs w:val="24"/>
        </w:rPr>
        <w:sectPr w:rsidR="00EB5F3C" w:rsidSect="00EB5F3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097C4F" w:rsidRDefault="00097C4F" w:rsidP="00097C4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legends</w:t>
      </w:r>
    </w:p>
    <w:p w:rsidR="00097C4F" w:rsidRPr="009A15DC" w:rsidRDefault="00097C4F" w:rsidP="00097C4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5DC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Pr="009A15DC">
        <w:rPr>
          <w:rFonts w:ascii="Times New Roman" w:hAnsi="Times New Roman" w:cs="Times New Roman"/>
          <w:sz w:val="24"/>
          <w:szCs w:val="24"/>
        </w:rPr>
        <w:t>Example of yearly variation in Enhanced Vegetation Index (EVI) in 2015 at the species-specific African non-breeding range (See Fig. 1 for maps of the non-breeding range</w:t>
      </w:r>
      <w:r w:rsidR="00F02590">
        <w:rPr>
          <w:rFonts w:ascii="Times New Roman" w:hAnsi="Times New Roman" w:cs="Times New Roman"/>
          <w:sz w:val="24"/>
          <w:szCs w:val="24"/>
        </w:rPr>
        <w:t>s</w:t>
      </w:r>
      <w:r w:rsidRPr="009A15DC">
        <w:rPr>
          <w:rFonts w:ascii="Times New Roman" w:hAnsi="Times New Roman" w:cs="Times New Roman"/>
          <w:sz w:val="24"/>
          <w:szCs w:val="24"/>
        </w:rPr>
        <w:t xml:space="preserve">) for the three study species. EVI was calculated over a 16-day composite from the daily remotely-sensed dataset of MODIS sensor images </w:t>
      </w:r>
      <w:r w:rsidRPr="009A15DC">
        <w:rPr>
          <w:rFonts w:ascii="Times New Roman" w:eastAsia="Times New Roman" w:hAnsi="Times New Roman" w:cs="Times New Roman"/>
          <w:sz w:val="24"/>
          <w:szCs w:val="24"/>
        </w:rPr>
        <w:t xml:space="preserve">(250 m resolution) over the period 2000-2017 using </w:t>
      </w:r>
      <w:r w:rsidRPr="009A15DC">
        <w:rPr>
          <w:rFonts w:ascii="Times New Roman" w:hAnsi="Times New Roman" w:cs="Times New Roman"/>
          <w:sz w:val="24"/>
          <w:szCs w:val="24"/>
        </w:rPr>
        <w:t>Google Earth Engine (See methods for details)</w:t>
      </w:r>
      <w:r w:rsidRPr="009A15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C4F" w:rsidRPr="009A15DC" w:rsidRDefault="00097C4F" w:rsidP="00097C4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A15DC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S2. </w:t>
      </w:r>
      <w:r w:rsidRPr="009A15DC">
        <w:rPr>
          <w:rFonts w:ascii="Times New Roman" w:eastAsia="Times New Roman" w:hAnsi="Times New Roman" w:cs="Times New Roman"/>
          <w:sz w:val="24"/>
          <w:szCs w:val="24"/>
        </w:rPr>
        <w:t>The relationship between the individual wing length of redstart and arriva</w:t>
      </w:r>
      <w:r w:rsidR="004715A0">
        <w:rPr>
          <w:rFonts w:ascii="Times New Roman" w:eastAsia="Times New Roman" w:hAnsi="Times New Roman" w:cs="Times New Roman"/>
          <w:sz w:val="24"/>
          <w:szCs w:val="24"/>
        </w:rPr>
        <w:t>l day</w:t>
      </w:r>
      <w:r w:rsidR="008E4F23">
        <w:rPr>
          <w:rFonts w:ascii="Times New Roman" w:eastAsia="Times New Roman" w:hAnsi="Times New Roman" w:cs="Times New Roman"/>
          <w:sz w:val="24"/>
          <w:szCs w:val="24"/>
        </w:rPr>
        <w:t>. Arrival day</w:t>
      </w:r>
      <w:r w:rsidR="002B045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A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A87">
        <w:rPr>
          <w:rFonts w:ascii="Times New Roman" w:eastAsia="Times New Roman" w:hAnsi="Times New Roman" w:cs="Times New Roman"/>
          <w:sz w:val="24"/>
          <w:szCs w:val="24"/>
        </w:rPr>
        <w:t>(</w:t>
      </w:r>
      <w:r w:rsidR="004715A0" w:rsidRPr="009A15DC">
        <w:rPr>
          <w:rFonts w:ascii="Times New Roman" w:eastAsia="Times New Roman" w:hAnsi="Times New Roman" w:cs="Times New Roman"/>
          <w:sz w:val="24"/>
          <w:szCs w:val="24"/>
        </w:rPr>
        <w:t>since 1</w:t>
      </w:r>
      <w:r w:rsidR="004715A0" w:rsidRPr="009A15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4715A0" w:rsidRPr="009A15DC">
        <w:rPr>
          <w:rFonts w:ascii="Times New Roman" w:eastAsia="Times New Roman" w:hAnsi="Times New Roman" w:cs="Times New Roman"/>
          <w:sz w:val="24"/>
          <w:szCs w:val="24"/>
        </w:rPr>
        <w:t xml:space="preserve"> January)</w:t>
      </w:r>
      <w:r w:rsidR="008E4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A15DC">
        <w:rPr>
          <w:rFonts w:ascii="Times New Roman" w:eastAsia="Times New Roman" w:hAnsi="Times New Roman" w:cs="Times New Roman"/>
          <w:sz w:val="24"/>
          <w:szCs w:val="24"/>
        </w:rPr>
        <w:t>were recorded</w:t>
      </w:r>
      <w:proofErr w:type="gramEnd"/>
      <w:r w:rsidRPr="009A15DC">
        <w:rPr>
          <w:rFonts w:ascii="Times New Roman" w:eastAsia="Times New Roman" w:hAnsi="Times New Roman" w:cs="Times New Roman"/>
          <w:sz w:val="24"/>
          <w:szCs w:val="24"/>
        </w:rPr>
        <w:t xml:space="preserve"> during spring migration </w:t>
      </w:r>
      <w:r w:rsidR="004715A0">
        <w:rPr>
          <w:rFonts w:ascii="Times New Roman" w:eastAsia="Times New Roman" w:hAnsi="Times New Roman" w:cs="Times New Roman"/>
          <w:sz w:val="24"/>
          <w:szCs w:val="24"/>
        </w:rPr>
        <w:t>at the stopover site in Israel</w:t>
      </w:r>
      <w:r w:rsidR="00E121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A15DC">
        <w:rPr>
          <w:rFonts w:ascii="Times New Roman" w:eastAsia="Times New Roman" w:hAnsi="Times New Roman" w:cs="Times New Roman"/>
          <w:sz w:val="24"/>
          <w:szCs w:val="24"/>
        </w:rPr>
        <w:t xml:space="preserve"> separately for second year and adult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bird</w:t>
      </w:r>
      <w:r w:rsidRPr="009A15DC">
        <w:rPr>
          <w:rFonts w:ascii="Times New Roman" w:eastAsia="Times New Roman" w:hAnsi="Times New Roman" w:cs="Times New Roman"/>
          <w:sz w:val="24"/>
          <w:szCs w:val="24"/>
        </w:rPr>
        <w:t xml:space="preserve">s. The plot show partial residuals from a linear mixed model (GLMM) </w:t>
      </w:r>
      <w:r w:rsidR="00E71CD1">
        <w:rPr>
          <w:rFonts w:ascii="Times New Roman" w:eastAsia="Times New Roman" w:hAnsi="Times New Roman" w:cs="Times New Roman"/>
          <w:sz w:val="24"/>
          <w:szCs w:val="24"/>
        </w:rPr>
        <w:t>with Arrival day and S</w:t>
      </w:r>
      <w:r w:rsidRPr="009A15DC">
        <w:rPr>
          <w:rFonts w:ascii="Times New Roman" w:eastAsia="Times New Roman" w:hAnsi="Times New Roman" w:cs="Times New Roman"/>
          <w:sz w:val="24"/>
          <w:szCs w:val="24"/>
        </w:rPr>
        <w:t>ex as predictor and Year as a random effect.</w:t>
      </w:r>
      <w:r w:rsidR="00AE35AA">
        <w:rPr>
          <w:rFonts w:ascii="Times New Roman" w:eastAsia="Times New Roman" w:hAnsi="Times New Roman" w:cs="Times New Roman"/>
          <w:sz w:val="24"/>
          <w:szCs w:val="24"/>
        </w:rPr>
        <w:t xml:space="preserve"> Grey</w:t>
      </w:r>
      <w:r w:rsidRPr="009A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5AA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ircles and trend line</w:t>
      </w:r>
      <w:r w:rsidRPr="009A15DC">
        <w:rPr>
          <w:rFonts w:ascii="Times New Roman" w:eastAsia="Times New Roman" w:hAnsi="Times New Roman" w:cs="Times New Roman"/>
          <w:sz w:val="24"/>
          <w:szCs w:val="24"/>
        </w:rPr>
        <w:t xml:space="preserve"> denote males and black</w:t>
      </w:r>
      <w:r w:rsidR="00922CE0">
        <w:rPr>
          <w:rFonts w:ascii="Times New Roman" w:eastAsia="Times New Roman" w:hAnsi="Times New Roman" w:cs="Times New Roman"/>
          <w:sz w:val="24"/>
          <w:szCs w:val="24"/>
        </w:rPr>
        <w:t xml:space="preserve"> symbols</w:t>
      </w:r>
      <w:r w:rsidRPr="009A15DC">
        <w:rPr>
          <w:rFonts w:ascii="Times New Roman" w:eastAsia="Times New Roman" w:hAnsi="Times New Roman" w:cs="Times New Roman"/>
          <w:sz w:val="24"/>
          <w:szCs w:val="24"/>
        </w:rPr>
        <w:t xml:space="preserve"> denote females.</w:t>
      </w:r>
    </w:p>
    <w:p w:rsidR="00AD2899" w:rsidRPr="00AD2899" w:rsidRDefault="00AD2899" w:rsidP="00C3773F">
      <w:pPr>
        <w:rPr>
          <w:rFonts w:ascii="Times New Roman" w:hAnsi="Times New Roman" w:cs="Times New Roman"/>
          <w:sz w:val="24"/>
          <w:szCs w:val="24"/>
        </w:rPr>
      </w:pPr>
    </w:p>
    <w:sectPr w:rsidR="00AD2899" w:rsidRPr="00AD2899" w:rsidSect="002D0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99"/>
    <w:rsid w:val="00021A87"/>
    <w:rsid w:val="000708D7"/>
    <w:rsid w:val="0009348D"/>
    <w:rsid w:val="0009749C"/>
    <w:rsid w:val="00097C4F"/>
    <w:rsid w:val="000B5CF3"/>
    <w:rsid w:val="00145516"/>
    <w:rsid w:val="00215B69"/>
    <w:rsid w:val="00217ADE"/>
    <w:rsid w:val="0022013A"/>
    <w:rsid w:val="002229BF"/>
    <w:rsid w:val="0025764D"/>
    <w:rsid w:val="002B0458"/>
    <w:rsid w:val="002C77C0"/>
    <w:rsid w:val="002D0F41"/>
    <w:rsid w:val="00366985"/>
    <w:rsid w:val="00377012"/>
    <w:rsid w:val="00377D9B"/>
    <w:rsid w:val="00403F30"/>
    <w:rsid w:val="004715A0"/>
    <w:rsid w:val="00490EFF"/>
    <w:rsid w:val="004F0B33"/>
    <w:rsid w:val="005200D9"/>
    <w:rsid w:val="0054178C"/>
    <w:rsid w:val="00567E1C"/>
    <w:rsid w:val="005D788B"/>
    <w:rsid w:val="005E2A3B"/>
    <w:rsid w:val="00620B76"/>
    <w:rsid w:val="00671987"/>
    <w:rsid w:val="00685A7B"/>
    <w:rsid w:val="006B0438"/>
    <w:rsid w:val="006B70D2"/>
    <w:rsid w:val="006D27B2"/>
    <w:rsid w:val="00725E65"/>
    <w:rsid w:val="00752B29"/>
    <w:rsid w:val="00787E2E"/>
    <w:rsid w:val="0079030D"/>
    <w:rsid w:val="007B6B0E"/>
    <w:rsid w:val="0080260B"/>
    <w:rsid w:val="00810AF6"/>
    <w:rsid w:val="00843451"/>
    <w:rsid w:val="008E4E23"/>
    <w:rsid w:val="008E4F23"/>
    <w:rsid w:val="0091096A"/>
    <w:rsid w:val="00922CE0"/>
    <w:rsid w:val="00985677"/>
    <w:rsid w:val="00996828"/>
    <w:rsid w:val="009B152D"/>
    <w:rsid w:val="009B1ABA"/>
    <w:rsid w:val="00A0583B"/>
    <w:rsid w:val="00A06AD5"/>
    <w:rsid w:val="00A353E0"/>
    <w:rsid w:val="00A5095F"/>
    <w:rsid w:val="00A7069D"/>
    <w:rsid w:val="00AD2899"/>
    <w:rsid w:val="00AE35AA"/>
    <w:rsid w:val="00AE5AD9"/>
    <w:rsid w:val="00B478B0"/>
    <w:rsid w:val="00B71065"/>
    <w:rsid w:val="00C14E85"/>
    <w:rsid w:val="00C3773F"/>
    <w:rsid w:val="00C918AB"/>
    <w:rsid w:val="00C95BFC"/>
    <w:rsid w:val="00CA3A9B"/>
    <w:rsid w:val="00CE2FF9"/>
    <w:rsid w:val="00D41F38"/>
    <w:rsid w:val="00D76CC3"/>
    <w:rsid w:val="00E1210D"/>
    <w:rsid w:val="00E54A57"/>
    <w:rsid w:val="00E61E22"/>
    <w:rsid w:val="00E62A6D"/>
    <w:rsid w:val="00E70DE3"/>
    <w:rsid w:val="00E71CD1"/>
    <w:rsid w:val="00EB5F3C"/>
    <w:rsid w:val="00F00E98"/>
    <w:rsid w:val="00F02590"/>
    <w:rsid w:val="00F04AFE"/>
    <w:rsid w:val="00F574B9"/>
    <w:rsid w:val="00F92CD8"/>
    <w:rsid w:val="00F9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BC2650-44CF-4978-A350-493CE0FA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AD2899"/>
    <w:pPr>
      <w:spacing w:after="113" w:line="360" w:lineRule="auto"/>
      <w:jc w:val="both"/>
    </w:pPr>
    <w:rPr>
      <w:rFonts w:ascii="Times New Roman" w:eastAsia="AR PL SungtiL GB" w:hAnsi="Times New Roman" w:cs="Lohit Devanagari"/>
      <w:kern w:val="2"/>
      <w:sz w:val="24"/>
      <w:szCs w:val="24"/>
      <w:lang w:val="en-GB" w:eastAsia="zh-CN" w:bidi="hi-IN"/>
    </w:rPr>
  </w:style>
  <w:style w:type="character" w:customStyle="1" w:styleId="BodyTextChar">
    <w:name w:val="Body Text Char"/>
    <w:basedOn w:val="DefaultParagraphFont"/>
    <w:link w:val="BodyText"/>
    <w:rsid w:val="00AD2899"/>
    <w:rPr>
      <w:rFonts w:ascii="Times New Roman" w:eastAsia="AR PL SungtiL GB" w:hAnsi="Times New Roman" w:cs="Lohit Devanagari"/>
      <w:kern w:val="2"/>
      <w:sz w:val="24"/>
      <w:szCs w:val="24"/>
      <w:lang w:val="en-GB" w:eastAsia="zh-CN" w:bidi="hi-IN"/>
    </w:rPr>
  </w:style>
  <w:style w:type="paragraph" w:customStyle="1" w:styleId="Titletext">
    <w:name w:val="Title text"/>
    <w:basedOn w:val="Normal"/>
    <w:qFormat/>
    <w:rsid w:val="00AD2899"/>
    <w:pPr>
      <w:spacing w:after="0" w:line="360" w:lineRule="auto"/>
      <w:jc w:val="both"/>
    </w:pPr>
    <w:rPr>
      <w:rFonts w:ascii="Arial" w:eastAsia="AR PL SungtiL GB" w:hAnsi="Arial" w:cs="Lohit Devanagari"/>
      <w:b/>
      <w:kern w:val="2"/>
      <w:sz w:val="28"/>
      <w:szCs w:val="24"/>
      <w:lang w:val="en-GB" w:eastAsia="zh-CN" w:bidi="hi-IN"/>
    </w:rPr>
  </w:style>
  <w:style w:type="table" w:styleId="TableGrid">
    <w:name w:val="Table Grid"/>
    <w:basedOn w:val="TableNormal"/>
    <w:uiPriority w:val="39"/>
    <w:rsid w:val="002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42E6F-43ED-41CC-8A54-54743D9D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UNE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Yaara Aharon-Rotman</dc:creator>
  <cp:keywords/>
  <dc:description/>
  <cp:lastModifiedBy>Yaara Aharon-Rotman</cp:lastModifiedBy>
  <cp:revision>2</cp:revision>
  <dcterms:created xsi:type="dcterms:W3CDTF">2021-02-11T02:39:00Z</dcterms:created>
  <dcterms:modified xsi:type="dcterms:W3CDTF">2021-02-11T02:39:00Z</dcterms:modified>
</cp:coreProperties>
</file>