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1D1A2" w14:textId="5F6B721F" w:rsidR="00CE7A41" w:rsidRPr="00CE7A41" w:rsidRDefault="00CE7A41" w:rsidP="00CE7A41">
      <w:pPr>
        <w:rPr>
          <w:b/>
          <w:bCs/>
        </w:rPr>
      </w:pPr>
      <w:r w:rsidRPr="00CE7A41">
        <w:rPr>
          <w:b/>
          <w:bCs/>
        </w:rPr>
        <w:t>Supplementary Information</w:t>
      </w:r>
      <w:r>
        <w:rPr>
          <w:b/>
          <w:bCs/>
        </w:rPr>
        <w:t xml:space="preserve"> for</w:t>
      </w:r>
    </w:p>
    <w:p w14:paraId="4BE70958" w14:textId="77777777" w:rsidR="00CE7A41" w:rsidRPr="00CE7A41" w:rsidRDefault="00CE7A41" w:rsidP="00CE7A41">
      <w:pPr>
        <w:spacing w:line="360" w:lineRule="auto"/>
        <w:rPr>
          <w:b/>
          <w:bCs/>
          <w:sz w:val="28"/>
          <w:szCs w:val="28"/>
        </w:rPr>
      </w:pPr>
      <w:proofErr w:type="spellStart"/>
      <w:r w:rsidRPr="00CE7A41">
        <w:rPr>
          <w:b/>
          <w:bCs/>
          <w:sz w:val="28"/>
          <w:szCs w:val="28"/>
        </w:rPr>
        <w:t>Inflammaging</w:t>
      </w:r>
      <w:proofErr w:type="spellEnd"/>
      <w:r w:rsidRPr="00CE7A41">
        <w:rPr>
          <w:b/>
          <w:bCs/>
          <w:sz w:val="28"/>
          <w:szCs w:val="28"/>
        </w:rPr>
        <w:t xml:space="preserve"> markers characteristic of advanced age show similar levels with frailty and dependency</w:t>
      </w:r>
    </w:p>
    <w:p w14:paraId="795E5A58" w14:textId="77777777" w:rsidR="00CE7A41" w:rsidRPr="002A5A93" w:rsidRDefault="00CE7A41" w:rsidP="00CE7A41">
      <w:pPr>
        <w:spacing w:line="240" w:lineRule="auto"/>
      </w:pPr>
      <w:r w:rsidRPr="002A5A93">
        <w:t xml:space="preserve"> </w:t>
      </w:r>
    </w:p>
    <w:p w14:paraId="6EDBF390" w14:textId="77777777" w:rsidR="00CE7A41" w:rsidRPr="00197894" w:rsidRDefault="00CE7A41" w:rsidP="00CE7A41">
      <w:pPr>
        <w:pStyle w:val="Teaser"/>
        <w:spacing w:line="360" w:lineRule="auto"/>
        <w:rPr>
          <w:lang w:val="pt-BR"/>
        </w:rPr>
      </w:pPr>
      <w:r w:rsidRPr="00197894">
        <w:rPr>
          <w:lang w:val="pt-BR"/>
        </w:rPr>
        <w:t>Ainhoa Alberro</w:t>
      </w:r>
      <w:r w:rsidRPr="00197894">
        <w:rPr>
          <w:vertAlign w:val="superscript"/>
          <w:lang w:val="pt-BR"/>
        </w:rPr>
        <w:t>1</w:t>
      </w:r>
      <w:r w:rsidRPr="00197894">
        <w:rPr>
          <w:lang w:val="pt-BR"/>
        </w:rPr>
        <w:t>, Andrea Iribarren-L</w:t>
      </w:r>
      <w:r>
        <w:rPr>
          <w:lang w:val="pt-BR"/>
        </w:rPr>
        <w:t>opez</w:t>
      </w:r>
      <w:r w:rsidRPr="00197894">
        <w:rPr>
          <w:vertAlign w:val="superscript"/>
          <w:lang w:val="pt-BR"/>
        </w:rPr>
        <w:t>1</w:t>
      </w:r>
      <w:r w:rsidRPr="00197894">
        <w:rPr>
          <w:lang w:val="pt-BR"/>
        </w:rPr>
        <w:t xml:space="preserve">, </w:t>
      </w:r>
      <w:proofErr w:type="spellStart"/>
      <w:r w:rsidRPr="00197894">
        <w:rPr>
          <w:lang w:val="pt-BR"/>
        </w:rPr>
        <w:t>Matías</w:t>
      </w:r>
      <w:proofErr w:type="spellEnd"/>
      <w:r w:rsidRPr="00197894">
        <w:rPr>
          <w:lang w:val="pt-BR"/>
        </w:rPr>
        <w:t xml:space="preserve"> Sáenz-Cuesta</w:t>
      </w:r>
      <w:r w:rsidRPr="00197894">
        <w:rPr>
          <w:vertAlign w:val="superscript"/>
          <w:lang w:val="pt-BR"/>
        </w:rPr>
        <w:t>1</w:t>
      </w:r>
      <w:r w:rsidRPr="00197894">
        <w:rPr>
          <w:lang w:val="pt-BR"/>
        </w:rPr>
        <w:t xml:space="preserve">, </w:t>
      </w:r>
      <w:proofErr w:type="spellStart"/>
      <w:r w:rsidRPr="00197894">
        <w:rPr>
          <w:lang w:val="pt-BR"/>
        </w:rPr>
        <w:t>Ander</w:t>
      </w:r>
      <w:proofErr w:type="spellEnd"/>
      <w:r w:rsidRPr="00197894">
        <w:rPr>
          <w:lang w:val="pt-BR"/>
        </w:rPr>
        <w:t xml:space="preserve"> Matheu</w:t>
      </w:r>
      <w:r w:rsidRPr="00197894">
        <w:rPr>
          <w:vertAlign w:val="superscript"/>
          <w:lang w:val="pt-BR"/>
        </w:rPr>
        <w:t>2,3,4</w:t>
      </w:r>
      <w:r w:rsidRPr="00197894">
        <w:rPr>
          <w:lang w:val="pt-BR"/>
        </w:rPr>
        <w:t xml:space="preserve">, </w:t>
      </w:r>
      <w:proofErr w:type="spellStart"/>
      <w:r w:rsidRPr="00197894">
        <w:rPr>
          <w:lang w:val="pt-BR"/>
        </w:rPr>
        <w:t>Itziar</w:t>
      </w:r>
      <w:proofErr w:type="spellEnd"/>
      <w:r w:rsidRPr="00197894">
        <w:rPr>
          <w:lang w:val="pt-BR"/>
        </w:rPr>
        <w:t xml:space="preserve"> Vergara</w:t>
      </w:r>
      <w:r w:rsidRPr="00197894">
        <w:rPr>
          <w:vertAlign w:val="superscript"/>
          <w:lang w:val="pt-BR"/>
        </w:rPr>
        <w:t xml:space="preserve">5,6 </w:t>
      </w:r>
      <w:proofErr w:type="spellStart"/>
      <w:r w:rsidRPr="00197894">
        <w:rPr>
          <w:lang w:val="pt-BR"/>
        </w:rPr>
        <w:t>and</w:t>
      </w:r>
      <w:proofErr w:type="spellEnd"/>
      <w:r w:rsidRPr="00197894">
        <w:rPr>
          <w:lang w:val="pt-BR"/>
        </w:rPr>
        <w:t xml:space="preserve"> David Otaegui</w:t>
      </w:r>
      <w:r w:rsidRPr="00197894">
        <w:rPr>
          <w:vertAlign w:val="superscript"/>
          <w:lang w:val="pt-BR"/>
        </w:rPr>
        <w:t>1,7</w:t>
      </w:r>
      <w:r w:rsidRPr="00197894">
        <w:rPr>
          <w:lang w:val="pt-BR"/>
        </w:rPr>
        <w:t>*</w:t>
      </w:r>
    </w:p>
    <w:p w14:paraId="28C6EDFA" w14:textId="77777777" w:rsidR="00CE7A41" w:rsidRPr="002A5A93" w:rsidRDefault="00CE7A41" w:rsidP="00CE7A41">
      <w:pPr>
        <w:spacing w:line="240" w:lineRule="auto"/>
        <w:rPr>
          <w:b/>
        </w:rPr>
      </w:pPr>
    </w:p>
    <w:p w14:paraId="72A45606" w14:textId="77777777" w:rsidR="00CE7A41" w:rsidRPr="00CE7A41" w:rsidRDefault="00CE7A41" w:rsidP="00CE7A41">
      <w:pPr>
        <w:spacing w:line="360" w:lineRule="auto"/>
        <w:jc w:val="both"/>
        <w:rPr>
          <w:sz w:val="20"/>
          <w:szCs w:val="20"/>
          <w:lang w:val="en-GB"/>
        </w:rPr>
      </w:pPr>
      <w:r w:rsidRPr="00CE7A41">
        <w:rPr>
          <w:sz w:val="20"/>
          <w:szCs w:val="20"/>
          <w:vertAlign w:val="superscript"/>
          <w:lang w:val="en-GB"/>
        </w:rPr>
        <w:t>1</w:t>
      </w:r>
      <w:r w:rsidRPr="00CE7A41">
        <w:rPr>
          <w:sz w:val="20"/>
          <w:szCs w:val="20"/>
          <w:lang w:val="en-GB"/>
        </w:rPr>
        <w:t xml:space="preserve"> </w:t>
      </w:r>
      <w:proofErr w:type="spellStart"/>
      <w:r w:rsidRPr="00CE7A41">
        <w:rPr>
          <w:sz w:val="20"/>
          <w:szCs w:val="20"/>
          <w:lang w:val="en-GB"/>
        </w:rPr>
        <w:t>Biodonostia</w:t>
      </w:r>
      <w:proofErr w:type="spellEnd"/>
      <w:r w:rsidRPr="00CE7A41">
        <w:rPr>
          <w:sz w:val="20"/>
          <w:szCs w:val="20"/>
          <w:lang w:val="en-GB"/>
        </w:rPr>
        <w:t xml:space="preserve"> Health Research Institute, Multiple Sclerosis Group, San Sebastian, Spain.</w:t>
      </w:r>
    </w:p>
    <w:p w14:paraId="25852BF4" w14:textId="77777777" w:rsidR="00CE7A41" w:rsidRPr="00CE7A41" w:rsidRDefault="00CE7A41" w:rsidP="00CE7A41">
      <w:pPr>
        <w:spacing w:line="360" w:lineRule="auto"/>
        <w:jc w:val="both"/>
        <w:rPr>
          <w:sz w:val="20"/>
          <w:szCs w:val="20"/>
          <w:lang w:val="en-GB"/>
        </w:rPr>
      </w:pPr>
      <w:r w:rsidRPr="00CE7A41">
        <w:rPr>
          <w:sz w:val="20"/>
          <w:szCs w:val="20"/>
          <w:vertAlign w:val="superscript"/>
          <w:lang w:val="en-GB"/>
        </w:rPr>
        <w:t>2</w:t>
      </w:r>
      <w:r w:rsidRPr="00CE7A41">
        <w:rPr>
          <w:sz w:val="20"/>
          <w:szCs w:val="20"/>
          <w:lang w:val="en-GB"/>
        </w:rPr>
        <w:t xml:space="preserve"> </w:t>
      </w:r>
      <w:proofErr w:type="spellStart"/>
      <w:r w:rsidRPr="00CE7A41">
        <w:rPr>
          <w:sz w:val="20"/>
          <w:szCs w:val="20"/>
          <w:lang w:val="en-GB"/>
        </w:rPr>
        <w:t>Biodonostia</w:t>
      </w:r>
      <w:proofErr w:type="spellEnd"/>
      <w:r w:rsidRPr="00CE7A41">
        <w:rPr>
          <w:sz w:val="20"/>
          <w:szCs w:val="20"/>
          <w:lang w:val="en-GB"/>
        </w:rPr>
        <w:t xml:space="preserve"> Health Research Institute, Cellular Oncology Group, San Sebastian, Spain.</w:t>
      </w:r>
    </w:p>
    <w:p w14:paraId="00F3E837" w14:textId="77777777" w:rsidR="00CE7A41" w:rsidRPr="00CE7A41" w:rsidRDefault="00CE7A41" w:rsidP="00CE7A41">
      <w:pPr>
        <w:spacing w:line="360" w:lineRule="auto"/>
        <w:jc w:val="both"/>
        <w:rPr>
          <w:sz w:val="20"/>
          <w:szCs w:val="20"/>
          <w:lang w:val="es-ES"/>
        </w:rPr>
      </w:pPr>
      <w:r w:rsidRPr="00CE7A41">
        <w:rPr>
          <w:sz w:val="20"/>
          <w:szCs w:val="20"/>
          <w:vertAlign w:val="superscript"/>
          <w:lang w:val="es-ES"/>
        </w:rPr>
        <w:t>3</w:t>
      </w:r>
      <w:r w:rsidRPr="00CE7A41">
        <w:rPr>
          <w:sz w:val="20"/>
          <w:szCs w:val="20"/>
          <w:lang w:val="es-ES"/>
        </w:rPr>
        <w:t xml:space="preserve"> CIBER de Fragilidad y Envejecimiento Saludable (</w:t>
      </w:r>
      <w:proofErr w:type="spellStart"/>
      <w:r w:rsidRPr="00CE7A41">
        <w:rPr>
          <w:sz w:val="20"/>
          <w:szCs w:val="20"/>
          <w:lang w:val="es-ES"/>
        </w:rPr>
        <w:t>CIBERfes</w:t>
      </w:r>
      <w:proofErr w:type="spellEnd"/>
      <w:r w:rsidRPr="00CE7A41">
        <w:rPr>
          <w:sz w:val="20"/>
          <w:szCs w:val="20"/>
          <w:lang w:val="es-ES"/>
        </w:rPr>
        <w:t xml:space="preserve">), Madrid, </w:t>
      </w:r>
      <w:proofErr w:type="spellStart"/>
      <w:r w:rsidRPr="00CE7A41">
        <w:rPr>
          <w:sz w:val="20"/>
          <w:szCs w:val="20"/>
          <w:lang w:val="es-ES"/>
        </w:rPr>
        <w:t>Spain</w:t>
      </w:r>
      <w:proofErr w:type="spellEnd"/>
      <w:r w:rsidRPr="00CE7A41">
        <w:rPr>
          <w:sz w:val="20"/>
          <w:szCs w:val="20"/>
          <w:lang w:val="es-ES"/>
        </w:rPr>
        <w:t>.</w:t>
      </w:r>
    </w:p>
    <w:p w14:paraId="28203EC7" w14:textId="77777777" w:rsidR="00CE7A41" w:rsidRPr="00CE7A41" w:rsidRDefault="00CE7A41" w:rsidP="00CE7A41">
      <w:pPr>
        <w:spacing w:line="360" w:lineRule="auto"/>
        <w:jc w:val="both"/>
        <w:rPr>
          <w:sz w:val="20"/>
          <w:szCs w:val="20"/>
          <w:lang w:val="en-GB"/>
        </w:rPr>
      </w:pPr>
      <w:r w:rsidRPr="00CE7A41">
        <w:rPr>
          <w:sz w:val="20"/>
          <w:szCs w:val="20"/>
          <w:vertAlign w:val="superscript"/>
          <w:lang w:val="en-GB"/>
        </w:rPr>
        <w:t>4</w:t>
      </w:r>
      <w:r w:rsidRPr="00CE7A41">
        <w:rPr>
          <w:sz w:val="20"/>
          <w:szCs w:val="20"/>
          <w:lang w:val="en-GB"/>
        </w:rPr>
        <w:t xml:space="preserve"> IKERBASQUE, Basque Foundation for Science, Bilbao, Spain.</w:t>
      </w:r>
    </w:p>
    <w:p w14:paraId="781525FE" w14:textId="77777777" w:rsidR="00CE7A41" w:rsidRPr="00CE7A41" w:rsidRDefault="00CE7A41" w:rsidP="00CE7A41">
      <w:pPr>
        <w:spacing w:line="360" w:lineRule="auto"/>
        <w:jc w:val="both"/>
        <w:rPr>
          <w:sz w:val="20"/>
          <w:szCs w:val="20"/>
          <w:lang w:val="en-GB"/>
        </w:rPr>
      </w:pPr>
      <w:r w:rsidRPr="00CE7A41">
        <w:rPr>
          <w:sz w:val="20"/>
          <w:szCs w:val="20"/>
          <w:vertAlign w:val="superscript"/>
          <w:lang w:val="en-GB"/>
        </w:rPr>
        <w:t>5</w:t>
      </w:r>
      <w:r w:rsidRPr="00CE7A41">
        <w:rPr>
          <w:sz w:val="20"/>
          <w:szCs w:val="20"/>
          <w:lang w:val="en-GB"/>
        </w:rPr>
        <w:t xml:space="preserve"> </w:t>
      </w:r>
      <w:proofErr w:type="spellStart"/>
      <w:r w:rsidRPr="00CE7A41">
        <w:rPr>
          <w:sz w:val="20"/>
          <w:szCs w:val="20"/>
          <w:lang w:val="en-GB"/>
        </w:rPr>
        <w:t>Biodonostia</w:t>
      </w:r>
      <w:proofErr w:type="spellEnd"/>
      <w:r w:rsidRPr="00CE7A41">
        <w:rPr>
          <w:sz w:val="20"/>
          <w:szCs w:val="20"/>
          <w:lang w:val="en-GB"/>
        </w:rPr>
        <w:t xml:space="preserve"> Health Research Institute, Primary Care Unit, San Sebastian, Spain.</w:t>
      </w:r>
    </w:p>
    <w:p w14:paraId="5E5F7479" w14:textId="77777777" w:rsidR="00CE7A41" w:rsidRPr="00CE7A41" w:rsidRDefault="00CE7A41" w:rsidP="00CE7A41">
      <w:pPr>
        <w:spacing w:line="360" w:lineRule="auto"/>
        <w:jc w:val="both"/>
        <w:rPr>
          <w:sz w:val="20"/>
          <w:szCs w:val="20"/>
          <w:lang w:val="en-GB"/>
        </w:rPr>
      </w:pPr>
      <w:r w:rsidRPr="00CE7A41">
        <w:rPr>
          <w:sz w:val="20"/>
          <w:szCs w:val="20"/>
          <w:vertAlign w:val="superscript"/>
          <w:lang w:val="en-GB"/>
        </w:rPr>
        <w:t>6</w:t>
      </w:r>
      <w:r w:rsidRPr="00CE7A41">
        <w:rPr>
          <w:sz w:val="20"/>
          <w:szCs w:val="20"/>
          <w:lang w:val="en-GB"/>
        </w:rPr>
        <w:t xml:space="preserve"> Health Services Research on Chronic Patients Network (REDISSEC), Madrid, Spain.</w:t>
      </w:r>
    </w:p>
    <w:p w14:paraId="0F043D79" w14:textId="44696FCD" w:rsidR="001C3A94" w:rsidRDefault="00CE7A41" w:rsidP="00CE7A41">
      <w:pPr>
        <w:spacing w:line="360" w:lineRule="auto"/>
        <w:jc w:val="both"/>
        <w:rPr>
          <w:sz w:val="20"/>
          <w:szCs w:val="20"/>
          <w:lang w:val="en-GB"/>
        </w:rPr>
      </w:pPr>
      <w:r w:rsidRPr="00CE7A41">
        <w:rPr>
          <w:sz w:val="20"/>
          <w:szCs w:val="20"/>
          <w:vertAlign w:val="superscript"/>
          <w:lang w:val="en-GB"/>
        </w:rPr>
        <w:t>7</w:t>
      </w:r>
      <w:r w:rsidRPr="00CE7A41">
        <w:rPr>
          <w:sz w:val="20"/>
          <w:szCs w:val="20"/>
          <w:lang w:val="en-GB"/>
        </w:rPr>
        <w:t xml:space="preserve"> Spanish Network of Multiple Sclerosis, Barcelona, Spain.</w:t>
      </w:r>
    </w:p>
    <w:p w14:paraId="1BF2E29E" w14:textId="77777777" w:rsidR="001C3A94" w:rsidRDefault="001C3A94">
      <w:pPr>
        <w:spacing w:after="160" w:line="259" w:lineRule="auto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br w:type="page"/>
      </w:r>
    </w:p>
    <w:p w14:paraId="7612A5A4" w14:textId="72872B9B" w:rsidR="00CE7A41" w:rsidRPr="00CE7A41" w:rsidRDefault="001C3A94" w:rsidP="00CE7A41">
      <w:pPr>
        <w:spacing w:line="360" w:lineRule="auto"/>
        <w:jc w:val="both"/>
        <w:rPr>
          <w:sz w:val="20"/>
          <w:szCs w:val="20"/>
          <w:lang w:val="en-GB"/>
        </w:rPr>
      </w:pPr>
      <w:r w:rsidRPr="001C3A94">
        <w:rPr>
          <w:b/>
          <w:bCs/>
          <w:lang w:val="en-GB"/>
        </w:rPr>
        <w:lastRenderedPageBreak/>
        <w:t>Table S1</w:t>
      </w:r>
      <w:r w:rsidRPr="001C3A94">
        <w:rPr>
          <w:lang w:val="en-GB"/>
        </w:rPr>
        <w:t>.</w:t>
      </w:r>
      <w:r>
        <w:rPr>
          <w:lang w:val="en-GB"/>
        </w:rPr>
        <w:t xml:space="preserve"> Spearman correlations between frailty assessment tests and inflammatory markers.</w:t>
      </w:r>
    </w:p>
    <w:p w14:paraId="30B6F392" w14:textId="77777777" w:rsidR="00CE7A41" w:rsidRPr="002A5A93" w:rsidRDefault="00CE7A41" w:rsidP="00CE7A41">
      <w:pPr>
        <w:spacing w:line="240" w:lineRule="auto"/>
      </w:pPr>
    </w:p>
    <w:tbl>
      <w:tblPr>
        <w:tblW w:w="7563" w:type="dxa"/>
        <w:tblInd w:w="760" w:type="dxa"/>
        <w:tblCellMar>
          <w:top w:w="8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52"/>
        <w:gridCol w:w="785"/>
        <w:gridCol w:w="1195"/>
        <w:gridCol w:w="1191"/>
        <w:gridCol w:w="164"/>
        <w:gridCol w:w="1191"/>
        <w:gridCol w:w="1192"/>
      </w:tblGrid>
      <w:tr w:rsidR="005166A8" w:rsidRPr="00197894" w14:paraId="213C931A" w14:textId="6AF80EC5" w:rsidTr="005166A8">
        <w:trPr>
          <w:gridBefore w:val="1"/>
          <w:wBefore w:w="993" w:type="dxa"/>
          <w:trHeight w:val="290"/>
        </w:trPr>
        <w:tc>
          <w:tcPr>
            <w:tcW w:w="8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7273" w14:textId="24041FD1" w:rsidR="005166A8" w:rsidRPr="00197894" w:rsidRDefault="005166A8" w:rsidP="00607A98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 w:rsidRPr="00197894"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  <w:t> </w:t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</w:tcPr>
          <w:p w14:paraId="307F5CD7" w14:textId="77777777" w:rsidR="005166A8" w:rsidRDefault="005166A8" w:rsidP="00607A98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23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54014C" w14:textId="78342D3A" w:rsidR="005166A8" w:rsidRPr="00607A98" w:rsidRDefault="005166A8" w:rsidP="00607A98">
            <w:pPr>
              <w:spacing w:line="276" w:lineRule="auto"/>
              <w:jc w:val="center"/>
              <w:rPr>
                <w:b/>
                <w:bCs/>
                <w:color w:val="000000"/>
                <w:sz w:val="19"/>
                <w:szCs w:val="19"/>
                <w:lang w:val="en-GB" w:eastAsia="es-ES"/>
              </w:rPr>
            </w:pPr>
            <w:r w:rsidRPr="00607A98"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  <w:t>Timed up-and-go (TUG)</w:t>
            </w:r>
          </w:p>
        </w:tc>
        <w:tc>
          <w:tcPr>
            <w:tcW w:w="164" w:type="dxa"/>
            <w:tcBorders>
              <w:top w:val="nil"/>
              <w:left w:val="nil"/>
              <w:right w:val="nil"/>
            </w:tcBorders>
          </w:tcPr>
          <w:p w14:paraId="6E14DE60" w14:textId="77777777" w:rsidR="005166A8" w:rsidRDefault="005166A8" w:rsidP="00607A98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5B951A" w14:textId="6FFF28CB" w:rsidR="005166A8" w:rsidRDefault="005166A8" w:rsidP="00607A98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  <w:t>Gait Speed (GS)</w:t>
            </w:r>
          </w:p>
        </w:tc>
      </w:tr>
      <w:tr w:rsidR="005166A8" w:rsidRPr="00197894" w14:paraId="4BACFF87" w14:textId="5973D1E6" w:rsidTr="005166A8">
        <w:trPr>
          <w:gridBefore w:val="1"/>
          <w:wBefore w:w="993" w:type="dxa"/>
          <w:trHeight w:val="290"/>
        </w:trPr>
        <w:tc>
          <w:tcPr>
            <w:tcW w:w="85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B9488A" w14:textId="2B768EB6" w:rsidR="00607A98" w:rsidRDefault="00607A98" w:rsidP="00393A27">
            <w:pPr>
              <w:pStyle w:val="Default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85" w:type="dxa"/>
            <w:tcBorders>
              <w:left w:val="nil"/>
              <w:right w:val="nil"/>
            </w:tcBorders>
          </w:tcPr>
          <w:p w14:paraId="3320BFA2" w14:textId="143386F8" w:rsidR="00607A98" w:rsidRPr="00197894" w:rsidRDefault="00607A98" w:rsidP="00607A9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nil"/>
            </w:tcBorders>
          </w:tcPr>
          <w:p w14:paraId="0A647A1A" w14:textId="17CD9DC8" w:rsidR="00607A98" w:rsidRPr="00197894" w:rsidRDefault="00607A98" w:rsidP="005A3FC1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</w:tcPr>
          <w:p w14:paraId="3B1E77E6" w14:textId="6718D99D" w:rsidR="00607A98" w:rsidRDefault="00607A98" w:rsidP="005A3FC1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</w:p>
        </w:tc>
        <w:tc>
          <w:tcPr>
            <w:tcW w:w="164" w:type="dxa"/>
            <w:tcBorders>
              <w:left w:val="nil"/>
              <w:bottom w:val="single" w:sz="4" w:space="0" w:color="auto"/>
              <w:right w:val="nil"/>
            </w:tcBorders>
          </w:tcPr>
          <w:p w14:paraId="7AFA9B78" w14:textId="77777777" w:rsidR="00607A98" w:rsidRDefault="00607A98" w:rsidP="005A3FC1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</w:tcPr>
          <w:p w14:paraId="7454B92D" w14:textId="31A3FBAB" w:rsidR="00607A98" w:rsidRDefault="00607A98" w:rsidP="005A3FC1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4B483B06" w14:textId="032F212D" w:rsidR="00607A98" w:rsidRDefault="00607A98" w:rsidP="005A3FC1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</w:t>
            </w:r>
          </w:p>
        </w:tc>
      </w:tr>
      <w:tr w:rsidR="005166A8" w:rsidRPr="00197894" w14:paraId="4738A0C3" w14:textId="2D0D202F" w:rsidTr="005166A8">
        <w:trPr>
          <w:trHeight w:val="290"/>
        </w:trPr>
        <w:tc>
          <w:tcPr>
            <w:tcW w:w="99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6D3ADD7" w14:textId="58A1A0F1" w:rsidR="00607A98" w:rsidRDefault="00607A98" w:rsidP="00393A27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  <w:t>Cohort 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14:paraId="41C0FC1A" w14:textId="4BA82181" w:rsidR="00607A98" w:rsidRDefault="00607A98" w:rsidP="0085542E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CRP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right w:val="nil"/>
            </w:tcBorders>
          </w:tcPr>
          <w:p w14:paraId="239459F9" w14:textId="331665E7" w:rsidR="00607A98" w:rsidRPr="00197894" w:rsidRDefault="00607A98" w:rsidP="00607A9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right w:val="nil"/>
            </w:tcBorders>
          </w:tcPr>
          <w:p w14:paraId="0D4C67D9" w14:textId="582E1AD9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</w:tcPr>
          <w:p w14:paraId="2F7E19E1" w14:textId="78E17204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0.23</w:t>
            </w:r>
          </w:p>
        </w:tc>
        <w:tc>
          <w:tcPr>
            <w:tcW w:w="164" w:type="dxa"/>
            <w:tcBorders>
              <w:top w:val="single" w:sz="4" w:space="0" w:color="auto"/>
              <w:left w:val="nil"/>
              <w:right w:val="nil"/>
            </w:tcBorders>
          </w:tcPr>
          <w:p w14:paraId="47685FDA" w14:textId="77777777" w:rsidR="00607A98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right w:val="nil"/>
            </w:tcBorders>
          </w:tcPr>
          <w:p w14:paraId="497F7B43" w14:textId="7B2B4E50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-0.01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right w:val="nil"/>
            </w:tcBorders>
          </w:tcPr>
          <w:p w14:paraId="6B987E18" w14:textId="61AC5039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0.91</w:t>
            </w:r>
          </w:p>
        </w:tc>
      </w:tr>
      <w:tr w:rsidR="005166A8" w:rsidRPr="00197894" w14:paraId="30CA9E68" w14:textId="542A4273" w:rsidTr="005166A8">
        <w:trPr>
          <w:trHeight w:val="290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2BE40072" w14:textId="0C1A378B" w:rsidR="00607A98" w:rsidRPr="00197894" w:rsidRDefault="00607A98" w:rsidP="00393A27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F1F180" w14:textId="57661BED" w:rsidR="00607A98" w:rsidRPr="00197894" w:rsidRDefault="00607A98" w:rsidP="0085542E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TNF-</w:t>
            </w:r>
            <w:r w:rsidRPr="001C3A94">
              <w:rPr>
                <w:rFonts w:ascii="Symbol" w:hAnsi="Symbol" w:cs="Times New Roman"/>
                <w:sz w:val="20"/>
                <w:szCs w:val="20"/>
                <w:lang w:val="en-GB" w:eastAsia="es-ES"/>
              </w:rPr>
              <w:t>a</w:t>
            </w:r>
          </w:p>
        </w:tc>
        <w:tc>
          <w:tcPr>
            <w:tcW w:w="785" w:type="dxa"/>
            <w:tcBorders>
              <w:left w:val="nil"/>
              <w:right w:val="nil"/>
            </w:tcBorders>
          </w:tcPr>
          <w:p w14:paraId="2FF16BB3" w14:textId="36F186D5" w:rsidR="00607A98" w:rsidRPr="00197894" w:rsidRDefault="00607A98" w:rsidP="00607A9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37</w:t>
            </w:r>
          </w:p>
        </w:tc>
        <w:tc>
          <w:tcPr>
            <w:tcW w:w="1195" w:type="dxa"/>
            <w:tcBorders>
              <w:left w:val="nil"/>
              <w:right w:val="nil"/>
            </w:tcBorders>
          </w:tcPr>
          <w:p w14:paraId="7296B499" w14:textId="007AEA54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0.10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6AFF507C" w14:textId="1BF5CDE9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0.54</w:t>
            </w:r>
          </w:p>
        </w:tc>
        <w:tc>
          <w:tcPr>
            <w:tcW w:w="164" w:type="dxa"/>
            <w:tcBorders>
              <w:left w:val="nil"/>
              <w:right w:val="nil"/>
            </w:tcBorders>
          </w:tcPr>
          <w:p w14:paraId="3E2B7EC4" w14:textId="77777777" w:rsidR="00607A98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718D4D16" w14:textId="0A3213BA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-0.03</w:t>
            </w:r>
          </w:p>
        </w:tc>
        <w:tc>
          <w:tcPr>
            <w:tcW w:w="1192" w:type="dxa"/>
            <w:tcBorders>
              <w:left w:val="nil"/>
              <w:right w:val="nil"/>
            </w:tcBorders>
          </w:tcPr>
          <w:p w14:paraId="7444069F" w14:textId="2C3AEC14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</w:t>
            </w:r>
          </w:p>
        </w:tc>
      </w:tr>
      <w:tr w:rsidR="005166A8" w:rsidRPr="00197894" w14:paraId="489506D5" w14:textId="70BF0196" w:rsidTr="005166A8">
        <w:trPr>
          <w:trHeight w:val="290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82BCCA0" w14:textId="3767CE8A" w:rsidR="00607A98" w:rsidRPr="00197894" w:rsidRDefault="00607A98" w:rsidP="0085542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  <w:t>Cohort 2</w:t>
            </w: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auto"/>
            <w:noWrap/>
          </w:tcPr>
          <w:p w14:paraId="735615F3" w14:textId="01BD8DE6" w:rsidR="00607A98" w:rsidRPr="00197894" w:rsidRDefault="00607A98" w:rsidP="0085542E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CRP</w:t>
            </w:r>
          </w:p>
        </w:tc>
        <w:tc>
          <w:tcPr>
            <w:tcW w:w="785" w:type="dxa"/>
            <w:tcBorders>
              <w:left w:val="nil"/>
              <w:right w:val="nil"/>
            </w:tcBorders>
          </w:tcPr>
          <w:p w14:paraId="0EB1D798" w14:textId="153AE481" w:rsidR="00607A98" w:rsidRPr="00197894" w:rsidRDefault="00607A98" w:rsidP="00607A9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74</w:t>
            </w:r>
          </w:p>
        </w:tc>
        <w:tc>
          <w:tcPr>
            <w:tcW w:w="1195" w:type="dxa"/>
            <w:tcBorders>
              <w:left w:val="nil"/>
              <w:right w:val="nil"/>
            </w:tcBorders>
          </w:tcPr>
          <w:p w14:paraId="4F5BEEB5" w14:textId="21E1FC96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0.11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510635B1" w14:textId="03920E55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0.36</w:t>
            </w:r>
          </w:p>
        </w:tc>
        <w:tc>
          <w:tcPr>
            <w:tcW w:w="164" w:type="dxa"/>
            <w:tcBorders>
              <w:left w:val="nil"/>
              <w:right w:val="nil"/>
            </w:tcBorders>
          </w:tcPr>
          <w:p w14:paraId="2D5A4B69" w14:textId="77777777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44ED851F" w14:textId="25AB07E3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</w:tcPr>
          <w:p w14:paraId="6AACD332" w14:textId="77777777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5166A8" w:rsidRPr="00197894" w14:paraId="5EAACED9" w14:textId="77777777" w:rsidTr="005166A8">
        <w:trPr>
          <w:trHeight w:val="290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6402410E" w14:textId="77777777" w:rsidR="00607A98" w:rsidRDefault="00607A98" w:rsidP="0085542E">
            <w:pPr>
              <w:spacing w:line="276" w:lineRule="auto"/>
              <w:rPr>
                <w:b/>
                <w:bCs/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auto"/>
            <w:noWrap/>
          </w:tcPr>
          <w:p w14:paraId="458695C5" w14:textId="5FF971AA" w:rsidR="00607A98" w:rsidRPr="00197894" w:rsidRDefault="00607A98" w:rsidP="0085542E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TNF-</w:t>
            </w:r>
            <w:r w:rsidRPr="001C3A94">
              <w:rPr>
                <w:rFonts w:ascii="Symbol" w:hAnsi="Symbol" w:cs="Times New Roman"/>
                <w:sz w:val="20"/>
                <w:szCs w:val="20"/>
                <w:lang w:val="en-GB" w:eastAsia="es-ES"/>
              </w:rPr>
              <w:t>a</w:t>
            </w:r>
          </w:p>
        </w:tc>
        <w:tc>
          <w:tcPr>
            <w:tcW w:w="785" w:type="dxa"/>
            <w:tcBorders>
              <w:left w:val="nil"/>
              <w:right w:val="nil"/>
            </w:tcBorders>
          </w:tcPr>
          <w:p w14:paraId="572C7EAE" w14:textId="4E5CDE55" w:rsidR="00607A98" w:rsidRPr="00197894" w:rsidRDefault="00607A98" w:rsidP="00607A9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84</w:t>
            </w:r>
          </w:p>
        </w:tc>
        <w:tc>
          <w:tcPr>
            <w:tcW w:w="1195" w:type="dxa"/>
            <w:tcBorders>
              <w:left w:val="nil"/>
              <w:right w:val="nil"/>
            </w:tcBorders>
          </w:tcPr>
          <w:p w14:paraId="6104CA6D" w14:textId="037E0E26" w:rsidR="00607A98" w:rsidRPr="00302891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es-ES"/>
              </w:rPr>
            </w:pPr>
            <w:r w:rsidRPr="0030289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es-ES"/>
              </w:rPr>
              <w:t>0.42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0FD6A30C" w14:textId="5C7A3DE4" w:rsidR="00607A98" w:rsidRPr="00302891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es-ES"/>
              </w:rPr>
            </w:pPr>
            <w:r w:rsidRPr="0030289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es-ES"/>
              </w:rPr>
              <w:t>&lt;0.0001</w:t>
            </w:r>
          </w:p>
        </w:tc>
        <w:tc>
          <w:tcPr>
            <w:tcW w:w="164" w:type="dxa"/>
            <w:tcBorders>
              <w:left w:val="nil"/>
              <w:right w:val="nil"/>
            </w:tcBorders>
          </w:tcPr>
          <w:p w14:paraId="6902C6BD" w14:textId="77777777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1BDFA21F" w14:textId="7C0BBA9B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</w:tcPr>
          <w:p w14:paraId="6D5B326F" w14:textId="77777777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5166A8" w:rsidRPr="00197894" w14:paraId="7B394771" w14:textId="77777777" w:rsidTr="005166A8">
        <w:trPr>
          <w:trHeight w:val="290"/>
        </w:trPr>
        <w:tc>
          <w:tcPr>
            <w:tcW w:w="993" w:type="dxa"/>
            <w:tcBorders>
              <w:left w:val="nil"/>
              <w:right w:val="nil"/>
            </w:tcBorders>
            <w:shd w:val="clear" w:color="auto" w:fill="auto"/>
            <w:noWrap/>
          </w:tcPr>
          <w:p w14:paraId="1AAAF8E0" w14:textId="77777777" w:rsidR="00607A98" w:rsidRPr="0085542E" w:rsidRDefault="00607A98" w:rsidP="0085542E">
            <w:pPr>
              <w:spacing w:line="276" w:lineRule="auto"/>
              <w:rPr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852" w:type="dxa"/>
            <w:tcBorders>
              <w:left w:val="nil"/>
              <w:right w:val="nil"/>
            </w:tcBorders>
            <w:shd w:val="clear" w:color="auto" w:fill="auto"/>
            <w:noWrap/>
          </w:tcPr>
          <w:p w14:paraId="2C1A5EA7" w14:textId="45B9C70B" w:rsidR="00607A98" w:rsidRPr="0085542E" w:rsidRDefault="00607A98" w:rsidP="0085542E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85542E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IL-6</w:t>
            </w:r>
          </w:p>
        </w:tc>
        <w:tc>
          <w:tcPr>
            <w:tcW w:w="785" w:type="dxa"/>
            <w:tcBorders>
              <w:left w:val="nil"/>
              <w:right w:val="nil"/>
            </w:tcBorders>
          </w:tcPr>
          <w:p w14:paraId="0AADE5C4" w14:textId="532F124B" w:rsidR="00607A98" w:rsidRPr="00197894" w:rsidRDefault="00607A98" w:rsidP="00607A9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79</w:t>
            </w:r>
          </w:p>
        </w:tc>
        <w:tc>
          <w:tcPr>
            <w:tcW w:w="1195" w:type="dxa"/>
            <w:tcBorders>
              <w:left w:val="nil"/>
              <w:right w:val="nil"/>
            </w:tcBorders>
          </w:tcPr>
          <w:p w14:paraId="4C54536A" w14:textId="49DFA7BD" w:rsidR="00607A98" w:rsidRPr="00302891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es-ES"/>
              </w:rPr>
            </w:pPr>
            <w:r w:rsidRPr="0030289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es-ES"/>
              </w:rPr>
              <w:t>0.26</w:t>
            </w: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5A10E0B9" w14:textId="179681AB" w:rsidR="00607A98" w:rsidRPr="00302891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es-ES"/>
              </w:rPr>
            </w:pPr>
            <w:r w:rsidRPr="0030289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es-ES"/>
              </w:rPr>
              <w:t>0.0227</w:t>
            </w:r>
          </w:p>
        </w:tc>
        <w:tc>
          <w:tcPr>
            <w:tcW w:w="164" w:type="dxa"/>
            <w:tcBorders>
              <w:left w:val="nil"/>
              <w:right w:val="nil"/>
            </w:tcBorders>
          </w:tcPr>
          <w:p w14:paraId="5398BCE4" w14:textId="77777777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191" w:type="dxa"/>
            <w:tcBorders>
              <w:left w:val="nil"/>
              <w:right w:val="nil"/>
            </w:tcBorders>
          </w:tcPr>
          <w:p w14:paraId="4DB64894" w14:textId="2A8F395F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192" w:type="dxa"/>
            <w:tcBorders>
              <w:left w:val="nil"/>
              <w:right w:val="nil"/>
            </w:tcBorders>
          </w:tcPr>
          <w:p w14:paraId="650B3D3D" w14:textId="77777777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5166A8" w:rsidRPr="00197894" w14:paraId="7F9918D3" w14:textId="77777777" w:rsidTr="00634736">
        <w:trPr>
          <w:trHeight w:val="290"/>
        </w:trPr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702E674" w14:textId="77777777" w:rsidR="00607A98" w:rsidRPr="0085542E" w:rsidRDefault="00607A98" w:rsidP="0085542E">
            <w:pPr>
              <w:spacing w:line="276" w:lineRule="auto"/>
              <w:rPr>
                <w:color w:val="000000"/>
                <w:sz w:val="20"/>
                <w:szCs w:val="20"/>
                <w:lang w:val="en-GB" w:eastAsia="es-ES"/>
              </w:rPr>
            </w:pPr>
          </w:p>
        </w:tc>
        <w:tc>
          <w:tcPr>
            <w:tcW w:w="8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4FBB4B" w14:textId="6C35F2A9" w:rsidR="00607A98" w:rsidRPr="0085542E" w:rsidRDefault="00607A98" w:rsidP="0085542E">
            <w:pPr>
              <w:pStyle w:val="Default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 w:rsidRPr="0085542E"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Albumin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</w:tcPr>
          <w:p w14:paraId="4ED10D34" w14:textId="09A7B0CF" w:rsidR="00607A98" w:rsidRPr="00197894" w:rsidRDefault="00607A98" w:rsidP="00607A9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85</w:t>
            </w:r>
          </w:p>
        </w:tc>
        <w:tc>
          <w:tcPr>
            <w:tcW w:w="1195" w:type="dxa"/>
            <w:tcBorders>
              <w:left w:val="nil"/>
              <w:bottom w:val="single" w:sz="4" w:space="0" w:color="auto"/>
              <w:right w:val="nil"/>
            </w:tcBorders>
          </w:tcPr>
          <w:p w14:paraId="44F45F61" w14:textId="06F13747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0.04</w:t>
            </w: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</w:tcPr>
          <w:p w14:paraId="6DFBDDC2" w14:textId="791DE4D3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  <w:t>0.73</w:t>
            </w:r>
          </w:p>
        </w:tc>
        <w:tc>
          <w:tcPr>
            <w:tcW w:w="164" w:type="dxa"/>
            <w:tcBorders>
              <w:left w:val="nil"/>
              <w:bottom w:val="single" w:sz="4" w:space="0" w:color="auto"/>
              <w:right w:val="nil"/>
            </w:tcBorders>
          </w:tcPr>
          <w:p w14:paraId="1DFDD3A4" w14:textId="77777777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191" w:type="dxa"/>
            <w:tcBorders>
              <w:left w:val="nil"/>
              <w:bottom w:val="single" w:sz="4" w:space="0" w:color="auto"/>
              <w:right w:val="nil"/>
            </w:tcBorders>
          </w:tcPr>
          <w:p w14:paraId="65DD0CC9" w14:textId="25934654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</w:tcPr>
          <w:p w14:paraId="6C40736D" w14:textId="77777777" w:rsidR="00607A98" w:rsidRPr="00197894" w:rsidRDefault="00607A98" w:rsidP="0085542E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</w:tbl>
    <w:p w14:paraId="21E85927" w14:textId="180102EC" w:rsidR="00CE7A41" w:rsidRDefault="00634736" w:rsidP="00634736">
      <w:pPr>
        <w:spacing w:before="60" w:line="276" w:lineRule="auto"/>
        <w:ind w:left="851"/>
        <w:rPr>
          <w:sz w:val="20"/>
          <w:szCs w:val="20"/>
          <w:lang w:val="en-GB"/>
        </w:rPr>
      </w:pPr>
      <w:r w:rsidRPr="00634736">
        <w:rPr>
          <w:sz w:val="20"/>
          <w:szCs w:val="20"/>
          <w:lang w:val="en-GB"/>
        </w:rPr>
        <w:t>Significant correlations are indicated in bold.</w:t>
      </w:r>
    </w:p>
    <w:p w14:paraId="79D9C8BC" w14:textId="3C3D1049" w:rsidR="00634736" w:rsidRDefault="00634736" w:rsidP="00634736">
      <w:pPr>
        <w:spacing w:before="60" w:line="276" w:lineRule="auto"/>
        <w:rPr>
          <w:sz w:val="20"/>
          <w:szCs w:val="20"/>
          <w:lang w:val="en-GB"/>
        </w:rPr>
      </w:pPr>
    </w:p>
    <w:p w14:paraId="411251F5" w14:textId="492F2664" w:rsidR="00634736" w:rsidRDefault="003A3B1E" w:rsidP="00634736">
      <w:pPr>
        <w:spacing w:before="60" w:line="276" w:lineRule="auto"/>
        <w:rPr>
          <w:sz w:val="20"/>
          <w:szCs w:val="20"/>
          <w:lang w:val="en-GB"/>
        </w:rPr>
      </w:pPr>
      <w:r>
        <w:rPr>
          <w:noProof/>
          <w:sz w:val="20"/>
          <w:szCs w:val="20"/>
          <w:lang w:val="en-GB"/>
        </w:rPr>
        <w:drawing>
          <wp:anchor distT="0" distB="0" distL="114300" distR="114300" simplePos="0" relativeHeight="251658240" behindDoc="0" locked="0" layoutInCell="1" allowOverlap="1" wp14:anchorId="582118AF" wp14:editId="5FB21B91">
            <wp:simplePos x="0" y="0"/>
            <wp:positionH relativeFrom="margin">
              <wp:posOffset>1085215</wp:posOffset>
            </wp:positionH>
            <wp:positionV relativeFrom="paragraph">
              <wp:posOffset>421005</wp:posOffset>
            </wp:positionV>
            <wp:extent cx="3589020" cy="1771015"/>
            <wp:effectExtent l="0" t="0" r="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177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A6E5D" w14:textId="5C51CCEA" w:rsidR="00634736" w:rsidRPr="00CE7A41" w:rsidRDefault="00634736" w:rsidP="003A3B1E">
      <w:pPr>
        <w:spacing w:before="240" w:line="360" w:lineRule="auto"/>
        <w:jc w:val="both"/>
        <w:rPr>
          <w:sz w:val="20"/>
          <w:szCs w:val="20"/>
          <w:lang w:val="en-GB"/>
        </w:rPr>
      </w:pPr>
      <w:r>
        <w:rPr>
          <w:b/>
          <w:bCs/>
          <w:lang w:val="en-GB"/>
        </w:rPr>
        <w:t>Figure</w:t>
      </w:r>
      <w:r w:rsidRPr="001C3A94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S</w:t>
      </w:r>
      <w:r w:rsidRPr="001C3A94">
        <w:rPr>
          <w:b/>
          <w:bCs/>
          <w:lang w:val="en-GB"/>
        </w:rPr>
        <w:t>1</w:t>
      </w:r>
      <w:r w:rsidRPr="001C3A94">
        <w:rPr>
          <w:lang w:val="en-GB"/>
        </w:rPr>
        <w:t>.</w:t>
      </w:r>
      <w:r>
        <w:rPr>
          <w:lang w:val="en-GB"/>
        </w:rPr>
        <w:t xml:space="preserve"> </w:t>
      </w:r>
      <w:r w:rsidR="00133A77">
        <w:rPr>
          <w:lang w:val="en-GB"/>
        </w:rPr>
        <w:t>Significant c</w:t>
      </w:r>
      <w:r>
        <w:rPr>
          <w:lang w:val="en-GB"/>
        </w:rPr>
        <w:t>orrelations between frailty assessment tests and inflammatory markers.</w:t>
      </w:r>
      <w:r w:rsidR="00133A77">
        <w:rPr>
          <w:lang w:val="en-GB"/>
        </w:rPr>
        <w:t xml:space="preserve"> (</w:t>
      </w:r>
      <w:r w:rsidR="00133A77" w:rsidRPr="00133A77">
        <w:rPr>
          <w:b/>
          <w:bCs/>
          <w:lang w:val="en-GB"/>
        </w:rPr>
        <w:t>A</w:t>
      </w:r>
      <w:r w:rsidR="00133A77">
        <w:rPr>
          <w:lang w:val="en-GB"/>
        </w:rPr>
        <w:t>) Positive correlations between TNF-</w:t>
      </w:r>
      <w:r w:rsidR="00133A77" w:rsidRPr="00133A77">
        <w:rPr>
          <w:rFonts w:ascii="Symbol" w:hAnsi="Symbol"/>
          <w:lang w:val="en-GB"/>
        </w:rPr>
        <w:t>a</w:t>
      </w:r>
      <w:r w:rsidR="00133A77">
        <w:rPr>
          <w:lang w:val="en-GB"/>
        </w:rPr>
        <w:t xml:space="preserve"> and TUG </w:t>
      </w:r>
      <w:r w:rsidR="00133A77" w:rsidRPr="00133A77">
        <w:rPr>
          <w:lang w:val="en-GB"/>
        </w:rPr>
        <w:t>(p</w:t>
      </w:r>
      <w:r w:rsidR="00133A77">
        <w:rPr>
          <w:lang w:val="en-GB"/>
        </w:rPr>
        <w:t>&lt;0.0001**</w:t>
      </w:r>
      <w:r w:rsidR="00133A77" w:rsidRPr="00133A77">
        <w:rPr>
          <w:lang w:val="en-GB"/>
        </w:rPr>
        <w:t>**, r=0.</w:t>
      </w:r>
      <w:r w:rsidR="00133A77">
        <w:rPr>
          <w:lang w:val="en-GB"/>
        </w:rPr>
        <w:t>42</w:t>
      </w:r>
      <w:r w:rsidR="00133A77" w:rsidRPr="00133A77">
        <w:rPr>
          <w:lang w:val="en-GB"/>
        </w:rPr>
        <w:t xml:space="preserve"> and 95% confidence interval 0.</w:t>
      </w:r>
      <w:r w:rsidR="00133A77">
        <w:rPr>
          <w:lang w:val="en-GB"/>
        </w:rPr>
        <w:t>215</w:t>
      </w:r>
      <w:r w:rsidR="00133A77" w:rsidRPr="00133A77">
        <w:rPr>
          <w:lang w:val="en-GB"/>
        </w:rPr>
        <w:t xml:space="preserve"> to 0.</w:t>
      </w:r>
      <w:r w:rsidR="00133A77">
        <w:rPr>
          <w:lang w:val="en-GB"/>
        </w:rPr>
        <w:t>583</w:t>
      </w:r>
      <w:r w:rsidR="00133A77" w:rsidRPr="00133A77">
        <w:rPr>
          <w:lang w:val="en-GB"/>
        </w:rPr>
        <w:t xml:space="preserve">) </w:t>
      </w:r>
      <w:r w:rsidR="00133A77">
        <w:rPr>
          <w:lang w:val="en-GB"/>
        </w:rPr>
        <w:t>and (</w:t>
      </w:r>
      <w:r w:rsidR="00133A77" w:rsidRPr="00133A77">
        <w:rPr>
          <w:b/>
          <w:bCs/>
          <w:lang w:val="en-GB"/>
        </w:rPr>
        <w:t>B</w:t>
      </w:r>
      <w:r w:rsidR="00133A77">
        <w:rPr>
          <w:lang w:val="en-GB"/>
        </w:rPr>
        <w:t xml:space="preserve">) between IL-6 and TUG </w:t>
      </w:r>
      <w:r w:rsidR="00133A77" w:rsidRPr="00133A77">
        <w:rPr>
          <w:lang w:val="en-GB"/>
        </w:rPr>
        <w:t>(p=0.0</w:t>
      </w:r>
      <w:r w:rsidR="00133A77">
        <w:rPr>
          <w:lang w:val="en-GB"/>
        </w:rPr>
        <w:t>227</w:t>
      </w:r>
      <w:r w:rsidR="00133A77" w:rsidRPr="00133A77">
        <w:rPr>
          <w:lang w:val="en-GB"/>
        </w:rPr>
        <w:t>*, r=0.</w:t>
      </w:r>
      <w:r w:rsidR="00133A77">
        <w:rPr>
          <w:lang w:val="en-GB"/>
        </w:rPr>
        <w:t>26</w:t>
      </w:r>
      <w:r w:rsidR="00133A77" w:rsidRPr="00133A77">
        <w:rPr>
          <w:lang w:val="en-GB"/>
        </w:rPr>
        <w:t xml:space="preserve"> and 95% confidence interval 0.</w:t>
      </w:r>
      <w:r w:rsidR="00133A77">
        <w:rPr>
          <w:lang w:val="en-GB"/>
        </w:rPr>
        <w:t>030</w:t>
      </w:r>
      <w:r w:rsidR="00133A77" w:rsidRPr="00133A77">
        <w:rPr>
          <w:lang w:val="en-GB"/>
        </w:rPr>
        <w:t xml:space="preserve"> to 0.</w:t>
      </w:r>
      <w:r w:rsidR="00133A77">
        <w:rPr>
          <w:lang w:val="en-GB"/>
        </w:rPr>
        <w:t>457</w:t>
      </w:r>
      <w:r w:rsidR="00133A77" w:rsidRPr="00133A77">
        <w:rPr>
          <w:lang w:val="en-GB"/>
        </w:rPr>
        <w:t xml:space="preserve">) </w:t>
      </w:r>
      <w:r w:rsidR="00133A77">
        <w:rPr>
          <w:lang w:val="en-GB"/>
        </w:rPr>
        <w:t xml:space="preserve">were reported in Cohort 2. </w:t>
      </w:r>
    </w:p>
    <w:p w14:paraId="6130967F" w14:textId="77777777" w:rsidR="00634736" w:rsidRPr="00634736" w:rsidRDefault="00634736" w:rsidP="00634736">
      <w:pPr>
        <w:spacing w:before="60" w:line="276" w:lineRule="auto"/>
        <w:rPr>
          <w:sz w:val="20"/>
          <w:szCs w:val="20"/>
          <w:lang w:val="en-GB"/>
        </w:rPr>
      </w:pPr>
    </w:p>
    <w:sectPr w:rsidR="00634736" w:rsidRPr="00634736" w:rsidSect="0063473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A41"/>
    <w:rsid w:val="000D1F1B"/>
    <w:rsid w:val="00133A77"/>
    <w:rsid w:val="001C3A94"/>
    <w:rsid w:val="002D7555"/>
    <w:rsid w:val="00302891"/>
    <w:rsid w:val="003A3B1E"/>
    <w:rsid w:val="005166A8"/>
    <w:rsid w:val="005A3FC1"/>
    <w:rsid w:val="00607A98"/>
    <w:rsid w:val="00634736"/>
    <w:rsid w:val="0085542E"/>
    <w:rsid w:val="00CE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05C5"/>
  <w15:chartTrackingRefBased/>
  <w15:docId w15:val="{7A6A35B3-981E-4EC8-B45C-E7018EA7F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A41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E7A41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zh-CN"/>
    </w:rPr>
  </w:style>
  <w:style w:type="paragraph" w:customStyle="1" w:styleId="Teaser">
    <w:name w:val="Teaser"/>
    <w:basedOn w:val="Normal"/>
    <w:rsid w:val="00CE7A41"/>
    <w:pPr>
      <w:spacing w:before="120" w:line="240" w:lineRule="auto"/>
    </w:pPr>
  </w:style>
  <w:style w:type="character" w:styleId="Hipervnculo">
    <w:name w:val="Hyperlink"/>
    <w:basedOn w:val="Fuentedeprrafopredeter"/>
    <w:uiPriority w:val="99"/>
    <w:unhideWhenUsed/>
    <w:rsid w:val="00CE7A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D9779-0289-432D-AA1A-3F452B13E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</dc:creator>
  <cp:keywords/>
  <dc:description/>
  <cp:lastModifiedBy>ainhoa</cp:lastModifiedBy>
  <cp:revision>3</cp:revision>
  <dcterms:created xsi:type="dcterms:W3CDTF">2021-01-28T09:55:00Z</dcterms:created>
  <dcterms:modified xsi:type="dcterms:W3CDTF">2021-01-28T11:28:00Z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http://www.zotero.org/styles/aging</vt:lpwstr>
  </property>
  <property fmtid="{D5CDD505-2E9C-101B-9397-08002B2CF9AE}" pid="3" name="Mendeley Recent Style Name 0_1">
    <vt:lpwstr>Aging</vt:lpwstr>
  </property>
  <property fmtid="{D5CDD505-2E9C-101B-9397-08002B2CF9AE}" pid="4" name="Mendeley Recent Style Id 1_1">
    <vt:lpwstr>http://www.zotero.org/styles/aging-clinical-and-experimental-research</vt:lpwstr>
  </property>
  <property fmtid="{D5CDD505-2E9C-101B-9397-08002B2CF9AE}" pid="5" name="Mendeley Recent Style Name 1_1">
    <vt:lpwstr>Aging Clinical and Experimental Research</vt:lpwstr>
  </property>
  <property fmtid="{D5CDD505-2E9C-101B-9397-08002B2CF9AE}" pid="6" name="Mendeley Recent Style Id 2_1">
    <vt:lpwstr>http://www.zotero.org/styles/aging-and-disease</vt:lpwstr>
  </property>
  <property fmtid="{D5CDD505-2E9C-101B-9397-08002B2CF9AE}" pid="7" name="Mendeley Recent Style Name 2_1">
    <vt:lpwstr>Aging and Disease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http://www.zotero.org/styles/annals-of-the-new-york-academy-of-sciences</vt:lpwstr>
  </property>
  <property fmtid="{D5CDD505-2E9C-101B-9397-08002B2CF9AE}" pid="11" name="Mendeley Recent Style Name 4_1">
    <vt:lpwstr>Annals of the New York Academy of Sciences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http://www.zotero.org/styles/plos-one</vt:lpwstr>
  </property>
  <property fmtid="{D5CDD505-2E9C-101B-9397-08002B2CF9AE}" pid="17" name="Mendeley Recent Style Name 7_1">
    <vt:lpwstr>PLOS ONE</vt:lpwstr>
  </property>
  <property fmtid="{D5CDD505-2E9C-101B-9397-08002B2CF9AE}" pid="18" name="Mendeley Recent Style Id 8_1">
    <vt:lpwstr>http://www.zotero.org/styles/scientific-reports</vt:lpwstr>
  </property>
  <property fmtid="{D5CDD505-2E9C-101B-9397-08002B2CF9AE}" pid="19" name="Mendeley Recent Style Name 8_1">
    <vt:lpwstr>Scientific Reports</vt:lpwstr>
  </property>
  <property fmtid="{D5CDD505-2E9C-101B-9397-08002B2CF9AE}" pid="20" name="Mendeley Recent Style Id 9_1">
    <vt:lpwstr>http://www.zotero.org/styles/the-embo-journal</vt:lpwstr>
  </property>
  <property fmtid="{D5CDD505-2E9C-101B-9397-08002B2CF9AE}" pid="21" name="Mendeley Recent Style Name 9_1">
    <vt:lpwstr>The EMBO Journal</vt:lpwstr>
  </property>
</Properties>
</file>