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A5A5E" w14:textId="77777777" w:rsidR="00A509D3" w:rsidRPr="00C43499" w:rsidRDefault="00A509D3" w:rsidP="00A509D3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zh-CN"/>
        </w:rPr>
      </w:pPr>
      <w:r w:rsidRPr="00C43499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zh-CN"/>
        </w:rPr>
        <w:t xml:space="preserve">Assessment of tumor hypoxia and perfusion in recurrent glioblastoma following bevacizumab failure using MRI and </w:t>
      </w:r>
      <w:r w:rsidRPr="00C43499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vertAlign w:val="superscript"/>
          <w:lang w:eastAsia="zh-CN"/>
        </w:rPr>
        <w:t>18</w:t>
      </w:r>
      <w:r w:rsidRPr="00C43499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zh-CN"/>
        </w:rPr>
        <w:t>F-FMISO PET</w:t>
      </w:r>
    </w:p>
    <w:p w14:paraId="09197D0D" w14:textId="77777777" w:rsidR="00A509D3" w:rsidRPr="00C43499" w:rsidRDefault="00A509D3" w:rsidP="00A509D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SimSun" w:hAnsi="Times New Roman" w:cs="Times New Roman"/>
          <w:b/>
          <w:color w:val="000000"/>
          <w:sz w:val="32"/>
          <w:szCs w:val="32"/>
          <w:lang w:eastAsia="zh-CN"/>
        </w:rPr>
      </w:pPr>
    </w:p>
    <w:p w14:paraId="31DF1857" w14:textId="77777777" w:rsidR="00A509D3" w:rsidRPr="00E454C9" w:rsidRDefault="00A509D3" w:rsidP="00A509D3">
      <w:pPr>
        <w:pStyle w:val="xmso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59E">
        <w:rPr>
          <w:rFonts w:ascii="Times New Roman" w:hAnsi="Times New Roman" w:cs="Times New Roman"/>
          <w:sz w:val="24"/>
          <w:szCs w:val="24"/>
        </w:rPr>
        <w:t xml:space="preserve">Author’s Full Names: 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</w:rPr>
        <w:t>Shiliang Huang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</w:rPr>
        <w:t>, Joel E Michalek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</w:rPr>
        <w:t>, David A. Reardon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</w:rPr>
        <w:t>, Patrick Y. Wen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</w:rPr>
        <w:t>, John R. Floyd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</w:rPr>
        <w:t>, Peter T. Fox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</w:rPr>
        <w:t>, Geoffrey D. Clarke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</w:rPr>
        <w:t>, Paul A. Jerabek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</w:rPr>
        <w:t>, Kathleen M. Schmainda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</w:rPr>
        <w:t>, Mark Muzi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454C9">
        <w:rPr>
          <w:rFonts w:ascii="Times New Roman" w:hAnsi="Times New Roman" w:cs="Times New Roman"/>
          <w:color w:val="000000" w:themeColor="text1"/>
          <w:sz w:val="24"/>
          <w:szCs w:val="24"/>
        </w:rPr>
        <w:t>Hyewon</w:t>
      </w:r>
      <w:proofErr w:type="spellEnd"/>
      <w:r w:rsidRPr="00E45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Hyun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</w:rPr>
        <w:t>, Eudocia Quant Lee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</w:rPr>
        <w:t>, Andrew J. Brenner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1,6</w:t>
      </w:r>
    </w:p>
    <w:p w14:paraId="56B5996C" w14:textId="77777777" w:rsidR="00A509D3" w:rsidRPr="00C43499" w:rsidRDefault="00A509D3" w:rsidP="00A509D3">
      <w:pPr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noProof/>
          <w:lang w:eastAsia="zh-CN"/>
        </w:rPr>
      </w:pPr>
    </w:p>
    <w:p w14:paraId="0FCB9995" w14:textId="77777777" w:rsidR="00A509D3" w:rsidRPr="0074059E" w:rsidRDefault="00A509D3" w:rsidP="00A509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059E">
        <w:rPr>
          <w:rFonts w:ascii="Times New Roman" w:hAnsi="Times New Roman" w:cs="Times New Roman"/>
          <w:sz w:val="24"/>
          <w:szCs w:val="24"/>
        </w:rPr>
        <w:t>Affiliation: ¹University of Texas Health San Antonio Cancer Center (A.J.B.), The University of Texas Health Science Center at San Antonio, 7703 Floyd Curl Drive, San Antonio, Texas 78229-3900</w:t>
      </w:r>
    </w:p>
    <w:p w14:paraId="10CF9856" w14:textId="77777777" w:rsidR="00A509D3" w:rsidRPr="00E454C9" w:rsidRDefault="00A509D3" w:rsidP="00A509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54C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454C9">
        <w:rPr>
          <w:rFonts w:ascii="Times New Roman" w:hAnsi="Times New Roman" w:cs="Times New Roman"/>
          <w:sz w:val="24"/>
          <w:szCs w:val="24"/>
        </w:rPr>
        <w:t>Dana-Farber Cancer Institute, Boston, MA</w:t>
      </w:r>
    </w:p>
    <w:p w14:paraId="0713DF5B" w14:textId="77777777" w:rsidR="00A509D3" w:rsidRPr="00E454C9" w:rsidRDefault="00A509D3" w:rsidP="00A509D3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E454C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454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Departments of Radiology and Biophysics, Medical College of Wisconsin, Wauwatosa, WI.</w:t>
      </w:r>
      <w:r w:rsidRPr="00E454C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206C5DCF" w14:textId="77777777" w:rsidR="00A509D3" w:rsidRPr="00E454C9" w:rsidRDefault="00A509D3" w:rsidP="00A509D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54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4</w:t>
      </w:r>
      <w:r w:rsidRPr="00E454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Department of Radiology, University of Washington, Seattle, Washington</w:t>
      </w:r>
    </w:p>
    <w:p w14:paraId="78578711" w14:textId="77777777" w:rsidR="00A509D3" w:rsidRPr="00E454C9" w:rsidRDefault="00A509D3" w:rsidP="00A509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54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5</w:t>
      </w:r>
      <w:r w:rsidRPr="0074059E">
        <w:rPr>
          <w:rFonts w:ascii="Times New Roman" w:hAnsi="Times New Roman" w:cs="Times New Roman"/>
          <w:color w:val="403838"/>
          <w:sz w:val="24"/>
          <w:szCs w:val="24"/>
          <w:shd w:val="clear" w:color="auto" w:fill="FFFFFF"/>
        </w:rPr>
        <w:t xml:space="preserve"> </w:t>
      </w:r>
      <w:r w:rsidRPr="00E454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Division of Nuclear Medicine, Department of Radiology, Brigham and Women’s Hospital, Boston, MA</w:t>
      </w:r>
    </w:p>
    <w:p w14:paraId="50E59235" w14:textId="77777777" w:rsidR="00A509D3" w:rsidRPr="00E454C9" w:rsidRDefault="00A509D3" w:rsidP="00A509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54C9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454C9">
        <w:rPr>
          <w:rFonts w:ascii="Times New Roman" w:hAnsi="Times New Roman" w:cs="Times New Roman"/>
          <w:sz w:val="24"/>
          <w:szCs w:val="24"/>
        </w:rPr>
        <w:t>Corresponding Author:  Andrew J. Brenner, Telephone: 210-450-5936, Fax: 210-692-7502, Email Address: dr_brenner@yahoo.com</w:t>
      </w:r>
    </w:p>
    <w:p w14:paraId="1C552FEE" w14:textId="1226DEFD" w:rsidR="00A509D3" w:rsidRDefault="00A509D3" w:rsidP="008C2F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lang w:eastAsia="zh-CN"/>
        </w:rPr>
      </w:pPr>
    </w:p>
    <w:p w14:paraId="78453A51" w14:textId="4FEE50F6" w:rsidR="00A509D3" w:rsidRDefault="00A509D3" w:rsidP="008C2F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lang w:eastAsia="zh-CN"/>
        </w:rPr>
      </w:pPr>
      <w:r>
        <w:rPr>
          <w:rFonts w:ascii="Times New Roman" w:hAnsi="Times New Roman" w:cs="Times New Roman"/>
          <w:b/>
          <w:color w:val="000000" w:themeColor="text1"/>
          <w:lang w:eastAsia="zh-CN"/>
        </w:rPr>
        <w:t>Supplementary Data: Glossary</w:t>
      </w:r>
    </w:p>
    <w:p w14:paraId="61F98CC0" w14:textId="77777777" w:rsidR="00A509D3" w:rsidRDefault="00A509D3" w:rsidP="008C2F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lang w:eastAsia="zh-CN"/>
        </w:rPr>
      </w:pPr>
    </w:p>
    <w:p w14:paraId="452E25BB" w14:textId="77777777" w:rsidR="00A509D3" w:rsidRDefault="00A509D3" w:rsidP="008C2F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lang w:eastAsia="zh-CN"/>
        </w:rPr>
      </w:pPr>
    </w:p>
    <w:p w14:paraId="414FC45B" w14:textId="77777777" w:rsidR="00A509D3" w:rsidRDefault="00A509D3">
      <w:pPr>
        <w:rPr>
          <w:rFonts w:ascii="Times New Roman" w:hAnsi="Times New Roman" w:cs="Times New Roman"/>
          <w:b/>
          <w:color w:val="000000" w:themeColor="text1"/>
          <w:lang w:eastAsia="zh-CN"/>
        </w:rPr>
      </w:pPr>
      <w:r>
        <w:rPr>
          <w:rFonts w:ascii="Times New Roman" w:hAnsi="Times New Roman" w:cs="Times New Roman"/>
          <w:b/>
          <w:color w:val="000000" w:themeColor="text1"/>
          <w:lang w:eastAsia="zh-CN"/>
        </w:rPr>
        <w:br w:type="page"/>
      </w:r>
    </w:p>
    <w:p w14:paraId="3790489D" w14:textId="04A4CCC1" w:rsidR="008C2FE5" w:rsidRPr="007667B7" w:rsidRDefault="007667B7" w:rsidP="008C2FE5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lang w:eastAsia="zh-CN"/>
        </w:rPr>
      </w:pPr>
      <w:bookmarkStart w:id="0" w:name="_GoBack"/>
      <w:bookmarkEnd w:id="0"/>
      <w:r w:rsidRPr="007667B7">
        <w:rPr>
          <w:rFonts w:ascii="Times New Roman" w:hAnsi="Times New Roman" w:cs="Times New Roman"/>
          <w:b/>
          <w:color w:val="000000" w:themeColor="text1"/>
          <w:lang w:eastAsia="zh-CN"/>
        </w:rPr>
        <w:lastRenderedPageBreak/>
        <w:t>GLOSSARY</w:t>
      </w:r>
    </w:p>
    <w:p w14:paraId="3A2455E9" w14:textId="77777777" w:rsidR="008C2FE5" w:rsidRDefault="008C2FE5" w:rsidP="008C2FE5">
      <w:pPr>
        <w:spacing w:after="120" w:line="240" w:lineRule="auto"/>
        <w:rPr>
          <w:rFonts w:ascii="Times New Roman" w:hAnsi="Times New Roman" w:cs="Times New Roman"/>
          <w:bCs/>
          <w:color w:val="000000" w:themeColor="text1"/>
          <w:vertAlign w:val="superscript"/>
          <w:lang w:eastAsia="zh-CN"/>
        </w:rPr>
      </w:pPr>
    </w:p>
    <w:p w14:paraId="2F11AE7A" w14:textId="353E8295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hAnsi="Times New Roman" w:cs="Times New Roman"/>
          <w:bCs/>
          <w:color w:val="000000" w:themeColor="text1"/>
          <w:vertAlign w:val="superscript"/>
          <w:lang w:eastAsia="zh-CN"/>
        </w:rPr>
        <w:t>18</w:t>
      </w:r>
      <w:r w:rsidRPr="002F614C">
        <w:rPr>
          <w:rFonts w:ascii="Times New Roman" w:hAnsi="Times New Roman" w:cs="Times New Roman"/>
          <w:bCs/>
          <w:color w:val="000000" w:themeColor="text1"/>
          <w:lang w:eastAsia="zh-CN"/>
        </w:rPr>
        <w:t>F-FMISO</w:t>
      </w:r>
      <w:r w:rsidRPr="002F614C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  <w:r w:rsidR="00453D19" w:rsidRPr="002F614C">
        <w:rPr>
          <w:rFonts w:ascii="Times New Roman" w:eastAsia="SimSun" w:hAnsi="Times New Roman" w:cs="Times New Roman"/>
          <w:color w:val="000000"/>
          <w:lang w:eastAsia="zh-CN"/>
        </w:rPr>
        <w:t>PET:</w:t>
      </w:r>
      <w:r w:rsidRPr="002F614C">
        <w:rPr>
          <w:rFonts w:ascii="Times New Roman" w:eastAsia="SimSun" w:hAnsi="Times New Roman" w:cs="Times New Roman"/>
          <w:color w:val="000000"/>
          <w:lang w:eastAsia="zh-CN"/>
        </w:rPr>
        <w:t xml:space="preserve"> 18F-Fluoromisonidazole positron emission tomography</w:t>
      </w:r>
    </w:p>
    <w:p w14:paraId="545F462D" w14:textId="77777777" w:rsidR="000C2D3D" w:rsidRPr="002F614C" w:rsidRDefault="000C2D3D" w:rsidP="008C2FE5">
      <w:pPr>
        <w:spacing w:after="120" w:line="240" w:lineRule="auto"/>
        <w:rPr>
          <w:rFonts w:ascii="Times New Roman" w:hAnsi="Times New Roman" w:cs="Times New Roma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 xml:space="preserve">ADC: Apparent diffusion coefficient. The unit is </w:t>
      </w:r>
      <w:r w:rsidRPr="002F614C">
        <w:rPr>
          <w:rFonts w:ascii="Times New Roman" w:hAnsi="Times New Roman" w:cs="Times New Roman"/>
        </w:rPr>
        <w:t>10</w:t>
      </w:r>
      <w:r w:rsidRPr="002F614C">
        <w:rPr>
          <w:rFonts w:ascii="Times New Roman" w:hAnsi="Times New Roman" w:cs="Times New Roman"/>
          <w:vertAlign w:val="superscript"/>
        </w:rPr>
        <w:t>-6</w:t>
      </w:r>
      <w:r w:rsidRPr="002F614C">
        <w:rPr>
          <w:rFonts w:ascii="Times New Roman" w:hAnsi="Times New Roman" w:cs="Times New Roman"/>
        </w:rPr>
        <w:t> mm</w:t>
      </w:r>
      <w:r w:rsidRPr="002F614C">
        <w:rPr>
          <w:rFonts w:ascii="Times New Roman" w:hAnsi="Times New Roman" w:cs="Times New Roman"/>
          <w:vertAlign w:val="superscript"/>
        </w:rPr>
        <w:t>2</w:t>
      </w:r>
      <w:r w:rsidRPr="002F614C">
        <w:rPr>
          <w:rFonts w:ascii="Times New Roman" w:hAnsi="Times New Roman" w:cs="Times New Roman"/>
        </w:rPr>
        <w:t>/s</w:t>
      </w:r>
    </w:p>
    <w:p w14:paraId="66140D9A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Bev: Bevacizumab</w:t>
      </w:r>
    </w:p>
    <w:p w14:paraId="2A5AC44F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CBF: Cerebral blood flow. Th</w:t>
      </w:r>
      <w:r w:rsidR="002F614C" w:rsidRPr="002F614C">
        <w:rPr>
          <w:rFonts w:ascii="Times New Roman" w:eastAsia="Times New Roman" w:hAnsi="Times New Roman" w:cs="Times New Roman"/>
          <w:lang w:eastAsia="zh-CN"/>
        </w:rPr>
        <w:t>e unit is ml/min/100g of tissue</w:t>
      </w:r>
    </w:p>
    <w:p w14:paraId="7729CBBC" w14:textId="77777777" w:rsidR="002F614C" w:rsidRPr="002F614C" w:rsidRDefault="000C2D3D" w:rsidP="008C2FE5">
      <w:pPr>
        <w:spacing w:after="120" w:line="240" w:lineRule="auto"/>
        <w:rPr>
          <w:rFonts w:ascii="Times New Roman" w:hAnsi="Times New Roman" w:cs="Times New Roman"/>
        </w:rPr>
      </w:pPr>
      <w:r w:rsidRPr="002F614C">
        <w:rPr>
          <w:rFonts w:ascii="Times New Roman" w:hAnsi="Times New Roman" w:cs="Times New Roman"/>
        </w:rPr>
        <w:t>CBV: Cerebral blood volume</w:t>
      </w:r>
    </w:p>
    <w:p w14:paraId="1979DE9D" w14:textId="77777777" w:rsidR="002F614C" w:rsidRPr="002F614C" w:rsidRDefault="002F614C" w:rsidP="008C2FE5">
      <w:pPr>
        <w:spacing w:after="120" w:line="240" w:lineRule="auto"/>
        <w:rPr>
          <w:rFonts w:ascii="Times New Roman" w:hAnsi="Times New Roman" w:cs="Times New Roma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CI: confidence interval</w:t>
      </w:r>
    </w:p>
    <w:p w14:paraId="735DF57D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DCE-MRI: Dynamic contrast-enhanced MRI</w:t>
      </w:r>
    </w:p>
    <w:p w14:paraId="769FAF0C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DSC-MRI: Dynamic susceptibility contrast MRI</w:t>
      </w:r>
    </w:p>
    <w:p w14:paraId="670B5C43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DWI: Diffusion weighted MRI</w:t>
      </w:r>
    </w:p>
    <w:p w14:paraId="39DF6EC0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ECOG: Eastern Cooperative Oncology Group</w:t>
      </w:r>
    </w:p>
    <w:p w14:paraId="4BA8919E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 xml:space="preserve">Evo: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Evofosfamide</w:t>
      </w:r>
      <w:proofErr w:type="spellEnd"/>
    </w:p>
    <w:p w14:paraId="1CE73A62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FLAIR: Fluid attenuated inversion recovery</w:t>
      </w:r>
    </w:p>
    <w:p w14:paraId="6DB78F3A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FLAIR_Vol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>: The tumor volume (cm</w:t>
      </w:r>
      <w:r w:rsidRPr="002F614C">
        <w:rPr>
          <w:rFonts w:ascii="Times New Roman" w:eastAsia="Times New Roman" w:hAnsi="Times New Roman" w:cs="Times New Roman"/>
          <w:vertAlign w:val="superscript"/>
          <w:lang w:eastAsia="zh-CN"/>
        </w:rPr>
        <w:t>3</w:t>
      </w:r>
      <w:r w:rsidR="002F614C" w:rsidRPr="002F614C">
        <w:rPr>
          <w:rFonts w:ascii="Times New Roman" w:eastAsia="Times New Roman" w:hAnsi="Times New Roman" w:cs="Times New Roman"/>
          <w:lang w:eastAsia="zh-CN"/>
        </w:rPr>
        <w:t>) on the FLAIR MRI image</w:t>
      </w:r>
    </w:p>
    <w:p w14:paraId="35FE84CE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 xml:space="preserve">FLAIR∆T1: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FLAIR_Vol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 excluded T1_Vol, it is a </w:t>
      </w:r>
      <w:r w:rsidRPr="002F614C">
        <w:rPr>
          <w:rFonts w:ascii="Times New Roman" w:hAnsi="Times New Roman" w:cs="Times New Roman"/>
        </w:rPr>
        <w:t>region of brain edema and invasion</w:t>
      </w:r>
      <w:r w:rsidRPr="002F614C">
        <w:rPr>
          <w:rFonts w:ascii="Times New Roman" w:eastAsia="Times New Roman" w:hAnsi="Times New Roman" w:cs="Times New Roman"/>
          <w:lang w:eastAsia="zh-CN"/>
        </w:rPr>
        <w:t>.</w:t>
      </w:r>
    </w:p>
    <w:p w14:paraId="0039997F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GBM: Glioblastoma multiforme</w:t>
      </w:r>
    </w:p>
    <w:p w14:paraId="0741F5B4" w14:textId="77777777" w:rsidR="002F614C" w:rsidRPr="002F614C" w:rsidRDefault="00FB43B4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HV: Hypoxic volume (cm</w:t>
      </w:r>
      <w:r w:rsidRPr="002F614C">
        <w:rPr>
          <w:rFonts w:ascii="Times New Roman" w:eastAsia="Times New Roman" w:hAnsi="Times New Roman" w:cs="Times New Roman"/>
          <w:vertAlign w:val="superscript"/>
          <w:lang w:eastAsia="zh-CN"/>
        </w:rPr>
        <w:t>3</w:t>
      </w:r>
      <w:r w:rsidR="002F614C" w:rsidRPr="002F614C">
        <w:rPr>
          <w:rFonts w:ascii="Times New Roman" w:eastAsia="Times New Roman" w:hAnsi="Times New Roman" w:cs="Times New Roman"/>
          <w:lang w:eastAsia="zh-CN"/>
        </w:rPr>
        <w:t>)</w:t>
      </w:r>
    </w:p>
    <w:p w14:paraId="087B9D76" w14:textId="77777777" w:rsidR="00DD6DD8" w:rsidRPr="002F614C" w:rsidRDefault="00DD6DD8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HVmean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>: The mean o</w:t>
      </w:r>
      <w:r w:rsidR="002F614C" w:rsidRPr="002F614C">
        <w:rPr>
          <w:rFonts w:ascii="Times New Roman" w:eastAsia="Times New Roman" w:hAnsi="Times New Roman" w:cs="Times New Roman"/>
          <w:lang w:eastAsia="zh-CN"/>
        </w:rPr>
        <w:t>f the pixel intensity within HV</w:t>
      </w:r>
    </w:p>
    <w:p w14:paraId="09546BA5" w14:textId="77777777" w:rsidR="000C2D3D" w:rsidRPr="002F614C" w:rsidRDefault="00DD6DD8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HR: Hazard ratio</w:t>
      </w:r>
    </w:p>
    <w:p w14:paraId="041E7489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MRI: Magnetic resonance imaging</w:t>
      </w:r>
    </w:p>
    <w:p w14:paraId="1F695522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bCs/>
          <w:lang w:eastAsia="zh-CN"/>
        </w:rPr>
        <w:t>MTT: Mean transit time. The unit is second.</w:t>
      </w:r>
      <w:r w:rsidRPr="002F614C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26F3B705" w14:textId="2BA519DC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 xml:space="preserve">MTT, TTP,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Tmax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nrCBV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rCBF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srCBV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>, ADC: Calculate</w:t>
      </w:r>
      <w:r w:rsidR="00BE5B98">
        <w:rPr>
          <w:rFonts w:ascii="Times New Roman" w:eastAsia="Times New Roman" w:hAnsi="Times New Roman" w:cs="Times New Roman"/>
          <w:lang w:eastAsia="zh-CN"/>
        </w:rPr>
        <w:t>d</w:t>
      </w:r>
      <w:r w:rsidRPr="002F614C">
        <w:rPr>
          <w:rFonts w:ascii="Times New Roman" w:eastAsia="Times New Roman" w:hAnsi="Times New Roman" w:cs="Times New Roman"/>
          <w:lang w:eastAsia="zh-CN"/>
        </w:rPr>
        <w:t xml:space="preserve"> in the area covered by T1_Vol ROIs</w:t>
      </w:r>
    </w:p>
    <w:p w14:paraId="6EC10119" w14:textId="77DDEA21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MTT_et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TTP_et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Tmax_et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nrCBV_et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rCBF_et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srCBV_et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ADC_et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>: Calculate</w:t>
      </w:r>
      <w:r w:rsidR="00BE5B98">
        <w:rPr>
          <w:rFonts w:ascii="Times New Roman" w:eastAsia="Times New Roman" w:hAnsi="Times New Roman" w:cs="Times New Roman"/>
          <w:lang w:eastAsia="zh-CN"/>
        </w:rPr>
        <w:t>d</w:t>
      </w:r>
      <w:r w:rsidRPr="002F614C">
        <w:rPr>
          <w:rFonts w:ascii="Times New Roman" w:eastAsia="Times New Roman" w:hAnsi="Times New Roman" w:cs="Times New Roman"/>
          <w:lang w:eastAsia="zh-CN"/>
        </w:rPr>
        <w:t xml:space="preserve"> in the area covered by T1_Vol_et ROIs</w:t>
      </w:r>
    </w:p>
    <w:p w14:paraId="7D540474" w14:textId="176BF2B2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MTT_nt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TTP_nt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Tmax_nt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nrCBV_nt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rCBF_nt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srCBV_nt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, </w:t>
      </w: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ADC_nt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>: Calculate</w:t>
      </w:r>
      <w:r w:rsidR="00BE5B98">
        <w:rPr>
          <w:rFonts w:ascii="Times New Roman" w:eastAsia="Times New Roman" w:hAnsi="Times New Roman" w:cs="Times New Roman"/>
          <w:lang w:eastAsia="zh-CN"/>
        </w:rPr>
        <w:t>d</w:t>
      </w:r>
      <w:r w:rsidRPr="002F614C">
        <w:rPr>
          <w:rFonts w:ascii="Times New Roman" w:eastAsia="Times New Roman" w:hAnsi="Times New Roman" w:cs="Times New Roman"/>
          <w:lang w:eastAsia="zh-CN"/>
        </w:rPr>
        <w:t xml:space="preserve"> in the area covered by T1_Vol_nt ROIs</w:t>
      </w:r>
    </w:p>
    <w:p w14:paraId="1B3BD765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nrCBF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>: Normalized relative cerebral blood flow. There is no specific unit for thi</w:t>
      </w:r>
      <w:r w:rsidR="002F614C" w:rsidRPr="002F614C">
        <w:rPr>
          <w:rFonts w:ascii="Times New Roman" w:eastAsia="Times New Roman" w:hAnsi="Times New Roman" w:cs="Times New Roman"/>
          <w:lang w:eastAsia="zh-CN"/>
        </w:rPr>
        <w:t>s normalized relative parameter</w:t>
      </w:r>
    </w:p>
    <w:p w14:paraId="61C2FDE7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nrCBV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: </w:t>
      </w:r>
      <w:r w:rsidRPr="002F614C">
        <w:rPr>
          <w:rFonts w:ascii="Times New Roman" w:hAnsi="Times New Roman" w:cs="Times New Roman"/>
          <w:color w:val="000000"/>
          <w:shd w:val="clear" w:color="auto" w:fill="FFFFFF"/>
        </w:rPr>
        <w:t>normalized</w:t>
      </w:r>
      <w:r w:rsidRPr="002F614C">
        <w:rPr>
          <w:rFonts w:ascii="Times New Roman" w:eastAsia="Times New Roman" w:hAnsi="Times New Roman" w:cs="Times New Roman"/>
          <w:lang w:eastAsia="zh-CN"/>
        </w:rPr>
        <w:t xml:space="preserve"> </w:t>
      </w:r>
      <w:r w:rsidR="002F598E">
        <w:rPr>
          <w:rFonts w:ascii="Times New Roman" w:eastAsia="Times New Roman" w:hAnsi="Times New Roman" w:cs="Times New Roman"/>
          <w:lang w:eastAsia="zh-CN"/>
        </w:rPr>
        <w:t xml:space="preserve">relative cerebral blood </w:t>
      </w:r>
      <w:proofErr w:type="spellStart"/>
      <w:r w:rsidR="002F598E">
        <w:rPr>
          <w:rFonts w:ascii="Times New Roman" w:eastAsia="Times New Roman" w:hAnsi="Times New Roman" w:cs="Times New Roman"/>
          <w:lang w:eastAsia="zh-CN"/>
        </w:rPr>
        <w:t>volum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>. There is no specific unit for thi</w:t>
      </w:r>
      <w:r w:rsidR="002F614C" w:rsidRPr="002F614C">
        <w:rPr>
          <w:rFonts w:ascii="Times New Roman" w:eastAsia="Times New Roman" w:hAnsi="Times New Roman" w:cs="Times New Roman"/>
          <w:lang w:eastAsia="zh-CN"/>
        </w:rPr>
        <w:t>s normalized relative parameter</w:t>
      </w:r>
    </w:p>
    <w:p w14:paraId="10937A50" w14:textId="77777777" w:rsidR="002F614C" w:rsidRPr="002F614C" w:rsidRDefault="002F614C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OS: Overall survival</w:t>
      </w:r>
    </w:p>
    <w:p w14:paraId="04C7F80D" w14:textId="77777777" w:rsidR="000C2D3D" w:rsidRPr="002F614C" w:rsidRDefault="00DD6DD8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PCA: Principal component analysis</w:t>
      </w:r>
    </w:p>
    <w:p w14:paraId="09328489" w14:textId="77777777" w:rsidR="000C2D3D" w:rsidRPr="002F614C" w:rsidRDefault="000C2D3D" w:rsidP="008C2FE5">
      <w:pPr>
        <w:spacing w:after="120" w:line="240" w:lineRule="auto"/>
        <w:rPr>
          <w:rFonts w:ascii="Times New Roman" w:eastAsia="SimSun" w:hAnsi="Times New Roman" w:cs="Times New Roman"/>
          <w:color w:val="000000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 xml:space="preserve">PET: </w:t>
      </w:r>
      <w:r w:rsidRPr="002F614C">
        <w:rPr>
          <w:rFonts w:ascii="Times New Roman" w:eastAsia="SimSun" w:hAnsi="Times New Roman" w:cs="Times New Roman"/>
          <w:color w:val="000000"/>
          <w:lang w:eastAsia="zh-CN"/>
        </w:rPr>
        <w:t>Positron emission tomography</w:t>
      </w:r>
    </w:p>
    <w:p w14:paraId="72133BE8" w14:textId="77777777" w:rsidR="002F614C" w:rsidRPr="002F614C" w:rsidRDefault="002F614C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PFS: Progress-free survival</w:t>
      </w:r>
    </w:p>
    <w:p w14:paraId="58430FEF" w14:textId="77777777" w:rsidR="002F614C" w:rsidRPr="002F614C" w:rsidRDefault="002F614C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RANO: Response Assessment in Neuro-Oncology</w:t>
      </w:r>
    </w:p>
    <w:p w14:paraId="1FC731F9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rCBF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>: Relative cerebral blood flow. There is no specific u</w:t>
      </w:r>
      <w:r w:rsidR="002F614C" w:rsidRPr="002F614C">
        <w:rPr>
          <w:rFonts w:ascii="Times New Roman" w:eastAsia="Times New Roman" w:hAnsi="Times New Roman" w:cs="Times New Roman"/>
          <w:lang w:eastAsia="zh-CN"/>
        </w:rPr>
        <w:t>nit for this relative parameter</w:t>
      </w:r>
    </w:p>
    <w:p w14:paraId="37D4D162" w14:textId="77777777" w:rsidR="002F614C" w:rsidRPr="002F614C" w:rsidRDefault="002F614C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ROI: Region of interest</w:t>
      </w:r>
    </w:p>
    <w:p w14:paraId="6D2486DE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srCBV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: </w:t>
      </w:r>
      <w:r w:rsidRPr="002F614C">
        <w:rPr>
          <w:rFonts w:ascii="Times New Roman" w:hAnsi="Times New Roman" w:cs="Times New Roman"/>
          <w:color w:val="000000"/>
          <w:shd w:val="clear" w:color="auto" w:fill="FFFFFF"/>
        </w:rPr>
        <w:t xml:space="preserve">Standardized </w:t>
      </w:r>
      <w:r w:rsidR="00F64013">
        <w:rPr>
          <w:rFonts w:ascii="Times New Roman" w:hAnsi="Times New Roman" w:cs="Times New Roman"/>
          <w:color w:val="000000"/>
          <w:shd w:val="clear" w:color="auto" w:fill="FFFFFF"/>
        </w:rPr>
        <w:t xml:space="preserve">relative cerebral blood </w:t>
      </w:r>
      <w:proofErr w:type="spellStart"/>
      <w:r w:rsidR="00F64013">
        <w:rPr>
          <w:rFonts w:ascii="Times New Roman" w:hAnsi="Times New Roman" w:cs="Times New Roman"/>
          <w:color w:val="000000"/>
          <w:shd w:val="clear" w:color="auto" w:fill="FFFFFF"/>
        </w:rPr>
        <w:t>volum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. There is no specific unit for this </w:t>
      </w:r>
      <w:r w:rsidR="002F614C" w:rsidRPr="002F614C">
        <w:rPr>
          <w:rFonts w:ascii="Times New Roman" w:eastAsia="Times New Roman" w:hAnsi="Times New Roman" w:cs="Times New Roman"/>
          <w:lang w:eastAsia="zh-CN"/>
        </w:rPr>
        <w:t>standardized relative parameter</w:t>
      </w:r>
      <w:r w:rsidRPr="002F614C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2D56E990" w14:textId="77777777" w:rsidR="00FB43B4" w:rsidRPr="002F614C" w:rsidRDefault="00FB43B4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Style w:val="tgc"/>
          <w:rFonts w:ascii="Times New Roman" w:hAnsi="Times New Roman" w:cs="Times New Roman"/>
          <w:bCs/>
        </w:rPr>
        <w:t xml:space="preserve">SUV: </w:t>
      </w:r>
      <w:r w:rsidRPr="002F614C">
        <w:rPr>
          <w:rStyle w:val="tgc"/>
          <w:rFonts w:ascii="Times New Roman" w:hAnsi="Times New Roman" w:cs="Times New Roman"/>
        </w:rPr>
        <w:t>Standardized uptake value</w:t>
      </w:r>
    </w:p>
    <w:p w14:paraId="7A4AF6FA" w14:textId="77777777" w:rsidR="000C2D3D" w:rsidRPr="002F614C" w:rsidRDefault="00FB43B4" w:rsidP="008C2FE5">
      <w:pPr>
        <w:spacing w:after="120" w:line="240" w:lineRule="auto"/>
        <w:rPr>
          <w:rFonts w:ascii="Times New Roman" w:hAnsi="Times New Roman" w:cs="Times New Roman"/>
        </w:rPr>
      </w:pP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SUVmax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: The </w:t>
      </w:r>
      <w:r w:rsidRPr="002F614C">
        <w:rPr>
          <w:rFonts w:ascii="Times New Roman" w:hAnsi="Times New Roman" w:cs="Times New Roman"/>
        </w:rPr>
        <w:t>maximum sta</w:t>
      </w:r>
      <w:r w:rsidR="002F614C" w:rsidRPr="002F614C">
        <w:rPr>
          <w:rFonts w:ascii="Times New Roman" w:hAnsi="Times New Roman" w:cs="Times New Roman"/>
        </w:rPr>
        <w:t>ndardized uptake value</w:t>
      </w:r>
    </w:p>
    <w:p w14:paraId="28F1C178" w14:textId="77777777" w:rsidR="002F614C" w:rsidRPr="002F614C" w:rsidRDefault="00FB43B4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SUVpeak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: </w:t>
      </w:r>
      <w:r w:rsidR="00E41516" w:rsidRPr="002F614C">
        <w:rPr>
          <w:rFonts w:ascii="Times New Roman" w:eastAsia="Times New Roman" w:hAnsi="Times New Roman" w:cs="Times New Roman"/>
          <w:lang w:eastAsia="zh-CN"/>
        </w:rPr>
        <w:t>The average SUV within a circular 1cm diameter</w:t>
      </w:r>
      <w:r w:rsidRPr="002F614C">
        <w:rPr>
          <w:rFonts w:ascii="Times New Roman" w:eastAsia="Times New Roman" w:hAnsi="Times New Roman" w:cs="Times New Roman"/>
          <w:lang w:eastAsia="zh-CN"/>
        </w:rPr>
        <w:t xml:space="preserve"> region of interest (ROI) centered on a high-uptake part of the </w:t>
      </w:r>
      <w:r w:rsidR="002F614C" w:rsidRPr="002F614C">
        <w:rPr>
          <w:rFonts w:ascii="Times New Roman" w:eastAsia="Times New Roman" w:hAnsi="Times New Roman" w:cs="Times New Roman"/>
          <w:lang w:eastAsia="zh-CN"/>
        </w:rPr>
        <w:t>tumor</w:t>
      </w:r>
    </w:p>
    <w:p w14:paraId="5D97DAC1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lastRenderedPageBreak/>
        <w:t>T1/FLAIR: The</w:t>
      </w:r>
      <w:r w:rsidR="002F614C" w:rsidRPr="002F614C">
        <w:rPr>
          <w:rFonts w:ascii="Times New Roman" w:eastAsia="Times New Roman" w:hAnsi="Times New Roman" w:cs="Times New Roman"/>
          <w:lang w:eastAsia="zh-CN"/>
        </w:rPr>
        <w:t xml:space="preserve"> ratio of the T1_Vol/ </w:t>
      </w:r>
      <w:proofErr w:type="spellStart"/>
      <w:r w:rsidR="002F614C" w:rsidRPr="002F614C">
        <w:rPr>
          <w:rFonts w:ascii="Times New Roman" w:eastAsia="Times New Roman" w:hAnsi="Times New Roman" w:cs="Times New Roman"/>
          <w:lang w:eastAsia="zh-CN"/>
        </w:rPr>
        <w:t>FLAIR_Vol</w:t>
      </w:r>
      <w:proofErr w:type="spellEnd"/>
    </w:p>
    <w:p w14:paraId="25B006DD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T1_Vol: The tumor volume (cm</w:t>
      </w:r>
      <w:r w:rsidRPr="002F614C">
        <w:rPr>
          <w:rFonts w:ascii="Times New Roman" w:eastAsia="Times New Roman" w:hAnsi="Times New Roman" w:cs="Times New Roman"/>
          <w:vertAlign w:val="superscript"/>
          <w:lang w:eastAsia="zh-CN"/>
        </w:rPr>
        <w:t>3</w:t>
      </w:r>
      <w:r w:rsidRPr="002F614C">
        <w:rPr>
          <w:rFonts w:ascii="Times New Roman" w:eastAsia="Times New Roman" w:hAnsi="Times New Roman" w:cs="Times New Roman"/>
          <w:lang w:eastAsia="zh-CN"/>
        </w:rPr>
        <w:t xml:space="preserve">) on the T1 weighted MRI </w:t>
      </w:r>
      <w:r w:rsidR="002F614C" w:rsidRPr="002F614C">
        <w:rPr>
          <w:rFonts w:ascii="Times New Roman" w:eastAsia="Times New Roman" w:hAnsi="Times New Roman" w:cs="Times New Roman"/>
          <w:lang w:eastAsia="zh-CN"/>
        </w:rPr>
        <w:t>image</w:t>
      </w:r>
    </w:p>
    <w:p w14:paraId="6D042393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T1_Vol_et: The enhanced tumor volume (cm</w:t>
      </w:r>
      <w:r w:rsidRPr="002F614C">
        <w:rPr>
          <w:rFonts w:ascii="Times New Roman" w:eastAsia="Times New Roman" w:hAnsi="Times New Roman" w:cs="Times New Roman"/>
          <w:vertAlign w:val="superscript"/>
          <w:lang w:eastAsia="zh-CN"/>
        </w:rPr>
        <w:t>3</w:t>
      </w:r>
      <w:r w:rsidRPr="002F614C">
        <w:rPr>
          <w:rFonts w:ascii="Times New Roman" w:eastAsia="Times New Roman" w:hAnsi="Times New Roman" w:cs="Times New Roman"/>
          <w:lang w:eastAsia="zh-CN"/>
        </w:rPr>
        <w:t xml:space="preserve">) on the T1 weighted MRI </w:t>
      </w:r>
      <w:r w:rsidR="002F614C" w:rsidRPr="002F614C">
        <w:rPr>
          <w:rFonts w:ascii="Times New Roman" w:eastAsia="Times New Roman" w:hAnsi="Times New Roman" w:cs="Times New Roman"/>
          <w:lang w:eastAsia="zh-CN"/>
        </w:rPr>
        <w:t>image</w:t>
      </w:r>
    </w:p>
    <w:p w14:paraId="52D5AFB1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T1_Vol_nt: The necrotic tumor volume (cm</w:t>
      </w:r>
      <w:r w:rsidRPr="002F614C">
        <w:rPr>
          <w:rFonts w:ascii="Times New Roman" w:eastAsia="Times New Roman" w:hAnsi="Times New Roman" w:cs="Times New Roman"/>
          <w:vertAlign w:val="superscript"/>
          <w:lang w:eastAsia="zh-CN"/>
        </w:rPr>
        <w:t>3</w:t>
      </w:r>
      <w:r w:rsidRPr="002F614C">
        <w:rPr>
          <w:rFonts w:ascii="Times New Roman" w:eastAsia="Times New Roman" w:hAnsi="Times New Roman" w:cs="Times New Roman"/>
          <w:lang w:eastAsia="zh-CN"/>
        </w:rPr>
        <w:t xml:space="preserve">) on the T1 weighted MRI </w:t>
      </w:r>
      <w:r w:rsidR="002F614C" w:rsidRPr="002F614C">
        <w:rPr>
          <w:rFonts w:ascii="Times New Roman" w:eastAsia="Times New Roman" w:hAnsi="Times New Roman" w:cs="Times New Roman"/>
          <w:lang w:eastAsia="zh-CN"/>
        </w:rPr>
        <w:t>image</w:t>
      </w:r>
    </w:p>
    <w:p w14:paraId="6AC20BB7" w14:textId="77777777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T1_Vol= T1_Vol_et+ T1_Vol_nt</w:t>
      </w:r>
    </w:p>
    <w:p w14:paraId="31485355" w14:textId="77777777" w:rsidR="00FB43B4" w:rsidRPr="002F614C" w:rsidRDefault="00FB43B4" w:rsidP="008C2FE5">
      <w:pPr>
        <w:spacing w:after="120" w:line="240" w:lineRule="auto"/>
        <w:rPr>
          <w:rFonts w:ascii="Times New Roman" w:hAnsi="Times New Roman" w:cs="Times New Roma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 xml:space="preserve">TB: </w:t>
      </w:r>
      <w:r w:rsidRPr="002F614C">
        <w:rPr>
          <w:rFonts w:ascii="Times New Roman" w:hAnsi="Times New Roman" w:cs="Times New Roman"/>
        </w:rPr>
        <w:t>The tissue to cerebellum ratio image. In other words, the PET image normalized by the mean of</w:t>
      </w:r>
      <w:r w:rsidR="002F614C" w:rsidRPr="002F614C">
        <w:rPr>
          <w:rFonts w:ascii="Times New Roman" w:hAnsi="Times New Roman" w:cs="Times New Roman"/>
        </w:rPr>
        <w:t xml:space="preserve"> the ROI on the cerebellum area</w:t>
      </w:r>
    </w:p>
    <w:p w14:paraId="3EB1B447" w14:textId="77777777" w:rsidR="00FB43B4" w:rsidRPr="002F614C" w:rsidRDefault="00FB43B4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>TB5percent: The average of the top 5% TB</w:t>
      </w:r>
      <w:r w:rsidR="002F614C" w:rsidRPr="002F614C">
        <w:rPr>
          <w:rFonts w:ascii="Times New Roman" w:eastAsia="Times New Roman" w:hAnsi="Times New Roman" w:cs="Times New Roman"/>
          <w:lang w:eastAsia="zh-CN"/>
        </w:rPr>
        <w:t>s within T1_Vol</w:t>
      </w:r>
    </w:p>
    <w:p w14:paraId="425DDDD0" w14:textId="77777777" w:rsidR="00FB43B4" w:rsidRPr="002F614C" w:rsidRDefault="00FB43B4" w:rsidP="008C2FE5">
      <w:pPr>
        <w:spacing w:after="120" w:line="240" w:lineRule="auto"/>
        <w:rPr>
          <w:rFonts w:ascii="Times New Roman" w:hAnsi="Times New Roman" w:cs="Times New Roman"/>
        </w:rPr>
      </w:pPr>
      <w:proofErr w:type="spellStart"/>
      <w:r w:rsidRPr="002F614C">
        <w:rPr>
          <w:rFonts w:ascii="Times New Roman" w:hAnsi="Times New Roman" w:cs="Times New Roman"/>
        </w:rPr>
        <w:t>TBmax</w:t>
      </w:r>
      <w:proofErr w:type="spellEnd"/>
      <w:r w:rsidRPr="002F614C">
        <w:rPr>
          <w:rFonts w:ascii="Times New Roman" w:hAnsi="Times New Roman" w:cs="Times New Roman"/>
        </w:rPr>
        <w:t>:  The maximum intensity value of the tissue to cerebellum ratio image within T1_Vol</w:t>
      </w:r>
    </w:p>
    <w:p w14:paraId="26133C1F" w14:textId="77777777" w:rsidR="00FB43B4" w:rsidRPr="002F614C" w:rsidRDefault="00FB43B4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2F614C">
        <w:rPr>
          <w:rFonts w:ascii="Times New Roman" w:eastAsia="Times New Roman" w:hAnsi="Times New Roman" w:cs="Times New Roman"/>
          <w:lang w:eastAsia="zh-CN"/>
        </w:rPr>
        <w:t>TBpeak</w:t>
      </w:r>
      <w:proofErr w:type="spellEnd"/>
      <w:r w:rsidRPr="002F614C">
        <w:rPr>
          <w:rFonts w:ascii="Times New Roman" w:eastAsia="Times New Roman" w:hAnsi="Times New Roman" w:cs="Times New Roman"/>
          <w:lang w:eastAsia="zh-CN"/>
        </w:rPr>
        <w:t xml:space="preserve">: The average of the top 200 TBs (TBs: the pixels of the </w:t>
      </w:r>
      <w:r w:rsidRPr="002F614C">
        <w:rPr>
          <w:rFonts w:ascii="Times New Roman" w:hAnsi="Times New Roman" w:cs="Times New Roman"/>
        </w:rPr>
        <w:t>tissue to cerebellum ratio image)</w:t>
      </w:r>
      <w:r w:rsidR="002F614C" w:rsidRPr="002F614C">
        <w:rPr>
          <w:rFonts w:ascii="Times New Roman" w:eastAsia="Times New Roman" w:hAnsi="Times New Roman" w:cs="Times New Roman"/>
          <w:lang w:eastAsia="zh-CN"/>
        </w:rPr>
        <w:t xml:space="preserve"> within T1_Vol</w:t>
      </w:r>
    </w:p>
    <w:p w14:paraId="4AF636A5" w14:textId="2E485ABD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bCs/>
          <w:lang w:eastAsia="zh-CN"/>
        </w:rPr>
      </w:pPr>
      <w:proofErr w:type="spellStart"/>
      <w:r w:rsidRPr="002F614C">
        <w:rPr>
          <w:rFonts w:ascii="Times New Roman" w:hAnsi="Times New Roman" w:cs="Times New Roman"/>
        </w:rPr>
        <w:t>Tmax</w:t>
      </w:r>
      <w:proofErr w:type="spellEnd"/>
      <w:r w:rsidRPr="002F614C">
        <w:rPr>
          <w:rFonts w:ascii="Times New Roman" w:hAnsi="Times New Roman" w:cs="Times New Roman"/>
        </w:rPr>
        <w:t xml:space="preserve">: Time-to-maximum of the residue function. </w:t>
      </w:r>
      <w:r w:rsidR="002F614C" w:rsidRPr="002F614C">
        <w:rPr>
          <w:rFonts w:ascii="Times New Roman" w:eastAsia="Times New Roman" w:hAnsi="Times New Roman" w:cs="Times New Roman"/>
          <w:bCs/>
          <w:lang w:eastAsia="zh-CN"/>
        </w:rPr>
        <w:t>The unit is second</w:t>
      </w:r>
      <w:r w:rsidR="00C16411">
        <w:rPr>
          <w:rFonts w:ascii="Times New Roman" w:eastAsia="Times New Roman" w:hAnsi="Times New Roman" w:cs="Times New Roman"/>
          <w:bCs/>
          <w:lang w:eastAsia="zh-CN"/>
        </w:rPr>
        <w:t>s</w:t>
      </w:r>
    </w:p>
    <w:p w14:paraId="629B396C" w14:textId="1C957F7B" w:rsidR="000C2D3D" w:rsidRPr="002F614C" w:rsidRDefault="000C2D3D" w:rsidP="008C2FE5">
      <w:pPr>
        <w:spacing w:after="120" w:line="240" w:lineRule="auto"/>
        <w:rPr>
          <w:rFonts w:ascii="Times New Roman" w:eastAsia="Times New Roman" w:hAnsi="Times New Roman" w:cs="Times New Roman"/>
          <w:lang w:eastAsia="zh-CN"/>
        </w:rPr>
      </w:pPr>
      <w:r w:rsidRPr="002F614C">
        <w:rPr>
          <w:rFonts w:ascii="Times New Roman" w:eastAsia="Times New Roman" w:hAnsi="Times New Roman" w:cs="Times New Roman"/>
          <w:lang w:eastAsia="zh-CN"/>
        </w:rPr>
        <w:t xml:space="preserve">TTP: Time to peak. </w:t>
      </w:r>
      <w:r w:rsidR="002F614C" w:rsidRPr="002F614C">
        <w:rPr>
          <w:rFonts w:ascii="Times New Roman" w:eastAsia="Times New Roman" w:hAnsi="Times New Roman" w:cs="Times New Roman"/>
          <w:bCs/>
          <w:lang w:eastAsia="zh-CN"/>
        </w:rPr>
        <w:t>The unit is second</w:t>
      </w:r>
      <w:r w:rsidR="00C16411">
        <w:rPr>
          <w:rFonts w:ascii="Times New Roman" w:eastAsia="Times New Roman" w:hAnsi="Times New Roman" w:cs="Times New Roman"/>
          <w:bCs/>
          <w:lang w:eastAsia="zh-CN"/>
        </w:rPr>
        <w:t>s</w:t>
      </w:r>
    </w:p>
    <w:p w14:paraId="77F6CA22" w14:textId="77777777" w:rsidR="000C2D3D" w:rsidRPr="002F614C" w:rsidRDefault="000C2D3D" w:rsidP="008C2FE5">
      <w:pPr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51B57BC1" w14:textId="6BD50A9F" w:rsidR="00EF2451" w:rsidRPr="002F614C" w:rsidRDefault="00EF2451" w:rsidP="002F614C">
      <w:pPr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3A596944" w14:textId="77777777" w:rsidR="009B0573" w:rsidRPr="001605E1" w:rsidRDefault="002515FC" w:rsidP="00B344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605E1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</w:p>
    <w:p w14:paraId="13281A7E" w14:textId="77777777" w:rsidR="00F40B81" w:rsidRPr="00473384" w:rsidRDefault="00F40B81" w:rsidP="008E5774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F40B81" w:rsidRPr="00473384" w:rsidSect="008C2F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977"/>
    <w:rsid w:val="00001ED7"/>
    <w:rsid w:val="00091FDD"/>
    <w:rsid w:val="000C2D3D"/>
    <w:rsid w:val="000E7F7B"/>
    <w:rsid w:val="001023DA"/>
    <w:rsid w:val="00114BD1"/>
    <w:rsid w:val="00155C13"/>
    <w:rsid w:val="001605E1"/>
    <w:rsid w:val="001818EC"/>
    <w:rsid w:val="00184314"/>
    <w:rsid w:val="00202977"/>
    <w:rsid w:val="002515FC"/>
    <w:rsid w:val="002A3E6A"/>
    <w:rsid w:val="002B7A50"/>
    <w:rsid w:val="002F598E"/>
    <w:rsid w:val="002F614C"/>
    <w:rsid w:val="00302A1A"/>
    <w:rsid w:val="00324DA2"/>
    <w:rsid w:val="00357593"/>
    <w:rsid w:val="00385D9C"/>
    <w:rsid w:val="0039502E"/>
    <w:rsid w:val="00401669"/>
    <w:rsid w:val="00453D19"/>
    <w:rsid w:val="00473384"/>
    <w:rsid w:val="0049540B"/>
    <w:rsid w:val="004958ED"/>
    <w:rsid w:val="005268BB"/>
    <w:rsid w:val="005848AC"/>
    <w:rsid w:val="00587943"/>
    <w:rsid w:val="00590609"/>
    <w:rsid w:val="005E1705"/>
    <w:rsid w:val="00606ED0"/>
    <w:rsid w:val="0062577A"/>
    <w:rsid w:val="007667B7"/>
    <w:rsid w:val="007C1931"/>
    <w:rsid w:val="007C5987"/>
    <w:rsid w:val="007F00A5"/>
    <w:rsid w:val="008105E8"/>
    <w:rsid w:val="008848DA"/>
    <w:rsid w:val="008963B8"/>
    <w:rsid w:val="008A0891"/>
    <w:rsid w:val="008C2FE5"/>
    <w:rsid w:val="008E5774"/>
    <w:rsid w:val="009774CD"/>
    <w:rsid w:val="00994F60"/>
    <w:rsid w:val="009B0573"/>
    <w:rsid w:val="009B528C"/>
    <w:rsid w:val="009F0FB9"/>
    <w:rsid w:val="00A10760"/>
    <w:rsid w:val="00A17BF9"/>
    <w:rsid w:val="00A509D3"/>
    <w:rsid w:val="00AB1351"/>
    <w:rsid w:val="00B100D5"/>
    <w:rsid w:val="00B34462"/>
    <w:rsid w:val="00B66EDB"/>
    <w:rsid w:val="00B86949"/>
    <w:rsid w:val="00BE5B98"/>
    <w:rsid w:val="00C0252D"/>
    <w:rsid w:val="00C16411"/>
    <w:rsid w:val="00C81FD7"/>
    <w:rsid w:val="00CC1C60"/>
    <w:rsid w:val="00D375B4"/>
    <w:rsid w:val="00D95CEF"/>
    <w:rsid w:val="00DD6DD8"/>
    <w:rsid w:val="00E14A1C"/>
    <w:rsid w:val="00E15469"/>
    <w:rsid w:val="00E20AF1"/>
    <w:rsid w:val="00E41516"/>
    <w:rsid w:val="00E7422D"/>
    <w:rsid w:val="00E75BCE"/>
    <w:rsid w:val="00EC6766"/>
    <w:rsid w:val="00EF2451"/>
    <w:rsid w:val="00F27A40"/>
    <w:rsid w:val="00F3335A"/>
    <w:rsid w:val="00F40B81"/>
    <w:rsid w:val="00F64013"/>
    <w:rsid w:val="00FB43B4"/>
    <w:rsid w:val="00FC6032"/>
    <w:rsid w:val="00FD0E23"/>
    <w:rsid w:val="00FD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49574"/>
  <w15:docId w15:val="{0EECA0AE-D021-4677-B7EF-9F018007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H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gc">
    <w:name w:val="_tgc"/>
    <w:basedOn w:val="DefaultParagraphFont"/>
    <w:rsid w:val="007C5987"/>
  </w:style>
  <w:style w:type="paragraph" w:styleId="BalloonText">
    <w:name w:val="Balloon Text"/>
    <w:basedOn w:val="Normal"/>
    <w:link w:val="BalloonTextChar"/>
    <w:uiPriority w:val="99"/>
    <w:semiHidden/>
    <w:unhideWhenUsed/>
    <w:rsid w:val="00A17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BF9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A509D3"/>
    <w:pPr>
      <w:spacing w:after="0" w:line="240" w:lineRule="auto"/>
    </w:pPr>
    <w:rPr>
      <w:rFonts w:ascii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Huang, Shiliang</dc:creator>
  <cp:lastModifiedBy>Brenner, Andrew</cp:lastModifiedBy>
  <cp:revision>51</cp:revision>
  <cp:lastPrinted>2020-10-21T18:56:00Z</cp:lastPrinted>
  <dcterms:created xsi:type="dcterms:W3CDTF">2020-10-27T20:10:00Z</dcterms:created>
  <dcterms:modified xsi:type="dcterms:W3CDTF">2020-12-13T19:14:00Z</dcterms:modified>
</cp:coreProperties>
</file>