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8F939" w14:textId="0194FF08" w:rsidR="003B003F" w:rsidRPr="00133648" w:rsidRDefault="003B003F" w:rsidP="003B003F">
      <w:pPr>
        <w:spacing w:line="480" w:lineRule="auto"/>
        <w:rPr>
          <w:rFonts w:ascii="Arial" w:hAnsi="Arial" w:cs="Arial"/>
          <w:b/>
        </w:rPr>
      </w:pPr>
      <w:r w:rsidRPr="00133648">
        <w:rPr>
          <w:rFonts w:ascii="Arial" w:hAnsi="Arial" w:cs="Arial"/>
          <w:b/>
        </w:rPr>
        <w:t xml:space="preserve">A novel </w:t>
      </w:r>
      <w:r w:rsidRPr="00133648">
        <w:rPr>
          <w:rFonts w:ascii="Arial" w:hAnsi="Arial" w:cs="Arial"/>
          <w:b/>
          <w:bCs/>
        </w:rPr>
        <w:t xml:space="preserve">highly quantitative and reproducible </w:t>
      </w:r>
      <w:r w:rsidRPr="00133648">
        <w:rPr>
          <w:rFonts w:ascii="Arial" w:hAnsi="Arial" w:cs="Arial"/>
          <w:b/>
        </w:rPr>
        <w:t>assay for the detection of anti-SARS-CoV-2 IgG and IgM antibodies</w:t>
      </w:r>
    </w:p>
    <w:p w14:paraId="387A5E93" w14:textId="2F6DAD6F" w:rsidR="001D679E" w:rsidRPr="00133648" w:rsidRDefault="001D679E" w:rsidP="001D679E">
      <w:pPr>
        <w:spacing w:line="480" w:lineRule="auto"/>
        <w:rPr>
          <w:rFonts w:ascii="Arial" w:hAnsi="Arial" w:cs="Arial"/>
        </w:rPr>
      </w:pPr>
      <w:r w:rsidRPr="00133648">
        <w:rPr>
          <w:rFonts w:ascii="Arial" w:hAnsi="Arial" w:cs="Arial"/>
        </w:rPr>
        <w:t xml:space="preserve">Kenta Noda, Kouki Matsuda, Shigehiro Yagishita, Kenji Maeda, </w:t>
      </w:r>
      <w:proofErr w:type="spellStart"/>
      <w:r w:rsidRPr="00133648">
        <w:rPr>
          <w:rFonts w:ascii="Arial" w:eastAsiaTheme="majorHAnsi" w:hAnsi="Arial" w:cs="Arial"/>
          <w:color w:val="000000"/>
          <w:shd w:val="clear" w:color="auto" w:fill="FFFFFF"/>
        </w:rPr>
        <w:t>Yutaro</w:t>
      </w:r>
      <w:proofErr w:type="spellEnd"/>
      <w:r w:rsidRPr="00133648">
        <w:rPr>
          <w:rFonts w:ascii="Arial" w:eastAsiaTheme="majorHAnsi" w:hAnsi="Arial" w:cs="Arial"/>
          <w:color w:val="000000"/>
          <w:shd w:val="clear" w:color="auto" w:fill="FFFFFF"/>
        </w:rPr>
        <w:t xml:space="preserve"> Akiyama, </w:t>
      </w:r>
      <w:r w:rsidRPr="00133648">
        <w:rPr>
          <w:rFonts w:ascii="Arial" w:eastAsiaTheme="majorHAnsi" w:hAnsi="Arial" w:cs="Arial"/>
          <w:color w:val="000000"/>
        </w:rPr>
        <w:t>Junko Terada-</w:t>
      </w:r>
      <w:proofErr w:type="spellStart"/>
      <w:r w:rsidRPr="00133648">
        <w:rPr>
          <w:rFonts w:ascii="Arial" w:eastAsiaTheme="majorHAnsi" w:hAnsi="Arial" w:cs="Arial"/>
          <w:color w:val="000000"/>
        </w:rPr>
        <w:t>Hirashima</w:t>
      </w:r>
      <w:proofErr w:type="spellEnd"/>
      <w:r w:rsidRPr="00133648">
        <w:rPr>
          <w:rFonts w:ascii="Arial" w:hAnsi="Arial" w:cs="Arial"/>
        </w:rPr>
        <w:t xml:space="preserve">, </w:t>
      </w:r>
      <w:proofErr w:type="spellStart"/>
      <w:r w:rsidRPr="00133648">
        <w:rPr>
          <w:rFonts w:ascii="Arial" w:hAnsi="Arial" w:cs="Arial"/>
        </w:rPr>
        <w:t>Hiromichi</w:t>
      </w:r>
      <w:proofErr w:type="spellEnd"/>
      <w:r w:rsidRPr="00133648">
        <w:rPr>
          <w:rFonts w:ascii="Arial" w:hAnsi="Arial" w:cs="Arial"/>
        </w:rPr>
        <w:t xml:space="preserve"> Matsushita, Satoshi Iwata, Kazuto Yamashita, Yusuke Atarashi,</w:t>
      </w:r>
      <w:r w:rsidR="002D5BA6" w:rsidRPr="00133648">
        <w:rPr>
          <w:rFonts w:ascii="Arial" w:hAnsi="Arial" w:cs="Arial"/>
        </w:rPr>
        <w:t xml:space="preserve"> Shunsuke Watanabe, </w:t>
      </w:r>
      <w:r w:rsidRPr="00133648">
        <w:rPr>
          <w:rFonts w:ascii="Arial" w:hAnsi="Arial" w:cs="Arial"/>
        </w:rPr>
        <w:t xml:space="preserve">Nobuyuki Ide, Tomokazu Yoshida, </w:t>
      </w:r>
      <w:r w:rsidRPr="00133648">
        <w:rPr>
          <w:rFonts w:ascii="Arial" w:eastAsiaTheme="majorHAnsi" w:hAnsi="Arial" w:cs="Arial"/>
          <w:color w:val="000000"/>
        </w:rPr>
        <w:t xml:space="preserve">Norio Ohmagari, </w:t>
      </w:r>
      <w:r w:rsidRPr="00133648">
        <w:rPr>
          <w:rFonts w:ascii="Arial" w:hAnsi="Arial" w:cs="Arial"/>
        </w:rPr>
        <w:t>Hiroaki Mitsuya, Akinobu Hamada</w:t>
      </w:r>
    </w:p>
    <w:p w14:paraId="498AF003" w14:textId="77777777" w:rsidR="001D679E" w:rsidRPr="00133648" w:rsidRDefault="001D679E" w:rsidP="001D679E">
      <w:pPr>
        <w:spacing w:line="480" w:lineRule="auto"/>
        <w:rPr>
          <w:rFonts w:ascii="Arial" w:hAnsi="Arial" w:cs="Arial"/>
        </w:rPr>
      </w:pPr>
    </w:p>
    <w:p w14:paraId="7B17BBE2" w14:textId="01297676" w:rsidR="001D679E" w:rsidRPr="00133648" w:rsidRDefault="001D679E" w:rsidP="001D679E">
      <w:pPr>
        <w:spacing w:line="480" w:lineRule="auto"/>
        <w:rPr>
          <w:rFonts w:ascii="Arial" w:hAnsi="Arial" w:cs="Arial"/>
          <w:b/>
        </w:rPr>
      </w:pPr>
      <w:r w:rsidRPr="00133648">
        <w:rPr>
          <w:rFonts w:ascii="Arial" w:hAnsi="Arial" w:cs="Arial"/>
          <w:b/>
        </w:rPr>
        <w:t>Corresponding Authors</w:t>
      </w:r>
    </w:p>
    <w:p w14:paraId="588FBAF2" w14:textId="77777777" w:rsidR="001D679E" w:rsidRPr="00133648" w:rsidRDefault="001D679E" w:rsidP="001D679E">
      <w:pPr>
        <w:spacing w:line="480" w:lineRule="auto"/>
        <w:rPr>
          <w:rFonts w:ascii="Arial" w:hAnsi="Arial" w:cs="Arial"/>
        </w:rPr>
      </w:pPr>
      <w:r w:rsidRPr="00133648">
        <w:rPr>
          <w:rFonts w:ascii="Arial" w:hAnsi="Arial" w:cs="Arial"/>
        </w:rPr>
        <w:t>Akinobu Hamada, PhD.</w:t>
      </w:r>
    </w:p>
    <w:p w14:paraId="655BCD43" w14:textId="77777777" w:rsidR="003B003F" w:rsidRPr="00133648" w:rsidRDefault="003B003F" w:rsidP="003B003F">
      <w:pPr>
        <w:spacing w:line="480" w:lineRule="auto"/>
        <w:rPr>
          <w:rFonts w:ascii="Arial" w:hAnsi="Arial" w:cs="Arial"/>
        </w:rPr>
      </w:pPr>
      <w:r w:rsidRPr="00133648">
        <w:rPr>
          <w:rFonts w:ascii="Arial" w:hAnsi="Arial" w:cs="Arial"/>
        </w:rPr>
        <w:t>Division of Molecular Pharmacology, National Cancer Center Research Institute, Tokyo, Japan</w:t>
      </w:r>
    </w:p>
    <w:p w14:paraId="331DFDE8" w14:textId="6DEE4B47" w:rsidR="001D679E" w:rsidRPr="00133648" w:rsidRDefault="001D679E" w:rsidP="001D679E">
      <w:pPr>
        <w:spacing w:line="480" w:lineRule="auto"/>
        <w:rPr>
          <w:rFonts w:ascii="Arial" w:hAnsi="Arial" w:cs="Arial"/>
        </w:rPr>
      </w:pPr>
      <w:r w:rsidRPr="00133648">
        <w:rPr>
          <w:rFonts w:ascii="Arial" w:hAnsi="Arial" w:cs="Arial"/>
        </w:rPr>
        <w:t>E-mail: akhamad@ncc.go.jp</w:t>
      </w:r>
    </w:p>
    <w:p w14:paraId="20A26C73" w14:textId="77777777" w:rsidR="001D679E" w:rsidRPr="00133648" w:rsidRDefault="001D679E" w:rsidP="001D679E">
      <w:pPr>
        <w:spacing w:line="480" w:lineRule="auto"/>
        <w:rPr>
          <w:rFonts w:ascii="Arial" w:hAnsi="Arial" w:cs="Arial"/>
        </w:rPr>
      </w:pPr>
    </w:p>
    <w:p w14:paraId="12272FFA" w14:textId="4EBC279E" w:rsidR="001D679E" w:rsidRPr="00133648" w:rsidRDefault="001D679E" w:rsidP="001D679E">
      <w:pPr>
        <w:spacing w:line="480" w:lineRule="auto"/>
        <w:rPr>
          <w:rFonts w:ascii="Arial" w:hAnsi="Arial" w:cs="Arial"/>
        </w:rPr>
      </w:pPr>
      <w:r w:rsidRPr="00133648">
        <w:rPr>
          <w:rFonts w:ascii="Arial" w:hAnsi="Arial" w:cs="Arial"/>
        </w:rPr>
        <w:t>Kenji Maeda, MD.</w:t>
      </w:r>
      <w:r w:rsidR="00A363B8" w:rsidRPr="00133648">
        <w:rPr>
          <w:rFonts w:ascii="Arial" w:hAnsi="Arial" w:cs="Arial"/>
        </w:rPr>
        <w:t xml:space="preserve"> </w:t>
      </w:r>
      <w:r w:rsidRPr="00133648">
        <w:rPr>
          <w:rFonts w:ascii="Arial" w:hAnsi="Arial" w:cs="Arial"/>
        </w:rPr>
        <w:t>PhD.</w:t>
      </w:r>
    </w:p>
    <w:p w14:paraId="04684624" w14:textId="77777777" w:rsidR="001D679E" w:rsidRPr="00133648" w:rsidRDefault="001D679E" w:rsidP="001D679E">
      <w:pPr>
        <w:spacing w:line="480" w:lineRule="auto"/>
        <w:rPr>
          <w:rFonts w:ascii="Arial" w:hAnsi="Arial" w:cs="Arial"/>
        </w:rPr>
      </w:pPr>
      <w:r w:rsidRPr="00133648">
        <w:rPr>
          <w:rFonts w:ascii="Arial" w:hAnsi="Arial" w:cs="Arial"/>
        </w:rPr>
        <w:t>Department of Refractory Viral Infections, National Center for Global Health and Medicine (NCGM) Research Institute, Tokyo, Japan</w:t>
      </w:r>
      <w:bookmarkStart w:id="0" w:name="_GoBack"/>
      <w:bookmarkEnd w:id="0"/>
    </w:p>
    <w:p w14:paraId="2F578F06" w14:textId="77777777" w:rsidR="001D679E" w:rsidRPr="00133648" w:rsidRDefault="001D679E" w:rsidP="001D679E">
      <w:pPr>
        <w:spacing w:line="480" w:lineRule="auto"/>
        <w:rPr>
          <w:rFonts w:ascii="Arial" w:hAnsi="Arial" w:cs="Arial"/>
        </w:rPr>
      </w:pPr>
      <w:r w:rsidRPr="00133648">
        <w:rPr>
          <w:rFonts w:ascii="Arial" w:hAnsi="Arial" w:cs="Arial"/>
        </w:rPr>
        <w:t>E-mail: kmaeda@ri.ncgm.go.jp</w:t>
      </w:r>
    </w:p>
    <w:p w14:paraId="4D1698A5" w14:textId="77777777" w:rsidR="001D679E" w:rsidRPr="00133648" w:rsidRDefault="001D679E" w:rsidP="001D679E">
      <w:pPr>
        <w:spacing w:line="480" w:lineRule="auto"/>
        <w:rPr>
          <w:rFonts w:ascii="Arial" w:hAnsi="Arial" w:cs="Arial"/>
        </w:rPr>
      </w:pPr>
    </w:p>
    <w:p w14:paraId="76EAC602" w14:textId="77777777" w:rsidR="001D679E" w:rsidRPr="00133648" w:rsidRDefault="001D679E" w:rsidP="001D679E">
      <w:pPr>
        <w:spacing w:line="480" w:lineRule="auto"/>
        <w:rPr>
          <w:rFonts w:ascii="Arial" w:hAnsi="Arial" w:cs="Arial"/>
        </w:rPr>
      </w:pPr>
      <w:r w:rsidRPr="00133648">
        <w:rPr>
          <w:rFonts w:ascii="Arial" w:hAnsi="Arial" w:cs="Arial"/>
        </w:rPr>
        <w:lastRenderedPageBreak/>
        <w:t>Tomokazu Yoshida, Ph.D.</w:t>
      </w:r>
    </w:p>
    <w:p w14:paraId="27BB334A" w14:textId="77777777" w:rsidR="001D679E" w:rsidRPr="00133648" w:rsidRDefault="001D679E" w:rsidP="001D679E">
      <w:pPr>
        <w:spacing w:line="480" w:lineRule="auto"/>
        <w:rPr>
          <w:rFonts w:ascii="Arial" w:hAnsi="Arial" w:cs="Arial"/>
        </w:rPr>
      </w:pPr>
      <w:r w:rsidRPr="00133648">
        <w:rPr>
          <w:rFonts w:ascii="Arial" w:hAnsi="Arial" w:cs="Arial"/>
        </w:rPr>
        <w:t>Central Research Laboratories, Sysmex Corporation, Hyogo, Japan</w:t>
      </w:r>
    </w:p>
    <w:p w14:paraId="53AB5B66" w14:textId="77777777" w:rsidR="001D679E" w:rsidRPr="00133648" w:rsidRDefault="001D679E" w:rsidP="001D679E">
      <w:pPr>
        <w:spacing w:line="480" w:lineRule="auto"/>
        <w:rPr>
          <w:rFonts w:ascii="Arial" w:hAnsi="Arial" w:cs="Arial"/>
        </w:rPr>
      </w:pPr>
      <w:r w:rsidRPr="00133648">
        <w:rPr>
          <w:rFonts w:ascii="Arial" w:hAnsi="Arial" w:cs="Arial"/>
        </w:rPr>
        <w:t>E-mail: Yoshida.Tomokazu@sysmex.co.jp</w:t>
      </w:r>
    </w:p>
    <w:p w14:paraId="0D84AE5A" w14:textId="77777777" w:rsidR="001D679E" w:rsidRPr="00133648" w:rsidRDefault="001D679E">
      <w:pPr>
        <w:widowControl/>
        <w:jc w:val="left"/>
        <w:rPr>
          <w:rFonts w:ascii="Arial" w:hAnsi="Arial" w:cs="Arial"/>
          <w:b/>
        </w:rPr>
      </w:pPr>
      <w:r w:rsidRPr="00133648">
        <w:rPr>
          <w:rFonts w:ascii="Arial" w:hAnsi="Arial" w:cs="Arial"/>
          <w:b/>
        </w:rPr>
        <w:br w:type="page"/>
      </w:r>
    </w:p>
    <w:p w14:paraId="7994F924" w14:textId="76C3B51B" w:rsidR="000F502C" w:rsidRPr="00133648" w:rsidRDefault="000F502C" w:rsidP="000F502C">
      <w:pPr>
        <w:spacing w:line="360" w:lineRule="auto"/>
        <w:rPr>
          <w:rFonts w:ascii="Arial" w:hAnsi="Arial" w:cs="Arial"/>
        </w:rPr>
      </w:pPr>
      <w:r w:rsidRPr="00133648">
        <w:rPr>
          <w:rFonts w:ascii="Arial" w:hAnsi="Arial" w:cs="Arial"/>
          <w:b/>
        </w:rPr>
        <w:lastRenderedPageBreak/>
        <w:t>Supplemental Table 1.</w:t>
      </w:r>
      <w:r w:rsidRPr="00133648">
        <w:rPr>
          <w:rFonts w:ascii="Arial" w:hAnsi="Arial" w:cs="Arial"/>
        </w:rPr>
        <w:t xml:space="preserve"> Evaluation of the sensitivity, specificity, and </w:t>
      </w:r>
      <w:r w:rsidRPr="00133648">
        <w:rPr>
          <w:rFonts w:ascii="Arial" w:hAnsi="Arial" w:cs="Arial"/>
          <w:color w:val="000000" w:themeColor="text1"/>
        </w:rPr>
        <w:t>reproducibility of the novel assay</w:t>
      </w:r>
    </w:p>
    <w:tbl>
      <w:tblPr>
        <w:tblStyle w:val="PlainTable31"/>
        <w:tblW w:w="9316" w:type="dxa"/>
        <w:tblBorders>
          <w:top w:val="single" w:sz="12" w:space="0" w:color="auto"/>
          <w:bottom w:val="single" w:sz="12" w:space="0" w:color="auto"/>
        </w:tblBorders>
        <w:tblLook w:val="0600" w:firstRow="0" w:lastRow="0" w:firstColumn="0" w:lastColumn="0" w:noHBand="1" w:noVBand="1"/>
      </w:tblPr>
      <w:tblGrid>
        <w:gridCol w:w="2294"/>
        <w:gridCol w:w="876"/>
        <w:gridCol w:w="879"/>
        <w:gridCol w:w="877"/>
        <w:gridCol w:w="879"/>
        <w:gridCol w:w="876"/>
        <w:gridCol w:w="879"/>
        <w:gridCol w:w="877"/>
        <w:gridCol w:w="879"/>
      </w:tblGrid>
      <w:tr w:rsidR="000F502C" w:rsidRPr="00133648" w14:paraId="75C27B0A" w14:textId="77777777" w:rsidTr="000F502C">
        <w:trPr>
          <w:trHeight w:val="203"/>
        </w:trPr>
        <w:tc>
          <w:tcPr>
            <w:tcW w:w="22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26DF13" w14:textId="77777777" w:rsidR="000F502C" w:rsidRPr="00133648" w:rsidRDefault="000F502C" w:rsidP="000F502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6548C5A0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N-IgG</w:t>
            </w:r>
          </w:p>
        </w:tc>
        <w:tc>
          <w:tcPr>
            <w:tcW w:w="17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33D27047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S-IgG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2B2A35E0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N-IgM</w:t>
            </w:r>
          </w:p>
        </w:tc>
        <w:tc>
          <w:tcPr>
            <w:tcW w:w="17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0D61A34D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S-IgM</w:t>
            </w:r>
          </w:p>
        </w:tc>
      </w:tr>
      <w:tr w:rsidR="000F502C" w:rsidRPr="00133648" w14:paraId="1D4EE512" w14:textId="77777777" w:rsidTr="000C481B">
        <w:trPr>
          <w:trHeight w:val="623"/>
        </w:trPr>
        <w:tc>
          <w:tcPr>
            <w:tcW w:w="2294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0F72612" w14:textId="77777777" w:rsidR="000F502C" w:rsidRPr="00133648" w:rsidRDefault="000F502C" w:rsidP="000C481B">
            <w:pPr>
              <w:spacing w:line="360" w:lineRule="auto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Sensitivity (%)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647C488B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100.0</w:t>
            </w:r>
          </w:p>
        </w:tc>
        <w:tc>
          <w:tcPr>
            <w:tcW w:w="1756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EF7EBB1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98.3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5819AE0E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71.7</w:t>
            </w:r>
          </w:p>
        </w:tc>
        <w:tc>
          <w:tcPr>
            <w:tcW w:w="1756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6C37373C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93.3</w:t>
            </w:r>
          </w:p>
        </w:tc>
      </w:tr>
      <w:tr w:rsidR="000F502C" w:rsidRPr="00133648" w14:paraId="74AFF310" w14:textId="77777777" w:rsidTr="000C481B">
        <w:trPr>
          <w:trHeight w:val="29"/>
        </w:trPr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76B6A925" w14:textId="77777777" w:rsidR="000F502C" w:rsidRPr="00133648" w:rsidRDefault="000F502C" w:rsidP="000C481B">
            <w:pPr>
              <w:spacing w:line="360" w:lineRule="auto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Specificity (%)</w:t>
            </w:r>
          </w:p>
        </w:tc>
        <w:tc>
          <w:tcPr>
            <w:tcW w:w="175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883E6D4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99.8</w:t>
            </w:r>
          </w:p>
        </w:tc>
        <w:tc>
          <w:tcPr>
            <w:tcW w:w="17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73B2C8E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99.6</w:t>
            </w:r>
          </w:p>
        </w:tc>
        <w:tc>
          <w:tcPr>
            <w:tcW w:w="175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4291FC0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83.4</w:t>
            </w:r>
          </w:p>
        </w:tc>
        <w:tc>
          <w:tcPr>
            <w:tcW w:w="17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8B3CC44" w14:textId="7BF0F307" w:rsidR="000F502C" w:rsidRPr="00133648" w:rsidRDefault="00082BA2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  <w:color w:val="FF0000"/>
              </w:rPr>
              <w:t>93.6</w:t>
            </w:r>
          </w:p>
        </w:tc>
      </w:tr>
      <w:tr w:rsidR="000F502C" w:rsidRPr="00133648" w14:paraId="347FE914" w14:textId="77777777" w:rsidTr="000C481B">
        <w:trPr>
          <w:trHeight w:val="195"/>
        </w:trPr>
        <w:tc>
          <w:tcPr>
            <w:tcW w:w="2294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1D0CAD04" w14:textId="77777777" w:rsidR="000F502C" w:rsidRPr="00133648" w:rsidRDefault="000F502C" w:rsidP="000C481B">
            <w:pPr>
              <w:spacing w:line="360" w:lineRule="auto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  <w:color w:val="000000" w:themeColor="text1"/>
              </w:rPr>
              <w:t>Reproducibility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A564434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6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2A8338E3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72A2693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6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77167B2A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F502C" w:rsidRPr="00133648" w14:paraId="0D422A4B" w14:textId="77777777" w:rsidTr="000C481B">
        <w:trPr>
          <w:trHeight w:val="264"/>
        </w:trPr>
        <w:tc>
          <w:tcPr>
            <w:tcW w:w="2294" w:type="dxa"/>
            <w:tcBorders>
              <w:top w:val="nil"/>
            </w:tcBorders>
            <w:shd w:val="clear" w:color="auto" w:fill="auto"/>
            <w:hideMark/>
          </w:tcPr>
          <w:p w14:paraId="2A1D709F" w14:textId="77777777" w:rsidR="000F502C" w:rsidRPr="00133648" w:rsidRDefault="000F502C" w:rsidP="000F502C">
            <w:pPr>
              <w:spacing w:line="360" w:lineRule="auto"/>
              <w:ind w:firstLineChars="150" w:firstLine="315"/>
              <w:jc w:val="left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Level</w:t>
            </w:r>
            <w:r w:rsidRPr="00133648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876" w:type="dxa"/>
            <w:tcBorders>
              <w:top w:val="nil"/>
            </w:tcBorders>
            <w:shd w:val="clear" w:color="auto" w:fill="auto"/>
            <w:hideMark/>
          </w:tcPr>
          <w:p w14:paraId="46763AC2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L</w:t>
            </w:r>
          </w:p>
        </w:tc>
        <w:tc>
          <w:tcPr>
            <w:tcW w:w="879" w:type="dxa"/>
            <w:tcBorders>
              <w:top w:val="nil"/>
            </w:tcBorders>
            <w:shd w:val="clear" w:color="auto" w:fill="auto"/>
            <w:hideMark/>
          </w:tcPr>
          <w:p w14:paraId="40B90AC1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H</w:t>
            </w:r>
          </w:p>
        </w:tc>
        <w:tc>
          <w:tcPr>
            <w:tcW w:w="877" w:type="dxa"/>
            <w:tcBorders>
              <w:top w:val="nil"/>
            </w:tcBorders>
            <w:shd w:val="clear" w:color="auto" w:fill="auto"/>
            <w:hideMark/>
          </w:tcPr>
          <w:p w14:paraId="15DE65A2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L</w:t>
            </w:r>
          </w:p>
        </w:tc>
        <w:tc>
          <w:tcPr>
            <w:tcW w:w="879" w:type="dxa"/>
            <w:tcBorders>
              <w:top w:val="nil"/>
            </w:tcBorders>
            <w:shd w:val="clear" w:color="auto" w:fill="auto"/>
            <w:hideMark/>
          </w:tcPr>
          <w:p w14:paraId="0FEDB153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H</w:t>
            </w:r>
          </w:p>
        </w:tc>
        <w:tc>
          <w:tcPr>
            <w:tcW w:w="876" w:type="dxa"/>
            <w:tcBorders>
              <w:top w:val="nil"/>
            </w:tcBorders>
            <w:shd w:val="clear" w:color="auto" w:fill="auto"/>
            <w:hideMark/>
          </w:tcPr>
          <w:p w14:paraId="2CB87CD8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L</w:t>
            </w:r>
          </w:p>
        </w:tc>
        <w:tc>
          <w:tcPr>
            <w:tcW w:w="879" w:type="dxa"/>
            <w:tcBorders>
              <w:top w:val="nil"/>
            </w:tcBorders>
            <w:shd w:val="clear" w:color="auto" w:fill="auto"/>
            <w:hideMark/>
          </w:tcPr>
          <w:p w14:paraId="3C9A2D15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H</w:t>
            </w:r>
          </w:p>
        </w:tc>
        <w:tc>
          <w:tcPr>
            <w:tcW w:w="877" w:type="dxa"/>
            <w:tcBorders>
              <w:top w:val="nil"/>
            </w:tcBorders>
            <w:shd w:val="clear" w:color="auto" w:fill="auto"/>
            <w:hideMark/>
          </w:tcPr>
          <w:p w14:paraId="01C04477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L</w:t>
            </w:r>
          </w:p>
        </w:tc>
        <w:tc>
          <w:tcPr>
            <w:tcW w:w="879" w:type="dxa"/>
            <w:tcBorders>
              <w:top w:val="nil"/>
            </w:tcBorders>
            <w:shd w:val="clear" w:color="auto" w:fill="auto"/>
            <w:hideMark/>
          </w:tcPr>
          <w:p w14:paraId="480F47CC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H</w:t>
            </w:r>
          </w:p>
        </w:tc>
      </w:tr>
      <w:tr w:rsidR="000F502C" w:rsidRPr="00133648" w14:paraId="1F39419F" w14:textId="77777777" w:rsidTr="000C481B">
        <w:trPr>
          <w:trHeight w:val="264"/>
        </w:trPr>
        <w:tc>
          <w:tcPr>
            <w:tcW w:w="2294" w:type="dxa"/>
            <w:shd w:val="clear" w:color="auto" w:fill="auto"/>
            <w:hideMark/>
          </w:tcPr>
          <w:p w14:paraId="3E5D26CF" w14:textId="77777777" w:rsidR="000F502C" w:rsidRPr="00133648" w:rsidRDefault="000F502C" w:rsidP="000F502C">
            <w:pPr>
              <w:spacing w:line="360" w:lineRule="auto"/>
              <w:ind w:firstLineChars="150" w:firstLine="315"/>
              <w:jc w:val="left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n</w:t>
            </w:r>
          </w:p>
        </w:tc>
        <w:tc>
          <w:tcPr>
            <w:tcW w:w="876" w:type="dxa"/>
            <w:shd w:val="clear" w:color="auto" w:fill="auto"/>
            <w:hideMark/>
          </w:tcPr>
          <w:p w14:paraId="16A6A972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10</w:t>
            </w:r>
          </w:p>
        </w:tc>
        <w:tc>
          <w:tcPr>
            <w:tcW w:w="879" w:type="dxa"/>
            <w:shd w:val="clear" w:color="auto" w:fill="auto"/>
            <w:hideMark/>
          </w:tcPr>
          <w:p w14:paraId="12BF3084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10</w:t>
            </w:r>
          </w:p>
        </w:tc>
        <w:tc>
          <w:tcPr>
            <w:tcW w:w="877" w:type="dxa"/>
            <w:shd w:val="clear" w:color="auto" w:fill="auto"/>
            <w:hideMark/>
          </w:tcPr>
          <w:p w14:paraId="4BB4F0F9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10</w:t>
            </w:r>
          </w:p>
        </w:tc>
        <w:tc>
          <w:tcPr>
            <w:tcW w:w="879" w:type="dxa"/>
            <w:shd w:val="clear" w:color="auto" w:fill="auto"/>
            <w:hideMark/>
          </w:tcPr>
          <w:p w14:paraId="778D630F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10</w:t>
            </w:r>
          </w:p>
        </w:tc>
        <w:tc>
          <w:tcPr>
            <w:tcW w:w="876" w:type="dxa"/>
            <w:shd w:val="clear" w:color="auto" w:fill="auto"/>
            <w:hideMark/>
          </w:tcPr>
          <w:p w14:paraId="061E3827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10</w:t>
            </w:r>
          </w:p>
        </w:tc>
        <w:tc>
          <w:tcPr>
            <w:tcW w:w="879" w:type="dxa"/>
            <w:shd w:val="clear" w:color="auto" w:fill="auto"/>
            <w:hideMark/>
          </w:tcPr>
          <w:p w14:paraId="505CF3D4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10</w:t>
            </w:r>
          </w:p>
        </w:tc>
        <w:tc>
          <w:tcPr>
            <w:tcW w:w="877" w:type="dxa"/>
            <w:shd w:val="clear" w:color="auto" w:fill="auto"/>
            <w:hideMark/>
          </w:tcPr>
          <w:p w14:paraId="1902E6AE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10</w:t>
            </w:r>
          </w:p>
        </w:tc>
        <w:tc>
          <w:tcPr>
            <w:tcW w:w="879" w:type="dxa"/>
            <w:shd w:val="clear" w:color="auto" w:fill="auto"/>
            <w:hideMark/>
          </w:tcPr>
          <w:p w14:paraId="1F5872CF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10</w:t>
            </w:r>
          </w:p>
        </w:tc>
      </w:tr>
      <w:tr w:rsidR="000F502C" w:rsidRPr="00133648" w14:paraId="668B5254" w14:textId="77777777" w:rsidTr="000C481B">
        <w:trPr>
          <w:trHeight w:val="264"/>
        </w:trPr>
        <w:tc>
          <w:tcPr>
            <w:tcW w:w="2294" w:type="dxa"/>
            <w:shd w:val="clear" w:color="auto" w:fill="auto"/>
            <w:hideMark/>
          </w:tcPr>
          <w:p w14:paraId="7297431B" w14:textId="77777777" w:rsidR="000F502C" w:rsidRPr="00133648" w:rsidRDefault="000F502C" w:rsidP="000F502C">
            <w:pPr>
              <w:spacing w:line="360" w:lineRule="auto"/>
              <w:ind w:firstLineChars="150" w:firstLine="315"/>
              <w:jc w:val="left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Mean (AU/mL)</w:t>
            </w:r>
          </w:p>
        </w:tc>
        <w:tc>
          <w:tcPr>
            <w:tcW w:w="876" w:type="dxa"/>
            <w:shd w:val="clear" w:color="auto" w:fill="auto"/>
            <w:hideMark/>
          </w:tcPr>
          <w:p w14:paraId="2FF6548D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3.3</w:t>
            </w:r>
          </w:p>
        </w:tc>
        <w:tc>
          <w:tcPr>
            <w:tcW w:w="879" w:type="dxa"/>
            <w:shd w:val="clear" w:color="auto" w:fill="auto"/>
            <w:hideMark/>
          </w:tcPr>
          <w:p w14:paraId="181674B9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24.5</w:t>
            </w:r>
          </w:p>
        </w:tc>
        <w:tc>
          <w:tcPr>
            <w:tcW w:w="877" w:type="dxa"/>
            <w:shd w:val="clear" w:color="auto" w:fill="auto"/>
            <w:hideMark/>
          </w:tcPr>
          <w:p w14:paraId="3088AC55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4.2</w:t>
            </w:r>
          </w:p>
        </w:tc>
        <w:tc>
          <w:tcPr>
            <w:tcW w:w="879" w:type="dxa"/>
            <w:shd w:val="clear" w:color="auto" w:fill="auto"/>
            <w:hideMark/>
          </w:tcPr>
          <w:p w14:paraId="06480B87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35.6</w:t>
            </w:r>
          </w:p>
        </w:tc>
        <w:tc>
          <w:tcPr>
            <w:tcW w:w="876" w:type="dxa"/>
            <w:shd w:val="clear" w:color="auto" w:fill="auto"/>
            <w:hideMark/>
          </w:tcPr>
          <w:p w14:paraId="14EEFAEF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6.4</w:t>
            </w:r>
          </w:p>
        </w:tc>
        <w:tc>
          <w:tcPr>
            <w:tcW w:w="879" w:type="dxa"/>
            <w:shd w:val="clear" w:color="auto" w:fill="auto"/>
            <w:hideMark/>
          </w:tcPr>
          <w:p w14:paraId="2F1D61D7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158.5</w:t>
            </w:r>
          </w:p>
        </w:tc>
        <w:tc>
          <w:tcPr>
            <w:tcW w:w="877" w:type="dxa"/>
            <w:shd w:val="clear" w:color="auto" w:fill="auto"/>
            <w:hideMark/>
          </w:tcPr>
          <w:p w14:paraId="153F45BB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4.2</w:t>
            </w:r>
          </w:p>
        </w:tc>
        <w:tc>
          <w:tcPr>
            <w:tcW w:w="879" w:type="dxa"/>
            <w:shd w:val="clear" w:color="auto" w:fill="auto"/>
            <w:hideMark/>
          </w:tcPr>
          <w:p w14:paraId="3762DB7E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33.4</w:t>
            </w:r>
          </w:p>
        </w:tc>
      </w:tr>
      <w:tr w:rsidR="000F502C" w:rsidRPr="00133648" w14:paraId="7178BBDC" w14:textId="77777777" w:rsidTr="000C481B">
        <w:trPr>
          <w:trHeight w:val="264"/>
        </w:trPr>
        <w:tc>
          <w:tcPr>
            <w:tcW w:w="2294" w:type="dxa"/>
            <w:shd w:val="clear" w:color="auto" w:fill="auto"/>
            <w:hideMark/>
          </w:tcPr>
          <w:p w14:paraId="09E24D64" w14:textId="77777777" w:rsidR="000F502C" w:rsidRPr="00133648" w:rsidRDefault="000F502C" w:rsidP="000F502C">
            <w:pPr>
              <w:spacing w:line="360" w:lineRule="auto"/>
              <w:ind w:firstLineChars="150" w:firstLine="315"/>
              <w:jc w:val="left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SD</w:t>
            </w:r>
          </w:p>
        </w:tc>
        <w:tc>
          <w:tcPr>
            <w:tcW w:w="876" w:type="dxa"/>
            <w:shd w:val="clear" w:color="auto" w:fill="auto"/>
            <w:hideMark/>
          </w:tcPr>
          <w:p w14:paraId="49BFA5E2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0.0</w:t>
            </w:r>
          </w:p>
        </w:tc>
        <w:tc>
          <w:tcPr>
            <w:tcW w:w="879" w:type="dxa"/>
            <w:shd w:val="clear" w:color="auto" w:fill="auto"/>
            <w:hideMark/>
          </w:tcPr>
          <w:p w14:paraId="584B9D8D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0.5</w:t>
            </w:r>
          </w:p>
        </w:tc>
        <w:tc>
          <w:tcPr>
            <w:tcW w:w="877" w:type="dxa"/>
            <w:shd w:val="clear" w:color="auto" w:fill="auto"/>
            <w:hideMark/>
          </w:tcPr>
          <w:p w14:paraId="67E80AE1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0.1</w:t>
            </w:r>
          </w:p>
        </w:tc>
        <w:tc>
          <w:tcPr>
            <w:tcW w:w="879" w:type="dxa"/>
            <w:shd w:val="clear" w:color="auto" w:fill="auto"/>
            <w:hideMark/>
          </w:tcPr>
          <w:p w14:paraId="4BF63FB7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0.9</w:t>
            </w:r>
          </w:p>
        </w:tc>
        <w:tc>
          <w:tcPr>
            <w:tcW w:w="876" w:type="dxa"/>
            <w:shd w:val="clear" w:color="auto" w:fill="auto"/>
            <w:hideMark/>
          </w:tcPr>
          <w:p w14:paraId="40F7317D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0.1</w:t>
            </w:r>
          </w:p>
        </w:tc>
        <w:tc>
          <w:tcPr>
            <w:tcW w:w="879" w:type="dxa"/>
            <w:shd w:val="clear" w:color="auto" w:fill="auto"/>
            <w:hideMark/>
          </w:tcPr>
          <w:p w14:paraId="6632525D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2.6</w:t>
            </w:r>
          </w:p>
        </w:tc>
        <w:tc>
          <w:tcPr>
            <w:tcW w:w="877" w:type="dxa"/>
            <w:shd w:val="clear" w:color="auto" w:fill="auto"/>
            <w:hideMark/>
          </w:tcPr>
          <w:p w14:paraId="338E9E57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0.1</w:t>
            </w:r>
          </w:p>
        </w:tc>
        <w:tc>
          <w:tcPr>
            <w:tcW w:w="879" w:type="dxa"/>
            <w:shd w:val="clear" w:color="auto" w:fill="auto"/>
            <w:hideMark/>
          </w:tcPr>
          <w:p w14:paraId="015D404F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0.4</w:t>
            </w:r>
          </w:p>
        </w:tc>
      </w:tr>
      <w:tr w:rsidR="000F502C" w:rsidRPr="00133648" w14:paraId="1507BD10" w14:textId="77777777" w:rsidTr="000C481B">
        <w:trPr>
          <w:trHeight w:val="264"/>
        </w:trPr>
        <w:tc>
          <w:tcPr>
            <w:tcW w:w="2294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3FCBEAB9" w14:textId="77777777" w:rsidR="000F502C" w:rsidRPr="00133648" w:rsidRDefault="000F502C" w:rsidP="000F502C">
            <w:pPr>
              <w:spacing w:line="360" w:lineRule="auto"/>
              <w:ind w:firstLineChars="150" w:firstLine="315"/>
              <w:jc w:val="left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CV (%)</w:t>
            </w:r>
          </w:p>
        </w:tc>
        <w:tc>
          <w:tcPr>
            <w:tcW w:w="876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0CF88D8F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1.4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365B4BF7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2.1</w:t>
            </w:r>
          </w:p>
        </w:tc>
        <w:tc>
          <w:tcPr>
            <w:tcW w:w="877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677E123A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3.3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6A8E308E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2.5</w:t>
            </w:r>
          </w:p>
        </w:tc>
        <w:tc>
          <w:tcPr>
            <w:tcW w:w="876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6BE9B098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2.1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F289E77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1.7</w:t>
            </w:r>
          </w:p>
        </w:tc>
        <w:tc>
          <w:tcPr>
            <w:tcW w:w="877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545446F9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1.2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40338F28" w14:textId="77777777" w:rsidR="000F502C" w:rsidRPr="00133648" w:rsidRDefault="000F502C" w:rsidP="000C48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3648">
              <w:rPr>
                <w:rFonts w:ascii="Arial" w:hAnsi="Arial" w:cs="Arial"/>
              </w:rPr>
              <w:t>1.2</w:t>
            </w:r>
          </w:p>
        </w:tc>
      </w:tr>
    </w:tbl>
    <w:p w14:paraId="64ECC5E2" w14:textId="77777777" w:rsidR="000F502C" w:rsidRPr="00133648" w:rsidRDefault="000F502C" w:rsidP="000F502C">
      <w:pPr>
        <w:pStyle w:val="ae"/>
        <w:spacing w:line="360" w:lineRule="auto"/>
        <w:ind w:leftChars="0" w:left="0"/>
        <w:rPr>
          <w:rFonts w:ascii="Arial" w:hAnsi="Arial" w:cs="Arial"/>
        </w:rPr>
      </w:pPr>
      <w:r w:rsidRPr="00133648">
        <w:rPr>
          <w:rFonts w:ascii="Arial" w:hAnsi="Arial" w:cs="Arial"/>
          <w:vertAlign w:val="superscript"/>
        </w:rPr>
        <w:t>1</w:t>
      </w:r>
      <w:r w:rsidRPr="00133648">
        <w:rPr>
          <w:rFonts w:ascii="Arial" w:hAnsi="Arial" w:cs="Arial"/>
        </w:rPr>
        <w:t>L and H indicate low and high concentration controls.</w:t>
      </w:r>
    </w:p>
    <w:p w14:paraId="6A705C58" w14:textId="77777777" w:rsidR="000F502C" w:rsidRPr="00133648" w:rsidRDefault="000F502C" w:rsidP="000F502C">
      <w:pPr>
        <w:pStyle w:val="ae"/>
        <w:spacing w:line="360" w:lineRule="auto"/>
        <w:ind w:leftChars="0" w:left="0"/>
        <w:rPr>
          <w:rFonts w:ascii="Arial" w:hAnsi="Arial" w:cs="Arial"/>
        </w:rPr>
      </w:pPr>
      <w:r w:rsidRPr="00133648">
        <w:rPr>
          <w:rFonts w:ascii="Arial" w:hAnsi="Arial" w:cs="Arial"/>
        </w:rPr>
        <w:t>Abbreviations: CV, coefficient of variation; SD, standard deviation.</w:t>
      </w:r>
    </w:p>
    <w:p w14:paraId="739395B9" w14:textId="3199E2F0" w:rsidR="00082BA2" w:rsidRPr="00133648" w:rsidRDefault="00082BA2">
      <w:pPr>
        <w:widowControl/>
        <w:jc w:val="left"/>
        <w:rPr>
          <w:rFonts w:ascii="Arial" w:hAnsi="Arial" w:cs="Arial"/>
        </w:rPr>
      </w:pPr>
      <w:r w:rsidRPr="00133648">
        <w:rPr>
          <w:rFonts w:ascii="Arial" w:hAnsi="Arial" w:cs="Arial"/>
        </w:rPr>
        <w:br w:type="page"/>
      </w:r>
    </w:p>
    <w:p w14:paraId="02F2E5C6" w14:textId="77777777" w:rsidR="00C306A5" w:rsidRPr="00133648" w:rsidRDefault="00C306A5" w:rsidP="00082BA2">
      <w:pPr>
        <w:spacing w:line="360" w:lineRule="auto"/>
        <w:rPr>
          <w:rFonts w:ascii="Arial" w:hAnsi="Arial" w:cs="Arial"/>
          <w:b/>
        </w:rPr>
        <w:sectPr w:rsidR="00C306A5" w:rsidRPr="0013364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A79678C" w14:textId="704BACC9" w:rsidR="000C481B" w:rsidRPr="00133648" w:rsidRDefault="00082BA2">
      <w:pPr>
        <w:widowControl/>
        <w:jc w:val="left"/>
        <w:rPr>
          <w:rFonts w:ascii="Arial" w:hAnsi="Arial" w:cs="Arial"/>
          <w:b/>
          <w:color w:val="FF0000"/>
        </w:rPr>
      </w:pPr>
      <w:r w:rsidRPr="00133648">
        <w:rPr>
          <w:rFonts w:ascii="Arial" w:hAnsi="Arial" w:cs="Arial"/>
          <w:b/>
          <w:color w:val="FF0000"/>
        </w:rPr>
        <w:lastRenderedPageBreak/>
        <w:t>Supplemental Table 2. Details of patient and sample information, and antibody titers</w:t>
      </w:r>
    </w:p>
    <w:tbl>
      <w:tblPr>
        <w:tblW w:w="13267" w:type="dxa"/>
        <w:tblInd w:w="-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440"/>
        <w:gridCol w:w="836"/>
        <w:gridCol w:w="1134"/>
        <w:gridCol w:w="1291"/>
        <w:gridCol w:w="849"/>
        <w:gridCol w:w="1140"/>
        <w:gridCol w:w="913"/>
        <w:gridCol w:w="1140"/>
        <w:gridCol w:w="913"/>
        <w:gridCol w:w="1140"/>
        <w:gridCol w:w="913"/>
        <w:gridCol w:w="1140"/>
      </w:tblGrid>
      <w:tr w:rsidR="009C4F54" w:rsidRPr="00133648" w14:paraId="0155E978" w14:textId="77777777" w:rsidTr="00E81B92">
        <w:trPr>
          <w:trHeight w:val="847"/>
        </w:trPr>
        <w:tc>
          <w:tcPr>
            <w:tcW w:w="851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4081" w14:textId="0CF62F59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Patient ID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F66D34" w14:textId="5B832BF1" w:rsidR="000C481B" w:rsidRPr="00133648" w:rsidRDefault="000C481B" w:rsidP="000C48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Age</w:t>
            </w:r>
          </w:p>
        </w:tc>
        <w:tc>
          <w:tcPr>
            <w:tcW w:w="44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43A7" w14:textId="5239A8BF" w:rsidR="000C481B" w:rsidRPr="00133648" w:rsidRDefault="000C481B" w:rsidP="000C48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Sex</w:t>
            </w:r>
          </w:p>
        </w:tc>
        <w:tc>
          <w:tcPr>
            <w:tcW w:w="836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1663" w14:textId="090B8C52" w:rsidR="000C481B" w:rsidRPr="00133648" w:rsidRDefault="000C481B" w:rsidP="000C48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Severity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FC11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 sample collection</w:t>
            </w:r>
          </w:p>
        </w:tc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E4845" w14:textId="1DA35850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Convalescent sample collection</w:t>
            </w:r>
          </w:p>
        </w:tc>
        <w:tc>
          <w:tcPr>
            <w:tcW w:w="198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678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N-IgG [AU/mL]</w:t>
            </w:r>
          </w:p>
        </w:tc>
        <w:tc>
          <w:tcPr>
            <w:tcW w:w="205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14E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S-IgG [AU/mL]</w:t>
            </w:r>
          </w:p>
        </w:tc>
        <w:tc>
          <w:tcPr>
            <w:tcW w:w="205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0B7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N-IgM [AU/mL]</w:t>
            </w:r>
          </w:p>
        </w:tc>
        <w:tc>
          <w:tcPr>
            <w:tcW w:w="205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237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S-IgM [AU/mL]</w:t>
            </w:r>
          </w:p>
        </w:tc>
      </w:tr>
      <w:tr w:rsidR="009C4F54" w:rsidRPr="00133648" w14:paraId="1DEDA61B" w14:textId="77777777" w:rsidTr="00E81B92">
        <w:trPr>
          <w:trHeight w:val="573"/>
        </w:trPr>
        <w:tc>
          <w:tcPr>
            <w:tcW w:w="851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7EA4947" w14:textId="2B007014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0A1AD6" w14:textId="25F10959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440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8B45437" w14:textId="725E47AF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90F9EF7" w14:textId="1D557460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525388" w14:textId="25C6D5BB" w:rsidR="000C481B" w:rsidRPr="00133648" w:rsidRDefault="00BE017E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(</w:t>
            </w:r>
            <w:r w:rsidR="000C481B"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Days from disease onset</w:t>
            </w: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5B4E2A" w14:textId="65CA0826" w:rsidR="000C481B" w:rsidRPr="00133648" w:rsidRDefault="00BE017E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(</w:t>
            </w:r>
            <w:r w:rsidR="000C481B"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Days from disease onset</w:t>
            </w: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D27F3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758A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C0687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5663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E0226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4A70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D7A62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F243A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</w:tr>
      <w:tr w:rsidR="009C4F54" w:rsidRPr="00133648" w14:paraId="05C9B7BA" w14:textId="77777777" w:rsidTr="00E81B92">
        <w:trPr>
          <w:trHeight w:val="281"/>
        </w:trPr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0BA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7B0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65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9D5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549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2093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9</w:t>
            </w:r>
          </w:p>
        </w:tc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EC0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29</w:t>
            </w:r>
          </w:p>
        </w:tc>
        <w:tc>
          <w:tcPr>
            <w:tcW w:w="8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DED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8.1 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ECD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364.3 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CF3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1.6 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464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386.2 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8DA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8.6 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1FE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36.6 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70A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41.1 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BC2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572.4 </w:t>
            </w:r>
          </w:p>
        </w:tc>
      </w:tr>
      <w:tr w:rsidR="009C4F54" w:rsidRPr="00133648" w14:paraId="7708E586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1DB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790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E37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5C3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07A1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A1A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162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D75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29.1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046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FCA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52.2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315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AF2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D33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D3D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18.5 </w:t>
            </w:r>
          </w:p>
        </w:tc>
      </w:tr>
      <w:tr w:rsidR="009C4F54" w:rsidRPr="00133648" w14:paraId="76F0FA05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40A3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89E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30D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A4B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6B6A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0B1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7D2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D893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53.7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663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BAD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59.2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F3A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9CE3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A72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523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54.7 </w:t>
            </w:r>
          </w:p>
        </w:tc>
      </w:tr>
      <w:tr w:rsidR="009C4F54" w:rsidRPr="00133648" w14:paraId="092781C5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7D3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7F8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C61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4F3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1F77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DEE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5C9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27.7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FAA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228.7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A9F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1F8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404.7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230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19.3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0C2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13.8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C4E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140.6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E42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133.0 </w:t>
            </w:r>
          </w:p>
        </w:tc>
      </w:tr>
      <w:tr w:rsidR="009C4F54" w:rsidRPr="00133648" w14:paraId="241B90A7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19D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0F1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12E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3C2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9A29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A54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D13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49.0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E45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404.3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5C5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FF5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161.7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C45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EA5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D00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FD13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101.2 </w:t>
            </w:r>
          </w:p>
        </w:tc>
      </w:tr>
      <w:tr w:rsidR="009C4F54" w:rsidRPr="00133648" w14:paraId="133574F5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2CD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E33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584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643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FFDD3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66D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074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123.7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7D0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162.0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D17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53C3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51.5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4D0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80.5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388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41.4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044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155.9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205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159.2 </w:t>
            </w:r>
          </w:p>
        </w:tc>
      </w:tr>
      <w:tr w:rsidR="009C4F54" w:rsidRPr="00133648" w14:paraId="19132A28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90F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B21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E0D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72B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E15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B0A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113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6D2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35.3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9E7A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8D6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37.8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958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AE6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DA9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DB2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21.4 </w:t>
            </w:r>
          </w:p>
        </w:tc>
      </w:tr>
      <w:tr w:rsidR="009C4F54" w:rsidRPr="00133648" w14:paraId="38750C82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02D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E8CA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82C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97C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2E56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125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1B0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8E6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377.3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858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39A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420.6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6D1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59D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23.6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F16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121.7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0E7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77.4 </w:t>
            </w:r>
          </w:p>
        </w:tc>
      </w:tr>
      <w:tr w:rsidR="009C4F54" w:rsidRPr="00133648" w14:paraId="12BAF51D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A00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283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3B1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BAD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A05A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A3F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517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128.1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C78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99.2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421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17.7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4C5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233.6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8A3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9B8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565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89.1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5E2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105.1 </w:t>
            </w:r>
          </w:p>
        </w:tc>
      </w:tr>
      <w:tr w:rsidR="009C4F54" w:rsidRPr="00133648" w14:paraId="45D81654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0A5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826A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172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8D6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9B9B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360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082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B1C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40.1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6D7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762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24.5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A2C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342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36.0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E59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530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38.0 </w:t>
            </w:r>
          </w:p>
        </w:tc>
      </w:tr>
      <w:tr w:rsidR="009C4F54" w:rsidRPr="00133648" w14:paraId="0A847CEC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70F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063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DB7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727A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F8CE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914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00F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177.9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226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458.7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A4D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347.3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700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765.6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89C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59.8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1513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39.7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5C1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311.6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835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87.8 </w:t>
            </w:r>
          </w:p>
        </w:tc>
      </w:tr>
      <w:tr w:rsidR="009C4F54" w:rsidRPr="00133648" w14:paraId="4BA5A3BA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14D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80C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068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E6F3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7A87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627A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CB13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957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12.3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D2A0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32C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3974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1A9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A21B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A4F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1.1 </w:t>
            </w:r>
          </w:p>
        </w:tc>
      </w:tr>
      <w:tr w:rsidR="009C4F54" w:rsidRPr="00133648" w14:paraId="4F39AF57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EF4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9FC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9FF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429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34E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B69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A73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13.3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A37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301.3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1F6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513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60.6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9DA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25.3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D95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116.1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0DD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859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178.8 </w:t>
            </w:r>
          </w:p>
        </w:tc>
      </w:tr>
      <w:tr w:rsidR="009C4F54" w:rsidRPr="00133648" w14:paraId="0CE514DC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882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269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54BB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4B6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3EA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A2D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0C9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026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104.7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CAB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B46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50.9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EEA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D7A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05D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2A0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195.8 </w:t>
            </w:r>
          </w:p>
        </w:tc>
      </w:tr>
      <w:tr w:rsidR="009C4F54" w:rsidRPr="00133648" w14:paraId="49A4BF5E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F13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EA9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BF5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1D8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DBB3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2E1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9D1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5873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282.3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F15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88D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91.7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F32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D33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E03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9C9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10.6 </w:t>
            </w:r>
          </w:p>
        </w:tc>
      </w:tr>
      <w:tr w:rsidR="009C4F54" w:rsidRPr="00133648" w14:paraId="0365BB4A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5EA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F16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057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622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D17D0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5AA1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CB0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6F3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316.6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655D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164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62.2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808C5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2DC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14.0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A1EA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EEE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113.8 </w:t>
            </w:r>
          </w:p>
        </w:tc>
      </w:tr>
      <w:tr w:rsidR="009C4F54" w:rsidRPr="00133648" w14:paraId="62AD39C4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CEBA6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D20E48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7ACC9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071D3C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F96DF9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FCC7D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8C6464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38.4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F43AF3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45.8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866866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16.2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5FEF17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23.1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641D9F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29.8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D1358D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15.9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00456E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34.2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745352" w14:textId="77777777" w:rsidR="000C481B" w:rsidRPr="00133648" w:rsidRDefault="000C481B" w:rsidP="000C481B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10.9 </w:t>
            </w:r>
          </w:p>
        </w:tc>
      </w:tr>
      <w:tr w:rsidR="009C4F54" w:rsidRPr="00133648" w14:paraId="5D8D6D68" w14:textId="77777777" w:rsidTr="00E81B92">
        <w:trPr>
          <w:trHeight w:val="281"/>
        </w:trPr>
        <w:tc>
          <w:tcPr>
            <w:tcW w:w="851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913EE0" w14:textId="70218B7B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lastRenderedPageBreak/>
              <w:t>Patient ID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25C22A" w14:textId="51F0E412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Age</w:t>
            </w: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966DDF" w14:textId="216A6015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Sex</w:t>
            </w:r>
          </w:p>
        </w:tc>
        <w:tc>
          <w:tcPr>
            <w:tcW w:w="836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01C8B9" w14:textId="508AB475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Severity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7E35D7" w14:textId="7C718378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 sample collection</w:t>
            </w:r>
          </w:p>
        </w:tc>
        <w:tc>
          <w:tcPr>
            <w:tcW w:w="1291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E445FA" w14:textId="1E7FB880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Convalescent sample collection</w:t>
            </w:r>
          </w:p>
        </w:tc>
        <w:tc>
          <w:tcPr>
            <w:tcW w:w="1989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4EC7DF" w14:textId="3D339953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N-IgG [AU/mL]</w:t>
            </w:r>
          </w:p>
        </w:tc>
        <w:tc>
          <w:tcPr>
            <w:tcW w:w="2053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F04353" w14:textId="7F8DD08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S-IgG [AU/mL]</w:t>
            </w:r>
          </w:p>
        </w:tc>
        <w:tc>
          <w:tcPr>
            <w:tcW w:w="2053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D8BE87" w14:textId="7E85C0E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N-IgM [AU/mL]</w:t>
            </w:r>
          </w:p>
        </w:tc>
        <w:tc>
          <w:tcPr>
            <w:tcW w:w="2053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11739E" w14:textId="6C46537A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S-IgM [AU/mL]</w:t>
            </w:r>
          </w:p>
        </w:tc>
      </w:tr>
      <w:tr w:rsidR="009C4F54" w:rsidRPr="00133648" w14:paraId="38C91D27" w14:textId="77777777" w:rsidTr="00E81B92">
        <w:trPr>
          <w:trHeight w:val="281"/>
        </w:trPr>
        <w:tc>
          <w:tcPr>
            <w:tcW w:w="851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E47D6A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501E17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440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433593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0F160E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71E546E" w14:textId="61EFAC71" w:rsidR="009E4F72" w:rsidRPr="00133648" w:rsidRDefault="00BE017E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(</w:t>
            </w:r>
            <w:r w:rsidR="009E4F72"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Days from disease onset</w:t>
            </w: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199DEC0" w14:textId="106F7BBD" w:rsidR="009E4F72" w:rsidRPr="00133648" w:rsidRDefault="00BE017E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(</w:t>
            </w:r>
            <w:r w:rsidR="009E4F72"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Days from disease onset</w:t>
            </w: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703169C" w14:textId="60FD6F5F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C87349E" w14:textId="75A679AF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9FA51FC" w14:textId="0E97172D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3282069" w14:textId="5560E2B4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570639D" w14:textId="00E5E691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3AA6776" w14:textId="0ECAED9E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B4FE325" w14:textId="1A0A8EEF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2C9F502" w14:textId="221A1F36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</w:tr>
      <w:tr w:rsidR="009C4F54" w:rsidRPr="00133648" w14:paraId="2C4F69AC" w14:textId="77777777" w:rsidTr="00E81B92">
        <w:trPr>
          <w:trHeight w:val="281"/>
        </w:trPr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114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#18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F0E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53</w:t>
            </w: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FB1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B91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7A1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</w:t>
            </w:r>
          </w:p>
        </w:tc>
        <w:tc>
          <w:tcPr>
            <w:tcW w:w="129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3F3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30</w:t>
            </w:r>
          </w:p>
        </w:tc>
        <w:tc>
          <w:tcPr>
            <w:tcW w:w="84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FFE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2.9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933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166.6 </w:t>
            </w:r>
          </w:p>
        </w:tc>
        <w:tc>
          <w:tcPr>
            <w:tcW w:w="91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863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2.8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E96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356.2 </w:t>
            </w:r>
          </w:p>
        </w:tc>
        <w:tc>
          <w:tcPr>
            <w:tcW w:w="91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177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3.2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FE6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194.0 </w:t>
            </w:r>
          </w:p>
        </w:tc>
        <w:tc>
          <w:tcPr>
            <w:tcW w:w="91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742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0.8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3D8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300.1 </w:t>
            </w:r>
          </w:p>
        </w:tc>
      </w:tr>
      <w:tr w:rsidR="009C4F54" w:rsidRPr="00133648" w14:paraId="786A9ABD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B35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F1D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7C6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7D6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97A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C77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95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011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8A0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28.7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10B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A10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21.6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CA1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40E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A28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BDA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3.8 </w:t>
            </w:r>
          </w:p>
        </w:tc>
      </w:tr>
      <w:tr w:rsidR="009C4F54" w:rsidRPr="00133648" w14:paraId="3E159A5E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342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A0C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89C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5EB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D6D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B97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EF6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64A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918.4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5E7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0E9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154.2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C82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A86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23.4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AF5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803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54.6 </w:t>
            </w:r>
          </w:p>
        </w:tc>
      </w:tr>
      <w:tr w:rsidR="009C4F54" w:rsidRPr="00133648" w14:paraId="5939826B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E0A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BAE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537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A9E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749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43F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070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0B6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51.4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846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5C0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62.2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236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FC5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3C5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F86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12.7 </w:t>
            </w:r>
          </w:p>
        </w:tc>
      </w:tr>
      <w:tr w:rsidR="009C4F54" w:rsidRPr="00133648" w14:paraId="3A2B10F7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334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7CD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F6D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482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335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DC5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A48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24.1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043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78.4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940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D4A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183.4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7A5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F82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D1E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92.8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52D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23.8 </w:t>
            </w:r>
          </w:p>
        </w:tc>
      </w:tr>
      <w:tr w:rsidR="009C4F54" w:rsidRPr="00133648" w14:paraId="34C1C2BD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A2E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5E1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E20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32A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4AA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803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D95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2DB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20.5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54B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DF4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4A2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7A9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FE4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CE9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4.5 </w:t>
            </w:r>
          </w:p>
        </w:tc>
      </w:tr>
      <w:tr w:rsidR="009C4F54" w:rsidRPr="00133648" w14:paraId="54F1A14B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898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E03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B3B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3DA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296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F4B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DA7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72.8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28C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71.0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257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23.4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675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94.4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830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688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A82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71.7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F6D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15.4 </w:t>
            </w:r>
          </w:p>
        </w:tc>
      </w:tr>
      <w:tr w:rsidR="009C4F54" w:rsidRPr="00133648" w14:paraId="7D4999AA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8D4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4D6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6C1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CD9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802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4CC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7A3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F57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14.5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7DE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B0F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56B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38D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B7E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6DD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11.4 </w:t>
            </w:r>
          </w:p>
        </w:tc>
      </w:tr>
      <w:tr w:rsidR="009C4F54" w:rsidRPr="00133648" w14:paraId="2E42252D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FB8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468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C85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91E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9AF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C5F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F64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58.0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5E8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101.9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3F9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B39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51.3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2CE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14.1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93D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F3C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81.9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B36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28.0 </w:t>
            </w:r>
          </w:p>
        </w:tc>
      </w:tr>
      <w:tr w:rsidR="009C4F54" w:rsidRPr="00133648" w14:paraId="68E53138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F00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739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384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A56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72E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E5E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BA0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17.1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C82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75.2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6F8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F16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380.8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CD9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BC6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21.2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8B0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50.6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2E7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111.7 </w:t>
            </w:r>
          </w:p>
        </w:tc>
      </w:tr>
      <w:tr w:rsidR="009C4F54" w:rsidRPr="00133648" w14:paraId="37B59659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0EC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D58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E28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354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BAC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5F0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6E3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499.0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21D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266.8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A68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45F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302.8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BBB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264.5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608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51.1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CBC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38.6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3AC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44.8 </w:t>
            </w:r>
          </w:p>
        </w:tc>
      </w:tr>
      <w:tr w:rsidR="009C4F54" w:rsidRPr="00133648" w14:paraId="4B75F3A3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94B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4BA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269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7D8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D2B2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A78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A18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9D5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101.6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728F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3A9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38.4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09F8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D9E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A413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ADF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47.5 </w:t>
            </w:r>
          </w:p>
        </w:tc>
      </w:tr>
      <w:tr w:rsidR="009C4F54" w:rsidRPr="00133648" w14:paraId="0544CA8F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877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8C2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057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600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5E1A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C03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03A0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B55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97.0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EED0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B7A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28.2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E570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ADB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F11B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5C1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69.0 </w:t>
            </w:r>
          </w:p>
        </w:tc>
      </w:tr>
      <w:tr w:rsidR="009C4F54" w:rsidRPr="00133648" w14:paraId="7B1B6B0F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739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#31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398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43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EF8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D9F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39F2D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87A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68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D20D4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119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137.3 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8FFCB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908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150.0 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5B970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0D4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5.6 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B2552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5BA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15.8 </w:t>
            </w:r>
          </w:p>
        </w:tc>
      </w:tr>
      <w:tr w:rsidR="009C4F54" w:rsidRPr="00133648" w14:paraId="01D625B2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2AA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A9B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F76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D75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2310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75F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C725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907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217.2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5664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552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274.0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EAF7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AE2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131.4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F3D8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32D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287.1 </w:t>
            </w:r>
          </w:p>
        </w:tc>
      </w:tr>
      <w:tr w:rsidR="009C4F54" w:rsidRPr="00133648" w14:paraId="4C4FC241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CB0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6E5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821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391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6490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970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E0EC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F8A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179.0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605E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33F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200.5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2A9E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EF1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14.1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EA7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EDE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10.5 </w:t>
            </w:r>
          </w:p>
        </w:tc>
      </w:tr>
      <w:tr w:rsidR="009C4F54" w:rsidRPr="00133648" w14:paraId="43628F54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189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#34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748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78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309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F62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critical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267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13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218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32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4B3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2.6 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939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140.6 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E52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1.4 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9BA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216.4 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56B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10.2 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760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23.7 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2E4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50.4 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5E8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196.1 </w:t>
            </w:r>
          </w:p>
        </w:tc>
      </w:tr>
      <w:tr w:rsidR="009C4F54" w:rsidRPr="00133648" w14:paraId="246D6E54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21500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07CD1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54068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8B701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critical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56FBC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06566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2D044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106.9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0A22B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159.2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E270D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6.3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0ECD7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112.5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ECB89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18.4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71CCA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16.2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C4CFB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461.7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60E63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778.7 </w:t>
            </w:r>
          </w:p>
        </w:tc>
      </w:tr>
      <w:tr w:rsidR="009C4F54" w:rsidRPr="00133648" w14:paraId="6316E624" w14:textId="77777777" w:rsidTr="00E81B92">
        <w:trPr>
          <w:trHeight w:val="281"/>
        </w:trPr>
        <w:tc>
          <w:tcPr>
            <w:tcW w:w="851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0B0DD9" w14:textId="73799F9B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lastRenderedPageBreak/>
              <w:t>Patient ID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1F04F1" w14:textId="6CCC4783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Age</w:t>
            </w: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0D537D" w14:textId="7FE645AA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Sex</w:t>
            </w:r>
          </w:p>
        </w:tc>
        <w:tc>
          <w:tcPr>
            <w:tcW w:w="836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48B641" w14:textId="15C7D22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Severity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84BF45" w14:textId="7F9D0AAB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 sample collection</w:t>
            </w:r>
          </w:p>
        </w:tc>
        <w:tc>
          <w:tcPr>
            <w:tcW w:w="1291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AA83DE" w14:textId="24D5CC43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Convalescent sample collection</w:t>
            </w:r>
          </w:p>
        </w:tc>
        <w:tc>
          <w:tcPr>
            <w:tcW w:w="1989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30716F" w14:textId="2E5BD65B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N-IgG [AU/mL]</w:t>
            </w:r>
          </w:p>
        </w:tc>
        <w:tc>
          <w:tcPr>
            <w:tcW w:w="2053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A55E25" w14:textId="3ED6A0A9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S-IgG [AU/mL]</w:t>
            </w:r>
          </w:p>
        </w:tc>
        <w:tc>
          <w:tcPr>
            <w:tcW w:w="2053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FF4004" w14:textId="4A65E993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N-IgM [AU/mL]</w:t>
            </w:r>
          </w:p>
        </w:tc>
        <w:tc>
          <w:tcPr>
            <w:tcW w:w="2053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599787" w14:textId="24FF69DE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S-IgM [AU/mL]</w:t>
            </w:r>
          </w:p>
        </w:tc>
      </w:tr>
      <w:tr w:rsidR="009C4F54" w:rsidRPr="00133648" w14:paraId="27A7698A" w14:textId="77777777" w:rsidTr="00E81B92">
        <w:trPr>
          <w:trHeight w:val="281"/>
        </w:trPr>
        <w:tc>
          <w:tcPr>
            <w:tcW w:w="851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A8E802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7D71CA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440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2730D4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2D0679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0237BDA" w14:textId="0B1F86C9" w:rsidR="009E4F72" w:rsidRPr="00133648" w:rsidRDefault="00BE017E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(</w:t>
            </w:r>
            <w:r w:rsidR="009E4F72"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Days from disease onset</w:t>
            </w: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C53432B" w14:textId="5190CDE9" w:rsidR="009E4F72" w:rsidRPr="00133648" w:rsidRDefault="00BE017E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(</w:t>
            </w:r>
            <w:r w:rsidR="009E4F72"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Days from disease onset</w:t>
            </w: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144B4D2" w14:textId="7FEB9169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3D99ADB" w14:textId="420F8618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E1690BC" w14:textId="3145272E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2BB5996" w14:textId="33C9CCB8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8688870" w14:textId="7B8B92F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D470C55" w14:textId="34920372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9B0C29C" w14:textId="609AEDAD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D26E18C" w14:textId="329CE7B5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</w:tr>
      <w:tr w:rsidR="009C4F54" w:rsidRPr="00133648" w14:paraId="012E1854" w14:textId="77777777" w:rsidTr="00E81B92">
        <w:trPr>
          <w:trHeight w:val="281"/>
        </w:trPr>
        <w:tc>
          <w:tcPr>
            <w:tcW w:w="851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60E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#36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AC2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36</w:t>
            </w:r>
          </w:p>
        </w:tc>
        <w:tc>
          <w:tcPr>
            <w:tcW w:w="440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E74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749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critical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122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</w:t>
            </w:r>
          </w:p>
        </w:tc>
        <w:tc>
          <w:tcPr>
            <w:tcW w:w="1291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56F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36</w:t>
            </w:r>
          </w:p>
        </w:tc>
        <w:tc>
          <w:tcPr>
            <w:tcW w:w="849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95B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304.9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A8B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270.4 </w:t>
            </w:r>
          </w:p>
        </w:tc>
        <w:tc>
          <w:tcPr>
            <w:tcW w:w="913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3BC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164.7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4B5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127.3 </w:t>
            </w:r>
          </w:p>
        </w:tc>
        <w:tc>
          <w:tcPr>
            <w:tcW w:w="913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05D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58.4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EC4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16.7 </w:t>
            </w:r>
          </w:p>
        </w:tc>
        <w:tc>
          <w:tcPr>
            <w:tcW w:w="913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C5A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125.8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15B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19.1 </w:t>
            </w:r>
          </w:p>
        </w:tc>
      </w:tr>
      <w:tr w:rsidR="009C4F54" w:rsidRPr="00133648" w14:paraId="20426EF0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F1E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492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1D8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9F4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303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D4D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500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241.0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725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139.2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032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337.1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867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242.6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963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62.8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8A8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26.5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849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487.9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27A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171.8 </w:t>
            </w:r>
          </w:p>
        </w:tc>
      </w:tr>
      <w:tr w:rsidR="009C4F54" w:rsidRPr="00133648" w14:paraId="1A23FA55" w14:textId="77777777" w:rsidTr="00E81B92">
        <w:trPr>
          <w:trHeight w:val="281"/>
        </w:trPr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C04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#38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827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34</w:t>
            </w: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EAA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AC9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EA1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F21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57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2B0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0.8 </w:t>
            </w: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7B0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127.0 </w:t>
            </w:r>
          </w:p>
        </w:tc>
        <w:tc>
          <w:tcPr>
            <w:tcW w:w="9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FE0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0.2 </w:t>
            </w: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3E8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117.5 </w:t>
            </w:r>
          </w:p>
        </w:tc>
        <w:tc>
          <w:tcPr>
            <w:tcW w:w="9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1E0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5.9 </w:t>
            </w: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B93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127.4 </w:t>
            </w:r>
          </w:p>
        </w:tc>
        <w:tc>
          <w:tcPr>
            <w:tcW w:w="9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E47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3.1 </w:t>
            </w: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E04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98.0 </w:t>
            </w:r>
          </w:p>
        </w:tc>
      </w:tr>
      <w:tr w:rsidR="009C4F54" w:rsidRPr="00133648" w14:paraId="1A5F1932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4FF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973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1D6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A44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352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C83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0F3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A3E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105.6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A6D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21A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279.1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2A4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CB4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19.1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077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BA2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162.0 </w:t>
            </w:r>
          </w:p>
        </w:tc>
      </w:tr>
      <w:tr w:rsidR="009C4F54" w:rsidRPr="00133648" w14:paraId="5088F9FD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562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D87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B70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96C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critical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1BF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E47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8E3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67F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106.8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61B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892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433.8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E87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559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43.9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B5E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71A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72.7 </w:t>
            </w:r>
          </w:p>
        </w:tc>
      </w:tr>
      <w:tr w:rsidR="009C4F54" w:rsidRPr="00133648" w14:paraId="31DE3213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4A3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B14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3C2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569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E86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63F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76F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783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85.5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9C1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253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184.9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D41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69E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35.8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537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111.1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4EB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301.2 </w:t>
            </w:r>
          </w:p>
        </w:tc>
      </w:tr>
      <w:tr w:rsidR="009C4F54" w:rsidRPr="00133648" w14:paraId="7A220045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BED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4A4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19A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FA6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critical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4B9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913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792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51.5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66A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319.2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BE9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84.4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3BC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493.4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755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776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18.6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544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252.0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D65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550.5 </w:t>
            </w:r>
          </w:p>
        </w:tc>
      </w:tr>
      <w:tr w:rsidR="009C4F54" w:rsidRPr="00133648" w14:paraId="6888E40E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5A4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BEA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6E8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C9F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481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976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50F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B65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164.3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4B0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051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119.0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0A0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17.8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F9F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55.3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7F1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A9A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378.1 </w:t>
            </w:r>
          </w:p>
        </w:tc>
      </w:tr>
      <w:tr w:rsidR="009C4F54" w:rsidRPr="00133648" w14:paraId="38E7E36C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CC3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5A9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143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84A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CC7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98A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BA3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6.6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E79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127.9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6A7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272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488.5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288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BEF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26.7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1AD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642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170.9 </w:t>
            </w:r>
          </w:p>
        </w:tc>
      </w:tr>
      <w:tr w:rsidR="009C4F54" w:rsidRPr="00133648" w14:paraId="374DFBE7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6E3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095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B0D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03C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294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B0E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655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534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100.9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01B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CBE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103.9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264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1E9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74.2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C53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F0C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41.8 </w:t>
            </w:r>
          </w:p>
        </w:tc>
      </w:tr>
      <w:tr w:rsidR="009C4F54" w:rsidRPr="00133648" w14:paraId="7438A8E1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9F4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BF1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582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B91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602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ABF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E1E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ECD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127.6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444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1C2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97.1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10B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CCD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6.7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5E6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3B1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30.9 </w:t>
            </w:r>
          </w:p>
        </w:tc>
      </w:tr>
      <w:tr w:rsidR="009C4F54" w:rsidRPr="00133648" w14:paraId="561A23D2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B84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1F7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DD1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B88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7A0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D20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4A0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050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254.1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5A6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E2F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309.3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D4C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83A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36.5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66D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3E8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500.1 </w:t>
            </w:r>
          </w:p>
        </w:tc>
      </w:tr>
      <w:tr w:rsidR="009C4F54" w:rsidRPr="00133648" w14:paraId="667D13DE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0F4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BE0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FFD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E1D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05E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12F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290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250.1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E9B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309.1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45C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185.4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B84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489.4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E18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118.1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A81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44.9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A4E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304.9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625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167.7 </w:t>
            </w:r>
          </w:p>
        </w:tc>
      </w:tr>
      <w:tr w:rsidR="009C4F54" w:rsidRPr="00133648" w14:paraId="44556109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267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252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24E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D84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3F1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D4A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454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D3B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96.3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F74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834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187.1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6FC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790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5A9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83.7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F4C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28.9 </w:t>
            </w:r>
          </w:p>
        </w:tc>
      </w:tr>
      <w:tr w:rsidR="009C4F54" w:rsidRPr="00133648" w14:paraId="0FD03212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76B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A87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A53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DDF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220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4EB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C89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74F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214.7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E43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FC3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361.2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730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0F0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8B8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05D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85.9 </w:t>
            </w:r>
          </w:p>
        </w:tc>
      </w:tr>
      <w:tr w:rsidR="009C4F54" w:rsidRPr="00133648" w14:paraId="14B4CDCE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A70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#51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336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79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907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59E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C44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74F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26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C80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5.2 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992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268.2 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4AE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0.4 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3CB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186.5 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A51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1.8 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C81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10.0 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C91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2.1 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7B6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86.2 </w:t>
            </w:r>
          </w:p>
        </w:tc>
      </w:tr>
      <w:tr w:rsidR="009C4F54" w:rsidRPr="00133648" w14:paraId="2E18AF22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1D1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0F1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86D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141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875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6F1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DF0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24A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127.1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E02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141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234.8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FEA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129.8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5B0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419.9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465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1CB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65.8 </w:t>
            </w:r>
          </w:p>
        </w:tc>
      </w:tr>
      <w:tr w:rsidR="009C4F54" w:rsidRPr="00133648" w14:paraId="22B74A31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03768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E613D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933AC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42B5D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45DE6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7105B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F4BBC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188.8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D3D47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283.2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8BEFD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90.0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7DE86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720.4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4A49B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42.8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FB7B4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51.5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B42AE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335.6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DDD16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148.2 </w:t>
            </w:r>
          </w:p>
        </w:tc>
      </w:tr>
      <w:tr w:rsidR="009C4F54" w:rsidRPr="00133648" w14:paraId="0FDC50B1" w14:textId="77777777" w:rsidTr="00E81B92">
        <w:trPr>
          <w:trHeight w:val="281"/>
        </w:trPr>
        <w:tc>
          <w:tcPr>
            <w:tcW w:w="851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97400C" w14:textId="598030C4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lastRenderedPageBreak/>
              <w:t>Patient ID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80ED8A" w14:textId="25DBBF39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Age</w:t>
            </w: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25B786" w14:textId="7A43B662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Sex</w:t>
            </w:r>
          </w:p>
        </w:tc>
        <w:tc>
          <w:tcPr>
            <w:tcW w:w="836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FE7B33" w14:textId="12B8D526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Severity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C94679" w14:textId="57D5DCE8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 sample collection</w:t>
            </w:r>
          </w:p>
        </w:tc>
        <w:tc>
          <w:tcPr>
            <w:tcW w:w="1291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A1357E" w14:textId="3909DDF0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Convalescent sample collection</w:t>
            </w:r>
          </w:p>
        </w:tc>
        <w:tc>
          <w:tcPr>
            <w:tcW w:w="1989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E3825D" w14:textId="0ED94E64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N-IgG [AU/mL]</w:t>
            </w:r>
          </w:p>
        </w:tc>
        <w:tc>
          <w:tcPr>
            <w:tcW w:w="2053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A18AAF" w14:textId="41A0F83E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S-IgG [AU/mL]</w:t>
            </w:r>
          </w:p>
        </w:tc>
        <w:tc>
          <w:tcPr>
            <w:tcW w:w="2053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F71139" w14:textId="576038EA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N-IgM [AU/mL]</w:t>
            </w:r>
          </w:p>
        </w:tc>
        <w:tc>
          <w:tcPr>
            <w:tcW w:w="2053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C02F1D" w14:textId="21745368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S-IgM [AU/mL]</w:t>
            </w:r>
          </w:p>
        </w:tc>
      </w:tr>
      <w:tr w:rsidR="009C4F54" w:rsidRPr="00133648" w14:paraId="0E635EB2" w14:textId="77777777" w:rsidTr="00E81B92">
        <w:trPr>
          <w:trHeight w:val="281"/>
        </w:trPr>
        <w:tc>
          <w:tcPr>
            <w:tcW w:w="851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CE7DE5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64A795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440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21ECDF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2D1174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A772417" w14:textId="7836C8BB" w:rsidR="009E4F72" w:rsidRPr="00133648" w:rsidRDefault="00BE017E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(</w:t>
            </w:r>
            <w:r w:rsidR="009E4F72"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Days from disease onset</w:t>
            </w: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7B02E4C" w14:textId="1D9C3A0C" w:rsidR="009E4F72" w:rsidRPr="00133648" w:rsidRDefault="00BE017E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(</w:t>
            </w:r>
            <w:r w:rsidR="009E4F72"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Days from disease onset</w:t>
            </w: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CECC5F7" w14:textId="6F684EA6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27382F4" w14:textId="0F9E1D69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4738589" w14:textId="3FDAF639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ED6A9C4" w14:textId="4E24C192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C3BC29C" w14:textId="1A95ECA9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BA59EA1" w14:textId="04A4BF0E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BC37D06" w14:textId="3F421D48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Early stage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5A036CF" w14:textId="666A188A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Convalescent </w:t>
            </w:r>
          </w:p>
        </w:tc>
      </w:tr>
      <w:tr w:rsidR="009C4F54" w:rsidRPr="00133648" w14:paraId="6A9301DD" w14:textId="77777777" w:rsidTr="00E81B92">
        <w:trPr>
          <w:trHeight w:val="281"/>
        </w:trPr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F13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#54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E79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87</w:t>
            </w: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30E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D09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971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9</w:t>
            </w:r>
          </w:p>
        </w:tc>
        <w:tc>
          <w:tcPr>
            <w:tcW w:w="129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EDF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20</w:t>
            </w:r>
          </w:p>
        </w:tc>
        <w:tc>
          <w:tcPr>
            <w:tcW w:w="84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83B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76.8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9D0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193.4 </w:t>
            </w:r>
          </w:p>
        </w:tc>
        <w:tc>
          <w:tcPr>
            <w:tcW w:w="91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39A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10.7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1A3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236.9 </w:t>
            </w:r>
          </w:p>
        </w:tc>
        <w:tc>
          <w:tcPr>
            <w:tcW w:w="91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28D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30.5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766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64.3 </w:t>
            </w:r>
          </w:p>
        </w:tc>
        <w:tc>
          <w:tcPr>
            <w:tcW w:w="91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6E1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118.6 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003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542.9 </w:t>
            </w:r>
          </w:p>
        </w:tc>
      </w:tr>
      <w:tr w:rsidR="009C4F54" w:rsidRPr="00133648" w14:paraId="7EC251FD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6AD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18C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F74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C00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A6D5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0E7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052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87.1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ECC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108.8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7EC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F11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24.1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B8F3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F65B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BDC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9.8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4D8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7.3 </w:t>
            </w:r>
          </w:p>
        </w:tc>
      </w:tr>
      <w:tr w:rsidR="009C4F54" w:rsidRPr="00133648" w14:paraId="05100A80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533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4C0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45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B94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967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F32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E12F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7C87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0036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270.6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082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DFF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258.0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D79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49.6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53C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259.8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373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E43E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316.0 </w:t>
            </w:r>
          </w:p>
        </w:tc>
      </w:tr>
      <w:tr w:rsidR="009C4F54" w:rsidRPr="00133648" w14:paraId="0D5B189A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7A3C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304D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F86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6532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25B4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2B81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C7C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88.7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2E4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358.1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45D8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2019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149.1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348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129.5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EF0A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1685.7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12A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34.2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3C40" w14:textId="7777777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68.0 </w:t>
            </w:r>
          </w:p>
        </w:tc>
      </w:tr>
      <w:tr w:rsidR="009C4F54" w:rsidRPr="00133648" w14:paraId="6E7E92FF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75ADB" w14:textId="78961EA6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55262" w14:textId="78D055DF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656BE" w14:textId="715BEC00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A6209" w14:textId="4FCB61E9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FB0C9" w14:textId="423C1CEC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12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DEDBA" w14:textId="68501FDA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34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5E930" w14:textId="6BAACCBB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107.1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FB081" w14:textId="649C3595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720.0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30513" w14:textId="0EC6B6BD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9D4C" w14:textId="2B56A0D3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513.1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D1598" w14:textId="6C104FEA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5.7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24FC5" w14:textId="6E104CF4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40.9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B1375" w14:textId="7CBE6013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4.5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62FA4" w14:textId="6728D7A7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28.7 </w:t>
            </w:r>
          </w:p>
        </w:tc>
      </w:tr>
      <w:tr w:rsidR="009C4F54" w:rsidRPr="00133648" w14:paraId="41940941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8C01" w14:textId="29A0315A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0E2D" w14:textId="5C61C7D9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D275" w14:textId="6AC14C09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7A96" w14:textId="4BA5720B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severe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D383" w14:textId="2D6FD305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2EB7" w14:textId="1B354C28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126D" w14:textId="222429CC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A175" w14:textId="7ECB0243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176.1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F8BD" w14:textId="4A761342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78F4" w14:textId="2457FF28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156.9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D9B9" w14:textId="7C8EF200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40B5" w14:textId="41546BCF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14.8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49EE" w14:textId="72BDDC04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F1C6" w14:textId="5664DC94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140.6 </w:t>
            </w:r>
          </w:p>
        </w:tc>
      </w:tr>
      <w:tr w:rsidR="009C4F54" w:rsidRPr="00133648" w14:paraId="72E9226A" w14:textId="77777777" w:rsidTr="00E81B9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3D1A9" w14:textId="1B0B4165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#60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F326F" w14:textId="21FA70F2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85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EB7B2" w14:textId="683F7B2E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A0CAB" w14:textId="5FD76179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moderate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4D044" w14:textId="34BC49DD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699DF" w14:textId="2B91A5DB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>28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9B956" w14:textId="14A63BC1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0.3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7C9FE" w14:textId="1C1D8676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88.2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D067E" w14:textId="52587FCB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0.3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ED4DB" w14:textId="2549894D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101.1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8C188" w14:textId="5967C790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2.9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54E6E" w14:textId="5BDBE403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387.8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EAB7F" w14:textId="7CF088FD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1.9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629AA" w14:textId="31132E56" w:rsidR="009E4F72" w:rsidRPr="00133648" w:rsidRDefault="009E4F72" w:rsidP="009E4F72">
            <w:pPr>
              <w:widowControl/>
              <w:jc w:val="center"/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</w:pPr>
            <w:r w:rsidRPr="00133648">
              <w:rPr>
                <w:rFonts w:ascii="Arial" w:eastAsia="游ゴシック" w:hAnsi="Arial" w:cs="Arial"/>
                <w:color w:val="FF0000"/>
                <w:kern w:val="0"/>
                <w:sz w:val="14"/>
                <w:szCs w:val="14"/>
              </w:rPr>
              <w:t xml:space="preserve">99.0 </w:t>
            </w:r>
          </w:p>
        </w:tc>
      </w:tr>
    </w:tbl>
    <w:p w14:paraId="5BC1043D" w14:textId="06E2BE2B" w:rsidR="00C306A5" w:rsidRPr="00133648" w:rsidRDefault="000C481B" w:rsidP="000C481B">
      <w:pPr>
        <w:widowControl/>
        <w:jc w:val="left"/>
        <w:rPr>
          <w:rFonts w:ascii="Arial" w:hAnsi="Arial" w:cs="Arial"/>
          <w:color w:val="FF0000"/>
          <w:szCs w:val="21"/>
        </w:rPr>
        <w:sectPr w:rsidR="00C306A5" w:rsidRPr="00133648" w:rsidSect="000C481B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r w:rsidRPr="00133648">
        <w:rPr>
          <w:rFonts w:ascii="Arial" w:hAnsi="Arial" w:cs="Arial"/>
          <w:color w:val="FF0000"/>
          <w:szCs w:val="21"/>
        </w:rPr>
        <w:t>*NA: not applicable</w:t>
      </w:r>
    </w:p>
    <w:p w14:paraId="09F5D235" w14:textId="02E66518" w:rsidR="00B80FF2" w:rsidRPr="00133648" w:rsidRDefault="000F502C" w:rsidP="000F502C">
      <w:pPr>
        <w:spacing w:line="360" w:lineRule="auto"/>
        <w:jc w:val="center"/>
        <w:rPr>
          <w:rFonts w:ascii="Arial" w:hAnsi="Arial" w:cs="Arial"/>
          <w:szCs w:val="21"/>
        </w:rPr>
      </w:pPr>
      <w:r w:rsidRPr="00133648">
        <w:rPr>
          <w:rFonts w:ascii="Arial" w:hAnsi="Arial" w:cs="Arial"/>
          <w:noProof/>
          <w:szCs w:val="21"/>
          <w:lang w:eastAsia="en-US"/>
        </w:rPr>
        <w:lastRenderedPageBreak/>
        <w:drawing>
          <wp:inline distT="0" distB="0" distL="0" distR="0" wp14:anchorId="02EAE270" wp14:editId="141894FE">
            <wp:extent cx="5109650" cy="26615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779" cy="2664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84C5A" w14:textId="75A0F4A2" w:rsidR="00035ABE" w:rsidRPr="00133648" w:rsidRDefault="000E76B0" w:rsidP="00EC22D5">
      <w:pPr>
        <w:spacing w:line="360" w:lineRule="auto"/>
        <w:rPr>
          <w:rFonts w:ascii="Arial" w:hAnsi="Arial" w:cs="Arial"/>
          <w:szCs w:val="21"/>
        </w:rPr>
      </w:pPr>
      <w:r w:rsidRPr="00133648">
        <w:rPr>
          <w:rFonts w:ascii="Arial" w:hAnsi="Arial" w:cs="Arial"/>
          <w:b/>
          <w:szCs w:val="21"/>
        </w:rPr>
        <w:t>Supplemental Figure 1</w:t>
      </w:r>
      <w:r w:rsidR="00035ABE" w:rsidRPr="00133648">
        <w:rPr>
          <w:rFonts w:ascii="Arial" w:hAnsi="Arial" w:cs="Arial"/>
          <w:b/>
          <w:szCs w:val="21"/>
        </w:rPr>
        <w:t>:</w:t>
      </w:r>
      <w:r w:rsidR="00035ABE" w:rsidRPr="00133648">
        <w:rPr>
          <w:rFonts w:ascii="Arial" w:hAnsi="Arial" w:cs="Arial"/>
          <w:szCs w:val="21"/>
        </w:rPr>
        <w:t xml:space="preserve"> Specificity of the SARS-</w:t>
      </w:r>
      <w:r w:rsidR="00035ABE" w:rsidRPr="00133648">
        <w:rPr>
          <w:rFonts w:ascii="Arial" w:hAnsi="Arial" w:cs="Arial"/>
          <w:color w:val="FF0000"/>
          <w:szCs w:val="21"/>
        </w:rPr>
        <w:t>Co</w:t>
      </w:r>
      <w:r w:rsidR="00082BA2" w:rsidRPr="00133648">
        <w:rPr>
          <w:rFonts w:ascii="Arial" w:hAnsi="Arial" w:cs="Arial"/>
          <w:color w:val="FF0000"/>
          <w:szCs w:val="21"/>
        </w:rPr>
        <w:t>V</w:t>
      </w:r>
      <w:r w:rsidR="00035ABE" w:rsidRPr="00133648">
        <w:rPr>
          <w:rFonts w:ascii="Arial" w:hAnsi="Arial" w:cs="Arial"/>
          <w:szCs w:val="21"/>
        </w:rPr>
        <w:t>-2 antibody test.</w:t>
      </w:r>
      <w:r w:rsidR="00F337F8" w:rsidRPr="00133648">
        <w:rPr>
          <w:rFonts w:ascii="Arial" w:hAnsi="Arial" w:cs="Arial"/>
          <w:szCs w:val="21"/>
        </w:rPr>
        <w:t xml:space="preserve"> </w:t>
      </w:r>
      <w:r w:rsidR="00035ABE" w:rsidRPr="00133648">
        <w:rPr>
          <w:rFonts w:ascii="Arial" w:hAnsi="Arial" w:cs="Arial"/>
          <w:szCs w:val="21"/>
        </w:rPr>
        <w:t>The inhibition rate with SARS-</w:t>
      </w:r>
      <w:r w:rsidR="00035ABE" w:rsidRPr="00133648">
        <w:rPr>
          <w:rFonts w:ascii="Arial" w:hAnsi="Arial" w:cs="Arial"/>
          <w:color w:val="FF0000"/>
          <w:szCs w:val="21"/>
        </w:rPr>
        <w:t>Co</w:t>
      </w:r>
      <w:r w:rsidR="00082BA2" w:rsidRPr="00133648">
        <w:rPr>
          <w:rFonts w:ascii="Arial" w:hAnsi="Arial" w:cs="Arial"/>
          <w:color w:val="FF0000"/>
          <w:szCs w:val="21"/>
        </w:rPr>
        <w:t>V</w:t>
      </w:r>
      <w:r w:rsidR="00035ABE" w:rsidRPr="00133648">
        <w:rPr>
          <w:rFonts w:ascii="Arial" w:hAnsi="Arial" w:cs="Arial"/>
          <w:szCs w:val="21"/>
        </w:rPr>
        <w:t>-2 antigen was set at 100%</w:t>
      </w:r>
      <w:r w:rsidR="00EC22D5" w:rsidRPr="00133648">
        <w:rPr>
          <w:rFonts w:ascii="Arial" w:hAnsi="Arial" w:cs="Arial"/>
          <w:szCs w:val="21"/>
        </w:rPr>
        <w:t>,</w:t>
      </w:r>
      <w:r w:rsidR="00035ABE" w:rsidRPr="00133648">
        <w:rPr>
          <w:rFonts w:ascii="Arial" w:hAnsi="Arial" w:cs="Arial"/>
          <w:szCs w:val="21"/>
        </w:rPr>
        <w:t xml:space="preserve"> and crossover by other human coronavirus-derived antigens was assessed.</w:t>
      </w:r>
      <w:r w:rsidR="004A055D" w:rsidRPr="00133648">
        <w:rPr>
          <w:rFonts w:ascii="Arial" w:hAnsi="Arial" w:cs="Arial"/>
          <w:szCs w:val="21"/>
        </w:rPr>
        <w:t xml:space="preserve"> </w:t>
      </w:r>
      <w:r w:rsidR="00EC22D5" w:rsidRPr="00133648">
        <w:rPr>
          <w:rFonts w:ascii="Arial" w:hAnsi="Arial" w:cs="Arial"/>
          <w:szCs w:val="21"/>
        </w:rPr>
        <w:t>I</w:t>
      </w:r>
      <w:r w:rsidR="004A055D" w:rsidRPr="00133648">
        <w:rPr>
          <w:rFonts w:ascii="Arial" w:hAnsi="Arial" w:cs="Arial"/>
          <w:szCs w:val="21"/>
        </w:rPr>
        <w:t>nhibition rate of nucleo</w:t>
      </w:r>
      <w:r w:rsidR="004A4B0B" w:rsidRPr="00133648">
        <w:rPr>
          <w:rFonts w:ascii="Arial" w:hAnsi="Arial" w:cs="Arial"/>
          <w:szCs w:val="21"/>
        </w:rPr>
        <w:t>capsid</w:t>
      </w:r>
      <w:r w:rsidR="004A055D" w:rsidRPr="00133648">
        <w:rPr>
          <w:rFonts w:ascii="Arial" w:hAnsi="Arial" w:cs="Arial"/>
          <w:szCs w:val="21"/>
        </w:rPr>
        <w:t xml:space="preserve"> </w:t>
      </w:r>
      <w:r w:rsidR="00EC22D5" w:rsidRPr="00133648">
        <w:rPr>
          <w:rFonts w:ascii="Arial" w:hAnsi="Arial" w:cs="Arial"/>
          <w:szCs w:val="21"/>
        </w:rPr>
        <w:t xml:space="preserve">(a) </w:t>
      </w:r>
      <w:r w:rsidR="004A055D" w:rsidRPr="00133648">
        <w:rPr>
          <w:rFonts w:ascii="Arial" w:hAnsi="Arial" w:cs="Arial"/>
          <w:szCs w:val="21"/>
        </w:rPr>
        <w:t xml:space="preserve">and spike </w:t>
      </w:r>
      <w:r w:rsidR="00EC22D5" w:rsidRPr="00133648">
        <w:rPr>
          <w:rFonts w:ascii="Arial" w:hAnsi="Arial" w:cs="Arial"/>
          <w:szCs w:val="21"/>
        </w:rPr>
        <w:t xml:space="preserve">(b) </w:t>
      </w:r>
      <w:r w:rsidR="004A4B0B" w:rsidRPr="00133648">
        <w:rPr>
          <w:rFonts w:ascii="Arial" w:hAnsi="Arial" w:cs="Arial"/>
          <w:szCs w:val="21"/>
        </w:rPr>
        <w:t xml:space="preserve">proteins </w:t>
      </w:r>
      <w:r w:rsidR="00EC22D5" w:rsidRPr="00133648">
        <w:rPr>
          <w:rFonts w:ascii="Arial" w:hAnsi="Arial" w:cs="Arial"/>
          <w:szCs w:val="21"/>
        </w:rPr>
        <w:t>is shown</w:t>
      </w:r>
      <w:r w:rsidR="004A055D" w:rsidRPr="00133648">
        <w:rPr>
          <w:rFonts w:ascii="Arial" w:hAnsi="Arial" w:cs="Arial"/>
          <w:szCs w:val="21"/>
        </w:rPr>
        <w:t>.</w:t>
      </w:r>
      <w:r w:rsidR="00EC22D5" w:rsidRPr="00133648">
        <w:rPr>
          <w:rFonts w:ascii="Arial" w:hAnsi="Arial" w:cs="Arial"/>
          <w:szCs w:val="21"/>
        </w:rPr>
        <w:t xml:space="preserve"> Common human coronaviruses: 229E and NL63 (alpha coronavirus), HKU1 and OC43 (beta coronavirus). MERS, </w:t>
      </w:r>
      <w:r w:rsidR="004A4B0B" w:rsidRPr="00133648">
        <w:rPr>
          <w:rFonts w:ascii="Arial" w:hAnsi="Arial" w:cs="Arial"/>
          <w:szCs w:val="21"/>
        </w:rPr>
        <w:t>Middle East</w:t>
      </w:r>
      <w:r w:rsidR="00EC22D5" w:rsidRPr="00133648">
        <w:rPr>
          <w:rFonts w:ascii="Arial" w:hAnsi="Arial" w:cs="Arial"/>
          <w:szCs w:val="21"/>
        </w:rPr>
        <w:t xml:space="preserve"> respiratory syndrome; SARS1, severe acute respiratory syndrome.</w:t>
      </w:r>
    </w:p>
    <w:p w14:paraId="0E189C22" w14:textId="77777777" w:rsidR="000F502C" w:rsidRPr="00133648" w:rsidRDefault="000F502C" w:rsidP="00EC22D5">
      <w:pPr>
        <w:spacing w:line="360" w:lineRule="auto"/>
        <w:rPr>
          <w:rFonts w:ascii="Arial" w:hAnsi="Arial" w:cs="Arial"/>
          <w:szCs w:val="21"/>
        </w:rPr>
      </w:pPr>
    </w:p>
    <w:p w14:paraId="612A7F3E" w14:textId="0D708B44" w:rsidR="000F502C" w:rsidRPr="00133648" w:rsidRDefault="000F502C" w:rsidP="000F502C">
      <w:pPr>
        <w:spacing w:line="360" w:lineRule="auto"/>
        <w:jc w:val="center"/>
        <w:rPr>
          <w:rFonts w:ascii="Arial" w:hAnsi="Arial" w:cs="Arial"/>
          <w:szCs w:val="21"/>
        </w:rPr>
      </w:pPr>
      <w:r w:rsidRPr="00133648">
        <w:rPr>
          <w:rFonts w:ascii="Arial" w:hAnsi="Arial" w:cs="Arial"/>
          <w:noProof/>
          <w:szCs w:val="21"/>
          <w:lang w:eastAsia="en-US"/>
        </w:rPr>
        <w:lastRenderedPageBreak/>
        <w:drawing>
          <wp:inline distT="0" distB="0" distL="0" distR="0" wp14:anchorId="1B1D0361" wp14:editId="52DF04ED">
            <wp:extent cx="4683318" cy="4172429"/>
            <wp:effectExtent l="0" t="0" r="317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977" cy="4173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CFC06" w14:textId="77777777" w:rsidR="00035ABE" w:rsidRPr="00133648" w:rsidRDefault="00035ABE">
      <w:pPr>
        <w:rPr>
          <w:rFonts w:ascii="Arial" w:hAnsi="Arial" w:cs="Arial"/>
          <w:color w:val="FF0000"/>
        </w:rPr>
      </w:pPr>
    </w:p>
    <w:p w14:paraId="4F892976" w14:textId="7B153299" w:rsidR="00035ABE" w:rsidRPr="00133648" w:rsidRDefault="000E76B0" w:rsidP="0059027C">
      <w:pPr>
        <w:spacing w:line="360" w:lineRule="auto"/>
        <w:rPr>
          <w:rFonts w:ascii="Arial" w:hAnsi="Arial" w:cs="Arial"/>
          <w:szCs w:val="21"/>
        </w:rPr>
      </w:pPr>
      <w:r w:rsidRPr="00133648">
        <w:rPr>
          <w:rFonts w:ascii="Arial" w:hAnsi="Arial" w:cs="Arial"/>
          <w:b/>
          <w:szCs w:val="21"/>
        </w:rPr>
        <w:t>Supplemental Figure 2</w:t>
      </w:r>
      <w:r w:rsidR="00992766" w:rsidRPr="00133648">
        <w:rPr>
          <w:rFonts w:ascii="Arial" w:hAnsi="Arial" w:cs="Arial"/>
          <w:b/>
          <w:szCs w:val="21"/>
        </w:rPr>
        <w:t>:</w:t>
      </w:r>
      <w:r w:rsidR="00992766" w:rsidRPr="00133648">
        <w:rPr>
          <w:rFonts w:ascii="Arial" w:hAnsi="Arial" w:cs="Arial"/>
          <w:szCs w:val="21"/>
        </w:rPr>
        <w:t xml:space="preserve"> Comparison between the </w:t>
      </w:r>
      <w:r w:rsidR="00F07F34" w:rsidRPr="00133648">
        <w:rPr>
          <w:rFonts w:ascii="Arial" w:hAnsi="Arial" w:cs="Arial"/>
          <w:szCs w:val="21"/>
        </w:rPr>
        <w:t>high-</w:t>
      </w:r>
      <w:r w:rsidR="00EC22D5" w:rsidRPr="00133648">
        <w:rPr>
          <w:rFonts w:ascii="Arial" w:hAnsi="Arial" w:cs="Arial"/>
          <w:szCs w:val="21"/>
        </w:rPr>
        <w:t xml:space="preserve">sensitivity </w:t>
      </w:r>
      <w:r w:rsidR="00F07F34" w:rsidRPr="00133648">
        <w:rPr>
          <w:rFonts w:ascii="Arial" w:hAnsi="Arial" w:cs="Arial"/>
          <w:szCs w:val="21"/>
        </w:rPr>
        <w:t>c</w:t>
      </w:r>
      <w:r w:rsidR="00EC22D5" w:rsidRPr="00133648">
        <w:rPr>
          <w:rFonts w:ascii="Arial" w:hAnsi="Arial" w:cs="Arial"/>
          <w:szCs w:val="21"/>
        </w:rPr>
        <w:t>hemiluminescence enzyme immunoassay (</w:t>
      </w:r>
      <w:r w:rsidR="00992766" w:rsidRPr="00133648">
        <w:rPr>
          <w:rFonts w:ascii="Arial" w:hAnsi="Arial" w:cs="Arial"/>
          <w:szCs w:val="21"/>
        </w:rPr>
        <w:t>HISCL</w:t>
      </w:r>
      <w:r w:rsidR="00EC22D5" w:rsidRPr="00133648">
        <w:rPr>
          <w:rFonts w:ascii="Arial" w:hAnsi="Arial" w:cs="Arial"/>
          <w:szCs w:val="21"/>
        </w:rPr>
        <w:t>)</w:t>
      </w:r>
      <w:r w:rsidR="00992766" w:rsidRPr="00133648">
        <w:rPr>
          <w:rFonts w:ascii="Arial" w:hAnsi="Arial" w:cs="Arial"/>
          <w:szCs w:val="21"/>
        </w:rPr>
        <w:t xml:space="preserve"> analysis system and a commercially available </w:t>
      </w:r>
      <w:r w:rsidR="00EC22D5" w:rsidRPr="00133648">
        <w:rPr>
          <w:rFonts w:ascii="Arial" w:hAnsi="Arial" w:cs="Arial"/>
          <w:szCs w:val="21"/>
        </w:rPr>
        <w:t>enzyme-linked immunosorbent assay (</w:t>
      </w:r>
      <w:r w:rsidR="00992766" w:rsidRPr="00133648">
        <w:rPr>
          <w:rFonts w:ascii="Arial" w:hAnsi="Arial" w:cs="Arial"/>
          <w:szCs w:val="21"/>
        </w:rPr>
        <w:t>ELISA</w:t>
      </w:r>
      <w:r w:rsidR="00EC22D5" w:rsidRPr="00133648">
        <w:rPr>
          <w:rFonts w:ascii="Arial" w:hAnsi="Arial" w:cs="Arial"/>
          <w:szCs w:val="21"/>
        </w:rPr>
        <w:t>)</w:t>
      </w:r>
      <w:r w:rsidR="00992766" w:rsidRPr="00133648">
        <w:rPr>
          <w:rFonts w:ascii="Arial" w:hAnsi="Arial" w:cs="Arial"/>
          <w:szCs w:val="21"/>
        </w:rPr>
        <w:t xml:space="preserve">. The amounts of anti-SARS-CoV-2-IgG in the serum </w:t>
      </w:r>
      <w:r w:rsidR="00EC22D5" w:rsidRPr="00133648">
        <w:rPr>
          <w:rFonts w:ascii="Arial" w:hAnsi="Arial" w:cs="Arial"/>
          <w:szCs w:val="21"/>
        </w:rPr>
        <w:t xml:space="preserve">of </w:t>
      </w:r>
      <w:r w:rsidR="004A4B0B" w:rsidRPr="00133648">
        <w:rPr>
          <w:rFonts w:ascii="Arial" w:hAnsi="Arial" w:cs="Arial"/>
          <w:szCs w:val="21"/>
        </w:rPr>
        <w:t xml:space="preserve">19 </w:t>
      </w:r>
      <w:r w:rsidR="00EC22D5" w:rsidRPr="00133648">
        <w:rPr>
          <w:rFonts w:ascii="Arial" w:hAnsi="Arial" w:cs="Arial"/>
          <w:szCs w:val="21"/>
        </w:rPr>
        <w:t xml:space="preserve">patients </w:t>
      </w:r>
      <w:r w:rsidR="00992766" w:rsidRPr="00133648">
        <w:rPr>
          <w:rFonts w:ascii="Arial" w:hAnsi="Arial" w:cs="Arial"/>
          <w:szCs w:val="21"/>
        </w:rPr>
        <w:t xml:space="preserve">were measured with a commercial ELISA kit [Anti-SARS-CoV-2 ELISA (IgG) (EUROIMMUN AG, Luebeck, Germany)], and the data were compared with those of </w:t>
      </w:r>
      <w:r w:rsidR="004A4B0B" w:rsidRPr="00133648">
        <w:rPr>
          <w:rFonts w:ascii="Arial" w:hAnsi="Arial" w:cs="Arial"/>
          <w:szCs w:val="21"/>
        </w:rPr>
        <w:t xml:space="preserve">the novel </w:t>
      </w:r>
      <w:r w:rsidR="00992766" w:rsidRPr="00133648">
        <w:rPr>
          <w:rFonts w:ascii="Arial" w:hAnsi="Arial" w:cs="Arial"/>
          <w:szCs w:val="21"/>
        </w:rPr>
        <w:t xml:space="preserve">HISCL analysis system. Values for each patient on admission and at a </w:t>
      </w:r>
      <w:r w:rsidR="00523FCC" w:rsidRPr="00133648">
        <w:rPr>
          <w:rFonts w:ascii="Arial" w:hAnsi="Arial" w:cs="Arial"/>
          <w:szCs w:val="21"/>
        </w:rPr>
        <w:t xml:space="preserve">convalescence </w:t>
      </w:r>
      <w:r w:rsidR="00992766" w:rsidRPr="00133648">
        <w:rPr>
          <w:rFonts w:ascii="Arial" w:hAnsi="Arial" w:cs="Arial"/>
          <w:szCs w:val="21"/>
        </w:rPr>
        <w:t xml:space="preserve">time point are connected by a line. </w:t>
      </w:r>
      <w:r w:rsidR="004A4B0B" w:rsidRPr="00133648">
        <w:rPr>
          <w:rFonts w:ascii="Arial" w:hAnsi="Arial" w:cs="Arial"/>
          <w:szCs w:val="21"/>
        </w:rPr>
        <w:t>S</w:t>
      </w:r>
      <w:r w:rsidR="00AC0CA2" w:rsidRPr="00133648">
        <w:rPr>
          <w:rFonts w:ascii="Arial" w:hAnsi="Arial" w:cs="Arial"/>
          <w:szCs w:val="21"/>
        </w:rPr>
        <w:t xml:space="preserve">ignificant </w:t>
      </w:r>
      <w:r w:rsidR="004A4B0B" w:rsidRPr="00133648">
        <w:rPr>
          <w:rFonts w:ascii="Arial" w:hAnsi="Arial" w:cs="Arial"/>
          <w:szCs w:val="21"/>
        </w:rPr>
        <w:t>differences</w:t>
      </w:r>
      <w:r w:rsidR="00AC0CA2" w:rsidRPr="00133648">
        <w:rPr>
          <w:rFonts w:ascii="Arial" w:hAnsi="Arial" w:cs="Arial"/>
          <w:szCs w:val="21"/>
        </w:rPr>
        <w:t xml:space="preserve"> between </w:t>
      </w:r>
      <w:r w:rsidR="00B33E84" w:rsidRPr="00133648">
        <w:rPr>
          <w:rFonts w:ascii="Arial" w:hAnsi="Arial" w:cs="Arial"/>
          <w:szCs w:val="21"/>
        </w:rPr>
        <w:t xml:space="preserve">SARS-CoV-2-IgG levels </w:t>
      </w:r>
      <w:r w:rsidR="00323D9B" w:rsidRPr="00133648">
        <w:rPr>
          <w:rFonts w:ascii="Arial" w:hAnsi="Arial" w:cs="Arial"/>
          <w:szCs w:val="21"/>
        </w:rPr>
        <w:t xml:space="preserve">were determined </w:t>
      </w:r>
      <w:r w:rsidR="00536ECD" w:rsidRPr="00133648">
        <w:rPr>
          <w:rFonts w:ascii="Arial" w:hAnsi="Arial" w:cs="Arial"/>
          <w:szCs w:val="21"/>
        </w:rPr>
        <w:t>upon using both assays (at the time of admission as well as</w:t>
      </w:r>
      <w:r w:rsidR="00AC0CA2" w:rsidRPr="00133648">
        <w:rPr>
          <w:rFonts w:ascii="Arial" w:hAnsi="Arial" w:cs="Arial"/>
          <w:szCs w:val="21"/>
        </w:rPr>
        <w:t xml:space="preserve"> </w:t>
      </w:r>
      <w:r w:rsidR="00523FCC" w:rsidRPr="00133648">
        <w:rPr>
          <w:rFonts w:ascii="Arial" w:hAnsi="Arial" w:cs="Arial"/>
          <w:szCs w:val="21"/>
        </w:rPr>
        <w:t>convalescence</w:t>
      </w:r>
      <w:r w:rsidR="00536ECD" w:rsidRPr="00133648">
        <w:rPr>
          <w:rFonts w:ascii="Arial" w:hAnsi="Arial" w:cs="Arial"/>
          <w:szCs w:val="21"/>
        </w:rPr>
        <w:t>)</w:t>
      </w:r>
      <w:r w:rsidR="00AC0CA2" w:rsidRPr="00133648">
        <w:rPr>
          <w:rFonts w:ascii="Arial" w:hAnsi="Arial" w:cs="Arial"/>
          <w:szCs w:val="21"/>
        </w:rPr>
        <w:t xml:space="preserve"> </w:t>
      </w:r>
      <w:r w:rsidR="00523FCC" w:rsidRPr="00133648">
        <w:rPr>
          <w:rFonts w:ascii="Arial" w:hAnsi="Arial" w:cs="Arial"/>
          <w:szCs w:val="21"/>
        </w:rPr>
        <w:t>were observed</w:t>
      </w:r>
      <w:r w:rsidR="004A4B0B" w:rsidRPr="00133648">
        <w:rPr>
          <w:rFonts w:ascii="Arial" w:hAnsi="Arial" w:cs="Arial"/>
          <w:szCs w:val="21"/>
        </w:rPr>
        <w:t xml:space="preserve">. </w:t>
      </w:r>
      <w:r w:rsidR="00AC0CA2" w:rsidRPr="00133648">
        <w:rPr>
          <w:rFonts w:ascii="Arial" w:hAnsi="Arial" w:cs="Arial"/>
          <w:szCs w:val="21"/>
        </w:rPr>
        <w:t>***</w:t>
      </w:r>
      <w:r w:rsidR="00AC0CA2" w:rsidRPr="00133648">
        <w:rPr>
          <w:rFonts w:ascii="Arial" w:hAnsi="Arial" w:cs="Arial"/>
          <w:i/>
          <w:iCs/>
          <w:szCs w:val="21"/>
        </w:rPr>
        <w:t xml:space="preserve">P </w:t>
      </w:r>
      <w:r w:rsidR="00AC0CA2" w:rsidRPr="00133648">
        <w:rPr>
          <w:rFonts w:ascii="Arial" w:hAnsi="Arial" w:cs="Arial"/>
          <w:iCs/>
          <w:szCs w:val="21"/>
        </w:rPr>
        <w:t>&gt; 0.001</w:t>
      </w:r>
      <w:r w:rsidR="004A4B0B" w:rsidRPr="00133648">
        <w:rPr>
          <w:rFonts w:ascii="Arial" w:hAnsi="Arial" w:cs="Arial"/>
          <w:szCs w:val="21"/>
        </w:rPr>
        <w:t>.</w:t>
      </w:r>
    </w:p>
    <w:p w14:paraId="6E156D77" w14:textId="77777777" w:rsidR="00992766" w:rsidRPr="00133648" w:rsidRDefault="00992766" w:rsidP="0059027C">
      <w:pPr>
        <w:spacing w:line="480" w:lineRule="auto"/>
        <w:rPr>
          <w:rFonts w:ascii="Arial" w:hAnsi="Arial" w:cs="Arial"/>
          <w:color w:val="FF0000"/>
        </w:rPr>
      </w:pPr>
    </w:p>
    <w:p w14:paraId="50CCC739" w14:textId="076EC586" w:rsidR="000F502C" w:rsidRPr="00133648" w:rsidRDefault="000F502C" w:rsidP="000F502C">
      <w:pPr>
        <w:jc w:val="center"/>
        <w:rPr>
          <w:rFonts w:ascii="Arial" w:hAnsi="Arial" w:cs="Arial"/>
          <w:color w:val="FF0000"/>
        </w:rPr>
      </w:pPr>
      <w:r w:rsidRPr="00133648">
        <w:rPr>
          <w:rFonts w:ascii="Arial" w:hAnsi="Arial" w:cs="Arial"/>
          <w:noProof/>
          <w:color w:val="FF0000"/>
          <w:lang w:eastAsia="en-US"/>
        </w:rPr>
        <w:lastRenderedPageBreak/>
        <w:drawing>
          <wp:inline distT="0" distB="0" distL="0" distR="0" wp14:anchorId="5F60084A" wp14:editId="487D5169">
            <wp:extent cx="2018242" cy="3101008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443" cy="3102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03A85A" w14:textId="77777777" w:rsidR="000F502C" w:rsidRPr="00133648" w:rsidRDefault="000F502C" w:rsidP="00035ABE">
      <w:pPr>
        <w:rPr>
          <w:rFonts w:ascii="Arial" w:hAnsi="Arial" w:cs="Arial"/>
          <w:color w:val="FF0000"/>
        </w:rPr>
      </w:pPr>
    </w:p>
    <w:p w14:paraId="580277AC" w14:textId="77777777" w:rsidR="006944D3" w:rsidRPr="00133648" w:rsidRDefault="002A4F2B" w:rsidP="0059027C">
      <w:pPr>
        <w:spacing w:line="360" w:lineRule="auto"/>
        <w:rPr>
          <w:rFonts w:ascii="Arial" w:hAnsi="Arial" w:cs="Arial"/>
          <w:b/>
          <w:szCs w:val="21"/>
        </w:rPr>
      </w:pPr>
      <w:r w:rsidRPr="00133648">
        <w:rPr>
          <w:rFonts w:ascii="Arial" w:hAnsi="Arial" w:cs="Arial"/>
          <w:b/>
          <w:szCs w:val="21"/>
        </w:rPr>
        <w:t xml:space="preserve">Supplemental Figure 3: </w:t>
      </w:r>
      <w:r w:rsidR="006944D3" w:rsidRPr="00133648">
        <w:rPr>
          <w:rFonts w:ascii="Arial" w:hAnsi="Arial" w:cs="Arial"/>
          <w:b/>
          <w:szCs w:val="21"/>
        </w:rPr>
        <w:t>Relationship between plasma IL-4 protein level and the severity status of patients.</w:t>
      </w:r>
    </w:p>
    <w:p w14:paraId="36477236" w14:textId="2D6F9EF6" w:rsidR="002A4F2B" w:rsidRPr="00133648" w:rsidRDefault="006944D3" w:rsidP="0059027C">
      <w:pPr>
        <w:spacing w:line="360" w:lineRule="auto"/>
        <w:rPr>
          <w:rFonts w:ascii="Arial" w:hAnsi="Arial" w:cs="Arial"/>
          <w:bCs/>
          <w:color w:val="FF0000"/>
        </w:rPr>
      </w:pPr>
      <w:r w:rsidRPr="00133648">
        <w:rPr>
          <w:rFonts w:ascii="Arial" w:hAnsi="Arial" w:cs="Arial"/>
          <w:bCs/>
          <w:szCs w:val="21"/>
        </w:rPr>
        <w:t xml:space="preserve">The plasma IL-4 level in the blood of each patient on admission was measured and analyzed for the relationship with the </w:t>
      </w:r>
      <w:r w:rsidR="00F76454" w:rsidRPr="00AF66C7">
        <w:rPr>
          <w:rFonts w:ascii="Arial" w:hAnsi="Arial" w:cs="Arial"/>
          <w:bCs/>
          <w:color w:val="FF0000"/>
          <w:szCs w:val="21"/>
        </w:rPr>
        <w:t>severity status of</w:t>
      </w:r>
      <w:r w:rsidR="00F76454" w:rsidRPr="00133648">
        <w:rPr>
          <w:rFonts w:ascii="Arial" w:hAnsi="Arial" w:cs="Arial"/>
          <w:bCs/>
          <w:szCs w:val="21"/>
        </w:rPr>
        <w:t xml:space="preserve"> </w:t>
      </w:r>
      <w:r w:rsidRPr="00133648">
        <w:rPr>
          <w:rFonts w:ascii="Arial" w:hAnsi="Arial" w:cs="Arial"/>
          <w:bCs/>
          <w:szCs w:val="21"/>
        </w:rPr>
        <w:t>patient.</w:t>
      </w:r>
    </w:p>
    <w:sectPr w:rsidR="002A4F2B" w:rsidRPr="00133648" w:rsidSect="00C306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13765" w14:textId="77777777" w:rsidR="000206C3" w:rsidRDefault="000206C3" w:rsidP="00035ABE">
      <w:r>
        <w:separator/>
      </w:r>
    </w:p>
  </w:endnote>
  <w:endnote w:type="continuationSeparator" w:id="0">
    <w:p w14:paraId="56B8D11D" w14:textId="77777777" w:rsidR="000206C3" w:rsidRDefault="000206C3" w:rsidP="0003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B334B" w14:textId="77777777" w:rsidR="00133648" w:rsidRDefault="001336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883DB" w14:textId="77777777" w:rsidR="00133648" w:rsidRPr="00133648" w:rsidRDefault="0013364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F6A87" w14:textId="77777777" w:rsidR="00133648" w:rsidRPr="00133648" w:rsidRDefault="001336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2BFAB" w14:textId="77777777" w:rsidR="000206C3" w:rsidRDefault="000206C3" w:rsidP="00035ABE">
      <w:r>
        <w:separator/>
      </w:r>
    </w:p>
  </w:footnote>
  <w:footnote w:type="continuationSeparator" w:id="0">
    <w:p w14:paraId="557EEFE0" w14:textId="77777777" w:rsidR="000206C3" w:rsidRDefault="000206C3" w:rsidP="00035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EA457" w14:textId="77777777" w:rsidR="00133648" w:rsidRDefault="001336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EED52" w14:textId="77777777" w:rsidR="00133648" w:rsidRPr="00133648" w:rsidRDefault="001336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3B016" w14:textId="77777777" w:rsidR="00133648" w:rsidRPr="00133648" w:rsidRDefault="001336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C0"/>
    <w:rsid w:val="000206C3"/>
    <w:rsid w:val="00035ABE"/>
    <w:rsid w:val="00082BA2"/>
    <w:rsid w:val="000C481B"/>
    <w:rsid w:val="000E1F6E"/>
    <w:rsid w:val="000E76B0"/>
    <w:rsid w:val="000F502C"/>
    <w:rsid w:val="00133648"/>
    <w:rsid w:val="001503F2"/>
    <w:rsid w:val="00161AE9"/>
    <w:rsid w:val="001D679E"/>
    <w:rsid w:val="002202D3"/>
    <w:rsid w:val="0025189D"/>
    <w:rsid w:val="002A4F2B"/>
    <w:rsid w:val="002D5BA6"/>
    <w:rsid w:val="00321EFE"/>
    <w:rsid w:val="00323D9B"/>
    <w:rsid w:val="003A5D35"/>
    <w:rsid w:val="003B003F"/>
    <w:rsid w:val="00466CB8"/>
    <w:rsid w:val="004A055D"/>
    <w:rsid w:val="004A4B0B"/>
    <w:rsid w:val="00523FCC"/>
    <w:rsid w:val="00536ECD"/>
    <w:rsid w:val="00550657"/>
    <w:rsid w:val="00566634"/>
    <w:rsid w:val="0059027C"/>
    <w:rsid w:val="00651DC0"/>
    <w:rsid w:val="00660C23"/>
    <w:rsid w:val="006944D3"/>
    <w:rsid w:val="006C6776"/>
    <w:rsid w:val="007D070C"/>
    <w:rsid w:val="008659C4"/>
    <w:rsid w:val="008F45B4"/>
    <w:rsid w:val="009711C9"/>
    <w:rsid w:val="00992766"/>
    <w:rsid w:val="009C4F54"/>
    <w:rsid w:val="009E4F72"/>
    <w:rsid w:val="00A175EA"/>
    <w:rsid w:val="00A363B8"/>
    <w:rsid w:val="00A42A82"/>
    <w:rsid w:val="00A75713"/>
    <w:rsid w:val="00A94ADC"/>
    <w:rsid w:val="00AC0CA2"/>
    <w:rsid w:val="00AF66C7"/>
    <w:rsid w:val="00B33E84"/>
    <w:rsid w:val="00B34C2B"/>
    <w:rsid w:val="00B80FF2"/>
    <w:rsid w:val="00BE017E"/>
    <w:rsid w:val="00C306A5"/>
    <w:rsid w:val="00C32FE3"/>
    <w:rsid w:val="00D04F39"/>
    <w:rsid w:val="00D43A13"/>
    <w:rsid w:val="00D4487C"/>
    <w:rsid w:val="00E27DD9"/>
    <w:rsid w:val="00E81B92"/>
    <w:rsid w:val="00EC22D5"/>
    <w:rsid w:val="00F06D79"/>
    <w:rsid w:val="00F07F34"/>
    <w:rsid w:val="00F273FE"/>
    <w:rsid w:val="00F315C6"/>
    <w:rsid w:val="00F337F8"/>
    <w:rsid w:val="00F60357"/>
    <w:rsid w:val="00F76454"/>
    <w:rsid w:val="00FA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BF1AFF"/>
  <w15:docId w15:val="{F5F79F0E-7B05-4271-9891-B187D37F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448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A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5ABE"/>
  </w:style>
  <w:style w:type="paragraph" w:styleId="a5">
    <w:name w:val="footer"/>
    <w:basedOn w:val="a"/>
    <w:link w:val="a6"/>
    <w:uiPriority w:val="99"/>
    <w:unhideWhenUsed/>
    <w:rsid w:val="00035A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5ABE"/>
  </w:style>
  <w:style w:type="paragraph" w:styleId="a7">
    <w:name w:val="Balloon Text"/>
    <w:basedOn w:val="a"/>
    <w:link w:val="a8"/>
    <w:uiPriority w:val="99"/>
    <w:semiHidden/>
    <w:unhideWhenUsed/>
    <w:rsid w:val="00971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711C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E76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2202D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202D3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2202D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202D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202D3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0F502C"/>
    <w:pPr>
      <w:ind w:leftChars="400" w:left="840"/>
    </w:pPr>
  </w:style>
  <w:style w:type="table" w:customStyle="1" w:styleId="PlainTable31">
    <w:name w:val="Plain Table 31"/>
    <w:basedOn w:val="a1"/>
    <w:uiPriority w:val="43"/>
    <w:rsid w:val="000F502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">
    <w:name w:val="Hyperlink"/>
    <w:basedOn w:val="a0"/>
    <w:uiPriority w:val="99"/>
    <w:unhideWhenUsed/>
    <w:rsid w:val="001D679E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C30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9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067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2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D896D89344D544B7527F7710E62C25" ma:contentTypeVersion="13" ma:contentTypeDescription="新しいドキュメントを作成します。" ma:contentTypeScope="" ma:versionID="0c1b0c4e4dbef889534d55401496bfdd">
  <xsd:schema xmlns:xsd="http://www.w3.org/2001/XMLSchema" xmlns:xs="http://www.w3.org/2001/XMLSchema" xmlns:p="http://schemas.microsoft.com/office/2006/metadata/properties" xmlns:ns3="869d70a5-dcc0-461e-8d76-c1330ab354ad" xmlns:ns4="ba848a16-66ee-4c39-bac6-b22e49e8b09c" targetNamespace="http://schemas.microsoft.com/office/2006/metadata/properties" ma:root="true" ma:fieldsID="ef7e3f5764b8b8f14701fa1eaf8da156" ns3:_="" ns4:_="">
    <xsd:import namespace="869d70a5-dcc0-461e-8d76-c1330ab354ad"/>
    <xsd:import namespace="ba848a16-66ee-4c39-bac6-b22e49e8b0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d70a5-dcc0-461e-8d76-c1330ab35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48a16-66ee-4c39-bac6-b22e49e8b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2BE9E-EDFC-496E-904C-954ED8BD5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d70a5-dcc0-461e-8d76-c1330ab354ad"/>
    <ds:schemaRef ds:uri="ba848a16-66ee-4c39-bac6-b22e49e8b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C486DF-8CD9-40C4-90AD-44707C9392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B53CD-73D0-4366-96FB-E368C79F545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69d70a5-dcc0-461e-8d76-c1330ab354ad"/>
    <ds:schemaRef ds:uri="ba848a16-66ee-4c39-bac6-b22e49e8b09c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C9FA7C0-3B71-4C5E-81BA-F4DBB0C0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1244</Words>
  <Characters>7094</Characters>
  <Application>Microsoft Office Word</Application>
  <DocSecurity>0</DocSecurity>
  <Lines>59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Noda Kenta</dc:creator>
  <cp:lastModifiedBy>Noda Kenta</cp:lastModifiedBy>
  <cp:revision>2</cp:revision>
  <dcterms:created xsi:type="dcterms:W3CDTF">2021-01-30T15:00:00Z</dcterms:created>
  <dcterms:modified xsi:type="dcterms:W3CDTF">2021-01-30T15:00:00Z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0x0101001DD896D89344D544B7527F7710E62C25</vt:lpwstr>
  </property>
</Properties>
</file>