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1C6E7A" w14:textId="34A0A851" w:rsidR="003572D5" w:rsidRDefault="00553A83" w:rsidP="003572D5">
      <w:pPr>
        <w:spacing w:line="48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>APPENDIX</w:t>
      </w:r>
      <w:r w:rsidR="00CE2B85">
        <w:rPr>
          <w:rFonts w:ascii="Arial" w:hAnsi="Arial" w:cs="Arial"/>
          <w:b/>
          <w:lang w:val="en-GB"/>
        </w:rPr>
        <w:t xml:space="preserve"> to “</w:t>
      </w:r>
      <w:r w:rsidR="00CE2B85" w:rsidRPr="00CE2B85">
        <w:rPr>
          <w:rFonts w:ascii="Arial" w:hAnsi="Arial" w:cs="Arial"/>
          <w:b/>
          <w:lang w:val="en-GB"/>
        </w:rPr>
        <w:t>Real-world outcomes versus clinical trial results of immunotherapy in stage IV non-small cell lung cancer (NSCLC) in the Netherlands</w:t>
      </w:r>
      <w:r w:rsidR="00CE2B85">
        <w:rPr>
          <w:rFonts w:ascii="Arial" w:hAnsi="Arial" w:cs="Arial"/>
          <w:b/>
          <w:lang w:val="en-GB"/>
        </w:rPr>
        <w:t>”</w:t>
      </w:r>
    </w:p>
    <w:p w14:paraId="6B4152A8" w14:textId="63BE6492" w:rsidR="003572D5" w:rsidRPr="003572D5" w:rsidRDefault="003572D5" w:rsidP="00775399">
      <w:pPr>
        <w:spacing w:line="480" w:lineRule="auto"/>
        <w:rPr>
          <w:rFonts w:ascii="Arial" w:hAnsi="Arial" w:cs="Arial"/>
          <w:b/>
          <w:lang w:val="nl-NL"/>
        </w:rPr>
      </w:pPr>
      <w:r w:rsidRPr="00BB662E">
        <w:rPr>
          <w:rFonts w:ascii="Arial" w:hAnsi="Arial" w:cs="Arial"/>
          <w:lang w:val="nl-NL"/>
        </w:rPr>
        <w:t xml:space="preserve">Christine M. Cramer – van der Welle, Marjon V. Verschueren, Merel </w:t>
      </w:r>
      <w:proofErr w:type="spellStart"/>
      <w:r w:rsidRPr="00BB662E">
        <w:rPr>
          <w:rFonts w:ascii="Arial" w:hAnsi="Arial" w:cs="Arial"/>
          <w:lang w:val="nl-NL"/>
        </w:rPr>
        <w:t>Tonn</w:t>
      </w:r>
      <w:proofErr w:type="spellEnd"/>
      <w:r w:rsidRPr="00BB662E">
        <w:rPr>
          <w:rFonts w:ascii="Arial" w:hAnsi="Arial" w:cs="Arial"/>
          <w:lang w:val="nl-NL"/>
        </w:rPr>
        <w:t xml:space="preserve">, Bas J.M. Peters, Franz M.N.H. </w:t>
      </w:r>
      <w:proofErr w:type="spellStart"/>
      <w:r w:rsidRPr="00BB662E">
        <w:rPr>
          <w:rFonts w:ascii="Arial" w:hAnsi="Arial" w:cs="Arial"/>
          <w:lang w:val="nl-NL"/>
        </w:rPr>
        <w:t>Schramel</w:t>
      </w:r>
      <w:proofErr w:type="spellEnd"/>
      <w:r w:rsidRPr="00BB662E">
        <w:rPr>
          <w:rFonts w:ascii="Arial" w:hAnsi="Arial" w:cs="Arial"/>
          <w:lang w:val="nl-NL"/>
        </w:rPr>
        <w:t>, Olaf H. Klungel, Harry J.M. Groen</w:t>
      </w:r>
      <w:r>
        <w:rPr>
          <w:rFonts w:ascii="Arial" w:hAnsi="Arial" w:cs="Arial"/>
          <w:lang w:val="nl-NL"/>
        </w:rPr>
        <w:t xml:space="preserve">, </w:t>
      </w:r>
      <w:proofErr w:type="spellStart"/>
      <w:r w:rsidRPr="00BB662E">
        <w:rPr>
          <w:rFonts w:ascii="Arial" w:hAnsi="Arial" w:cs="Arial"/>
          <w:lang w:val="nl-NL"/>
        </w:rPr>
        <w:t>Ewoudt</w:t>
      </w:r>
      <w:proofErr w:type="spellEnd"/>
      <w:r w:rsidRPr="00BB662E">
        <w:rPr>
          <w:rFonts w:ascii="Arial" w:hAnsi="Arial" w:cs="Arial"/>
          <w:lang w:val="nl-NL"/>
        </w:rPr>
        <w:t xml:space="preserve"> M.W. van de Garde, </w:t>
      </w:r>
      <w:proofErr w:type="spellStart"/>
      <w:r>
        <w:rPr>
          <w:rFonts w:ascii="Arial" w:hAnsi="Arial" w:cs="Arial"/>
          <w:lang w:val="nl-NL"/>
        </w:rPr>
        <w:t>and</w:t>
      </w:r>
      <w:proofErr w:type="spellEnd"/>
      <w:r>
        <w:rPr>
          <w:rFonts w:ascii="Arial" w:hAnsi="Arial" w:cs="Arial"/>
          <w:lang w:val="nl-NL"/>
        </w:rPr>
        <w:t xml:space="preserve"> </w:t>
      </w:r>
      <w:proofErr w:type="spellStart"/>
      <w:r>
        <w:rPr>
          <w:rFonts w:ascii="Arial" w:hAnsi="Arial" w:cs="Arial"/>
          <w:lang w:val="nl-NL"/>
        </w:rPr>
        <w:t>the</w:t>
      </w:r>
      <w:proofErr w:type="spellEnd"/>
      <w:r>
        <w:rPr>
          <w:rFonts w:ascii="Arial" w:hAnsi="Arial" w:cs="Arial"/>
          <w:lang w:val="nl-NL"/>
        </w:rPr>
        <w:t xml:space="preserve"> </w:t>
      </w:r>
      <w:proofErr w:type="spellStart"/>
      <w:r w:rsidRPr="00BB662E">
        <w:rPr>
          <w:rFonts w:ascii="Arial" w:hAnsi="Arial" w:cs="Arial"/>
          <w:lang w:val="nl-NL"/>
        </w:rPr>
        <w:t>Santeon</w:t>
      </w:r>
      <w:proofErr w:type="spellEnd"/>
      <w:r w:rsidRPr="00BB662E">
        <w:rPr>
          <w:rFonts w:ascii="Arial" w:hAnsi="Arial" w:cs="Arial"/>
          <w:lang w:val="nl-NL"/>
        </w:rPr>
        <w:t xml:space="preserve"> NSCLC </w:t>
      </w:r>
      <w:proofErr w:type="spellStart"/>
      <w:r w:rsidRPr="00BB662E">
        <w:rPr>
          <w:rFonts w:ascii="Arial" w:hAnsi="Arial" w:cs="Arial"/>
          <w:lang w:val="nl-NL"/>
        </w:rPr>
        <w:t>Study</w:t>
      </w:r>
      <w:proofErr w:type="spellEnd"/>
      <w:r w:rsidRPr="00BB662E">
        <w:rPr>
          <w:rFonts w:ascii="Arial" w:hAnsi="Arial" w:cs="Arial"/>
          <w:lang w:val="nl-NL"/>
        </w:rPr>
        <w:t xml:space="preserve"> Group</w:t>
      </w:r>
    </w:p>
    <w:p w14:paraId="55FB16A9" w14:textId="77777777" w:rsidR="00BE559B" w:rsidRPr="003572D5" w:rsidRDefault="00BE559B" w:rsidP="00775399">
      <w:pPr>
        <w:spacing w:line="480" w:lineRule="auto"/>
        <w:rPr>
          <w:rFonts w:ascii="Arial" w:hAnsi="Arial" w:cs="Arial"/>
          <w:b/>
          <w:sz w:val="20"/>
          <w:szCs w:val="20"/>
          <w:lang w:val="nl-NL"/>
        </w:rPr>
      </w:pPr>
    </w:p>
    <w:p w14:paraId="1CA12458" w14:textId="77777777" w:rsidR="00BE559B" w:rsidRPr="00083FDE" w:rsidRDefault="00083FDE" w:rsidP="00BE559B">
      <w:pPr>
        <w:tabs>
          <w:tab w:val="clear" w:pos="284"/>
          <w:tab w:val="clear" w:pos="1701"/>
        </w:tabs>
        <w:autoSpaceDE w:val="0"/>
        <w:autoSpaceDN w:val="0"/>
        <w:adjustRightInd w:val="0"/>
        <w:spacing w:line="240" w:lineRule="auto"/>
        <w:rPr>
          <w:rFonts w:ascii="Times New Roman" w:eastAsiaTheme="minorHAnsi" w:hAnsi="Times New Roman"/>
          <w:sz w:val="24"/>
          <w:szCs w:val="24"/>
          <w:lang w:val="en-GB" w:eastAsia="en-US"/>
        </w:rPr>
      </w:pPr>
      <w:r>
        <w:rPr>
          <w:rFonts w:ascii="Times New Roman" w:eastAsiaTheme="minorHAnsi" w:hAnsi="Times New Roman"/>
          <w:noProof/>
          <w:sz w:val="24"/>
          <w:szCs w:val="24"/>
          <w:lang w:val="nl-NL"/>
        </w:rPr>
        <w:drawing>
          <wp:inline distT="0" distB="0" distL="0" distR="0" wp14:anchorId="429F6A0D" wp14:editId="78B44318">
            <wp:extent cx="5760720" cy="4776470"/>
            <wp:effectExtent l="0" t="0" r="0" b="508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plot fig 1 appendix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7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BFA5D" w14:textId="77777777" w:rsidR="00326114" w:rsidRDefault="00326114" w:rsidP="00326114">
      <w:pPr>
        <w:spacing w:line="480" w:lineRule="auto"/>
        <w:rPr>
          <w:rFonts w:ascii="Arial" w:hAnsi="Arial" w:cs="Arial"/>
          <w:sz w:val="20"/>
          <w:lang w:val="en-GB"/>
        </w:rPr>
      </w:pPr>
      <w:proofErr w:type="spellStart"/>
      <w:r w:rsidRPr="00775399">
        <w:rPr>
          <w:rFonts w:ascii="Arial" w:hAnsi="Arial" w:cs="Arial"/>
          <w:b/>
          <w:sz w:val="20"/>
          <w:szCs w:val="20"/>
        </w:rPr>
        <w:t>SFigure</w:t>
      </w:r>
      <w:proofErr w:type="spellEnd"/>
      <w:r w:rsidRPr="00775399">
        <w:rPr>
          <w:rFonts w:ascii="Arial" w:hAnsi="Arial" w:cs="Arial"/>
          <w:b/>
          <w:sz w:val="20"/>
          <w:szCs w:val="20"/>
        </w:rPr>
        <w:t xml:space="preserve"> 1</w:t>
      </w:r>
      <w:r>
        <w:rPr>
          <w:rFonts w:ascii="Arial" w:hAnsi="Arial" w:cs="Arial"/>
          <w:sz w:val="20"/>
          <w:szCs w:val="20"/>
        </w:rPr>
        <w:t xml:space="preserve">. </w:t>
      </w:r>
      <w:r w:rsidRPr="00917439">
        <w:rPr>
          <w:rFonts w:ascii="Arial" w:hAnsi="Arial" w:cs="Arial"/>
          <w:sz w:val="20"/>
          <w:lang w:val="en-GB"/>
        </w:rPr>
        <w:t>Kaplan-Mei</w:t>
      </w:r>
      <w:r>
        <w:rPr>
          <w:rFonts w:ascii="Arial" w:hAnsi="Arial" w:cs="Arial"/>
          <w:sz w:val="20"/>
          <w:lang w:val="en-GB"/>
        </w:rPr>
        <w:t xml:space="preserve">er curves of OS </w:t>
      </w:r>
      <w:r w:rsidRPr="00917439">
        <w:rPr>
          <w:rFonts w:ascii="Arial" w:hAnsi="Arial" w:cs="Arial"/>
          <w:sz w:val="20"/>
          <w:lang w:val="en-GB"/>
        </w:rPr>
        <w:t xml:space="preserve">in patients receiving </w:t>
      </w:r>
      <w:r>
        <w:rPr>
          <w:rFonts w:ascii="Arial" w:hAnsi="Arial" w:cs="Arial"/>
          <w:sz w:val="20"/>
          <w:lang w:val="en-GB"/>
        </w:rPr>
        <w:t>1L treatment in real-world</w:t>
      </w:r>
    </w:p>
    <w:p w14:paraId="19C0BD0B" w14:textId="77777777" w:rsidR="00BE559B" w:rsidRPr="00083FDE" w:rsidRDefault="00BE559B" w:rsidP="00BE559B">
      <w:pPr>
        <w:tabs>
          <w:tab w:val="clear" w:pos="284"/>
          <w:tab w:val="clear" w:pos="1701"/>
        </w:tabs>
        <w:autoSpaceDE w:val="0"/>
        <w:autoSpaceDN w:val="0"/>
        <w:adjustRightInd w:val="0"/>
        <w:spacing w:line="400" w:lineRule="atLeast"/>
        <w:rPr>
          <w:rFonts w:ascii="Times New Roman" w:eastAsiaTheme="minorHAnsi" w:hAnsi="Times New Roman"/>
          <w:sz w:val="24"/>
          <w:szCs w:val="24"/>
          <w:lang w:val="en-GB" w:eastAsia="en-US"/>
        </w:rPr>
      </w:pPr>
    </w:p>
    <w:p w14:paraId="12212132" w14:textId="77777777" w:rsidR="00775399" w:rsidRDefault="00775399" w:rsidP="00775399">
      <w:pPr>
        <w:spacing w:line="480" w:lineRule="auto"/>
        <w:rPr>
          <w:rFonts w:ascii="Arial" w:hAnsi="Arial" w:cs="Arial"/>
          <w:sz w:val="20"/>
          <w:lang w:val="en-GB"/>
        </w:rPr>
      </w:pPr>
    </w:p>
    <w:p w14:paraId="1C03389C" w14:textId="77777777" w:rsidR="00855609" w:rsidRPr="00775399" w:rsidRDefault="00855609" w:rsidP="00E00DC0">
      <w:pPr>
        <w:rPr>
          <w:rFonts w:ascii="Arial" w:hAnsi="Arial" w:cs="Arial"/>
          <w:sz w:val="20"/>
          <w:szCs w:val="20"/>
          <w:lang w:val="en-GB"/>
        </w:rPr>
      </w:pPr>
    </w:p>
    <w:sectPr w:rsidR="00855609" w:rsidRPr="00775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399"/>
    <w:rsid w:val="00083FDE"/>
    <w:rsid w:val="001460C3"/>
    <w:rsid w:val="00275D14"/>
    <w:rsid w:val="00326114"/>
    <w:rsid w:val="003572D5"/>
    <w:rsid w:val="00553A83"/>
    <w:rsid w:val="00775399"/>
    <w:rsid w:val="00855609"/>
    <w:rsid w:val="00BE559B"/>
    <w:rsid w:val="00CE2B85"/>
    <w:rsid w:val="00D22472"/>
    <w:rsid w:val="00E00DC0"/>
    <w:rsid w:val="00F2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142BD"/>
  <w15:chartTrackingRefBased/>
  <w15:docId w15:val="{B2237DB1-5CC4-4E11-9D98-3B01EE220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75399"/>
    <w:pPr>
      <w:tabs>
        <w:tab w:val="left" w:pos="284"/>
        <w:tab w:val="left" w:pos="1701"/>
      </w:tabs>
      <w:spacing w:after="0" w:line="320" w:lineRule="exact"/>
    </w:pPr>
    <w:rPr>
      <w:rFonts w:ascii="Calibri Light" w:eastAsia="Times New Roman" w:hAnsi="Calibri Light" w:cs="Times New Roman"/>
      <w:lang w:val="en-US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St. Antonius Ziekenhuis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c.van.der.welle</dc:creator>
  <cp:keywords/>
  <dc:description/>
  <cp:lastModifiedBy>Christine Cramer - van der Welle</cp:lastModifiedBy>
  <cp:revision>2</cp:revision>
  <dcterms:created xsi:type="dcterms:W3CDTF">2021-02-23T21:14:00Z</dcterms:created>
  <dcterms:modified xsi:type="dcterms:W3CDTF">2021-02-23T21:14:00Z</dcterms:modified>
</cp:coreProperties>
</file>