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CFC21" w14:textId="77777777" w:rsidR="00C75AB7" w:rsidRPr="00CF0268" w:rsidRDefault="00C75AB7" w:rsidP="00C75AB7">
      <w:pPr>
        <w:pStyle w:val="Kop1"/>
        <w:spacing w:line="36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CF0268">
        <w:rPr>
          <w:rFonts w:ascii="Times New Roman" w:hAnsi="Times New Roman" w:cs="Times New Roman"/>
          <w:color w:val="000000" w:themeColor="text1"/>
          <w:lang w:val="en-US"/>
        </w:rPr>
        <w:t xml:space="preserve">An exploratory investigation on </w:t>
      </w:r>
      <w:r w:rsidRPr="00CF0268">
        <w:rPr>
          <w:rFonts w:ascii="Times New Roman" w:hAnsi="Times New Roman" w:cs="Times New Roman"/>
          <w:color w:val="000000" w:themeColor="text1"/>
        </w:rPr>
        <w:t>spatiotemporal parameter</w:t>
      </w:r>
      <w:r w:rsidRPr="00CF0268">
        <w:rPr>
          <w:rFonts w:ascii="Times New Roman" w:hAnsi="Times New Roman" w:cs="Times New Roman"/>
          <w:color w:val="000000" w:themeColor="text1"/>
          <w:lang w:val="en-US"/>
        </w:rPr>
        <w:t xml:space="preserve">s, margins of stability, and their interaction in bilateral vestibulopathy. </w:t>
      </w:r>
    </w:p>
    <w:p w14:paraId="38427C24" w14:textId="77777777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>Nolan Herssens</w:t>
      </w: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1-3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>*, Wim Saeys</w:t>
      </w: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2,4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>, Luc Vereeck</w:t>
      </w: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2,3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>, Kenneth Meijer</w:t>
      </w: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5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>, Raymond van de Berg</w:t>
      </w: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6,7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>, Vincent Van Rompaey</w:t>
      </w: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8,9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>, Christopher McCrum</w:t>
      </w: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5§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&amp; Ann Hallemans</w:t>
      </w: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2,3§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. </w:t>
      </w:r>
    </w:p>
    <w:p w14:paraId="69A14632" w14:textId="03D53236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CF0268">
        <w:rPr>
          <w:rFonts w:ascii="Times New Roman" w:hAnsi="Times New Roman" w:cs="Times New Roman"/>
          <w:color w:val="000000" w:themeColor="text1"/>
          <w:sz w:val="24"/>
          <w:u w:val="single"/>
        </w:rPr>
        <w:t>Corresponding author:</w:t>
      </w:r>
      <w:r w:rsidRPr="00CF0268">
        <w:rPr>
          <w:rFonts w:ascii="Times New Roman" w:hAnsi="Times New Roman" w:cs="Times New Roman"/>
          <w:color w:val="000000" w:themeColor="text1"/>
          <w:sz w:val="24"/>
        </w:rPr>
        <w:t xml:space="preserve"> Nolan Herssens, Campus UZ Gent, </w:t>
      </w:r>
      <w:proofErr w:type="spellStart"/>
      <w:r w:rsidRPr="00CF0268">
        <w:rPr>
          <w:rFonts w:ascii="Times New Roman" w:hAnsi="Times New Roman" w:cs="Times New Roman"/>
          <w:color w:val="000000" w:themeColor="text1"/>
          <w:sz w:val="24"/>
        </w:rPr>
        <w:t>Corneel</w:t>
      </w:r>
      <w:proofErr w:type="spellEnd"/>
      <w:r w:rsidRPr="00CF026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CF0268">
        <w:rPr>
          <w:rFonts w:ascii="Times New Roman" w:hAnsi="Times New Roman" w:cs="Times New Roman"/>
          <w:color w:val="000000" w:themeColor="text1"/>
          <w:sz w:val="24"/>
        </w:rPr>
        <w:t>Heymanslaan</w:t>
      </w:r>
      <w:proofErr w:type="spellEnd"/>
      <w:r w:rsidRPr="00CF0268">
        <w:rPr>
          <w:rFonts w:ascii="Times New Roman" w:hAnsi="Times New Roman" w:cs="Times New Roman"/>
          <w:color w:val="000000" w:themeColor="text1"/>
          <w:sz w:val="24"/>
        </w:rPr>
        <w:t xml:space="preserve"> 10, Building B3, 9000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>,</w:t>
      </w:r>
      <w:r w:rsidRPr="00CF0268">
        <w:rPr>
          <w:rFonts w:ascii="Times New Roman" w:hAnsi="Times New Roman" w:cs="Times New Roman"/>
          <w:color w:val="000000" w:themeColor="text1"/>
          <w:sz w:val="24"/>
        </w:rPr>
        <w:t xml:space="preserve"> G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>hent</w:t>
      </w:r>
      <w:r w:rsidRPr="00CF0268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proofErr w:type="spellStart"/>
      <w:r w:rsidRPr="00CF0268">
        <w:rPr>
          <w:rFonts w:ascii="Times New Roman" w:hAnsi="Times New Roman" w:cs="Times New Roman"/>
          <w:color w:val="000000" w:themeColor="text1"/>
          <w:sz w:val="24"/>
        </w:rPr>
        <w:t>Belgi</w:t>
      </w:r>
      <w:proofErr w:type="spellEnd"/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>um.</w:t>
      </w:r>
      <w:r w:rsidRPr="00CF026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hyperlink r:id="rId6" w:history="1">
        <w:r w:rsidR="00421F34" w:rsidRPr="00CF0268">
          <w:rPr>
            <w:rStyle w:val="Hyperlink"/>
            <w:rFonts w:ascii="Times New Roman" w:hAnsi="Times New Roman" w:cs="Times New Roman"/>
            <w:color w:val="000000" w:themeColor="text1"/>
            <w:sz w:val="24"/>
            <w:lang w:val="en-US"/>
          </w:rPr>
          <w:t>nolan.herssens@ugent.be</w:t>
        </w:r>
      </w:hyperlink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>, +32 4 74 22 29 62.</w:t>
      </w:r>
    </w:p>
    <w:p w14:paraId="6B0ED330" w14:textId="77777777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14:paraId="32C8CF46" w14:textId="77777777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026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CF0268">
        <w:rPr>
          <w:rFonts w:ascii="Times New Roman" w:hAnsi="Times New Roman" w:cs="Times New Roman"/>
          <w:color w:val="000000" w:themeColor="text1"/>
          <w:sz w:val="24"/>
          <w:szCs w:val="24"/>
        </w:rPr>
        <w:t>Department of Rehabilitation Sciences, Ghent University, Ghent, Belgium</w:t>
      </w:r>
    </w:p>
    <w:p w14:paraId="5CC48D90" w14:textId="77777777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 xml:space="preserve">2 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>Department of Rehabilitation Sciences and Physiotherapy/Movant, Faculty of Medicine and Health Sciences, University of Antwerp, Belgium</w:t>
      </w:r>
    </w:p>
    <w:p w14:paraId="7B77C50B" w14:textId="77777777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 xml:space="preserve">3 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Multidisciplinary Motor Centre Antwerp (M²OCEAN), University of Antwerp, Belgium. </w:t>
      </w:r>
    </w:p>
    <w:p w14:paraId="3CCF413D" w14:textId="77777777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 xml:space="preserve">4 </w:t>
      </w:r>
      <w:proofErr w:type="spellStart"/>
      <w:r w:rsidRPr="00CF0268">
        <w:rPr>
          <w:rFonts w:ascii="Times New Roman" w:hAnsi="Times New Roman" w:cs="Times New Roman"/>
          <w:color w:val="000000" w:themeColor="text1"/>
          <w:sz w:val="24"/>
        </w:rPr>
        <w:t>RevArte</w:t>
      </w:r>
      <w:proofErr w:type="spellEnd"/>
      <w:r w:rsidRPr="00CF0268">
        <w:rPr>
          <w:rFonts w:ascii="Times New Roman" w:hAnsi="Times New Roman" w:cs="Times New Roman"/>
          <w:color w:val="000000" w:themeColor="text1"/>
          <w:sz w:val="24"/>
        </w:rPr>
        <w:t xml:space="preserve"> Rehabilitation Hospital, </w:t>
      </w:r>
      <w:proofErr w:type="spellStart"/>
      <w:r w:rsidRPr="00CF0268">
        <w:rPr>
          <w:rFonts w:ascii="Times New Roman" w:hAnsi="Times New Roman" w:cs="Times New Roman"/>
          <w:color w:val="000000" w:themeColor="text1"/>
          <w:sz w:val="24"/>
        </w:rPr>
        <w:t>Edegem</w:t>
      </w:r>
      <w:proofErr w:type="spellEnd"/>
      <w:r w:rsidRPr="00CF0268">
        <w:rPr>
          <w:rFonts w:ascii="Times New Roman" w:hAnsi="Times New Roman" w:cs="Times New Roman"/>
          <w:color w:val="000000" w:themeColor="text1"/>
          <w:sz w:val="24"/>
        </w:rPr>
        <w:t>, Antwerp.</w:t>
      </w:r>
    </w:p>
    <w:p w14:paraId="76069FF1" w14:textId="77777777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>5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Department of Nutrition and Movement Sciences, NUTRIM School of Nutrition and Translational Research in Metabolism, Maastricht University Medical Centre+, Maastricht, The Netherlands.</w:t>
      </w:r>
    </w:p>
    <w:p w14:paraId="7732D822" w14:textId="77777777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 xml:space="preserve">6 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Division of Balance Disorders, Department of Otorhinolaryngology and Head and Neck Surgery, Faculty of Health Medicine and Life Sciences, School for Mental Health and Neuroscience, Maastricht University Medical Centre+, Maastricht, The Netherlands </w:t>
      </w:r>
    </w:p>
    <w:p w14:paraId="749A8CA8" w14:textId="77777777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</w:pP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 xml:space="preserve">7 </w:t>
      </w: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>Faculty of Physics, Tomsk State University, Tomsk, Russia.</w:t>
      </w:r>
    </w:p>
    <w:p w14:paraId="6812F00E" w14:textId="77777777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 xml:space="preserve">8 </w:t>
      </w:r>
      <w:r w:rsidRPr="00CF0268">
        <w:rPr>
          <w:rFonts w:ascii="Times New Roman" w:hAnsi="Times New Roman" w:cs="Times New Roman"/>
          <w:color w:val="000000" w:themeColor="text1"/>
          <w:sz w:val="24"/>
        </w:rPr>
        <w:t xml:space="preserve">Department of Otorhinolaryngology and Head &amp; Neck Surgery, Antwerp University Hospital, </w:t>
      </w:r>
      <w:proofErr w:type="spellStart"/>
      <w:r w:rsidRPr="00CF0268">
        <w:rPr>
          <w:rFonts w:ascii="Times New Roman" w:hAnsi="Times New Roman" w:cs="Times New Roman"/>
          <w:color w:val="000000" w:themeColor="text1"/>
          <w:sz w:val="24"/>
        </w:rPr>
        <w:t>Edegem</w:t>
      </w:r>
      <w:proofErr w:type="spellEnd"/>
      <w:r w:rsidRPr="00CF0268">
        <w:rPr>
          <w:rFonts w:ascii="Times New Roman" w:hAnsi="Times New Roman" w:cs="Times New Roman"/>
          <w:color w:val="000000" w:themeColor="text1"/>
          <w:sz w:val="24"/>
        </w:rPr>
        <w:t>, Belgium</w:t>
      </w:r>
    </w:p>
    <w:p w14:paraId="39903FFF" w14:textId="77777777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</w:pPr>
      <w:r w:rsidRPr="00CF0268">
        <w:rPr>
          <w:rFonts w:ascii="Times New Roman" w:hAnsi="Times New Roman" w:cs="Times New Roman"/>
          <w:color w:val="000000" w:themeColor="text1"/>
          <w:sz w:val="24"/>
          <w:vertAlign w:val="superscript"/>
          <w:lang w:val="en-US"/>
        </w:rPr>
        <w:t xml:space="preserve">9 </w:t>
      </w:r>
      <w:r w:rsidRPr="00CF0268">
        <w:rPr>
          <w:rFonts w:ascii="Times New Roman" w:hAnsi="Times New Roman" w:cs="Times New Roman"/>
          <w:color w:val="000000" w:themeColor="text1"/>
          <w:sz w:val="24"/>
        </w:rPr>
        <w:t>Faculty of Medicine and Health Sciences, University of Antwerp, Belgium.</w:t>
      </w:r>
    </w:p>
    <w:p w14:paraId="6DF3FD97" w14:textId="77777777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lang w:val="en-US"/>
        </w:rPr>
      </w:pPr>
    </w:p>
    <w:p w14:paraId="7A693DE9" w14:textId="77777777" w:rsidR="001D7980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lang w:val="en-US"/>
        </w:rPr>
        <w:sectPr w:rsidR="001D7980" w:rsidRPr="00CF0268" w:rsidSect="00921EB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CF0268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§ Christopher McCrum and Ann Hallemans should be considered joint senior author as they contributed equally to this manuscript. </w:t>
      </w:r>
    </w:p>
    <w:p w14:paraId="6F3BB9C1" w14:textId="0491DA96" w:rsidR="00146A9E" w:rsidRPr="00CF0268" w:rsidRDefault="001D7980" w:rsidP="001D7980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CF0268">
        <w:rPr>
          <w:rFonts w:ascii="Times New Roman" w:hAnsi="Times New Roman" w:cs="Times New Roman"/>
          <w:noProof/>
          <w:color w:val="000000" w:themeColor="text1"/>
          <w:sz w:val="24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675D7BC9" wp14:editId="72134215">
            <wp:simplePos x="895350" y="895350"/>
            <wp:positionH relativeFrom="margin">
              <wp:align>center</wp:align>
            </wp:positionH>
            <wp:positionV relativeFrom="margin">
              <wp:align>center</wp:align>
            </wp:positionV>
            <wp:extent cx="8929903" cy="4991100"/>
            <wp:effectExtent l="0" t="0" r="0" b="0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9903" cy="499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022478" w14:textId="77777777" w:rsidR="00146A9E" w:rsidRPr="00CF0268" w:rsidRDefault="00146A9E" w:rsidP="00146A9E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5E71E805" w14:textId="77777777" w:rsidR="001D7980" w:rsidRPr="00CF0268" w:rsidRDefault="001D7980" w:rsidP="00146A9E">
      <w:pPr>
        <w:rPr>
          <w:rFonts w:ascii="Times New Roman" w:hAnsi="Times New Roman" w:cs="Times New Roman"/>
          <w:color w:val="000000" w:themeColor="text1"/>
          <w:lang w:val="en-US"/>
        </w:rPr>
        <w:sectPr w:rsidR="001D7980" w:rsidRPr="00CF0268" w:rsidSect="001D7980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7B1352A" w14:textId="4127FC4A" w:rsidR="001D7980" w:rsidRPr="00CF0268" w:rsidRDefault="001D7980" w:rsidP="00146A9E">
      <w:pPr>
        <w:rPr>
          <w:rFonts w:ascii="Times New Roman" w:hAnsi="Times New Roman" w:cs="Times New Roman"/>
          <w:color w:val="000000" w:themeColor="text1"/>
          <w:lang w:val="en-US"/>
        </w:rPr>
        <w:sectPr w:rsidR="001D7980" w:rsidRPr="00CF0268" w:rsidSect="001D7980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CF0268">
        <w:rPr>
          <w:rFonts w:ascii="Times New Roman" w:hAnsi="Times New Roman" w:cs="Times New Roman"/>
          <w:noProof/>
          <w:color w:val="000000" w:themeColor="text1"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4E60BAB9" wp14:editId="0B929E78">
            <wp:simplePos x="895350" y="895350"/>
            <wp:positionH relativeFrom="margin">
              <wp:align>center</wp:align>
            </wp:positionH>
            <wp:positionV relativeFrom="margin">
              <wp:align>center</wp:align>
            </wp:positionV>
            <wp:extent cx="8928000" cy="4985857"/>
            <wp:effectExtent l="0" t="0" r="0" b="0"/>
            <wp:wrapTopAndBottom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000" cy="4985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33871F5" w14:textId="653799E8" w:rsidR="00146A9E" w:rsidRPr="00CF0268" w:rsidRDefault="00146A9E" w:rsidP="00146A9E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03459454" w14:textId="6B079B99" w:rsidR="00B11695" w:rsidRPr="00CF0268" w:rsidRDefault="00B211B2" w:rsidP="00146A9E">
      <w:pPr>
        <w:rPr>
          <w:rFonts w:ascii="Times New Roman" w:hAnsi="Times New Roman" w:cs="Times New Roman"/>
          <w:color w:val="000000" w:themeColor="text1"/>
          <w:lang w:val="en-US"/>
        </w:rPr>
        <w:sectPr w:rsidR="00B11695" w:rsidRPr="00CF0268" w:rsidSect="00921EB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CF0268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anchor distT="0" distB="0" distL="114300" distR="114300" simplePos="0" relativeHeight="251664384" behindDoc="0" locked="0" layoutInCell="1" allowOverlap="1" wp14:anchorId="624759B5" wp14:editId="59EFD0B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572000" cy="8551545"/>
            <wp:effectExtent l="0" t="0" r="0" b="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551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B7CEB7" w14:textId="42EF1C5B" w:rsidR="00146A9E" w:rsidRPr="00CF0268" w:rsidRDefault="003F7CFF" w:rsidP="00146A9E">
      <w:pPr>
        <w:rPr>
          <w:rFonts w:ascii="Times New Roman" w:hAnsi="Times New Roman" w:cs="Times New Roman"/>
          <w:color w:val="000000" w:themeColor="text1"/>
          <w:lang w:val="en-US"/>
        </w:rPr>
      </w:pPr>
      <w:r w:rsidRPr="00CF0268">
        <w:rPr>
          <w:rFonts w:ascii="Times New Roman" w:hAnsi="Times New Roman" w:cs="Times New Roman"/>
          <w:noProof/>
          <w:color w:val="000000" w:themeColor="text1"/>
          <w:lang w:val="en-US"/>
        </w:rPr>
        <w:lastRenderedPageBreak/>
        <w:drawing>
          <wp:inline distT="0" distB="0" distL="0" distR="0" wp14:anchorId="05486145" wp14:editId="5FCEA68B">
            <wp:extent cx="8960485" cy="5794811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0209" cy="58010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849980" w14:textId="334DEF7E" w:rsidR="00B11695" w:rsidRPr="00CF0268" w:rsidRDefault="003F7CFF" w:rsidP="00B11695">
      <w:pPr>
        <w:rPr>
          <w:rFonts w:ascii="Times New Roman" w:hAnsi="Times New Roman" w:cs="Times New Roman"/>
          <w:color w:val="000000" w:themeColor="text1"/>
          <w:lang w:val="en-US"/>
        </w:rPr>
      </w:pPr>
      <w:r w:rsidRPr="00CF0268">
        <w:rPr>
          <w:rFonts w:ascii="Times New Roman" w:hAnsi="Times New Roman" w:cs="Times New Roman"/>
          <w:noProof/>
          <w:color w:val="000000" w:themeColor="text1"/>
          <w:lang w:val="en-US"/>
        </w:rPr>
        <w:lastRenderedPageBreak/>
        <w:drawing>
          <wp:inline distT="0" distB="0" distL="0" distR="0" wp14:anchorId="329F4D4E" wp14:editId="4C2BC309">
            <wp:extent cx="9141018" cy="5796000"/>
            <wp:effectExtent l="0" t="0" r="3175" b="0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018" cy="57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7BCBBB" w14:textId="7F5AF51F" w:rsidR="003F7CFF" w:rsidRPr="00CF0268" w:rsidRDefault="003F7CFF" w:rsidP="00B11695">
      <w:pPr>
        <w:rPr>
          <w:rFonts w:ascii="Times New Roman" w:hAnsi="Times New Roman" w:cs="Times New Roman"/>
          <w:color w:val="000000" w:themeColor="text1"/>
          <w:lang w:val="en-US"/>
        </w:rPr>
      </w:pPr>
      <w:r w:rsidRPr="00CF0268">
        <w:rPr>
          <w:rFonts w:ascii="Times New Roman" w:hAnsi="Times New Roman" w:cs="Times New Roman"/>
          <w:noProof/>
          <w:color w:val="000000" w:themeColor="text1"/>
          <w:lang w:val="en-US"/>
        </w:rPr>
        <w:lastRenderedPageBreak/>
        <w:drawing>
          <wp:inline distT="0" distB="0" distL="0" distR="0" wp14:anchorId="3953B0E3" wp14:editId="70250185">
            <wp:extent cx="9141018" cy="5796000"/>
            <wp:effectExtent l="0" t="0" r="3175" b="0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018" cy="57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F0268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572AECDA" w14:textId="77777777" w:rsidR="00C61760" w:rsidRPr="00CF0268" w:rsidRDefault="00C61760" w:rsidP="00B11695">
      <w:pPr>
        <w:rPr>
          <w:rFonts w:ascii="Times New Roman" w:hAnsi="Times New Roman" w:cs="Times New Roman"/>
          <w:color w:val="000000" w:themeColor="text1"/>
          <w:lang w:val="en-US"/>
        </w:rPr>
        <w:sectPr w:rsidR="00C61760" w:rsidRPr="00CF0268" w:rsidSect="00B11695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raster"/>
        <w:tblpPr w:leftFromText="181" w:rightFromText="181" w:horzAnchor="margin" w:tblpXSpec="center" w:tblpYSpec="center"/>
        <w:tblW w:w="16063" w:type="dxa"/>
        <w:tblLook w:val="04A0" w:firstRow="1" w:lastRow="0" w:firstColumn="1" w:lastColumn="0" w:noHBand="0" w:noVBand="1"/>
      </w:tblPr>
      <w:tblGrid>
        <w:gridCol w:w="933"/>
        <w:gridCol w:w="1232"/>
        <w:gridCol w:w="1228"/>
        <w:gridCol w:w="1640"/>
        <w:gridCol w:w="1473"/>
        <w:gridCol w:w="1473"/>
        <w:gridCol w:w="1552"/>
        <w:gridCol w:w="1636"/>
        <w:gridCol w:w="1625"/>
        <w:gridCol w:w="1613"/>
        <w:gridCol w:w="1658"/>
      </w:tblGrid>
      <w:tr w:rsidR="00CF0268" w:rsidRPr="00CF0268" w14:paraId="0D23E4A7" w14:textId="77777777" w:rsidTr="00600357">
        <w:trPr>
          <w:trHeight w:val="417"/>
        </w:trPr>
        <w:tc>
          <w:tcPr>
            <w:tcW w:w="160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EE82FC" w14:textId="3361A999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proofErr w:type="spellStart"/>
            <w:r w:rsidRPr="00CF0268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lastRenderedPageBreak/>
              <w:t>Supplementa</w:t>
            </w:r>
            <w:r w:rsidRPr="00CF026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ry</w:t>
            </w:r>
            <w:proofErr w:type="spellEnd"/>
            <w:r w:rsidRPr="00CF0268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 xml:space="preserve"> Table 1</w:t>
            </w: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. Patient characteristics with </w:t>
            </w:r>
            <w:proofErr w:type="spellStart"/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vestibulo-ocolar</w:t>
            </w:r>
            <w:proofErr w:type="spellEnd"/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reflex function testing as documented by the diagnostic criteria for bilateral vestibulopathy. </w:t>
            </w:r>
          </w:p>
        </w:tc>
      </w:tr>
      <w:tr w:rsidR="00CF0268" w:rsidRPr="00CF0268" w14:paraId="38A7551C" w14:textId="77777777" w:rsidTr="00600357">
        <w:trPr>
          <w:trHeight w:val="417"/>
        </w:trPr>
        <w:tc>
          <w:tcPr>
            <w:tcW w:w="9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078BBF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Subject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88F74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Sex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823C6D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Age (years)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54E3E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Time since onset (years)</w:t>
            </w:r>
          </w:p>
        </w:tc>
        <w:tc>
          <w:tcPr>
            <w:tcW w:w="2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B831F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Etiology</w:t>
            </w:r>
          </w:p>
        </w:tc>
        <w:tc>
          <w:tcPr>
            <w:tcW w:w="3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1C62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Video Head Impulse Testing (gain)</w:t>
            </w:r>
          </w:p>
        </w:tc>
        <w:tc>
          <w:tcPr>
            <w:tcW w:w="3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FB4531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Caloric Testing (</w:t>
            </w:r>
            <w:proofErr w:type="spellStart"/>
            <w:r w:rsidRPr="00CF0268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deg</w:t>
            </w:r>
            <w:proofErr w:type="spellEnd"/>
            <w:r w:rsidRPr="00CF0268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/s)</w:t>
            </w: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C9A5B25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Rotatory Chair Testing (gain)</w:t>
            </w:r>
          </w:p>
        </w:tc>
      </w:tr>
      <w:tr w:rsidR="00CF0268" w:rsidRPr="00CF0268" w14:paraId="57C0A82D" w14:textId="77777777" w:rsidTr="00600357">
        <w:trPr>
          <w:trHeight w:val="417"/>
        </w:trPr>
        <w:tc>
          <w:tcPr>
            <w:tcW w:w="9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78F5A2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23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73EEE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22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A06CA8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753BFA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8AC29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Left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57A30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Right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15EF6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Left lateral SCC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8D19AD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Right lateral SCC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1EFFF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Left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4E020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Right</w:t>
            </w:r>
          </w:p>
        </w:tc>
        <w:tc>
          <w:tcPr>
            <w:tcW w:w="165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B02D2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</w:tr>
      <w:tr w:rsidR="00CF0268" w:rsidRPr="00CF0268" w14:paraId="45D59349" w14:textId="77777777" w:rsidTr="00600357">
        <w:trPr>
          <w:trHeight w:val="537"/>
        </w:trPr>
        <w:tc>
          <w:tcPr>
            <w:tcW w:w="933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00A7FB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BVP01</w:t>
            </w:r>
          </w:p>
        </w:tc>
        <w:tc>
          <w:tcPr>
            <w:tcW w:w="1232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53915A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Female</w:t>
            </w:r>
          </w:p>
        </w:tc>
        <w:tc>
          <w:tcPr>
            <w:tcW w:w="1228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A00C732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56.24</w:t>
            </w:r>
          </w:p>
        </w:tc>
        <w:tc>
          <w:tcPr>
            <w:tcW w:w="164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AE671A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17</w:t>
            </w:r>
          </w:p>
        </w:tc>
        <w:tc>
          <w:tcPr>
            <w:tcW w:w="1473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5A1E44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proofErr w:type="spellStart"/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Menière’s</w:t>
            </w:r>
            <w:proofErr w:type="spellEnd"/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Disease</w:t>
            </w:r>
          </w:p>
        </w:tc>
        <w:tc>
          <w:tcPr>
            <w:tcW w:w="1473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EBEAFB6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Idiopathic</w:t>
            </w:r>
          </w:p>
        </w:tc>
        <w:tc>
          <w:tcPr>
            <w:tcW w:w="1552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67BCFF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0.14</w:t>
            </w:r>
          </w:p>
        </w:tc>
        <w:tc>
          <w:tcPr>
            <w:tcW w:w="1636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ACA615A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0.16</w:t>
            </w: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1055D9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13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E41D8F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58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B4EB72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0.01</w:t>
            </w:r>
          </w:p>
        </w:tc>
      </w:tr>
      <w:tr w:rsidR="00CF0268" w:rsidRPr="00CF0268" w14:paraId="493001CF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026DF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BVP02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FFA3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Female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E516B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74.05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6360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5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D726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Idiopathic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4A046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0.74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5849B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1.01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D0CC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0A38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3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E85CD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0.1</w:t>
            </w:r>
          </w:p>
        </w:tc>
      </w:tr>
      <w:tr w:rsidR="00CF0268" w:rsidRPr="00CF0268" w14:paraId="0359580F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1C2313F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BVP03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1E82FEE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838278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65.37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311A9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21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1D633BA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Meningitis</w:t>
            </w:r>
            <w:r w:rsidRPr="00CF0268">
              <w:rPr>
                <w:rFonts w:ascii="Times New Roman" w:hAnsi="Times New Roman" w:cs="Times New Roman"/>
                <w:color w:val="000000" w:themeColor="text1"/>
                <w:vertAlign w:val="superscript"/>
                <w:lang w:val="en-GB"/>
              </w:rPr>
              <w:t>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18B3FB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0.45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618EEFA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0.56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594EB4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D13B3D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5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7E6911A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0.1</w:t>
            </w:r>
          </w:p>
        </w:tc>
      </w:tr>
      <w:tr w:rsidR="00CF0268" w:rsidRPr="00CF0268" w14:paraId="71D3D164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3E11D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BVP04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FC8B6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3CA4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59.72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3EFAA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20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E3FE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Unknown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7218B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0.29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E9F0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0.31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8692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5BB5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2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06308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0.01</w:t>
            </w:r>
          </w:p>
        </w:tc>
      </w:tr>
      <w:tr w:rsidR="00CF0268" w:rsidRPr="00CF0268" w14:paraId="2CB39613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614DEF7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BVP05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BA8A76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45EBDD1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72.19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1A4B27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4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65EB01A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Idiopathic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96DCD8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0.27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BA306A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0.40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8426F95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7BF953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3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CB98D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0.05</w:t>
            </w:r>
          </w:p>
        </w:tc>
      </w:tr>
      <w:tr w:rsidR="00CF0268" w:rsidRPr="00CF0268" w14:paraId="7CD15AF6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11732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BVP06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386CB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Female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70B5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58.09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AD5A1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4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2773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Meningitis</w:t>
            </w:r>
            <w:r w:rsidRPr="00CF0268">
              <w:rPr>
                <w:rFonts w:ascii="Times New Roman" w:hAnsi="Times New Roman" w:cs="Times New Roman"/>
                <w:color w:val="000000" w:themeColor="text1"/>
                <w:vertAlign w:val="superscript"/>
                <w:lang w:val="en-GB"/>
              </w:rPr>
              <w:t>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3C72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0.85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C051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0.98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C796E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B59CA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1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0524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0.15</w:t>
            </w:r>
          </w:p>
        </w:tc>
      </w:tr>
      <w:tr w:rsidR="00CF0268" w:rsidRPr="00CF0268" w14:paraId="22C73D75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69B8DC6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BVP07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89AA8E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04E0301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42.83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BD5FE7A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4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B90623D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Head trauma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D15B72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0.88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520D3F2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1.06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6FD74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11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8A1F1D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19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7C7B06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0.05</w:t>
            </w:r>
          </w:p>
        </w:tc>
      </w:tr>
      <w:tr w:rsidR="00CF0268" w:rsidRPr="00CF0268" w14:paraId="484DA9A8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D6368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BVP08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B6592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4753F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71.95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2B83F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3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311DD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Gentamicin</w:t>
            </w:r>
            <w:r w:rsidRPr="00CF0268">
              <w:rPr>
                <w:rFonts w:ascii="Times New Roman" w:hAnsi="Times New Roman" w:cs="Times New Roman"/>
                <w:color w:val="000000" w:themeColor="text1"/>
                <w:vertAlign w:val="superscript"/>
                <w:lang w:val="en-GB"/>
              </w:rPr>
              <w:t>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1485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0.32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1118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0.24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9BB9D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F3486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EE53F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0.03</w:t>
            </w:r>
          </w:p>
        </w:tc>
      </w:tr>
      <w:tr w:rsidR="00CF0268" w:rsidRPr="00CF0268" w14:paraId="25681DA1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67270F7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BVP09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F6492E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Female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064028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70.71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7C1DCBE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6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33E4DD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Idiopathic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83D5C2A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proofErr w:type="spellStart"/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n.a.</w:t>
            </w:r>
            <w:proofErr w:type="spellEnd"/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05AB66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proofErr w:type="spellStart"/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n.a.</w:t>
            </w:r>
            <w:proofErr w:type="spellEnd"/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8D305D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4851E2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1E19042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0.02</w:t>
            </w:r>
          </w:p>
        </w:tc>
      </w:tr>
      <w:tr w:rsidR="00CF0268" w:rsidRPr="00CF0268" w14:paraId="0BA1EB60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56150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BVP10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2F9E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9E37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62.66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8303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10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D60C1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Head trauma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5924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0.12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8555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0.04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E343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5B40A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8B4EE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0.04</w:t>
            </w:r>
          </w:p>
        </w:tc>
      </w:tr>
      <w:tr w:rsidR="00CF0268" w:rsidRPr="00CF0268" w14:paraId="71B04068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DCF7E57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BVP11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C2EBFD8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882C56B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56.51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BDC6EC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3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292275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Idiopathic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BFB77FE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0.14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3700C6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0.33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E2579EE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EC37CA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C92AAD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0.03</w:t>
            </w:r>
          </w:p>
        </w:tc>
      </w:tr>
      <w:tr w:rsidR="00CF0268" w:rsidRPr="00CF0268" w14:paraId="37F81A31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A3DB3B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E2D3D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A6FF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62.92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5A19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6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5997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Idiopathic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D421F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proofErr w:type="spellStart"/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Menière’s</w:t>
            </w:r>
            <w:proofErr w:type="spellEnd"/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Disease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E7B92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0.70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787DA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0.39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37AC2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91FA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0CFFF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0.30</w:t>
            </w:r>
          </w:p>
        </w:tc>
      </w:tr>
      <w:tr w:rsidR="00CF0268" w:rsidRPr="00CF0268" w14:paraId="64ADF736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4119840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BVP13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20AAFE8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0B3D4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58.44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39EF1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6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294E36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Idiopathic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4E393F2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0.26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AF7BFD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0.15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C3477EB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3E9588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9F4F028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0.02</w:t>
            </w:r>
          </w:p>
        </w:tc>
      </w:tr>
      <w:tr w:rsidR="00CF0268" w:rsidRPr="00CF0268" w14:paraId="63855A53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1B3CE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lastRenderedPageBreak/>
              <w:t>BVP14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B898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6DF06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55.65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6C13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7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F6B9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Idiopathic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F6F6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Resection vestibular s</w:t>
            </w:r>
            <w:r w:rsidRPr="00CF0268">
              <w:rPr>
                <w:rFonts w:ascii="Times New Roman" w:hAnsi="Times New Roman" w:cs="Times New Roman"/>
                <w:color w:val="000000" w:themeColor="text1"/>
              </w:rPr>
              <w:t>c</w:t>
            </w:r>
            <w:proofErr w:type="spellStart"/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hwannoma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26DE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0.84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F37C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0.38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C50C6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3703B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5590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0.19</w:t>
            </w:r>
          </w:p>
        </w:tc>
      </w:tr>
      <w:tr w:rsidR="00CF0268" w:rsidRPr="00CF0268" w14:paraId="6415AB8B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DE71ADD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BVP15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5FE5BA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A0F5842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50.53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9B9AB2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14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2E8B6F6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Idiopathic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4BFDE8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0.49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FC793E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0.92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6815EEE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C23A6C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7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EC203B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0.07</w:t>
            </w:r>
          </w:p>
        </w:tc>
      </w:tr>
      <w:tr w:rsidR="00CF0268" w:rsidRPr="00CF0268" w14:paraId="0E0E6B3F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2DD72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BVP16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6321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D31E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33.37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FC9DF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30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06C3E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Meningitis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566A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0.56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0169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0.07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F9DB5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2167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4109F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0.06</w:t>
            </w:r>
          </w:p>
        </w:tc>
      </w:tr>
      <w:tr w:rsidR="00CF0268" w:rsidRPr="00CF0268" w14:paraId="0765C5D3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A350E4D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BVP17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72859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47B3DEF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49.00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703B206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6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3D14C7F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Genetic</w:t>
            </w:r>
            <w:r w:rsidRPr="00CF0268">
              <w:rPr>
                <w:rFonts w:ascii="Times New Roman" w:hAnsi="Times New Roman" w:cs="Times New Roman"/>
                <w:color w:val="000000" w:themeColor="text1"/>
                <w:vertAlign w:val="superscript"/>
                <w:lang w:val="en-GB"/>
              </w:rPr>
              <w:t>†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70867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proofErr w:type="spellStart"/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n.a.</w:t>
            </w:r>
            <w:proofErr w:type="spellEnd"/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AE282E2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proofErr w:type="spellStart"/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n.a.</w:t>
            </w:r>
            <w:proofErr w:type="spellEnd"/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EC3C5E1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8B4844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560388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0.40</w:t>
            </w:r>
          </w:p>
        </w:tc>
      </w:tr>
      <w:tr w:rsidR="00CF0268" w:rsidRPr="00CF0268" w14:paraId="335D608C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2F269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BVP18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AA046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3A07B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56.27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05CAE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1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082C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Meningitis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6315D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0.69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0762E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0.42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2A1CB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5D5D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984ED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0.20</w:t>
            </w:r>
          </w:p>
        </w:tc>
      </w:tr>
      <w:tr w:rsidR="00CF0268" w:rsidRPr="00CF0268" w14:paraId="361FFFB0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04DBCA5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BVP19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14ABAFD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Female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AF46CD5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46.23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DFFD09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2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9F206F3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DFNA9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0166CE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0.89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1D1AE1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0.78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410D6F1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51297B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5534237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0.05</w:t>
            </w:r>
          </w:p>
        </w:tc>
      </w:tr>
      <w:tr w:rsidR="00CF0268" w:rsidRPr="00CF0268" w14:paraId="78E37DEC" w14:textId="77777777" w:rsidTr="00600357">
        <w:trPr>
          <w:trHeight w:val="537"/>
        </w:trPr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A0D643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BVP20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487B38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Female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ABD3A1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63.31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E2C1D9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20</w:t>
            </w:r>
          </w:p>
        </w:tc>
        <w:tc>
          <w:tcPr>
            <w:tcW w:w="2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336D1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DFNA9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EBC060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0.62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3FFA3E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0.61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6FEE6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1A6D2B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DACC7C" w14:textId="77777777" w:rsidR="00146A9E" w:rsidRPr="00CF0268" w:rsidRDefault="00146A9E" w:rsidP="00600357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lang w:val="en-GB"/>
              </w:rPr>
              <w:t>0.05</w:t>
            </w:r>
          </w:p>
        </w:tc>
      </w:tr>
      <w:tr w:rsidR="00CF0268" w:rsidRPr="00CF0268" w14:paraId="46CDA118" w14:textId="77777777" w:rsidTr="00600357">
        <w:trPr>
          <w:trHeight w:val="537"/>
        </w:trPr>
        <w:tc>
          <w:tcPr>
            <w:tcW w:w="1606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62AE82" w14:textId="77777777" w:rsidR="00146A9E" w:rsidRPr="00CF0268" w:rsidRDefault="00146A9E" w:rsidP="00600357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F0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Note. SCC: Semi-circular canal; </w:t>
            </w:r>
            <w:proofErr w:type="spellStart"/>
            <w:r w:rsidRPr="00CF0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deg</w:t>
            </w:r>
            <w:proofErr w:type="spellEnd"/>
            <w:r w:rsidRPr="00CF0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/s: degrees per second; A bilaterally reduced or absent angular VOR function has to be documented </w:t>
            </w:r>
            <w:proofErr w:type="gramStart"/>
            <w:r w:rsidRPr="00CF0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by:</w:t>
            </w:r>
            <w:proofErr w:type="gramEnd"/>
            <w:r w:rsidRPr="00CF0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video Head Impulse Testing with a bilaterally pathological horizontal VOR gain &lt;0.6 AND/OR a reduced caloric response (sum of </w:t>
            </w:r>
            <w:proofErr w:type="spellStart"/>
            <w:r w:rsidRPr="00CF0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bithermal</w:t>
            </w:r>
            <w:proofErr w:type="spellEnd"/>
            <w:r w:rsidRPr="00CF0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maximal peak slow phase velocity on each side &lt;6 </w:t>
            </w:r>
            <w:proofErr w:type="spellStart"/>
            <w:r w:rsidRPr="00CF0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deg</w:t>
            </w:r>
            <w:proofErr w:type="spellEnd"/>
            <w:r w:rsidRPr="00CF026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/sec) AND/OR a reduced horizontal angular VOR gain &lt;0.1 upon sinusoidal stimulation on a rotatory chair; †: probable etiology. </w:t>
            </w:r>
          </w:p>
        </w:tc>
      </w:tr>
    </w:tbl>
    <w:p w14:paraId="59A9F6D3" w14:textId="77777777" w:rsidR="00146A9E" w:rsidRPr="00CF0268" w:rsidRDefault="00146A9E" w:rsidP="00146A9E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5DDF6004" w14:textId="77777777" w:rsidR="000457B1" w:rsidRPr="00CF0268" w:rsidRDefault="000457B1">
      <w:pPr>
        <w:rPr>
          <w:color w:val="000000" w:themeColor="text1"/>
          <w:lang w:val="en-US"/>
        </w:rPr>
      </w:pPr>
    </w:p>
    <w:sectPr w:rsidR="000457B1" w:rsidRPr="00CF0268" w:rsidSect="00921E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3D3CB" w14:textId="77777777" w:rsidR="00B74527" w:rsidRDefault="00B74527" w:rsidP="00146A9E">
      <w:pPr>
        <w:spacing w:after="0" w:line="240" w:lineRule="auto"/>
      </w:pPr>
      <w:r>
        <w:separator/>
      </w:r>
    </w:p>
  </w:endnote>
  <w:endnote w:type="continuationSeparator" w:id="0">
    <w:p w14:paraId="33B6C3A8" w14:textId="77777777" w:rsidR="00B74527" w:rsidRDefault="00B74527" w:rsidP="00146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F0C62B" w14:textId="77777777" w:rsidR="00B74527" w:rsidRDefault="00B74527" w:rsidP="00146A9E">
      <w:pPr>
        <w:spacing w:after="0" w:line="240" w:lineRule="auto"/>
      </w:pPr>
      <w:r>
        <w:separator/>
      </w:r>
    </w:p>
  </w:footnote>
  <w:footnote w:type="continuationSeparator" w:id="0">
    <w:p w14:paraId="37348448" w14:textId="77777777" w:rsidR="00B74527" w:rsidRDefault="00B74527" w:rsidP="00146A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A9E"/>
    <w:rsid w:val="000457B1"/>
    <w:rsid w:val="00122AF5"/>
    <w:rsid w:val="00146A9E"/>
    <w:rsid w:val="00163290"/>
    <w:rsid w:val="001D7980"/>
    <w:rsid w:val="003F7CFF"/>
    <w:rsid w:val="00421F34"/>
    <w:rsid w:val="005900E0"/>
    <w:rsid w:val="005D7975"/>
    <w:rsid w:val="006B0553"/>
    <w:rsid w:val="0076015B"/>
    <w:rsid w:val="008D0D04"/>
    <w:rsid w:val="0094128E"/>
    <w:rsid w:val="009860C6"/>
    <w:rsid w:val="009D19C8"/>
    <w:rsid w:val="00AE2B85"/>
    <w:rsid w:val="00B11695"/>
    <w:rsid w:val="00B211B2"/>
    <w:rsid w:val="00B74527"/>
    <w:rsid w:val="00C61760"/>
    <w:rsid w:val="00C75AB7"/>
    <w:rsid w:val="00C958ED"/>
    <w:rsid w:val="00CF0268"/>
    <w:rsid w:val="00DA6966"/>
    <w:rsid w:val="00DD4AAC"/>
    <w:rsid w:val="00F15654"/>
    <w:rsid w:val="00FA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D06497"/>
  <w15:chartTrackingRefBased/>
  <w15:docId w15:val="{E27D1A92-2814-4855-A5F6-FB311C2A6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6A9E"/>
  </w:style>
  <w:style w:type="paragraph" w:styleId="Kop1">
    <w:name w:val="heading 1"/>
    <w:basedOn w:val="Standaard"/>
    <w:next w:val="Standaard"/>
    <w:link w:val="Kop1Char"/>
    <w:uiPriority w:val="9"/>
    <w:qFormat/>
    <w:rsid w:val="00146A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46A9E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46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46A9E"/>
  </w:style>
  <w:style w:type="paragraph" w:styleId="Voettekst">
    <w:name w:val="footer"/>
    <w:basedOn w:val="Standaard"/>
    <w:link w:val="VoettekstChar"/>
    <w:uiPriority w:val="99"/>
    <w:unhideWhenUsed/>
    <w:rsid w:val="00146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46A9E"/>
  </w:style>
  <w:style w:type="character" w:customStyle="1" w:styleId="Kop1Char">
    <w:name w:val="Kop 1 Char"/>
    <w:basedOn w:val="Standaardalinea-lettertype"/>
    <w:link w:val="Kop1"/>
    <w:uiPriority w:val="9"/>
    <w:rsid w:val="00146A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146A9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21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olan.herssens@ugent.be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Nolan Herssens</dc:creator>
  <cp:keywords/>
  <dc:description/>
  <cp:lastModifiedBy>Nolan Herssens</cp:lastModifiedBy>
  <cp:revision>2</cp:revision>
  <dcterms:created xsi:type="dcterms:W3CDTF">2021-03-05T15:51:00Z</dcterms:created>
  <dcterms:modified xsi:type="dcterms:W3CDTF">2021-03-05T15:51:00Z</dcterms:modified>
</cp:coreProperties>
</file>