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A95243" w14:textId="7B1BB460" w:rsidR="007F2C9B" w:rsidRPr="00214FB1" w:rsidRDefault="007F2C9B" w:rsidP="007F2C9B">
      <w:pPr>
        <w:spacing w:after="120" w:line="48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 w:rsidRPr="007F2C9B">
        <w:rPr>
          <w:rFonts w:ascii="Times New Roman" w:hAnsi="Times New Roman" w:cs="Times New Roman"/>
          <w:b/>
          <w:bCs/>
          <w:sz w:val="20"/>
          <w:szCs w:val="20"/>
          <w:u w:val="single"/>
          <w:lang w:val="en-US"/>
        </w:rPr>
        <w:t>Title:</w:t>
      </w:r>
      <w:r w:rsidRPr="007F2C9B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</w:t>
      </w:r>
      <w:r w:rsidR="00214FB1" w:rsidRPr="00214FB1">
        <w:rPr>
          <w:rFonts w:ascii="Times New Roman" w:hAnsi="Times New Roman" w:cs="Times New Roman"/>
          <w:b/>
          <w:bCs/>
          <w:sz w:val="20"/>
          <w:szCs w:val="20"/>
          <w:lang w:val="en-GB"/>
        </w:rPr>
        <w:t>A meta-analysis on Heart Rate Variability Biofeedback and depressive symptoms </w:t>
      </w:r>
    </w:p>
    <w:p w14:paraId="0FC59083" w14:textId="77777777" w:rsidR="007F2C9B" w:rsidRPr="007F2C9B" w:rsidRDefault="007F2C9B" w:rsidP="007F2C9B">
      <w:pPr>
        <w:spacing w:after="12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F2C9B">
        <w:rPr>
          <w:rFonts w:ascii="Times New Roman" w:hAnsi="Times New Roman" w:cs="Times New Roman"/>
          <w:sz w:val="20"/>
          <w:szCs w:val="20"/>
        </w:rPr>
        <w:t>Silvia F.M. Pizzoli</w:t>
      </w:r>
      <w:r w:rsidRPr="007F2C9B">
        <w:rPr>
          <w:rFonts w:ascii="Times New Roman" w:hAnsi="Times New Roman" w:cs="Times New Roman"/>
          <w:sz w:val="20"/>
          <w:szCs w:val="20"/>
          <w:vertAlign w:val="superscript"/>
        </w:rPr>
        <w:t>1,2*</w:t>
      </w:r>
      <w:r w:rsidRPr="007F2C9B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F2C9B">
        <w:rPr>
          <w:rFonts w:ascii="Times New Roman" w:hAnsi="Times New Roman" w:cs="Times New Roman"/>
          <w:sz w:val="20"/>
          <w:szCs w:val="20"/>
        </w:rPr>
        <w:t>MSc</w:t>
      </w:r>
      <w:proofErr w:type="spellEnd"/>
      <w:r w:rsidRPr="007F2C9B">
        <w:rPr>
          <w:rFonts w:ascii="Times New Roman" w:hAnsi="Times New Roman" w:cs="Times New Roman"/>
          <w:sz w:val="20"/>
          <w:szCs w:val="20"/>
        </w:rPr>
        <w:t>, Chiara Marzorati</w:t>
      </w:r>
      <w:r w:rsidRPr="007F2C9B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7F2C9B">
        <w:rPr>
          <w:rFonts w:ascii="Times New Roman" w:hAnsi="Times New Roman" w:cs="Times New Roman"/>
          <w:sz w:val="20"/>
          <w:szCs w:val="20"/>
        </w:rPr>
        <w:t>, PhD, Daniele Gatti</w:t>
      </w:r>
      <w:r w:rsidRPr="007F2C9B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7F2C9B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F2C9B">
        <w:rPr>
          <w:rFonts w:ascii="Times New Roman" w:hAnsi="Times New Roman" w:cs="Times New Roman"/>
          <w:sz w:val="20"/>
          <w:szCs w:val="20"/>
        </w:rPr>
        <w:t>MSc</w:t>
      </w:r>
      <w:proofErr w:type="spellEnd"/>
      <w:r w:rsidRPr="007F2C9B">
        <w:rPr>
          <w:rFonts w:ascii="Times New Roman" w:hAnsi="Times New Roman" w:cs="Times New Roman"/>
          <w:sz w:val="20"/>
          <w:szCs w:val="20"/>
        </w:rPr>
        <w:t>, Dario Monzani</w:t>
      </w:r>
      <w:r w:rsidRPr="007F2C9B">
        <w:rPr>
          <w:rFonts w:ascii="Times New Roman" w:hAnsi="Times New Roman" w:cs="Times New Roman"/>
          <w:sz w:val="20"/>
          <w:szCs w:val="20"/>
          <w:vertAlign w:val="superscript"/>
        </w:rPr>
        <w:t>1,2</w:t>
      </w:r>
      <w:r w:rsidRPr="007F2C9B">
        <w:rPr>
          <w:rFonts w:ascii="Times New Roman" w:hAnsi="Times New Roman" w:cs="Times New Roman"/>
          <w:sz w:val="20"/>
          <w:szCs w:val="20"/>
        </w:rPr>
        <w:t xml:space="preserve">, PhD, </w:t>
      </w:r>
      <w:proofErr w:type="spellStart"/>
      <w:r w:rsidRPr="007F2C9B">
        <w:rPr>
          <w:rFonts w:ascii="Times New Roman" w:hAnsi="Times New Roman" w:cs="Times New Roman"/>
          <w:sz w:val="20"/>
          <w:szCs w:val="20"/>
        </w:rPr>
        <w:t>Ketti</w:t>
      </w:r>
      <w:proofErr w:type="spellEnd"/>
      <w:r w:rsidRPr="007F2C9B">
        <w:rPr>
          <w:rFonts w:ascii="Times New Roman" w:hAnsi="Times New Roman" w:cs="Times New Roman"/>
          <w:sz w:val="20"/>
          <w:szCs w:val="20"/>
        </w:rPr>
        <w:t xml:space="preserve"> Mazzocco</w:t>
      </w:r>
      <w:r w:rsidRPr="007F2C9B">
        <w:rPr>
          <w:rFonts w:ascii="Times New Roman" w:hAnsi="Times New Roman" w:cs="Times New Roman"/>
          <w:sz w:val="20"/>
          <w:szCs w:val="20"/>
          <w:vertAlign w:val="superscript"/>
        </w:rPr>
        <w:t>1,2</w:t>
      </w:r>
      <w:r w:rsidRPr="007F2C9B">
        <w:rPr>
          <w:rFonts w:ascii="Times New Roman" w:hAnsi="Times New Roman" w:cs="Times New Roman"/>
          <w:sz w:val="20"/>
          <w:szCs w:val="20"/>
        </w:rPr>
        <w:t>, PhD, Gabriella Pravettoni</w:t>
      </w:r>
      <w:r w:rsidRPr="007F2C9B">
        <w:rPr>
          <w:rFonts w:ascii="Times New Roman" w:hAnsi="Times New Roman" w:cs="Times New Roman"/>
          <w:sz w:val="20"/>
          <w:szCs w:val="20"/>
          <w:vertAlign w:val="superscript"/>
        </w:rPr>
        <w:t>1,2</w:t>
      </w:r>
      <w:r w:rsidRPr="007F2C9B">
        <w:rPr>
          <w:rFonts w:ascii="Times New Roman" w:hAnsi="Times New Roman" w:cs="Times New Roman"/>
          <w:sz w:val="20"/>
          <w:szCs w:val="20"/>
        </w:rPr>
        <w:t xml:space="preserve">, PhD. </w:t>
      </w:r>
    </w:p>
    <w:p w14:paraId="29459F99" w14:textId="77777777" w:rsidR="007F2C9B" w:rsidRPr="007F2C9B" w:rsidRDefault="007F2C9B" w:rsidP="007F2C9B">
      <w:pPr>
        <w:spacing w:line="36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7F2C9B">
        <w:rPr>
          <w:rFonts w:ascii="Times New Roman" w:hAnsi="Times New Roman" w:cs="Times New Roman"/>
          <w:sz w:val="20"/>
          <w:szCs w:val="20"/>
          <w:vertAlign w:val="superscript"/>
        </w:rPr>
        <w:t xml:space="preserve">       </w:t>
      </w:r>
      <w:r w:rsidRPr="007F2C9B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1</w:t>
      </w:r>
      <w:r w:rsidRPr="007F2C9B">
        <w:rPr>
          <w:rFonts w:ascii="Times New Roman" w:hAnsi="Times New Roman" w:cs="Times New Roman"/>
          <w:sz w:val="20"/>
          <w:szCs w:val="20"/>
          <w:lang w:val="en-GB"/>
        </w:rPr>
        <w:t xml:space="preserve">   Department of Oncology and </w:t>
      </w:r>
      <w:proofErr w:type="spellStart"/>
      <w:r w:rsidRPr="007F2C9B">
        <w:rPr>
          <w:rFonts w:ascii="Times New Roman" w:hAnsi="Times New Roman" w:cs="Times New Roman"/>
          <w:sz w:val="20"/>
          <w:szCs w:val="20"/>
          <w:lang w:val="en-GB"/>
        </w:rPr>
        <w:t>Hemato</w:t>
      </w:r>
      <w:proofErr w:type="spellEnd"/>
      <w:r w:rsidRPr="007F2C9B">
        <w:rPr>
          <w:rFonts w:ascii="Times New Roman" w:hAnsi="Times New Roman" w:cs="Times New Roman"/>
          <w:sz w:val="20"/>
          <w:szCs w:val="20"/>
          <w:lang w:val="en-GB"/>
        </w:rPr>
        <w:t>-Oncology, University of Milan, Milano; Italy</w:t>
      </w:r>
    </w:p>
    <w:p w14:paraId="6F087849" w14:textId="77777777" w:rsidR="007F2C9B" w:rsidRPr="007F2C9B" w:rsidRDefault="007F2C9B" w:rsidP="007F2C9B">
      <w:pPr>
        <w:spacing w:line="36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7F2C9B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 xml:space="preserve">       2</w:t>
      </w:r>
      <w:r w:rsidRPr="007F2C9B">
        <w:rPr>
          <w:rFonts w:ascii="Times New Roman" w:hAnsi="Times New Roman" w:cs="Times New Roman"/>
          <w:sz w:val="20"/>
          <w:szCs w:val="20"/>
          <w:lang w:val="en-GB"/>
        </w:rPr>
        <w:t xml:space="preserve"> Applied Research Division for Cognitive and Psychological Science, European Institute of Oncology IEO, IRCCS, Milano; Italy</w:t>
      </w:r>
    </w:p>
    <w:p w14:paraId="32FB8234" w14:textId="6E219BF6" w:rsidR="007F2C9B" w:rsidRDefault="007F2C9B" w:rsidP="007F2C9B">
      <w:pPr>
        <w:spacing w:line="360" w:lineRule="auto"/>
        <w:ind w:firstLine="284"/>
        <w:rPr>
          <w:rFonts w:ascii="Times New Roman" w:hAnsi="Times New Roman" w:cs="Times New Roman"/>
          <w:sz w:val="20"/>
          <w:szCs w:val="20"/>
          <w:lang w:val="en-GB"/>
        </w:rPr>
      </w:pPr>
      <w:r w:rsidRPr="007F2C9B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3</w:t>
      </w:r>
      <w:r w:rsidRPr="007F2C9B">
        <w:rPr>
          <w:rFonts w:ascii="Times New Roman" w:hAnsi="Times New Roman" w:cs="Times New Roman"/>
          <w:sz w:val="20"/>
          <w:szCs w:val="20"/>
          <w:lang w:val="en-GB"/>
        </w:rPr>
        <w:t xml:space="preserve"> Department of Brain and </w:t>
      </w:r>
      <w:proofErr w:type="spellStart"/>
      <w:r w:rsidRPr="007F2C9B">
        <w:rPr>
          <w:rFonts w:ascii="Times New Roman" w:hAnsi="Times New Roman" w:cs="Times New Roman"/>
          <w:sz w:val="20"/>
          <w:szCs w:val="20"/>
          <w:lang w:val="en-GB"/>
        </w:rPr>
        <w:t>Behavioral</w:t>
      </w:r>
      <w:proofErr w:type="spellEnd"/>
      <w:r w:rsidRPr="007F2C9B">
        <w:rPr>
          <w:rFonts w:ascii="Times New Roman" w:hAnsi="Times New Roman" w:cs="Times New Roman"/>
          <w:sz w:val="20"/>
          <w:szCs w:val="20"/>
          <w:lang w:val="en-GB"/>
        </w:rPr>
        <w:t xml:space="preserve"> Sciences, University of Pavia, Pavia. Italy.</w:t>
      </w:r>
    </w:p>
    <w:p w14:paraId="1A6914BF" w14:textId="47C6A724" w:rsidR="007F2C9B" w:rsidRDefault="007F2C9B" w:rsidP="007F2C9B">
      <w:pPr>
        <w:spacing w:line="360" w:lineRule="auto"/>
        <w:ind w:firstLine="284"/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sz w:val="20"/>
          <w:szCs w:val="20"/>
          <w:lang w:val="en-GB"/>
        </w:rPr>
        <w:t>*Corresponding author</w:t>
      </w:r>
    </w:p>
    <w:p w14:paraId="57C9AC25" w14:textId="6EDDF3DC" w:rsidR="007F2C9B" w:rsidRDefault="007F2C9B" w:rsidP="007F2C9B">
      <w:pPr>
        <w:spacing w:line="360" w:lineRule="auto"/>
        <w:ind w:firstLine="284"/>
        <w:rPr>
          <w:rFonts w:ascii="Times New Roman" w:hAnsi="Times New Roman" w:cs="Times New Roman"/>
          <w:sz w:val="20"/>
          <w:szCs w:val="20"/>
          <w:lang w:val="en-GB"/>
        </w:rPr>
      </w:pPr>
    </w:p>
    <w:p w14:paraId="53E138C1" w14:textId="77777777" w:rsidR="007F2C9B" w:rsidRPr="007F2C9B" w:rsidRDefault="007F2C9B" w:rsidP="007F2C9B">
      <w:pPr>
        <w:spacing w:line="360" w:lineRule="auto"/>
        <w:ind w:firstLine="284"/>
        <w:rPr>
          <w:rFonts w:ascii="Times New Roman" w:hAnsi="Times New Roman" w:cs="Times New Roman"/>
          <w:sz w:val="20"/>
          <w:szCs w:val="20"/>
          <w:lang w:val="en-GB"/>
        </w:rPr>
      </w:pPr>
    </w:p>
    <w:p w14:paraId="569DCE54" w14:textId="77777777" w:rsidR="00815BC4" w:rsidRDefault="00815BC4" w:rsidP="00815BC4">
      <w:pPr>
        <w:spacing w:after="120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</w:p>
    <w:p w14:paraId="6E3CEB01" w14:textId="77777777" w:rsidR="00815BC4" w:rsidRDefault="00815BC4" w:rsidP="00815BC4">
      <w:pPr>
        <w:spacing w:after="120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</w:p>
    <w:p w14:paraId="3E1D6638" w14:textId="77777777" w:rsidR="00815BC4" w:rsidRDefault="00815BC4" w:rsidP="00815BC4">
      <w:pPr>
        <w:spacing w:after="120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</w:p>
    <w:p w14:paraId="295D3B89" w14:textId="77777777" w:rsidR="00815BC4" w:rsidRDefault="00815BC4" w:rsidP="00815BC4">
      <w:pPr>
        <w:spacing w:after="120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</w:p>
    <w:p w14:paraId="3DC329F9" w14:textId="77777777" w:rsidR="00815BC4" w:rsidRDefault="00815BC4" w:rsidP="00815BC4">
      <w:pPr>
        <w:spacing w:after="120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</w:p>
    <w:p w14:paraId="1AF0928F" w14:textId="77777777" w:rsidR="00815BC4" w:rsidRDefault="00815BC4" w:rsidP="00815BC4">
      <w:pPr>
        <w:spacing w:after="120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</w:p>
    <w:p w14:paraId="37BFA127" w14:textId="77777777" w:rsidR="00815BC4" w:rsidRDefault="00815BC4" w:rsidP="00815BC4">
      <w:pPr>
        <w:spacing w:after="120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</w:p>
    <w:p w14:paraId="1570D315" w14:textId="77777777" w:rsidR="00815BC4" w:rsidRDefault="00815BC4" w:rsidP="00815BC4">
      <w:pPr>
        <w:spacing w:after="120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</w:p>
    <w:p w14:paraId="5A9BA400" w14:textId="77777777" w:rsidR="00815BC4" w:rsidRDefault="00815BC4" w:rsidP="00815BC4">
      <w:pPr>
        <w:spacing w:after="120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</w:p>
    <w:p w14:paraId="44158C13" w14:textId="77777777" w:rsidR="00815BC4" w:rsidRDefault="00815BC4" w:rsidP="00815BC4">
      <w:pPr>
        <w:spacing w:after="120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</w:p>
    <w:p w14:paraId="12F7DE93" w14:textId="77777777" w:rsidR="00815BC4" w:rsidRDefault="00815BC4" w:rsidP="00815BC4">
      <w:pPr>
        <w:spacing w:after="120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</w:p>
    <w:p w14:paraId="22C91679" w14:textId="77777777" w:rsidR="00815BC4" w:rsidRDefault="00815BC4" w:rsidP="00815BC4">
      <w:pPr>
        <w:spacing w:after="120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</w:p>
    <w:p w14:paraId="3CE04384" w14:textId="77777777" w:rsidR="00815BC4" w:rsidRDefault="00815BC4" w:rsidP="00815BC4">
      <w:pPr>
        <w:spacing w:after="120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</w:p>
    <w:p w14:paraId="27EA7BC2" w14:textId="77777777" w:rsidR="00815BC4" w:rsidRDefault="00815BC4" w:rsidP="00815BC4">
      <w:pPr>
        <w:spacing w:after="120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</w:p>
    <w:p w14:paraId="66F86CA1" w14:textId="77777777" w:rsidR="00815BC4" w:rsidRDefault="00815BC4" w:rsidP="00815BC4">
      <w:pPr>
        <w:spacing w:after="120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</w:p>
    <w:p w14:paraId="4E918AF5" w14:textId="77777777" w:rsidR="00815BC4" w:rsidRDefault="00815BC4" w:rsidP="00815BC4">
      <w:pPr>
        <w:spacing w:after="120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</w:p>
    <w:p w14:paraId="6F7F681B" w14:textId="77777777" w:rsidR="00815BC4" w:rsidRDefault="00815BC4" w:rsidP="00815BC4">
      <w:pPr>
        <w:spacing w:after="120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</w:p>
    <w:p w14:paraId="287BA3FF" w14:textId="77777777" w:rsidR="00815BC4" w:rsidRDefault="00815BC4" w:rsidP="00815BC4">
      <w:pPr>
        <w:spacing w:after="120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</w:p>
    <w:p w14:paraId="408F8632" w14:textId="77777777" w:rsidR="00815BC4" w:rsidRDefault="00815BC4" w:rsidP="00815BC4">
      <w:pPr>
        <w:spacing w:after="120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</w:p>
    <w:p w14:paraId="230DD49C" w14:textId="2C0B1774" w:rsidR="00815BC4" w:rsidRPr="00815BC4" w:rsidRDefault="007F2C9B" w:rsidP="00815BC4">
      <w:pPr>
        <w:spacing w:after="120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 w:rsidRPr="007F2C9B">
        <w:rPr>
          <w:rFonts w:ascii="Times New Roman" w:hAnsi="Times New Roman" w:cs="Times New Roman"/>
          <w:i/>
          <w:iCs/>
          <w:sz w:val="20"/>
          <w:szCs w:val="20"/>
          <w:lang w:val="en-US"/>
        </w:rPr>
        <w:t>Appendix B: Characteristics and effect sizes of the included studies</w:t>
      </w:r>
    </w:p>
    <w:tbl>
      <w:tblPr>
        <w:tblStyle w:val="Grigliatabella"/>
        <w:tblpPr w:leftFromText="180" w:rightFromText="180" w:vertAnchor="page" w:horzAnchor="margin" w:tblpY="3772"/>
        <w:tblW w:w="5000" w:type="pct"/>
        <w:tblLook w:val="04A0" w:firstRow="1" w:lastRow="0" w:firstColumn="1" w:lastColumn="0" w:noHBand="0" w:noVBand="1"/>
      </w:tblPr>
      <w:tblGrid>
        <w:gridCol w:w="985"/>
        <w:gridCol w:w="1041"/>
        <w:gridCol w:w="1146"/>
        <w:gridCol w:w="865"/>
        <w:gridCol w:w="757"/>
        <w:gridCol w:w="766"/>
        <w:gridCol w:w="1212"/>
        <w:gridCol w:w="1121"/>
        <w:gridCol w:w="1174"/>
        <w:gridCol w:w="1203"/>
        <w:gridCol w:w="1743"/>
        <w:gridCol w:w="1127"/>
        <w:gridCol w:w="652"/>
        <w:gridCol w:w="485"/>
      </w:tblGrid>
      <w:tr w:rsidR="007F2C9B" w:rsidRPr="007F2C9B" w14:paraId="323BCBEB" w14:textId="77777777" w:rsidTr="00815BC4">
        <w:trPr>
          <w:tblHeader/>
        </w:trPr>
        <w:tc>
          <w:tcPr>
            <w:tcW w:w="345" w:type="pct"/>
          </w:tcPr>
          <w:p w14:paraId="04B51143" w14:textId="77777777" w:rsidR="007F2C9B" w:rsidRPr="007F2C9B" w:rsidRDefault="007F2C9B" w:rsidP="00BA237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F2C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Author</w:t>
            </w:r>
          </w:p>
        </w:tc>
        <w:tc>
          <w:tcPr>
            <w:tcW w:w="365" w:type="pct"/>
          </w:tcPr>
          <w:p w14:paraId="3163E19A" w14:textId="77777777" w:rsidR="007F2C9B" w:rsidRPr="007F2C9B" w:rsidRDefault="007F2C9B" w:rsidP="00BA237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F2C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Country</w:t>
            </w:r>
          </w:p>
        </w:tc>
        <w:tc>
          <w:tcPr>
            <w:tcW w:w="401" w:type="pct"/>
          </w:tcPr>
          <w:p w14:paraId="5FD29581" w14:textId="77777777" w:rsidR="007F2C9B" w:rsidRPr="007F2C9B" w:rsidRDefault="007F2C9B" w:rsidP="00BA237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7F2C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Type</w:t>
            </w:r>
            <w:proofErr w:type="spellEnd"/>
            <w:r w:rsidRPr="007F2C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Of </w:t>
            </w:r>
            <w:proofErr w:type="spellStart"/>
            <w:r w:rsidRPr="007F2C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Disease</w:t>
            </w:r>
            <w:proofErr w:type="spellEnd"/>
          </w:p>
        </w:tc>
        <w:tc>
          <w:tcPr>
            <w:tcW w:w="303" w:type="pct"/>
          </w:tcPr>
          <w:p w14:paraId="2CBE576C" w14:textId="77777777" w:rsidR="007F2C9B" w:rsidRPr="007F2C9B" w:rsidRDefault="007F2C9B" w:rsidP="00BA237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F2C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Age M (SD)</w:t>
            </w:r>
          </w:p>
        </w:tc>
        <w:tc>
          <w:tcPr>
            <w:tcW w:w="265" w:type="pct"/>
          </w:tcPr>
          <w:p w14:paraId="1D2C90BF" w14:textId="77777777" w:rsidR="007F2C9B" w:rsidRPr="007F2C9B" w:rsidRDefault="007F2C9B" w:rsidP="00BA237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F2C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Sample Size (I/C)</w:t>
            </w:r>
          </w:p>
        </w:tc>
        <w:tc>
          <w:tcPr>
            <w:tcW w:w="268" w:type="pct"/>
          </w:tcPr>
          <w:p w14:paraId="51B99FF1" w14:textId="77777777" w:rsidR="007F2C9B" w:rsidRPr="007F2C9B" w:rsidRDefault="007F2C9B" w:rsidP="00BA237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F2C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Gender (M/F)</w:t>
            </w:r>
          </w:p>
        </w:tc>
        <w:tc>
          <w:tcPr>
            <w:tcW w:w="424" w:type="pct"/>
          </w:tcPr>
          <w:p w14:paraId="5939AF00" w14:textId="77777777" w:rsidR="007F2C9B" w:rsidRPr="007F2C9B" w:rsidRDefault="007F2C9B" w:rsidP="00BA237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7F2C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Experimental</w:t>
            </w:r>
            <w:proofErr w:type="spellEnd"/>
            <w:r w:rsidRPr="007F2C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Group</w:t>
            </w:r>
          </w:p>
        </w:tc>
        <w:tc>
          <w:tcPr>
            <w:tcW w:w="393" w:type="pct"/>
          </w:tcPr>
          <w:p w14:paraId="14FB73A9" w14:textId="77777777" w:rsidR="007F2C9B" w:rsidRPr="007F2C9B" w:rsidRDefault="007F2C9B" w:rsidP="00BA237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F2C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Control Group</w:t>
            </w:r>
          </w:p>
        </w:tc>
        <w:tc>
          <w:tcPr>
            <w:tcW w:w="411" w:type="pct"/>
          </w:tcPr>
          <w:p w14:paraId="0D90DA03" w14:textId="77777777" w:rsidR="007F2C9B" w:rsidRPr="007F2C9B" w:rsidRDefault="007F2C9B" w:rsidP="00BA237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7F2C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Physiological</w:t>
            </w:r>
            <w:proofErr w:type="spellEnd"/>
            <w:r w:rsidRPr="007F2C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F2C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Outcome</w:t>
            </w:r>
            <w:proofErr w:type="spellEnd"/>
            <w:r w:rsidRPr="007F2C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F2C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Indicators</w:t>
            </w:r>
            <w:proofErr w:type="spellEnd"/>
          </w:p>
        </w:tc>
        <w:tc>
          <w:tcPr>
            <w:tcW w:w="421" w:type="pct"/>
          </w:tcPr>
          <w:p w14:paraId="090860BD" w14:textId="77777777" w:rsidR="007F2C9B" w:rsidRPr="007F2C9B" w:rsidRDefault="007F2C9B" w:rsidP="00BA237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7F2C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Psychological</w:t>
            </w:r>
            <w:proofErr w:type="spellEnd"/>
            <w:r w:rsidRPr="007F2C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F2C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Outcome</w:t>
            </w:r>
            <w:proofErr w:type="spellEnd"/>
            <w:r w:rsidRPr="007F2C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F2C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Indicators</w:t>
            </w:r>
            <w:proofErr w:type="spellEnd"/>
          </w:p>
        </w:tc>
        <w:tc>
          <w:tcPr>
            <w:tcW w:w="610" w:type="pct"/>
          </w:tcPr>
          <w:p w14:paraId="2173D641" w14:textId="77777777" w:rsidR="007F2C9B" w:rsidRPr="007F2C9B" w:rsidRDefault="007F2C9B" w:rsidP="00BA237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F2C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Scale/</w:t>
            </w:r>
            <w:proofErr w:type="spellStart"/>
            <w:r w:rsidRPr="007F2C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Questionnaires</w:t>
            </w:r>
            <w:proofErr w:type="spellEnd"/>
          </w:p>
        </w:tc>
        <w:tc>
          <w:tcPr>
            <w:tcW w:w="395" w:type="pct"/>
          </w:tcPr>
          <w:p w14:paraId="73EF39CD" w14:textId="77777777" w:rsidR="007F2C9B" w:rsidRPr="007F2C9B" w:rsidRDefault="007F2C9B" w:rsidP="00BA237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7F2C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Intervention</w:t>
            </w:r>
            <w:proofErr w:type="spellEnd"/>
            <w:r w:rsidRPr="007F2C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Duration</w:t>
            </w:r>
          </w:p>
        </w:tc>
        <w:tc>
          <w:tcPr>
            <w:tcW w:w="228" w:type="pct"/>
          </w:tcPr>
          <w:p w14:paraId="3B896489" w14:textId="77777777" w:rsidR="007F2C9B" w:rsidRPr="007F2C9B" w:rsidRDefault="007F2C9B" w:rsidP="00BA237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7F2C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Effect</w:t>
            </w:r>
            <w:proofErr w:type="spellEnd"/>
            <w:r w:rsidRPr="007F2C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size (</w:t>
            </w:r>
            <w:r w:rsidRPr="007F2C9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g</w:t>
            </w:r>
            <w:r w:rsidRPr="007F2C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70" w:type="pct"/>
          </w:tcPr>
          <w:p w14:paraId="20E2A760" w14:textId="77777777" w:rsidR="007F2C9B" w:rsidRPr="007F2C9B" w:rsidRDefault="007F2C9B" w:rsidP="00BA237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7F2C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var</w:t>
            </w:r>
            <w:proofErr w:type="spellEnd"/>
          </w:p>
        </w:tc>
      </w:tr>
      <w:tr w:rsidR="007F2C9B" w:rsidRPr="007F2C9B" w14:paraId="52282BE9" w14:textId="77777777" w:rsidTr="00815BC4">
        <w:tc>
          <w:tcPr>
            <w:tcW w:w="345" w:type="pct"/>
            <w:shd w:val="clear" w:color="auto" w:fill="auto"/>
          </w:tcPr>
          <w:p w14:paraId="3B0AB922" w14:textId="77777777" w:rsidR="007F2C9B" w:rsidRPr="007F2C9B" w:rsidRDefault="007F2C9B" w:rsidP="00BA237D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proofErr w:type="spellStart"/>
            <w:r w:rsidRPr="007F2C9B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Amjadian</w:t>
            </w:r>
            <w:proofErr w:type="spellEnd"/>
            <w:r w:rsidRPr="007F2C9B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 xml:space="preserve"> et al.</w:t>
            </w:r>
          </w:p>
          <w:p w14:paraId="256D2120" w14:textId="77777777" w:rsidR="007F2C9B" w:rsidRPr="007F2C9B" w:rsidRDefault="007F2C9B" w:rsidP="00BA237D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(2020)</w:t>
            </w:r>
          </w:p>
        </w:tc>
        <w:tc>
          <w:tcPr>
            <w:tcW w:w="365" w:type="pct"/>
            <w:shd w:val="clear" w:color="auto" w:fill="auto"/>
          </w:tcPr>
          <w:p w14:paraId="669C7EF2" w14:textId="77777777" w:rsidR="007F2C9B" w:rsidRPr="007F2C9B" w:rsidRDefault="007F2C9B" w:rsidP="00BA237D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Iran</w:t>
            </w:r>
          </w:p>
        </w:tc>
        <w:tc>
          <w:tcPr>
            <w:tcW w:w="401" w:type="pct"/>
            <w:shd w:val="clear" w:color="auto" w:fill="auto"/>
          </w:tcPr>
          <w:p w14:paraId="1CBEFE35" w14:textId="77777777" w:rsidR="007F2C9B" w:rsidRPr="007F2C9B" w:rsidRDefault="007F2C9B" w:rsidP="00BA237D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Patients with coronary artery bypass graft</w:t>
            </w:r>
          </w:p>
        </w:tc>
        <w:tc>
          <w:tcPr>
            <w:tcW w:w="303" w:type="pct"/>
            <w:shd w:val="clear" w:color="auto" w:fill="auto"/>
          </w:tcPr>
          <w:p w14:paraId="662AE722" w14:textId="77777777" w:rsidR="007F2C9B" w:rsidRPr="007F2C9B" w:rsidRDefault="007F2C9B" w:rsidP="00BA237D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I:56 (9.51)</w:t>
            </w:r>
          </w:p>
          <w:p w14:paraId="16F1DFD1" w14:textId="77777777" w:rsidR="007F2C9B" w:rsidRPr="007F2C9B" w:rsidRDefault="007F2C9B" w:rsidP="00BA237D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C: 59.55 (7.2)</w:t>
            </w:r>
          </w:p>
        </w:tc>
        <w:tc>
          <w:tcPr>
            <w:tcW w:w="265" w:type="pct"/>
            <w:shd w:val="clear" w:color="auto" w:fill="auto"/>
          </w:tcPr>
          <w:p w14:paraId="58240DF2" w14:textId="77777777" w:rsidR="007F2C9B" w:rsidRPr="007F2C9B" w:rsidRDefault="007F2C9B" w:rsidP="00BA237D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20/20</w:t>
            </w:r>
          </w:p>
        </w:tc>
        <w:tc>
          <w:tcPr>
            <w:tcW w:w="268" w:type="pct"/>
            <w:shd w:val="clear" w:color="auto" w:fill="auto"/>
          </w:tcPr>
          <w:p w14:paraId="7A37DF84" w14:textId="77777777" w:rsidR="007F2C9B" w:rsidRPr="007F2C9B" w:rsidRDefault="007F2C9B" w:rsidP="00BA237D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I: 15/5</w:t>
            </w:r>
          </w:p>
          <w:p w14:paraId="4C86CCA7" w14:textId="77777777" w:rsidR="007F2C9B" w:rsidRPr="007F2C9B" w:rsidRDefault="007F2C9B" w:rsidP="00BA237D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C: 14/6</w:t>
            </w:r>
          </w:p>
        </w:tc>
        <w:tc>
          <w:tcPr>
            <w:tcW w:w="424" w:type="pct"/>
            <w:shd w:val="clear" w:color="auto" w:fill="auto"/>
          </w:tcPr>
          <w:p w14:paraId="6A660CB0" w14:textId="77777777" w:rsidR="007F2C9B" w:rsidRPr="007F2C9B" w:rsidRDefault="007F2C9B" w:rsidP="00BA237D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2-h weekly sessions for 8 weeks</w:t>
            </w:r>
          </w:p>
        </w:tc>
        <w:tc>
          <w:tcPr>
            <w:tcW w:w="393" w:type="pct"/>
            <w:shd w:val="clear" w:color="auto" w:fill="auto"/>
          </w:tcPr>
          <w:p w14:paraId="6801BCF6" w14:textId="77777777" w:rsidR="007F2C9B" w:rsidRPr="007F2C9B" w:rsidRDefault="007F2C9B" w:rsidP="00BA237D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Usual care</w:t>
            </w:r>
          </w:p>
        </w:tc>
        <w:tc>
          <w:tcPr>
            <w:tcW w:w="411" w:type="pct"/>
            <w:shd w:val="clear" w:color="auto" w:fill="auto"/>
          </w:tcPr>
          <w:p w14:paraId="25BB2154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HRV</w:t>
            </w:r>
          </w:p>
          <w:p w14:paraId="16FA65F1" w14:textId="77777777" w:rsidR="007F2C9B" w:rsidRPr="007F2C9B" w:rsidRDefault="007F2C9B" w:rsidP="00BA237D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</w:p>
        </w:tc>
        <w:tc>
          <w:tcPr>
            <w:tcW w:w="421" w:type="pct"/>
          </w:tcPr>
          <w:p w14:paraId="1F257A89" w14:textId="77777777" w:rsidR="007F2C9B" w:rsidRPr="007F2C9B" w:rsidRDefault="007F2C9B" w:rsidP="00BA237D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Stress, anxiety, depression</w:t>
            </w:r>
          </w:p>
        </w:tc>
        <w:tc>
          <w:tcPr>
            <w:tcW w:w="610" w:type="pct"/>
            <w:shd w:val="clear" w:color="auto" w:fill="auto"/>
          </w:tcPr>
          <w:p w14:paraId="7BDAA525" w14:textId="77777777" w:rsidR="007F2C9B" w:rsidRPr="007F2C9B" w:rsidRDefault="007F2C9B" w:rsidP="00BA237D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bookmarkStart w:id="0" w:name="_Hlk52985877"/>
            <w:r w:rsidRPr="007F2C9B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DASS-21</w:t>
            </w:r>
          </w:p>
          <w:bookmarkEnd w:id="0"/>
          <w:p w14:paraId="0DFE724F" w14:textId="77777777" w:rsidR="007F2C9B" w:rsidRPr="007F2C9B" w:rsidRDefault="007F2C9B" w:rsidP="00BA237D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</w:p>
        </w:tc>
        <w:tc>
          <w:tcPr>
            <w:tcW w:w="395" w:type="pct"/>
            <w:shd w:val="clear" w:color="auto" w:fill="auto"/>
          </w:tcPr>
          <w:p w14:paraId="7573E988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T0: pre-intervention</w:t>
            </w:r>
          </w:p>
          <w:p w14:paraId="7AD30661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T1: post-intervention</w:t>
            </w:r>
          </w:p>
        </w:tc>
        <w:tc>
          <w:tcPr>
            <w:tcW w:w="228" w:type="pct"/>
            <w:shd w:val="clear" w:color="auto" w:fill="auto"/>
          </w:tcPr>
          <w:p w14:paraId="0CA8C0BC" w14:textId="77777777" w:rsidR="007F2C9B" w:rsidRPr="007F2C9B" w:rsidRDefault="007F2C9B" w:rsidP="00BA237D">
            <w:pPr>
              <w:tabs>
                <w:tab w:val="left" w:pos="607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1.03</w:t>
            </w:r>
            <w:r w:rsidRPr="007F2C9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ab/>
            </w:r>
          </w:p>
        </w:tc>
        <w:tc>
          <w:tcPr>
            <w:tcW w:w="170" w:type="pct"/>
          </w:tcPr>
          <w:p w14:paraId="40F6ABC3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0.11</w:t>
            </w:r>
          </w:p>
        </w:tc>
      </w:tr>
      <w:tr w:rsidR="007F2C9B" w:rsidRPr="007F2C9B" w14:paraId="14A35632" w14:textId="77777777" w:rsidTr="00815BC4">
        <w:tc>
          <w:tcPr>
            <w:tcW w:w="345" w:type="pct"/>
            <w:shd w:val="clear" w:color="auto" w:fill="auto"/>
          </w:tcPr>
          <w:p w14:paraId="6A295BD7" w14:textId="77777777" w:rsidR="007F2C9B" w:rsidRPr="007F2C9B" w:rsidRDefault="007F2C9B" w:rsidP="00BA237D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Brinkmann et al.</w:t>
            </w:r>
          </w:p>
          <w:p w14:paraId="4FB52AE9" w14:textId="77777777" w:rsidR="007F2C9B" w:rsidRPr="007F2C9B" w:rsidRDefault="007F2C9B" w:rsidP="00BA237D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(2020)</w:t>
            </w:r>
          </w:p>
        </w:tc>
        <w:tc>
          <w:tcPr>
            <w:tcW w:w="365" w:type="pct"/>
            <w:shd w:val="clear" w:color="auto" w:fill="auto"/>
          </w:tcPr>
          <w:p w14:paraId="743C0462" w14:textId="77777777" w:rsidR="007F2C9B" w:rsidRPr="007F2C9B" w:rsidRDefault="007F2C9B" w:rsidP="00BA237D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Germany</w:t>
            </w:r>
          </w:p>
        </w:tc>
        <w:tc>
          <w:tcPr>
            <w:tcW w:w="401" w:type="pct"/>
            <w:shd w:val="clear" w:color="auto" w:fill="auto"/>
          </w:tcPr>
          <w:p w14:paraId="3D811857" w14:textId="77777777" w:rsidR="007F2C9B" w:rsidRPr="007F2C9B" w:rsidRDefault="007F2C9B" w:rsidP="00BA237D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Healthy participants with work-related stress</w:t>
            </w:r>
          </w:p>
        </w:tc>
        <w:tc>
          <w:tcPr>
            <w:tcW w:w="303" w:type="pct"/>
            <w:shd w:val="clear" w:color="auto" w:fill="auto"/>
          </w:tcPr>
          <w:p w14:paraId="1C8F9B72" w14:textId="77777777" w:rsidR="007F2C9B" w:rsidRPr="007F2C9B" w:rsidRDefault="007F2C9B" w:rsidP="00BA237D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I:42.06 (11.96)</w:t>
            </w:r>
          </w:p>
          <w:p w14:paraId="4C4B3616" w14:textId="77777777" w:rsidR="007F2C9B" w:rsidRPr="007F2C9B" w:rsidRDefault="007F2C9B" w:rsidP="00BA237D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C:42.89 (10.71)</w:t>
            </w:r>
          </w:p>
        </w:tc>
        <w:tc>
          <w:tcPr>
            <w:tcW w:w="265" w:type="pct"/>
            <w:shd w:val="clear" w:color="auto" w:fill="auto"/>
          </w:tcPr>
          <w:p w14:paraId="7C66C361" w14:textId="77777777" w:rsidR="007F2C9B" w:rsidRPr="007F2C9B" w:rsidRDefault="007F2C9B" w:rsidP="00BA237D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18/19</w:t>
            </w:r>
          </w:p>
        </w:tc>
        <w:tc>
          <w:tcPr>
            <w:tcW w:w="268" w:type="pct"/>
            <w:shd w:val="clear" w:color="auto" w:fill="auto"/>
          </w:tcPr>
          <w:p w14:paraId="0D6254D5" w14:textId="77777777" w:rsidR="007F2C9B" w:rsidRPr="007F2C9B" w:rsidRDefault="007F2C9B" w:rsidP="00BA237D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I:6/12</w:t>
            </w:r>
          </w:p>
          <w:p w14:paraId="105D14C5" w14:textId="77777777" w:rsidR="007F2C9B" w:rsidRPr="007F2C9B" w:rsidRDefault="007F2C9B" w:rsidP="00BA237D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C:5/14</w:t>
            </w:r>
          </w:p>
        </w:tc>
        <w:tc>
          <w:tcPr>
            <w:tcW w:w="424" w:type="pct"/>
            <w:shd w:val="clear" w:color="auto" w:fill="auto"/>
          </w:tcPr>
          <w:p w14:paraId="5DF2958B" w14:textId="77777777" w:rsidR="007F2C9B" w:rsidRPr="007F2C9B" w:rsidRDefault="007F2C9B" w:rsidP="00BA237D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HRVB training:</w:t>
            </w:r>
          </w:p>
          <w:p w14:paraId="3E5FD661" w14:textId="77777777" w:rsidR="007F2C9B" w:rsidRPr="007F2C9B" w:rsidRDefault="007F2C9B" w:rsidP="00BA237D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30 min daily for 6 weeks</w:t>
            </w:r>
          </w:p>
        </w:tc>
        <w:tc>
          <w:tcPr>
            <w:tcW w:w="393" w:type="pct"/>
            <w:shd w:val="clear" w:color="auto" w:fill="auto"/>
          </w:tcPr>
          <w:p w14:paraId="7DB01BC1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Waitlist:</w:t>
            </w:r>
          </w:p>
          <w:p w14:paraId="6825B71E" w14:textId="77777777" w:rsidR="007F2C9B" w:rsidRPr="007F2C9B" w:rsidRDefault="007F2C9B" w:rsidP="00BA237D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combined training between mindfulness and biofeedback</w:t>
            </w:r>
          </w:p>
        </w:tc>
        <w:tc>
          <w:tcPr>
            <w:tcW w:w="411" w:type="pct"/>
            <w:shd w:val="clear" w:color="auto" w:fill="auto"/>
          </w:tcPr>
          <w:p w14:paraId="09EEEB6B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HRV (SDNN, RMSSD); cortisol</w:t>
            </w:r>
          </w:p>
          <w:p w14:paraId="2DCA2277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21" w:type="pct"/>
          </w:tcPr>
          <w:p w14:paraId="3E990AB8" w14:textId="77777777" w:rsidR="007F2C9B" w:rsidRPr="007F2C9B" w:rsidRDefault="007F2C9B" w:rsidP="00BA237D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Chronic stress, stress coping, coping strategies, depression, psychological wellbeing, mindfulness, self-compassion</w:t>
            </w:r>
          </w:p>
        </w:tc>
        <w:tc>
          <w:tcPr>
            <w:tcW w:w="610" w:type="pct"/>
            <w:shd w:val="clear" w:color="auto" w:fill="auto"/>
          </w:tcPr>
          <w:p w14:paraId="103D065E" w14:textId="77777777" w:rsidR="007F2C9B" w:rsidRPr="007F2C9B" w:rsidRDefault="007F2C9B" w:rsidP="00BA237D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TICS, SVF, BDI-II, HEALTH-49, FFA-14, SCS</w:t>
            </w:r>
          </w:p>
        </w:tc>
        <w:tc>
          <w:tcPr>
            <w:tcW w:w="395" w:type="pct"/>
            <w:shd w:val="clear" w:color="auto" w:fill="auto"/>
          </w:tcPr>
          <w:p w14:paraId="102A0F9B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T0: pre-intervention</w:t>
            </w:r>
          </w:p>
          <w:p w14:paraId="38A55D6A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T1: post-intervention</w:t>
            </w:r>
          </w:p>
          <w:p w14:paraId="3AFD7683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T2:12 weeks after T1</w:t>
            </w:r>
          </w:p>
        </w:tc>
        <w:tc>
          <w:tcPr>
            <w:tcW w:w="228" w:type="pct"/>
            <w:shd w:val="clear" w:color="auto" w:fill="auto"/>
          </w:tcPr>
          <w:p w14:paraId="28B8529D" w14:textId="77777777" w:rsidR="007F2C9B" w:rsidRPr="007F2C9B" w:rsidRDefault="007F2C9B" w:rsidP="00BA237D">
            <w:pPr>
              <w:tabs>
                <w:tab w:val="left" w:pos="607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0.3</w:t>
            </w:r>
          </w:p>
        </w:tc>
        <w:tc>
          <w:tcPr>
            <w:tcW w:w="170" w:type="pct"/>
          </w:tcPr>
          <w:p w14:paraId="42460E67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0.10</w:t>
            </w:r>
          </w:p>
        </w:tc>
      </w:tr>
      <w:tr w:rsidR="007F2C9B" w:rsidRPr="007F2C9B" w14:paraId="498A01DF" w14:textId="77777777" w:rsidTr="00815BC4">
        <w:tc>
          <w:tcPr>
            <w:tcW w:w="345" w:type="pct"/>
            <w:shd w:val="clear" w:color="auto" w:fill="auto"/>
          </w:tcPr>
          <w:p w14:paraId="592E684C" w14:textId="77777777" w:rsidR="007F2C9B" w:rsidRPr="007F2C9B" w:rsidRDefault="007F2C9B" w:rsidP="00BA237D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Burch et al.</w:t>
            </w:r>
          </w:p>
          <w:p w14:paraId="646404EC" w14:textId="77777777" w:rsidR="007F2C9B" w:rsidRPr="007F2C9B" w:rsidRDefault="007F2C9B" w:rsidP="00BA237D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(2020)</w:t>
            </w:r>
          </w:p>
        </w:tc>
        <w:tc>
          <w:tcPr>
            <w:tcW w:w="365" w:type="pct"/>
            <w:shd w:val="clear" w:color="auto" w:fill="auto"/>
          </w:tcPr>
          <w:p w14:paraId="6C1DBF5A" w14:textId="77777777" w:rsidR="007F2C9B" w:rsidRPr="007F2C9B" w:rsidRDefault="007F2C9B" w:rsidP="00BA237D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USA</w:t>
            </w:r>
          </w:p>
        </w:tc>
        <w:tc>
          <w:tcPr>
            <w:tcW w:w="401" w:type="pct"/>
            <w:shd w:val="clear" w:color="auto" w:fill="auto"/>
          </w:tcPr>
          <w:p w14:paraId="4C42D5EF" w14:textId="77777777" w:rsidR="007F2C9B" w:rsidRPr="007F2C9B" w:rsidRDefault="007F2C9B" w:rsidP="00BA237D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Cancer survivors</w:t>
            </w:r>
          </w:p>
        </w:tc>
        <w:tc>
          <w:tcPr>
            <w:tcW w:w="303" w:type="pct"/>
            <w:shd w:val="clear" w:color="auto" w:fill="auto"/>
          </w:tcPr>
          <w:p w14:paraId="3B15FD94" w14:textId="77777777" w:rsidR="007F2C9B" w:rsidRPr="007F2C9B" w:rsidRDefault="007F2C9B" w:rsidP="00BA237D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I:60 (3)</w:t>
            </w:r>
          </w:p>
          <w:p w14:paraId="55ADE2BE" w14:textId="77777777" w:rsidR="007F2C9B" w:rsidRPr="007F2C9B" w:rsidRDefault="007F2C9B" w:rsidP="00BA237D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C:59 (2)</w:t>
            </w:r>
          </w:p>
        </w:tc>
        <w:tc>
          <w:tcPr>
            <w:tcW w:w="265" w:type="pct"/>
            <w:shd w:val="clear" w:color="auto" w:fill="auto"/>
          </w:tcPr>
          <w:p w14:paraId="0AE073E9" w14:textId="77777777" w:rsidR="007F2C9B" w:rsidRPr="007F2C9B" w:rsidRDefault="007F2C9B" w:rsidP="00BA237D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17/17</w:t>
            </w:r>
          </w:p>
        </w:tc>
        <w:tc>
          <w:tcPr>
            <w:tcW w:w="268" w:type="pct"/>
            <w:shd w:val="clear" w:color="auto" w:fill="auto"/>
          </w:tcPr>
          <w:p w14:paraId="5FCB5FCC" w14:textId="77777777" w:rsidR="007F2C9B" w:rsidRPr="007F2C9B" w:rsidRDefault="007F2C9B" w:rsidP="00BA237D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I:5/</w:t>
            </w:r>
            <w:proofErr w:type="gramStart"/>
            <w:r w:rsidRPr="007F2C9B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12;</w:t>
            </w:r>
            <w:proofErr w:type="gramEnd"/>
            <w:r w:rsidRPr="007F2C9B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 xml:space="preserve"> </w:t>
            </w:r>
          </w:p>
          <w:p w14:paraId="1827111E" w14:textId="77777777" w:rsidR="007F2C9B" w:rsidRPr="007F2C9B" w:rsidRDefault="007F2C9B" w:rsidP="00BA237D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C:0/17</w:t>
            </w:r>
          </w:p>
        </w:tc>
        <w:tc>
          <w:tcPr>
            <w:tcW w:w="424" w:type="pct"/>
            <w:shd w:val="clear" w:color="auto" w:fill="auto"/>
          </w:tcPr>
          <w:p w14:paraId="2DC876FA" w14:textId="77777777" w:rsidR="007F2C9B" w:rsidRPr="007F2C9B" w:rsidRDefault="007F2C9B" w:rsidP="00BA237D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HRVB training:</w:t>
            </w:r>
          </w:p>
          <w:p w14:paraId="7E892ECE" w14:textId="77777777" w:rsidR="007F2C9B" w:rsidRPr="007F2C9B" w:rsidRDefault="007F2C9B" w:rsidP="00BA237D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weekly training sessions for 4/6 weeks + 15 min daily home practice</w:t>
            </w:r>
          </w:p>
        </w:tc>
        <w:tc>
          <w:tcPr>
            <w:tcW w:w="393" w:type="pct"/>
            <w:shd w:val="clear" w:color="auto" w:fill="auto"/>
          </w:tcPr>
          <w:p w14:paraId="6FD59ACE" w14:textId="77777777" w:rsidR="007F2C9B" w:rsidRPr="007F2C9B" w:rsidRDefault="007F2C9B" w:rsidP="00BA237D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Usual care</w:t>
            </w:r>
          </w:p>
        </w:tc>
        <w:tc>
          <w:tcPr>
            <w:tcW w:w="411" w:type="pct"/>
            <w:shd w:val="clear" w:color="auto" w:fill="auto"/>
          </w:tcPr>
          <w:p w14:paraId="70A0C858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HRV (SDNN, RMSSD, HF, LF)</w:t>
            </w:r>
          </w:p>
          <w:p w14:paraId="6332CD61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21" w:type="pct"/>
          </w:tcPr>
          <w:p w14:paraId="2EFDF45B" w14:textId="77777777" w:rsidR="007F2C9B" w:rsidRPr="007F2C9B" w:rsidRDefault="007F2C9B" w:rsidP="00BA237D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Pain, stress, distress, fatigue, depression, PTSD, sleep</w:t>
            </w:r>
          </w:p>
        </w:tc>
        <w:tc>
          <w:tcPr>
            <w:tcW w:w="610" w:type="pct"/>
            <w:shd w:val="clear" w:color="auto" w:fill="auto"/>
          </w:tcPr>
          <w:p w14:paraId="5F941309" w14:textId="77777777" w:rsidR="007F2C9B" w:rsidRPr="007F2C9B" w:rsidRDefault="007F2C9B" w:rsidP="00BA237D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BPI, PSS, SDI, MFI, BDI-II,</w:t>
            </w:r>
          </w:p>
          <w:p w14:paraId="4EAB2127" w14:textId="77777777" w:rsidR="007F2C9B" w:rsidRPr="007F2C9B" w:rsidRDefault="007F2C9B" w:rsidP="00BA237D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PCL-C, ISQ</w:t>
            </w:r>
          </w:p>
        </w:tc>
        <w:tc>
          <w:tcPr>
            <w:tcW w:w="395" w:type="pct"/>
            <w:shd w:val="clear" w:color="auto" w:fill="auto"/>
          </w:tcPr>
          <w:p w14:paraId="1623A9B1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T0: pre-intervention</w:t>
            </w:r>
          </w:p>
          <w:p w14:paraId="71319A94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T1: HRVB training completed</w:t>
            </w:r>
          </w:p>
        </w:tc>
        <w:tc>
          <w:tcPr>
            <w:tcW w:w="228" w:type="pct"/>
            <w:shd w:val="clear" w:color="auto" w:fill="auto"/>
          </w:tcPr>
          <w:p w14:paraId="17041136" w14:textId="77777777" w:rsidR="007F2C9B" w:rsidRPr="007F2C9B" w:rsidRDefault="007F2C9B" w:rsidP="00BA237D">
            <w:pPr>
              <w:tabs>
                <w:tab w:val="left" w:pos="607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0.34</w:t>
            </w:r>
          </w:p>
        </w:tc>
        <w:tc>
          <w:tcPr>
            <w:tcW w:w="170" w:type="pct"/>
          </w:tcPr>
          <w:p w14:paraId="1214F865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0.11</w:t>
            </w:r>
          </w:p>
        </w:tc>
      </w:tr>
      <w:tr w:rsidR="007F2C9B" w:rsidRPr="007F2C9B" w14:paraId="01C1968B" w14:textId="77777777" w:rsidTr="00815BC4">
        <w:tc>
          <w:tcPr>
            <w:tcW w:w="345" w:type="pct"/>
            <w:shd w:val="clear" w:color="auto" w:fill="auto"/>
          </w:tcPr>
          <w:p w14:paraId="4E76B748" w14:textId="77777777" w:rsidR="007F2C9B" w:rsidRPr="007F2C9B" w:rsidRDefault="007F2C9B" w:rsidP="00BA237D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Chang et al. (2020)</w:t>
            </w:r>
          </w:p>
        </w:tc>
        <w:tc>
          <w:tcPr>
            <w:tcW w:w="365" w:type="pct"/>
            <w:shd w:val="clear" w:color="auto" w:fill="auto"/>
          </w:tcPr>
          <w:p w14:paraId="3B6214E1" w14:textId="77777777" w:rsidR="007F2C9B" w:rsidRPr="007F2C9B" w:rsidRDefault="007F2C9B" w:rsidP="00BA237D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Taiwan</w:t>
            </w:r>
          </w:p>
        </w:tc>
        <w:tc>
          <w:tcPr>
            <w:tcW w:w="401" w:type="pct"/>
            <w:shd w:val="clear" w:color="auto" w:fill="auto"/>
          </w:tcPr>
          <w:p w14:paraId="3CC7DFC5" w14:textId="77777777" w:rsidR="007F2C9B" w:rsidRPr="007F2C9B" w:rsidRDefault="007F2C9B" w:rsidP="00BA237D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Cardiovascular disease -Ischemic stroke</w:t>
            </w:r>
          </w:p>
        </w:tc>
        <w:tc>
          <w:tcPr>
            <w:tcW w:w="303" w:type="pct"/>
            <w:shd w:val="clear" w:color="auto" w:fill="auto"/>
          </w:tcPr>
          <w:p w14:paraId="5AE04ED9" w14:textId="77777777" w:rsidR="007F2C9B" w:rsidRPr="007F2C9B" w:rsidRDefault="007F2C9B" w:rsidP="00BA237D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I:67.6 (11.4</w:t>
            </w:r>
            <w:proofErr w:type="gramStart"/>
            <w:r w:rsidRPr="007F2C9B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);</w:t>
            </w:r>
            <w:proofErr w:type="gramEnd"/>
            <w:r w:rsidRPr="007F2C9B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 xml:space="preserve"> </w:t>
            </w:r>
          </w:p>
          <w:p w14:paraId="6A3DC334" w14:textId="77777777" w:rsidR="007F2C9B" w:rsidRPr="007F2C9B" w:rsidRDefault="007F2C9B" w:rsidP="00BA237D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C: 67.2 (7.6)</w:t>
            </w:r>
          </w:p>
        </w:tc>
        <w:tc>
          <w:tcPr>
            <w:tcW w:w="265" w:type="pct"/>
            <w:shd w:val="clear" w:color="auto" w:fill="auto"/>
          </w:tcPr>
          <w:p w14:paraId="5E76A311" w14:textId="77777777" w:rsidR="007F2C9B" w:rsidRPr="007F2C9B" w:rsidRDefault="007F2C9B" w:rsidP="00BA237D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19/16</w:t>
            </w:r>
          </w:p>
        </w:tc>
        <w:tc>
          <w:tcPr>
            <w:tcW w:w="268" w:type="pct"/>
            <w:shd w:val="clear" w:color="auto" w:fill="auto"/>
          </w:tcPr>
          <w:p w14:paraId="085AA2B7" w14:textId="77777777" w:rsidR="007F2C9B" w:rsidRPr="007F2C9B" w:rsidRDefault="007F2C9B" w:rsidP="00BA237D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I:10/</w:t>
            </w:r>
            <w:proofErr w:type="gramStart"/>
            <w:r w:rsidRPr="007F2C9B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9;</w:t>
            </w:r>
            <w:proofErr w:type="gramEnd"/>
            <w:r w:rsidRPr="007F2C9B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 xml:space="preserve"> </w:t>
            </w:r>
          </w:p>
          <w:p w14:paraId="1820EA4D" w14:textId="77777777" w:rsidR="007F2C9B" w:rsidRPr="007F2C9B" w:rsidRDefault="007F2C9B" w:rsidP="00BA237D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C:8/8</w:t>
            </w:r>
          </w:p>
        </w:tc>
        <w:tc>
          <w:tcPr>
            <w:tcW w:w="424" w:type="pct"/>
            <w:shd w:val="clear" w:color="auto" w:fill="auto"/>
          </w:tcPr>
          <w:p w14:paraId="41C938B4" w14:textId="77777777" w:rsidR="007F2C9B" w:rsidRPr="007F2C9B" w:rsidRDefault="007F2C9B" w:rsidP="00BA237D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HRVB</w:t>
            </w:r>
          </w:p>
          <w:p w14:paraId="5F913C16" w14:textId="77777777" w:rsidR="007F2C9B" w:rsidRPr="007F2C9B" w:rsidRDefault="007F2C9B" w:rsidP="00BA237D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4 BF training sessions over 4 days + 5 phone calls</w:t>
            </w:r>
          </w:p>
        </w:tc>
        <w:tc>
          <w:tcPr>
            <w:tcW w:w="393" w:type="pct"/>
            <w:shd w:val="clear" w:color="auto" w:fill="auto"/>
          </w:tcPr>
          <w:p w14:paraId="61BB0B01" w14:textId="77777777" w:rsidR="007F2C9B" w:rsidRPr="007F2C9B" w:rsidRDefault="007F2C9B" w:rsidP="00BA237D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Usual care</w:t>
            </w:r>
          </w:p>
        </w:tc>
        <w:tc>
          <w:tcPr>
            <w:tcW w:w="411" w:type="pct"/>
            <w:shd w:val="clear" w:color="auto" w:fill="auto"/>
          </w:tcPr>
          <w:p w14:paraId="5FA21E98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F2C9B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HRV (LF; HF; TP)</w:t>
            </w:r>
          </w:p>
        </w:tc>
        <w:tc>
          <w:tcPr>
            <w:tcW w:w="421" w:type="pct"/>
          </w:tcPr>
          <w:p w14:paraId="697CA95F" w14:textId="77777777" w:rsidR="007F2C9B" w:rsidRPr="007F2C9B" w:rsidRDefault="007F2C9B" w:rsidP="00BA237D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Cognitive impairment,</w:t>
            </w:r>
          </w:p>
          <w:p w14:paraId="6E7AA0E3" w14:textId="77777777" w:rsidR="007F2C9B" w:rsidRPr="007F2C9B" w:rsidRDefault="007F2C9B" w:rsidP="00BA237D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Depression, anxiety</w:t>
            </w:r>
          </w:p>
        </w:tc>
        <w:tc>
          <w:tcPr>
            <w:tcW w:w="610" w:type="pct"/>
            <w:shd w:val="clear" w:color="auto" w:fill="auto"/>
          </w:tcPr>
          <w:p w14:paraId="717B1C92" w14:textId="77777777" w:rsidR="007F2C9B" w:rsidRPr="007F2C9B" w:rsidRDefault="007F2C9B" w:rsidP="00BA237D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MMSE, HADS</w:t>
            </w:r>
          </w:p>
        </w:tc>
        <w:tc>
          <w:tcPr>
            <w:tcW w:w="395" w:type="pct"/>
            <w:shd w:val="clear" w:color="auto" w:fill="auto"/>
          </w:tcPr>
          <w:p w14:paraId="1B0413D6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T0: pre-intervention</w:t>
            </w:r>
          </w:p>
          <w:p w14:paraId="0679C9E5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T1: 1 month after T0</w:t>
            </w:r>
          </w:p>
          <w:p w14:paraId="0942FECE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T2: 3 months after T0</w:t>
            </w:r>
          </w:p>
        </w:tc>
        <w:tc>
          <w:tcPr>
            <w:tcW w:w="228" w:type="pct"/>
            <w:shd w:val="clear" w:color="auto" w:fill="auto"/>
          </w:tcPr>
          <w:p w14:paraId="6A35E98B" w14:textId="77777777" w:rsidR="007F2C9B" w:rsidRPr="007F2C9B" w:rsidRDefault="007F2C9B" w:rsidP="00BA237D">
            <w:pPr>
              <w:tabs>
                <w:tab w:val="left" w:pos="607"/>
              </w:tabs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1.04</w:t>
            </w:r>
          </w:p>
        </w:tc>
        <w:tc>
          <w:tcPr>
            <w:tcW w:w="170" w:type="pct"/>
          </w:tcPr>
          <w:p w14:paraId="314D68FE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0.13</w:t>
            </w:r>
          </w:p>
        </w:tc>
      </w:tr>
      <w:tr w:rsidR="007F2C9B" w:rsidRPr="007F2C9B" w14:paraId="740AC21F" w14:textId="77777777" w:rsidTr="00815BC4">
        <w:tc>
          <w:tcPr>
            <w:tcW w:w="345" w:type="pct"/>
            <w:shd w:val="clear" w:color="auto" w:fill="auto"/>
          </w:tcPr>
          <w:p w14:paraId="7AB903CC" w14:textId="77777777" w:rsidR="007F2C9B" w:rsidRPr="007F2C9B" w:rsidRDefault="007F2C9B" w:rsidP="00BA237D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proofErr w:type="spellStart"/>
            <w:r w:rsidRPr="007F2C9B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lastRenderedPageBreak/>
              <w:t>Tatschl</w:t>
            </w:r>
            <w:proofErr w:type="spellEnd"/>
            <w:r w:rsidRPr="007F2C9B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 xml:space="preserve"> et al. </w:t>
            </w:r>
          </w:p>
          <w:p w14:paraId="26D396E2" w14:textId="77777777" w:rsidR="007F2C9B" w:rsidRPr="007F2C9B" w:rsidRDefault="007F2C9B" w:rsidP="00BA237D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(2020)</w:t>
            </w:r>
          </w:p>
        </w:tc>
        <w:tc>
          <w:tcPr>
            <w:tcW w:w="365" w:type="pct"/>
            <w:shd w:val="clear" w:color="auto" w:fill="auto"/>
          </w:tcPr>
          <w:p w14:paraId="1E502A8E" w14:textId="77777777" w:rsidR="007F2C9B" w:rsidRPr="007F2C9B" w:rsidRDefault="007F2C9B" w:rsidP="00BA237D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Austria</w:t>
            </w:r>
          </w:p>
        </w:tc>
        <w:tc>
          <w:tcPr>
            <w:tcW w:w="401" w:type="pct"/>
            <w:shd w:val="clear" w:color="auto" w:fill="auto"/>
          </w:tcPr>
          <w:p w14:paraId="047D43E2" w14:textId="77777777" w:rsidR="007F2C9B" w:rsidRPr="007F2C9B" w:rsidRDefault="007F2C9B" w:rsidP="00BA237D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 xml:space="preserve">Psychiatric inpatients with depressive symptoms </w:t>
            </w:r>
          </w:p>
        </w:tc>
        <w:tc>
          <w:tcPr>
            <w:tcW w:w="303" w:type="pct"/>
            <w:shd w:val="clear" w:color="auto" w:fill="auto"/>
          </w:tcPr>
          <w:p w14:paraId="54A1F4B7" w14:textId="77777777" w:rsidR="007F2C9B" w:rsidRPr="007F2C9B" w:rsidRDefault="007F2C9B" w:rsidP="00BA237D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I: 49.03 (7.7)</w:t>
            </w:r>
          </w:p>
          <w:p w14:paraId="6435F27C" w14:textId="77777777" w:rsidR="007F2C9B" w:rsidRPr="007F2C9B" w:rsidRDefault="007F2C9B" w:rsidP="00BA237D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C: 49.43 (10.4)</w:t>
            </w:r>
          </w:p>
        </w:tc>
        <w:tc>
          <w:tcPr>
            <w:tcW w:w="265" w:type="pct"/>
            <w:shd w:val="clear" w:color="auto" w:fill="auto"/>
          </w:tcPr>
          <w:p w14:paraId="04A46F5E" w14:textId="77777777" w:rsidR="007F2C9B" w:rsidRPr="007F2C9B" w:rsidRDefault="007F2C9B" w:rsidP="00BA237D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34/35</w:t>
            </w:r>
          </w:p>
        </w:tc>
        <w:tc>
          <w:tcPr>
            <w:tcW w:w="268" w:type="pct"/>
            <w:shd w:val="clear" w:color="auto" w:fill="auto"/>
          </w:tcPr>
          <w:p w14:paraId="33512757" w14:textId="77777777" w:rsidR="007F2C9B" w:rsidRPr="007F2C9B" w:rsidRDefault="007F2C9B" w:rsidP="00BA237D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I: 12/22</w:t>
            </w:r>
          </w:p>
          <w:p w14:paraId="4B5F054E" w14:textId="77777777" w:rsidR="007F2C9B" w:rsidRPr="007F2C9B" w:rsidRDefault="007F2C9B" w:rsidP="00BA237D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C: 14/21</w:t>
            </w:r>
          </w:p>
        </w:tc>
        <w:tc>
          <w:tcPr>
            <w:tcW w:w="424" w:type="pct"/>
            <w:shd w:val="clear" w:color="auto" w:fill="auto"/>
          </w:tcPr>
          <w:p w14:paraId="175B4CDE" w14:textId="77777777" w:rsidR="007F2C9B" w:rsidRPr="007F2C9B" w:rsidRDefault="007F2C9B" w:rsidP="00BA237D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HRVB training:</w:t>
            </w:r>
          </w:p>
          <w:p w14:paraId="24A097B9" w14:textId="77777777" w:rsidR="007F2C9B" w:rsidRPr="007F2C9B" w:rsidRDefault="007F2C9B" w:rsidP="00BA237D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10-min HRVB twice a day for 5 weeks</w:t>
            </w:r>
          </w:p>
        </w:tc>
        <w:tc>
          <w:tcPr>
            <w:tcW w:w="393" w:type="pct"/>
            <w:shd w:val="clear" w:color="auto" w:fill="auto"/>
          </w:tcPr>
          <w:p w14:paraId="3FE95B17" w14:textId="77777777" w:rsidR="007F2C9B" w:rsidRPr="007F2C9B" w:rsidRDefault="007F2C9B" w:rsidP="00BA237D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Usual care</w:t>
            </w:r>
          </w:p>
        </w:tc>
        <w:tc>
          <w:tcPr>
            <w:tcW w:w="411" w:type="pct"/>
            <w:shd w:val="clear" w:color="auto" w:fill="auto"/>
          </w:tcPr>
          <w:p w14:paraId="765854BF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HRV (SDNN, RMSSD, HF, LF)</w:t>
            </w:r>
          </w:p>
          <w:p w14:paraId="35B829F5" w14:textId="77777777" w:rsidR="007F2C9B" w:rsidRPr="007F2C9B" w:rsidRDefault="007F2C9B" w:rsidP="00BA237D">
            <w:pP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421" w:type="pct"/>
          </w:tcPr>
          <w:p w14:paraId="752E7E88" w14:textId="77777777" w:rsidR="007F2C9B" w:rsidRPr="007F2C9B" w:rsidRDefault="007F2C9B" w:rsidP="00BA237D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Depression</w:t>
            </w:r>
          </w:p>
        </w:tc>
        <w:tc>
          <w:tcPr>
            <w:tcW w:w="610" w:type="pct"/>
            <w:shd w:val="clear" w:color="auto" w:fill="auto"/>
          </w:tcPr>
          <w:p w14:paraId="13B92224" w14:textId="77777777" w:rsidR="007F2C9B" w:rsidRPr="007F2C9B" w:rsidRDefault="007F2C9B" w:rsidP="00BA237D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BDI-II</w:t>
            </w:r>
          </w:p>
          <w:p w14:paraId="405F86EF" w14:textId="77777777" w:rsidR="007F2C9B" w:rsidRPr="007F2C9B" w:rsidRDefault="007F2C9B" w:rsidP="00BA237D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</w:p>
        </w:tc>
        <w:tc>
          <w:tcPr>
            <w:tcW w:w="395" w:type="pct"/>
            <w:shd w:val="clear" w:color="auto" w:fill="auto"/>
          </w:tcPr>
          <w:p w14:paraId="2BC86015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T0: pre-intervention</w:t>
            </w:r>
          </w:p>
          <w:p w14:paraId="411AD6A0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T1: 5 weeks after T0</w:t>
            </w:r>
          </w:p>
          <w:p w14:paraId="3DA89F87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T2: 1-year after T0</w:t>
            </w:r>
          </w:p>
        </w:tc>
        <w:tc>
          <w:tcPr>
            <w:tcW w:w="228" w:type="pct"/>
            <w:shd w:val="clear" w:color="auto" w:fill="auto"/>
          </w:tcPr>
          <w:p w14:paraId="08FCCAFF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0.31</w:t>
            </w:r>
          </w:p>
        </w:tc>
        <w:tc>
          <w:tcPr>
            <w:tcW w:w="170" w:type="pct"/>
          </w:tcPr>
          <w:p w14:paraId="65046104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0.06</w:t>
            </w:r>
          </w:p>
        </w:tc>
      </w:tr>
      <w:tr w:rsidR="007F2C9B" w:rsidRPr="007F2C9B" w14:paraId="32A61B1A" w14:textId="77777777" w:rsidTr="00815BC4">
        <w:tc>
          <w:tcPr>
            <w:tcW w:w="345" w:type="pct"/>
          </w:tcPr>
          <w:p w14:paraId="5BC62023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Van der </w:t>
            </w:r>
            <w:proofErr w:type="spellStart"/>
            <w:r w:rsidRPr="007F2C9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Zwan</w:t>
            </w:r>
            <w:proofErr w:type="spellEnd"/>
            <w:r w:rsidRPr="007F2C9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et al. (2019)</w:t>
            </w:r>
          </w:p>
        </w:tc>
        <w:tc>
          <w:tcPr>
            <w:tcW w:w="365" w:type="pct"/>
            <w:vAlign w:val="center"/>
          </w:tcPr>
          <w:p w14:paraId="5ACBC8BD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Netherlands</w:t>
            </w:r>
          </w:p>
        </w:tc>
        <w:tc>
          <w:tcPr>
            <w:tcW w:w="401" w:type="pct"/>
          </w:tcPr>
          <w:p w14:paraId="56E0D553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Healthy pregnant or not-pregnant women with stress</w:t>
            </w:r>
          </w:p>
        </w:tc>
        <w:tc>
          <w:tcPr>
            <w:tcW w:w="303" w:type="pct"/>
          </w:tcPr>
          <w:p w14:paraId="0A64A2C1" w14:textId="77777777" w:rsidR="007F2C9B" w:rsidRPr="007F2C9B" w:rsidRDefault="007F2C9B" w:rsidP="00BA237D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I: 31.8 (5.9</w:t>
            </w:r>
            <w:proofErr w:type="gramStart"/>
            <w:r w:rsidRPr="007F2C9B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);</w:t>
            </w:r>
            <w:proofErr w:type="gramEnd"/>
          </w:p>
          <w:p w14:paraId="51C4722C" w14:textId="77777777" w:rsidR="007F2C9B" w:rsidRPr="007F2C9B" w:rsidRDefault="007F2C9B" w:rsidP="00BA237D">
            <w:pP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 xml:space="preserve">C: 31.3 (6.1) </w:t>
            </w:r>
          </w:p>
        </w:tc>
        <w:tc>
          <w:tcPr>
            <w:tcW w:w="265" w:type="pct"/>
          </w:tcPr>
          <w:p w14:paraId="785CD454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29/21</w:t>
            </w:r>
          </w:p>
        </w:tc>
        <w:tc>
          <w:tcPr>
            <w:tcW w:w="268" w:type="pct"/>
          </w:tcPr>
          <w:p w14:paraId="1C4A8C42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All females</w:t>
            </w:r>
          </w:p>
        </w:tc>
        <w:tc>
          <w:tcPr>
            <w:tcW w:w="424" w:type="pct"/>
          </w:tcPr>
          <w:p w14:paraId="72F38F9F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HRVB training: 5-week meetings of 60 to 90 min duration each.</w:t>
            </w:r>
          </w:p>
        </w:tc>
        <w:tc>
          <w:tcPr>
            <w:tcW w:w="393" w:type="pct"/>
          </w:tcPr>
          <w:p w14:paraId="04D9CA31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Waitlist: HRVB between T1 and T2)</w:t>
            </w:r>
          </w:p>
        </w:tc>
        <w:tc>
          <w:tcPr>
            <w:tcW w:w="411" w:type="pct"/>
          </w:tcPr>
          <w:p w14:paraId="322E5DFE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HRV </w:t>
            </w:r>
          </w:p>
        </w:tc>
        <w:tc>
          <w:tcPr>
            <w:tcW w:w="421" w:type="pct"/>
          </w:tcPr>
          <w:p w14:paraId="37D8A8D9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Depression, anxiety, sleep quality, well-being</w:t>
            </w:r>
          </w:p>
        </w:tc>
        <w:tc>
          <w:tcPr>
            <w:tcW w:w="610" w:type="pct"/>
          </w:tcPr>
          <w:p w14:paraId="0DD262EE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DASS, PSQI, SPW</w:t>
            </w:r>
          </w:p>
        </w:tc>
        <w:tc>
          <w:tcPr>
            <w:tcW w:w="395" w:type="pct"/>
          </w:tcPr>
          <w:p w14:paraId="5B29EC9F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T0: pre-treatment</w:t>
            </w:r>
          </w:p>
          <w:p w14:paraId="72677763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T1: HRVB training completed</w:t>
            </w:r>
          </w:p>
          <w:p w14:paraId="065BF2D3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T2: 6 weeks later T1</w:t>
            </w:r>
          </w:p>
        </w:tc>
        <w:tc>
          <w:tcPr>
            <w:tcW w:w="228" w:type="pct"/>
          </w:tcPr>
          <w:p w14:paraId="107F44D3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0.86</w:t>
            </w:r>
          </w:p>
        </w:tc>
        <w:tc>
          <w:tcPr>
            <w:tcW w:w="170" w:type="pct"/>
          </w:tcPr>
          <w:p w14:paraId="7D8000A8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0.09</w:t>
            </w:r>
          </w:p>
        </w:tc>
      </w:tr>
      <w:tr w:rsidR="007F2C9B" w:rsidRPr="007F2C9B" w14:paraId="0F72D8B4" w14:textId="77777777" w:rsidTr="00815BC4">
        <w:tc>
          <w:tcPr>
            <w:tcW w:w="345" w:type="pct"/>
          </w:tcPr>
          <w:p w14:paraId="296A87D8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Caldwell et al. (2018)</w:t>
            </w:r>
          </w:p>
        </w:tc>
        <w:tc>
          <w:tcPr>
            <w:tcW w:w="365" w:type="pct"/>
          </w:tcPr>
          <w:p w14:paraId="76EA234F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USA</w:t>
            </w:r>
          </w:p>
        </w:tc>
        <w:tc>
          <w:tcPr>
            <w:tcW w:w="401" w:type="pct"/>
          </w:tcPr>
          <w:p w14:paraId="0F599699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College students with MDD</w:t>
            </w:r>
          </w:p>
        </w:tc>
        <w:tc>
          <w:tcPr>
            <w:tcW w:w="303" w:type="pct"/>
          </w:tcPr>
          <w:p w14:paraId="7AF319A9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I: 20.09 (1.81)</w:t>
            </w:r>
          </w:p>
          <w:p w14:paraId="5B2C5D6E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C: 20.20 (1.47)</w:t>
            </w:r>
          </w:p>
        </w:tc>
        <w:tc>
          <w:tcPr>
            <w:tcW w:w="265" w:type="pct"/>
          </w:tcPr>
          <w:p w14:paraId="50093AAC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10/10</w:t>
            </w:r>
          </w:p>
        </w:tc>
        <w:tc>
          <w:tcPr>
            <w:tcW w:w="268" w:type="pct"/>
          </w:tcPr>
          <w:p w14:paraId="0D1CC00A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All females</w:t>
            </w:r>
          </w:p>
        </w:tc>
        <w:tc>
          <w:tcPr>
            <w:tcW w:w="424" w:type="pct"/>
          </w:tcPr>
          <w:p w14:paraId="22FFF429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HRVB: 4-5 </w:t>
            </w:r>
            <w:r w:rsidRPr="007F2C9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weekly sessions for 5 weeks</w:t>
            </w:r>
          </w:p>
          <w:p w14:paraId="50468908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+ psychotherapy</w:t>
            </w:r>
          </w:p>
        </w:tc>
        <w:tc>
          <w:tcPr>
            <w:tcW w:w="393" w:type="pct"/>
          </w:tcPr>
          <w:p w14:paraId="3D03E454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Psychotherapy</w:t>
            </w:r>
          </w:p>
        </w:tc>
        <w:tc>
          <w:tcPr>
            <w:tcW w:w="411" w:type="pct"/>
          </w:tcPr>
          <w:p w14:paraId="595B3DFC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HRV (SDNN, HF, LF, HF/LF)</w:t>
            </w:r>
          </w:p>
          <w:p w14:paraId="1C65D3BA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              </w:t>
            </w:r>
          </w:p>
        </w:tc>
        <w:tc>
          <w:tcPr>
            <w:tcW w:w="421" w:type="pct"/>
          </w:tcPr>
          <w:p w14:paraId="09783E9F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Depression   </w:t>
            </w:r>
          </w:p>
        </w:tc>
        <w:tc>
          <w:tcPr>
            <w:tcW w:w="610" w:type="pct"/>
          </w:tcPr>
          <w:p w14:paraId="65070824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BDI-II</w:t>
            </w:r>
          </w:p>
        </w:tc>
        <w:tc>
          <w:tcPr>
            <w:tcW w:w="395" w:type="pct"/>
          </w:tcPr>
          <w:p w14:paraId="59D037A0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T0: pre-intervention</w:t>
            </w:r>
          </w:p>
          <w:p w14:paraId="23F2DA35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T1: post-intervention</w:t>
            </w:r>
          </w:p>
          <w:p w14:paraId="36A9D801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T2: follow-up 6 weeks after T0   </w:t>
            </w:r>
          </w:p>
        </w:tc>
        <w:tc>
          <w:tcPr>
            <w:tcW w:w="228" w:type="pct"/>
          </w:tcPr>
          <w:p w14:paraId="2CD07369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0.01</w:t>
            </w:r>
          </w:p>
        </w:tc>
        <w:tc>
          <w:tcPr>
            <w:tcW w:w="170" w:type="pct"/>
          </w:tcPr>
          <w:p w14:paraId="53E83CD7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0.18</w:t>
            </w:r>
          </w:p>
        </w:tc>
      </w:tr>
      <w:tr w:rsidR="007F2C9B" w:rsidRPr="007F2C9B" w14:paraId="38C617CE" w14:textId="77777777" w:rsidTr="00815BC4">
        <w:tc>
          <w:tcPr>
            <w:tcW w:w="345" w:type="pct"/>
          </w:tcPr>
          <w:p w14:paraId="43F027A4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Yu et al. (2018)</w:t>
            </w:r>
          </w:p>
        </w:tc>
        <w:tc>
          <w:tcPr>
            <w:tcW w:w="365" w:type="pct"/>
          </w:tcPr>
          <w:p w14:paraId="6F2D8588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Taiwan</w:t>
            </w:r>
          </w:p>
        </w:tc>
        <w:tc>
          <w:tcPr>
            <w:tcW w:w="401" w:type="pct"/>
          </w:tcPr>
          <w:p w14:paraId="4068B322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Patients with Coronary Artery Disease</w:t>
            </w:r>
          </w:p>
        </w:tc>
        <w:tc>
          <w:tcPr>
            <w:tcW w:w="303" w:type="pct"/>
          </w:tcPr>
          <w:p w14:paraId="0BACFB98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I: 61.24 (7.42</w:t>
            </w:r>
            <w:proofErr w:type="gramStart"/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);</w:t>
            </w:r>
            <w:proofErr w:type="gramEnd"/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</w:p>
          <w:p w14:paraId="063C9A57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C: 60.31 (6.87)</w:t>
            </w:r>
          </w:p>
        </w:tc>
        <w:tc>
          <w:tcPr>
            <w:tcW w:w="265" w:type="pct"/>
          </w:tcPr>
          <w:p w14:paraId="5DF99DD9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75/59</w:t>
            </w:r>
          </w:p>
        </w:tc>
        <w:tc>
          <w:tcPr>
            <w:tcW w:w="268" w:type="pct"/>
          </w:tcPr>
          <w:p w14:paraId="4C29680C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I:66/9</w:t>
            </w:r>
          </w:p>
          <w:p w14:paraId="6B896282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C:53/6</w:t>
            </w:r>
          </w:p>
        </w:tc>
        <w:tc>
          <w:tcPr>
            <w:tcW w:w="424" w:type="pct"/>
          </w:tcPr>
          <w:p w14:paraId="10950061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 sessions of HRVB: weekly 60-min session</w:t>
            </w:r>
          </w:p>
        </w:tc>
        <w:tc>
          <w:tcPr>
            <w:tcW w:w="393" w:type="pct"/>
          </w:tcPr>
          <w:p w14:paraId="3F3C3320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Usual care and 10 min of</w:t>
            </w:r>
          </w:p>
          <w:p w14:paraId="03821AB6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psychological education after post-intervention assessment</w:t>
            </w:r>
          </w:p>
        </w:tc>
        <w:tc>
          <w:tcPr>
            <w:tcW w:w="411" w:type="pct"/>
          </w:tcPr>
          <w:p w14:paraId="3147618E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Breathing rate,</w:t>
            </w:r>
          </w:p>
          <w:p w14:paraId="1A764939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blood pressure, </w:t>
            </w:r>
          </w:p>
          <w:p w14:paraId="46E3D1DE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HRV (LF; HF; TP; LF/HF ratio)</w:t>
            </w:r>
          </w:p>
        </w:tc>
        <w:tc>
          <w:tcPr>
            <w:tcW w:w="421" w:type="pct"/>
          </w:tcPr>
          <w:p w14:paraId="2CF71A66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Depression, hostility traits</w:t>
            </w:r>
          </w:p>
        </w:tc>
        <w:tc>
          <w:tcPr>
            <w:tcW w:w="610" w:type="pct"/>
          </w:tcPr>
          <w:p w14:paraId="1EBC9259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BDI-II, </w:t>
            </w:r>
            <w:r w:rsidRPr="007F2C9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CHI-SF</w:t>
            </w:r>
          </w:p>
        </w:tc>
        <w:tc>
          <w:tcPr>
            <w:tcW w:w="395" w:type="pct"/>
          </w:tcPr>
          <w:p w14:paraId="43472B43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T0: pre-intervention</w:t>
            </w:r>
          </w:p>
          <w:p w14:paraId="1C537565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T1: post-intervention</w:t>
            </w:r>
          </w:p>
          <w:p w14:paraId="48CB652E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T2: 1-year follow-up after intervention</w:t>
            </w:r>
          </w:p>
          <w:p w14:paraId="3DF5661C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28" w:type="pct"/>
          </w:tcPr>
          <w:p w14:paraId="0A5B1631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0.25</w:t>
            </w:r>
          </w:p>
        </w:tc>
        <w:tc>
          <w:tcPr>
            <w:tcW w:w="170" w:type="pct"/>
          </w:tcPr>
          <w:p w14:paraId="636F1D5B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0.03</w:t>
            </w:r>
          </w:p>
        </w:tc>
      </w:tr>
      <w:tr w:rsidR="007F2C9B" w:rsidRPr="007F2C9B" w14:paraId="3F23905E" w14:textId="77777777" w:rsidTr="00815BC4">
        <w:tc>
          <w:tcPr>
            <w:tcW w:w="345" w:type="pct"/>
          </w:tcPr>
          <w:p w14:paraId="228C1B52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Windthorst et al. (2017)</w:t>
            </w:r>
          </w:p>
        </w:tc>
        <w:tc>
          <w:tcPr>
            <w:tcW w:w="365" w:type="pct"/>
          </w:tcPr>
          <w:p w14:paraId="7400D853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Germany</w:t>
            </w:r>
          </w:p>
        </w:tc>
        <w:tc>
          <w:tcPr>
            <w:tcW w:w="401" w:type="pct"/>
          </w:tcPr>
          <w:p w14:paraId="5F77E98D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Patients with Chronic fatigue syndrome</w:t>
            </w:r>
          </w:p>
        </w:tc>
        <w:tc>
          <w:tcPr>
            <w:tcW w:w="303" w:type="pct"/>
          </w:tcPr>
          <w:p w14:paraId="1647BABD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I:</w:t>
            </w:r>
            <w:r w:rsidRPr="007F2C9B">
              <w:rPr>
                <w:rFonts w:ascii="Times New Roman" w:hAnsi="Times New Roman" w:cs="Times New Roman"/>
              </w:rPr>
              <w:t xml:space="preserve"> </w:t>
            </w: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51.4 (8.1</w:t>
            </w:r>
            <w:proofErr w:type="gramStart"/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);</w:t>
            </w:r>
            <w:proofErr w:type="gramEnd"/>
          </w:p>
          <w:p w14:paraId="58D3A971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C: 50.0 (10.9)</w:t>
            </w:r>
          </w:p>
        </w:tc>
        <w:tc>
          <w:tcPr>
            <w:tcW w:w="265" w:type="pct"/>
          </w:tcPr>
          <w:p w14:paraId="4B184A83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13/11</w:t>
            </w:r>
          </w:p>
        </w:tc>
        <w:tc>
          <w:tcPr>
            <w:tcW w:w="268" w:type="pct"/>
          </w:tcPr>
          <w:p w14:paraId="7DEF6418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All females</w:t>
            </w:r>
          </w:p>
        </w:tc>
        <w:tc>
          <w:tcPr>
            <w:tcW w:w="424" w:type="pct"/>
          </w:tcPr>
          <w:p w14:paraId="63DFEB1F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HRVB: </w:t>
            </w:r>
            <w:r w:rsidRPr="007F2C9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8 </w:t>
            </w: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individual training sessions of 50 min each at weekly intervals</w:t>
            </w:r>
          </w:p>
        </w:tc>
        <w:tc>
          <w:tcPr>
            <w:tcW w:w="393" w:type="pct"/>
          </w:tcPr>
          <w:p w14:paraId="204BEE96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Graded exercise training                                       </w:t>
            </w:r>
          </w:p>
        </w:tc>
        <w:tc>
          <w:tcPr>
            <w:tcW w:w="411" w:type="pct"/>
          </w:tcPr>
          <w:p w14:paraId="1C0CC0AB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HRV</w:t>
            </w:r>
          </w:p>
        </w:tc>
        <w:tc>
          <w:tcPr>
            <w:tcW w:w="421" w:type="pct"/>
          </w:tcPr>
          <w:p w14:paraId="3048213C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Fatigue, general health perception, quality of life, depression</w:t>
            </w:r>
          </w:p>
        </w:tc>
        <w:tc>
          <w:tcPr>
            <w:tcW w:w="610" w:type="pct"/>
            <w:shd w:val="clear" w:color="auto" w:fill="auto"/>
          </w:tcPr>
          <w:p w14:paraId="5A2FCEB7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MFI, SF36, PHQ-9</w:t>
            </w:r>
          </w:p>
        </w:tc>
        <w:tc>
          <w:tcPr>
            <w:tcW w:w="395" w:type="pct"/>
          </w:tcPr>
          <w:p w14:paraId="771A2D1A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T0: pre-intervention</w:t>
            </w:r>
          </w:p>
          <w:p w14:paraId="42412A7E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T1: post-intervention</w:t>
            </w:r>
          </w:p>
          <w:p w14:paraId="5907FAEA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T2: follow up 5-month after </w:t>
            </w:r>
          </w:p>
        </w:tc>
        <w:tc>
          <w:tcPr>
            <w:tcW w:w="228" w:type="pct"/>
          </w:tcPr>
          <w:p w14:paraId="2231C65D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1.1</w:t>
            </w:r>
          </w:p>
        </w:tc>
        <w:tc>
          <w:tcPr>
            <w:tcW w:w="170" w:type="pct"/>
          </w:tcPr>
          <w:p w14:paraId="6A93B214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0.18</w:t>
            </w:r>
          </w:p>
        </w:tc>
      </w:tr>
      <w:tr w:rsidR="007F2C9B" w:rsidRPr="007F2C9B" w14:paraId="51632686" w14:textId="77777777" w:rsidTr="00815BC4">
        <w:tc>
          <w:tcPr>
            <w:tcW w:w="345" w:type="pct"/>
          </w:tcPr>
          <w:p w14:paraId="52663D97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Penzlin</w:t>
            </w:r>
            <w:proofErr w:type="spellEnd"/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et al. (2015)</w:t>
            </w:r>
          </w:p>
        </w:tc>
        <w:tc>
          <w:tcPr>
            <w:tcW w:w="365" w:type="pct"/>
          </w:tcPr>
          <w:p w14:paraId="3755A2B9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Germany</w:t>
            </w:r>
          </w:p>
        </w:tc>
        <w:tc>
          <w:tcPr>
            <w:tcW w:w="401" w:type="pct"/>
          </w:tcPr>
          <w:p w14:paraId="6B505704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Patients in rehabilitation treatment for alcohol use disorder</w:t>
            </w:r>
          </w:p>
        </w:tc>
        <w:tc>
          <w:tcPr>
            <w:tcW w:w="303" w:type="pct"/>
          </w:tcPr>
          <w:p w14:paraId="04271D0F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I: 40 (±7)</w:t>
            </w:r>
          </w:p>
          <w:p w14:paraId="6B926B70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C: 44 (±8)</w:t>
            </w:r>
          </w:p>
        </w:tc>
        <w:tc>
          <w:tcPr>
            <w:tcW w:w="265" w:type="pct"/>
          </w:tcPr>
          <w:p w14:paraId="6B30A138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24/24</w:t>
            </w:r>
          </w:p>
        </w:tc>
        <w:tc>
          <w:tcPr>
            <w:tcW w:w="268" w:type="pct"/>
          </w:tcPr>
          <w:p w14:paraId="43A5D329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I:17/7</w:t>
            </w:r>
          </w:p>
          <w:p w14:paraId="4BA2A270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C:17/7</w:t>
            </w:r>
          </w:p>
        </w:tc>
        <w:tc>
          <w:tcPr>
            <w:tcW w:w="424" w:type="pct"/>
          </w:tcPr>
          <w:p w14:paraId="393E74A9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 20-minutes sessions of HRVB training per week over 2 weeks</w:t>
            </w:r>
          </w:p>
          <w:p w14:paraId="2C0E464C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+ usual care</w:t>
            </w:r>
          </w:p>
        </w:tc>
        <w:tc>
          <w:tcPr>
            <w:tcW w:w="393" w:type="pct"/>
          </w:tcPr>
          <w:p w14:paraId="3AAB8F5A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Usual care</w:t>
            </w:r>
          </w:p>
        </w:tc>
        <w:tc>
          <w:tcPr>
            <w:tcW w:w="411" w:type="pct"/>
          </w:tcPr>
          <w:p w14:paraId="62A73CF2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HRV, vasomotor function </w:t>
            </w:r>
          </w:p>
          <w:p w14:paraId="44D9F42B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  <w:p w14:paraId="7878F0CE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421" w:type="pct"/>
          </w:tcPr>
          <w:p w14:paraId="52BB1136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Craving, anxiety, depression                                                                                                                                 </w:t>
            </w:r>
          </w:p>
          <w:p w14:paraId="6D90208D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10" w:type="pct"/>
          </w:tcPr>
          <w:p w14:paraId="4D3DBC8E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Obsessive Compulsive Drinking Scale, SCL-90, BDI-II</w:t>
            </w:r>
          </w:p>
        </w:tc>
        <w:tc>
          <w:tcPr>
            <w:tcW w:w="395" w:type="pct"/>
          </w:tcPr>
          <w:p w14:paraId="54776CD3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T0: pre-intervention</w:t>
            </w:r>
          </w:p>
          <w:p w14:paraId="0496C14F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T1: post-intervention</w:t>
            </w:r>
          </w:p>
          <w:p w14:paraId="2682A155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T2: 3 weeks after T1</w:t>
            </w:r>
          </w:p>
          <w:p w14:paraId="7C74051B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T3: 6 weeks after T1</w:t>
            </w:r>
          </w:p>
        </w:tc>
        <w:tc>
          <w:tcPr>
            <w:tcW w:w="228" w:type="pct"/>
          </w:tcPr>
          <w:p w14:paraId="09F4C4BD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0.08</w:t>
            </w:r>
          </w:p>
        </w:tc>
        <w:tc>
          <w:tcPr>
            <w:tcW w:w="170" w:type="pct"/>
          </w:tcPr>
          <w:p w14:paraId="0E2C37BE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0.08</w:t>
            </w:r>
          </w:p>
        </w:tc>
      </w:tr>
      <w:tr w:rsidR="007F2C9B" w:rsidRPr="007F2C9B" w14:paraId="426757DD" w14:textId="77777777" w:rsidTr="00815BC4">
        <w:tc>
          <w:tcPr>
            <w:tcW w:w="345" w:type="pct"/>
          </w:tcPr>
          <w:p w14:paraId="63C9CCDA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 xml:space="preserve">Van der </w:t>
            </w:r>
            <w:proofErr w:type="spellStart"/>
            <w:r w:rsidRPr="007F2C9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Zwan</w:t>
            </w:r>
            <w:proofErr w:type="spellEnd"/>
            <w:r w:rsidRPr="007F2C9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et al. (2015)</w:t>
            </w:r>
          </w:p>
        </w:tc>
        <w:tc>
          <w:tcPr>
            <w:tcW w:w="365" w:type="pct"/>
          </w:tcPr>
          <w:p w14:paraId="4FC4AFCB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Netherlands</w:t>
            </w:r>
          </w:p>
        </w:tc>
        <w:tc>
          <w:tcPr>
            <w:tcW w:w="401" w:type="pct"/>
          </w:tcPr>
          <w:p w14:paraId="4798EE77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University students aged between 18 and 40 years old</w:t>
            </w:r>
          </w:p>
        </w:tc>
        <w:tc>
          <w:tcPr>
            <w:tcW w:w="303" w:type="pct"/>
          </w:tcPr>
          <w:p w14:paraId="51011E66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I:26.99 (6.53</w:t>
            </w:r>
            <w:proofErr w:type="gramStart"/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);</w:t>
            </w:r>
            <w:proofErr w:type="gramEnd"/>
          </w:p>
          <w:p w14:paraId="32F820B9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C:25.28 (4.42)</w:t>
            </w:r>
          </w:p>
        </w:tc>
        <w:tc>
          <w:tcPr>
            <w:tcW w:w="265" w:type="pct"/>
          </w:tcPr>
          <w:p w14:paraId="740C21BC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25/23</w:t>
            </w:r>
          </w:p>
        </w:tc>
        <w:tc>
          <w:tcPr>
            <w:tcW w:w="268" w:type="pct"/>
          </w:tcPr>
          <w:p w14:paraId="107722E9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I:8/17</w:t>
            </w:r>
          </w:p>
          <w:p w14:paraId="4582F0A1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C:5/18</w:t>
            </w:r>
          </w:p>
        </w:tc>
        <w:tc>
          <w:tcPr>
            <w:tcW w:w="424" w:type="pct"/>
          </w:tcPr>
          <w:p w14:paraId="4B561BDE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5-week sessions of </w:t>
            </w: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HRVB; daily exercises at home increasing in duration over time</w:t>
            </w:r>
          </w:p>
        </w:tc>
        <w:tc>
          <w:tcPr>
            <w:tcW w:w="393" w:type="pct"/>
          </w:tcPr>
          <w:p w14:paraId="4177E326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5-week sessions of </w:t>
            </w: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physical daily exercises at home increasing in duration over time</w:t>
            </w:r>
          </w:p>
        </w:tc>
        <w:tc>
          <w:tcPr>
            <w:tcW w:w="411" w:type="pct"/>
          </w:tcPr>
          <w:p w14:paraId="2F51F7EE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HRV</w:t>
            </w:r>
          </w:p>
          <w:p w14:paraId="76A1381B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421" w:type="pct"/>
          </w:tcPr>
          <w:p w14:paraId="21F24B10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Depression, anxiety, stress, sleep, well-being</w:t>
            </w:r>
          </w:p>
        </w:tc>
        <w:tc>
          <w:tcPr>
            <w:tcW w:w="610" w:type="pct"/>
          </w:tcPr>
          <w:p w14:paraId="673663FA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DASS, PSQI, SPW</w:t>
            </w:r>
          </w:p>
        </w:tc>
        <w:tc>
          <w:tcPr>
            <w:tcW w:w="395" w:type="pct"/>
          </w:tcPr>
          <w:p w14:paraId="2CA64C62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T0: pre-intervention</w:t>
            </w:r>
          </w:p>
          <w:p w14:paraId="02CD07EC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T1: post-intervention</w:t>
            </w:r>
          </w:p>
          <w:p w14:paraId="0EB5A4AE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T2:6 weeks after T1</w:t>
            </w:r>
          </w:p>
        </w:tc>
        <w:tc>
          <w:tcPr>
            <w:tcW w:w="228" w:type="pct"/>
          </w:tcPr>
          <w:p w14:paraId="697B66AD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-0.09</w:t>
            </w:r>
          </w:p>
        </w:tc>
        <w:tc>
          <w:tcPr>
            <w:tcW w:w="170" w:type="pct"/>
          </w:tcPr>
          <w:p w14:paraId="3E1EE5EC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0.08</w:t>
            </w:r>
          </w:p>
        </w:tc>
      </w:tr>
      <w:tr w:rsidR="007F2C9B" w:rsidRPr="007F2C9B" w14:paraId="703B38E8" w14:textId="77777777" w:rsidTr="00815BC4">
        <w:tc>
          <w:tcPr>
            <w:tcW w:w="345" w:type="pct"/>
          </w:tcPr>
          <w:p w14:paraId="11A29DEB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Gruzelier</w:t>
            </w:r>
            <w:proofErr w:type="spellEnd"/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et al. (2014)</w:t>
            </w:r>
          </w:p>
        </w:tc>
        <w:tc>
          <w:tcPr>
            <w:tcW w:w="365" w:type="pct"/>
          </w:tcPr>
          <w:p w14:paraId="2690F1AD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UK</w:t>
            </w:r>
          </w:p>
        </w:tc>
        <w:tc>
          <w:tcPr>
            <w:tcW w:w="401" w:type="pct"/>
          </w:tcPr>
          <w:p w14:paraId="21944142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First year contemporary dance conservatoire students</w:t>
            </w:r>
          </w:p>
        </w:tc>
        <w:tc>
          <w:tcPr>
            <w:tcW w:w="303" w:type="pct"/>
          </w:tcPr>
          <w:p w14:paraId="4F98386C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NA</w:t>
            </w:r>
          </w:p>
        </w:tc>
        <w:tc>
          <w:tcPr>
            <w:tcW w:w="265" w:type="pct"/>
          </w:tcPr>
          <w:p w14:paraId="1DB970F6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16/16</w:t>
            </w:r>
          </w:p>
        </w:tc>
        <w:tc>
          <w:tcPr>
            <w:tcW w:w="268" w:type="pct"/>
          </w:tcPr>
          <w:p w14:paraId="6E2F4C28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NA</w:t>
            </w:r>
          </w:p>
        </w:tc>
        <w:tc>
          <w:tcPr>
            <w:tcW w:w="424" w:type="pct"/>
          </w:tcPr>
          <w:p w14:paraId="27897C9D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10 sessions (twice a week) of HRVB </w:t>
            </w:r>
          </w:p>
        </w:tc>
        <w:tc>
          <w:tcPr>
            <w:tcW w:w="393" w:type="pct"/>
          </w:tcPr>
          <w:p w14:paraId="607E6408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 treatment</w:t>
            </w:r>
          </w:p>
        </w:tc>
        <w:tc>
          <w:tcPr>
            <w:tcW w:w="411" w:type="pct"/>
          </w:tcPr>
          <w:p w14:paraId="6BD06E4E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HRV</w:t>
            </w:r>
          </w:p>
          <w:p w14:paraId="362499A7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                                                              </w:t>
            </w:r>
          </w:p>
        </w:tc>
        <w:tc>
          <w:tcPr>
            <w:tcW w:w="421" w:type="pct"/>
          </w:tcPr>
          <w:p w14:paraId="35276420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Creativity, anxiety, depression, personality                                                                                    </w:t>
            </w:r>
          </w:p>
        </w:tc>
        <w:tc>
          <w:tcPr>
            <w:tcW w:w="610" w:type="pct"/>
          </w:tcPr>
          <w:p w14:paraId="4338EBE7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Alternate Uses Test, DASS, </w:t>
            </w:r>
          </w:p>
          <w:p w14:paraId="79BED34F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NEO PI-R                                                       </w:t>
            </w:r>
          </w:p>
        </w:tc>
        <w:tc>
          <w:tcPr>
            <w:tcW w:w="395" w:type="pct"/>
          </w:tcPr>
          <w:p w14:paraId="28BD6819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T0: pre-intervention</w:t>
            </w:r>
          </w:p>
          <w:p w14:paraId="054F5E3A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T1: 5 weeks after T0 </w:t>
            </w:r>
          </w:p>
        </w:tc>
        <w:tc>
          <w:tcPr>
            <w:tcW w:w="228" w:type="pct"/>
          </w:tcPr>
          <w:p w14:paraId="50DE9410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0.24</w:t>
            </w:r>
          </w:p>
        </w:tc>
        <w:tc>
          <w:tcPr>
            <w:tcW w:w="170" w:type="pct"/>
          </w:tcPr>
          <w:p w14:paraId="05E2FE1C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0.13</w:t>
            </w:r>
          </w:p>
        </w:tc>
      </w:tr>
      <w:tr w:rsidR="007F2C9B" w:rsidRPr="007F2C9B" w14:paraId="54720FDB" w14:textId="77777777" w:rsidTr="00815BC4">
        <w:tc>
          <w:tcPr>
            <w:tcW w:w="345" w:type="pct"/>
          </w:tcPr>
          <w:p w14:paraId="2B031A16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Hallman et al. (2011)</w:t>
            </w:r>
          </w:p>
        </w:tc>
        <w:tc>
          <w:tcPr>
            <w:tcW w:w="365" w:type="pct"/>
          </w:tcPr>
          <w:p w14:paraId="310C96EF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Sweden </w:t>
            </w:r>
          </w:p>
        </w:tc>
        <w:tc>
          <w:tcPr>
            <w:tcW w:w="401" w:type="pct"/>
          </w:tcPr>
          <w:p w14:paraId="4B07199A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Patients with neck-shoulder pain and stress related symptoms</w:t>
            </w:r>
          </w:p>
        </w:tc>
        <w:tc>
          <w:tcPr>
            <w:tcW w:w="303" w:type="pct"/>
          </w:tcPr>
          <w:p w14:paraId="6A6E0D6C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I: 40 (9)</w:t>
            </w:r>
          </w:p>
          <w:p w14:paraId="1B05D854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C:43 (4)</w:t>
            </w:r>
          </w:p>
        </w:tc>
        <w:tc>
          <w:tcPr>
            <w:tcW w:w="265" w:type="pct"/>
          </w:tcPr>
          <w:p w14:paraId="4A48DE2A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12/11</w:t>
            </w:r>
          </w:p>
        </w:tc>
        <w:tc>
          <w:tcPr>
            <w:tcW w:w="268" w:type="pct"/>
          </w:tcPr>
          <w:p w14:paraId="687FCE51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I:1/11</w:t>
            </w:r>
          </w:p>
          <w:p w14:paraId="0A1AEA32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C:1/10</w:t>
            </w:r>
          </w:p>
        </w:tc>
        <w:tc>
          <w:tcPr>
            <w:tcW w:w="424" w:type="pct"/>
          </w:tcPr>
          <w:p w14:paraId="459741CD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10-weeks sessions of HRVB</w:t>
            </w:r>
          </w:p>
        </w:tc>
        <w:tc>
          <w:tcPr>
            <w:tcW w:w="393" w:type="pct"/>
          </w:tcPr>
          <w:p w14:paraId="56C433CE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 treatment</w:t>
            </w:r>
          </w:p>
        </w:tc>
        <w:tc>
          <w:tcPr>
            <w:tcW w:w="411" w:type="pct"/>
          </w:tcPr>
          <w:p w14:paraId="400459FA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HRV, Hand grip, cold pressor, breathing                                                                                                                  </w:t>
            </w:r>
          </w:p>
        </w:tc>
        <w:tc>
          <w:tcPr>
            <w:tcW w:w="421" w:type="pct"/>
          </w:tcPr>
          <w:p w14:paraId="01FC9421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Quality of life, pain, stress-related symptoms, </w:t>
            </w:r>
            <w:proofErr w:type="gramStart"/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anxiety</w:t>
            </w:r>
            <w:proofErr w:type="gramEnd"/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and depression</w:t>
            </w:r>
          </w:p>
        </w:tc>
        <w:tc>
          <w:tcPr>
            <w:tcW w:w="610" w:type="pct"/>
          </w:tcPr>
          <w:p w14:paraId="51CB7454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SF-</w:t>
            </w:r>
            <w:proofErr w:type="gramStart"/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36 ,</w:t>
            </w:r>
            <w:proofErr w:type="gramEnd"/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Borg CR10 Scale , SMSS, HADS</w:t>
            </w:r>
          </w:p>
        </w:tc>
        <w:tc>
          <w:tcPr>
            <w:tcW w:w="395" w:type="pct"/>
          </w:tcPr>
          <w:p w14:paraId="053A9928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T0: pre-intervention</w:t>
            </w:r>
          </w:p>
          <w:p w14:paraId="34124775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T1: 10 weeks after T0 </w:t>
            </w:r>
          </w:p>
        </w:tc>
        <w:tc>
          <w:tcPr>
            <w:tcW w:w="228" w:type="pct"/>
          </w:tcPr>
          <w:p w14:paraId="3C4C289F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0.66</w:t>
            </w:r>
          </w:p>
        </w:tc>
        <w:tc>
          <w:tcPr>
            <w:tcW w:w="170" w:type="pct"/>
          </w:tcPr>
          <w:p w14:paraId="50BF42CA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0.13</w:t>
            </w:r>
          </w:p>
        </w:tc>
      </w:tr>
      <w:tr w:rsidR="007F2C9B" w:rsidRPr="007F2C9B" w14:paraId="3EFBEBE7" w14:textId="77777777" w:rsidTr="00815BC4">
        <w:tc>
          <w:tcPr>
            <w:tcW w:w="345" w:type="pct"/>
          </w:tcPr>
          <w:p w14:paraId="36D7218C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Swanson et al. (2009)</w:t>
            </w:r>
          </w:p>
        </w:tc>
        <w:tc>
          <w:tcPr>
            <w:tcW w:w="365" w:type="pct"/>
          </w:tcPr>
          <w:p w14:paraId="762EBB4B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USA</w:t>
            </w:r>
          </w:p>
        </w:tc>
        <w:tc>
          <w:tcPr>
            <w:tcW w:w="401" w:type="pct"/>
          </w:tcPr>
          <w:p w14:paraId="79D4185D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Patients with heart failure</w:t>
            </w:r>
          </w:p>
        </w:tc>
        <w:tc>
          <w:tcPr>
            <w:tcW w:w="303" w:type="pct"/>
          </w:tcPr>
          <w:p w14:paraId="58B7AC2F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I:54 (±11)</w:t>
            </w:r>
          </w:p>
          <w:p w14:paraId="19555F6B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C:56.4 (±13.5)</w:t>
            </w:r>
          </w:p>
        </w:tc>
        <w:tc>
          <w:tcPr>
            <w:tcW w:w="265" w:type="pct"/>
          </w:tcPr>
          <w:p w14:paraId="7B3A4543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100/100</w:t>
            </w:r>
          </w:p>
        </w:tc>
        <w:tc>
          <w:tcPr>
            <w:tcW w:w="268" w:type="pct"/>
          </w:tcPr>
          <w:p w14:paraId="058020CB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I:80/20</w:t>
            </w:r>
          </w:p>
          <w:p w14:paraId="1F76AC31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C:79/21</w:t>
            </w:r>
          </w:p>
        </w:tc>
        <w:tc>
          <w:tcPr>
            <w:tcW w:w="424" w:type="pct"/>
          </w:tcPr>
          <w:p w14:paraId="26B8A03B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6-weeks HRVB training once per week for 45 min</w:t>
            </w:r>
            <w:r w:rsidRPr="007F2C9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393" w:type="pct"/>
          </w:tcPr>
          <w:p w14:paraId="13E7B567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</w:rPr>
              <w:t>Placebo: quasi-false alpha-theta EEG</w:t>
            </w:r>
          </w:p>
          <w:p w14:paraId="3B26EC36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biofeedback training </w:t>
            </w:r>
          </w:p>
        </w:tc>
        <w:tc>
          <w:tcPr>
            <w:tcW w:w="411" w:type="pct"/>
          </w:tcPr>
          <w:p w14:paraId="5F40AB82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HRV                                                                          </w:t>
            </w:r>
          </w:p>
          <w:p w14:paraId="4F00768A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  <w:p w14:paraId="5FD05D94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421" w:type="pct"/>
          </w:tcPr>
          <w:p w14:paraId="57A2E19D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Heart failure influence, positive and negative affect, depression, expectancy, stress                                                          </w:t>
            </w:r>
          </w:p>
        </w:tc>
        <w:tc>
          <w:tcPr>
            <w:tcW w:w="610" w:type="pct"/>
          </w:tcPr>
          <w:p w14:paraId="1EB61EA0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Minnesota Living with Heart Failure Questionnaire, PANAS, CES-D, Credibility/Expectancy Questionnaire, Stress Management and Exercise Practices Questionnaire</w:t>
            </w:r>
          </w:p>
          <w:p w14:paraId="4BC1AAC1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Daily Stress Management and Exercise Record                                                                                                                    </w:t>
            </w:r>
          </w:p>
        </w:tc>
        <w:tc>
          <w:tcPr>
            <w:tcW w:w="395" w:type="pct"/>
          </w:tcPr>
          <w:p w14:paraId="5FC084A7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T0: pre-intervention</w:t>
            </w:r>
          </w:p>
          <w:p w14:paraId="77ADF300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T1: 6 weeks after T0</w:t>
            </w:r>
          </w:p>
          <w:p w14:paraId="67503C43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T2: 18 weeks after T0</w:t>
            </w:r>
          </w:p>
        </w:tc>
        <w:tc>
          <w:tcPr>
            <w:tcW w:w="228" w:type="pct"/>
          </w:tcPr>
          <w:p w14:paraId="0C24BA86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-0.41</w:t>
            </w:r>
          </w:p>
        </w:tc>
        <w:tc>
          <w:tcPr>
            <w:tcW w:w="170" w:type="pct"/>
          </w:tcPr>
          <w:p w14:paraId="78145488" w14:textId="77777777" w:rsidR="007F2C9B" w:rsidRPr="007F2C9B" w:rsidRDefault="007F2C9B" w:rsidP="00BA237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F2C9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0.13</w:t>
            </w:r>
          </w:p>
        </w:tc>
      </w:tr>
    </w:tbl>
    <w:p w14:paraId="4F943B55" w14:textId="77777777" w:rsidR="007F2C9B" w:rsidRPr="007F2C9B" w:rsidRDefault="007F2C9B" w:rsidP="007F2C9B">
      <w:pPr>
        <w:spacing w:after="120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</w:p>
    <w:p w14:paraId="022F0089" w14:textId="64AA254A" w:rsidR="00882931" w:rsidRDefault="00882931">
      <w:pPr>
        <w:rPr>
          <w:lang w:val="en-US"/>
        </w:rPr>
      </w:pPr>
    </w:p>
    <w:p w14:paraId="6E657EDE" w14:textId="64EA81E2" w:rsidR="007F2C9B" w:rsidRPr="00815BC4" w:rsidRDefault="007F2C9B">
      <w:pPr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 w:rsidRPr="00815BC4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Legend: I: intervention group; C: control group; HRVB: heart rate variability biofeedback; LF: low frequency; HF: high frequency; TP: total power; DASS-21: Depression Anxiety Stress Scales Short Form; BPI: Brief Pain Inventory; PSS: Perceived Stress Scale; SDI: </w:t>
      </w:r>
      <w:proofErr w:type="spellStart"/>
      <w:r w:rsidRPr="00815BC4">
        <w:rPr>
          <w:rFonts w:ascii="Times New Roman" w:hAnsi="Times New Roman" w:cs="Times New Roman"/>
          <w:i/>
          <w:iCs/>
          <w:sz w:val="20"/>
          <w:szCs w:val="20"/>
          <w:lang w:val="en-US"/>
        </w:rPr>
        <w:t>Suscro</w:t>
      </w:r>
      <w:proofErr w:type="spellEnd"/>
      <w:r w:rsidRPr="00815BC4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Distress Inventory; MFI: Multidimensional Fatigue Inventory; PCL-C: PTSD Check List—Civilian Version; ISQ: Insomnia Symptom Questionnaire; TICS: Trier Inventory for Chronic Stress; SVF: </w:t>
      </w:r>
      <w:proofErr w:type="spellStart"/>
      <w:r w:rsidRPr="00815BC4">
        <w:rPr>
          <w:rFonts w:ascii="Times New Roman" w:hAnsi="Times New Roman" w:cs="Times New Roman"/>
          <w:i/>
          <w:iCs/>
          <w:sz w:val="20"/>
          <w:szCs w:val="20"/>
          <w:lang w:val="en-US"/>
        </w:rPr>
        <w:t>Stressverarbeitungsfragebogen</w:t>
      </w:r>
      <w:proofErr w:type="spellEnd"/>
      <w:r w:rsidRPr="00815BC4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</w:t>
      </w:r>
      <w:proofErr w:type="spellStart"/>
      <w:r w:rsidRPr="00815BC4">
        <w:rPr>
          <w:rFonts w:ascii="Times New Roman" w:hAnsi="Times New Roman" w:cs="Times New Roman"/>
          <w:i/>
          <w:iCs/>
          <w:sz w:val="20"/>
          <w:szCs w:val="20"/>
          <w:lang w:val="en-US"/>
        </w:rPr>
        <w:t>german</w:t>
      </w:r>
      <w:proofErr w:type="spellEnd"/>
      <w:r w:rsidRPr="00815BC4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questionnaire; HEALTH-49: Hamburg Modules for the Assessment of Psychosocial Health in Clinical Practice; FFA-14: Freiburg Mindfulness Inventory; SCS: self-compassion scale; MMSE: Mini-Mental State Examination; HADS: Hospital Anxiety and Depression Scale; DASS: Depression Anxiety Stress Scales; PSQI: Pittsburgh Sleep Quality Index; SPW: Scales of Psychological Well-being; BDI-II: Beck Depression Inventory II; CHI-SF: Chinese Hostility Inventory-short form; MDD: major depressive disorder; SF36: Short Form General Health Survey; MFI: Multidimensional Fatigue Inventory; SCL-90 R: Symptom Checklist-90-Revised; SMSS: stress medicine symptom scale; PANAS: Positive and Negative Affect; CES-D: Center for Epidemiological Studies-Depression </w:t>
      </w:r>
      <w:proofErr w:type="spellStart"/>
      <w:r w:rsidRPr="00815BC4">
        <w:rPr>
          <w:rFonts w:ascii="Times New Roman" w:hAnsi="Times New Roman" w:cs="Times New Roman"/>
          <w:i/>
          <w:iCs/>
          <w:sz w:val="20"/>
          <w:szCs w:val="20"/>
          <w:lang w:val="en-US"/>
        </w:rPr>
        <w:t>Scale..NA</w:t>
      </w:r>
      <w:proofErr w:type="spellEnd"/>
      <w:r w:rsidRPr="00815BC4">
        <w:rPr>
          <w:rFonts w:ascii="Times New Roman" w:hAnsi="Times New Roman" w:cs="Times New Roman"/>
          <w:i/>
          <w:iCs/>
          <w:sz w:val="20"/>
          <w:szCs w:val="20"/>
          <w:lang w:val="en-US"/>
        </w:rPr>
        <w:t>: data not reported.</w:t>
      </w:r>
    </w:p>
    <w:sectPr w:rsidR="007F2C9B" w:rsidRPr="00815BC4" w:rsidSect="007F2C9B">
      <w:pgSz w:w="16838" w:h="11906" w:orient="landscape" w:code="9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C9B"/>
    <w:rsid w:val="00214FB1"/>
    <w:rsid w:val="0061115D"/>
    <w:rsid w:val="007F2C9B"/>
    <w:rsid w:val="00815BC4"/>
    <w:rsid w:val="00882931"/>
    <w:rsid w:val="00DA0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A7248"/>
  <w15:chartTrackingRefBased/>
  <w15:docId w15:val="{9F42F7AA-1683-4580-A2A7-98067EBA6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F2C9B"/>
    <w:pPr>
      <w:spacing w:after="0" w:line="240" w:lineRule="auto"/>
    </w:pPr>
    <w:rPr>
      <w:sz w:val="24"/>
      <w:szCs w:val="24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7F2C9B"/>
    <w:pPr>
      <w:spacing w:after="0" w:line="240" w:lineRule="auto"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1237</Words>
  <Characters>7057</Characters>
  <Application>Microsoft Office Word</Application>
  <DocSecurity>0</DocSecurity>
  <Lines>58</Lines>
  <Paragraphs>16</Paragraphs>
  <ScaleCrop>false</ScaleCrop>
  <Company/>
  <LinksUpToDate>false</LinksUpToDate>
  <CharactersWithSpaces>8278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Pizzoli</dc:creator>
  <cp:keywords/>
  <dc:description/>
  <cp:lastModifiedBy>Silvia Pizzoli</cp:lastModifiedBy>
  <cp:revision>5</cp:revision>
  <dcterms:created xsi:type="dcterms:W3CDTF">2020-11-06T13:18:00Z</dcterms:created>
  <dcterms:modified xsi:type="dcterms:W3CDTF">2021-02-10T20:18:00Z</dcterms:modified>
</cp:coreProperties>
</file>