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E0" w:rsidRDefault="004A3F74" w:rsidP="004A3F7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25CB8">
        <w:rPr>
          <w:rFonts w:ascii="Times New Roman" w:hAnsi="Times New Roman" w:cs="Times New Roman"/>
          <w:b/>
          <w:sz w:val="28"/>
          <w:szCs w:val="28"/>
          <w:lang w:val="en-US"/>
        </w:rPr>
        <w:t>Supplementa</w:t>
      </w:r>
      <w:r w:rsidR="00885B64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E25C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85B64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E25CB8">
        <w:rPr>
          <w:rFonts w:ascii="Times New Roman" w:hAnsi="Times New Roman" w:cs="Times New Roman"/>
          <w:b/>
          <w:sz w:val="28"/>
          <w:szCs w:val="28"/>
          <w:lang w:val="en-US"/>
        </w:rPr>
        <w:t>aterial</w:t>
      </w:r>
    </w:p>
    <w:p w:rsidR="001F2D30" w:rsidRDefault="001F2D30" w:rsidP="001F2D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2D30">
        <w:rPr>
          <w:rFonts w:ascii="Times New Roman" w:hAnsi="Times New Roman" w:cs="Times New Roman"/>
          <w:b/>
          <w:sz w:val="24"/>
          <w:szCs w:val="24"/>
          <w:lang w:val="en-US"/>
        </w:rPr>
        <w:t>Ground state and stability of the fractional plateau phase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1F2D30" w:rsidRPr="001F2D30" w:rsidRDefault="001F2D30" w:rsidP="001F2D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1F2D30">
        <w:rPr>
          <w:rFonts w:ascii="Times New Roman" w:hAnsi="Times New Roman" w:cs="Times New Roman"/>
          <w:b/>
          <w:sz w:val="24"/>
          <w:szCs w:val="24"/>
          <w:lang w:val="en-US"/>
        </w:rPr>
        <w:t>in</w:t>
      </w:r>
      <w:proofErr w:type="gramEnd"/>
      <w:r w:rsidRPr="001F2D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metallic </w:t>
      </w:r>
      <w:proofErr w:type="spellStart"/>
      <w:r w:rsidRPr="001F2D30">
        <w:rPr>
          <w:rFonts w:ascii="Times New Roman" w:hAnsi="Times New Roman" w:cs="Times New Roman"/>
          <w:b/>
          <w:sz w:val="24"/>
          <w:szCs w:val="24"/>
          <w:lang w:val="en-US"/>
        </w:rPr>
        <w:t>Shastry</w:t>
      </w:r>
      <w:proofErr w:type="spellEnd"/>
      <w:r w:rsidRPr="001F2D30">
        <w:rPr>
          <w:rFonts w:ascii="Times New Roman" w:hAnsi="Times New Roman" w:cs="Times New Roman"/>
          <w:b/>
          <w:sz w:val="24"/>
          <w:szCs w:val="24"/>
          <w:lang w:val="en-US"/>
        </w:rPr>
        <w:t>-Sutherland system TmB</w:t>
      </w:r>
      <w:r w:rsidRPr="001F2D30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</w:p>
    <w:p w:rsidR="001F2D30" w:rsidRPr="001F2D30" w:rsidRDefault="001F2D30" w:rsidP="001F2D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F2D30" w:rsidRPr="001F2D30" w:rsidRDefault="001F2D30" w:rsidP="001F2D3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F2D30">
        <w:rPr>
          <w:rFonts w:ascii="Times New Roman" w:hAnsi="Times New Roman" w:cs="Times New Roman"/>
          <w:sz w:val="24"/>
          <w:szCs w:val="24"/>
          <w:lang w:val="en-US"/>
        </w:rPr>
        <w:t>Matúš</w:t>
      </w:r>
      <w:proofErr w:type="spellEnd"/>
      <w:r w:rsidRPr="001F2D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2D30">
        <w:rPr>
          <w:rFonts w:ascii="Times New Roman" w:hAnsi="Times New Roman" w:cs="Times New Roman"/>
          <w:sz w:val="24"/>
          <w:szCs w:val="24"/>
          <w:lang w:val="en-US"/>
        </w:rPr>
        <w:t>Orendáč</w:t>
      </w:r>
      <w:proofErr w:type="spellEnd"/>
      <w:r w:rsidRPr="001F2D3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2D30">
        <w:rPr>
          <w:rFonts w:ascii="Times New Roman" w:hAnsi="Times New Roman" w:cs="Times New Roman"/>
          <w:sz w:val="24"/>
          <w:szCs w:val="24"/>
          <w:lang w:val="en-US"/>
        </w:rPr>
        <w:t>Slavomír</w:t>
      </w:r>
      <w:proofErr w:type="spellEnd"/>
      <w:r w:rsidRPr="001F2D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2D30">
        <w:rPr>
          <w:rFonts w:ascii="Times New Roman" w:hAnsi="Times New Roman" w:cs="Times New Roman"/>
          <w:sz w:val="24"/>
          <w:szCs w:val="24"/>
          <w:lang w:val="en-US"/>
        </w:rPr>
        <w:t>Gabáni</w:t>
      </w:r>
      <w:proofErr w:type="spellEnd"/>
      <w:r w:rsidRPr="001F2D3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2D30">
        <w:rPr>
          <w:rFonts w:ascii="Times New Roman" w:hAnsi="Times New Roman" w:cs="Times New Roman"/>
          <w:sz w:val="24"/>
          <w:szCs w:val="24"/>
          <w:lang w:val="en-US"/>
        </w:rPr>
        <w:t>Pavol</w:t>
      </w:r>
      <w:proofErr w:type="spellEnd"/>
      <w:r w:rsidRPr="001F2D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2D30">
        <w:rPr>
          <w:rFonts w:ascii="Times New Roman" w:hAnsi="Times New Roman" w:cs="Times New Roman"/>
          <w:sz w:val="24"/>
          <w:szCs w:val="24"/>
          <w:lang w:val="en-US"/>
        </w:rPr>
        <w:t>Farkašovský</w:t>
      </w:r>
      <w:proofErr w:type="spellEnd"/>
      <w:r w:rsidRPr="001F2D30">
        <w:rPr>
          <w:rFonts w:ascii="Times New Roman" w:hAnsi="Times New Roman" w:cs="Times New Roman"/>
          <w:sz w:val="24"/>
          <w:szCs w:val="24"/>
          <w:lang w:val="en-US"/>
        </w:rPr>
        <w:t xml:space="preserve">, Emil </w:t>
      </w:r>
      <w:proofErr w:type="spellStart"/>
      <w:r w:rsidRPr="001F2D30">
        <w:rPr>
          <w:rFonts w:ascii="Times New Roman" w:hAnsi="Times New Roman" w:cs="Times New Roman"/>
          <w:sz w:val="24"/>
          <w:szCs w:val="24"/>
          <w:lang w:val="en-US"/>
        </w:rPr>
        <w:t>Gažo</w:t>
      </w:r>
      <w:proofErr w:type="spellEnd"/>
      <w:r w:rsidRPr="001F2D30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F2D30" w:rsidRPr="001F2D30" w:rsidRDefault="001F2D30" w:rsidP="001F2D3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F2D30">
        <w:rPr>
          <w:rFonts w:ascii="Times New Roman" w:hAnsi="Times New Roman" w:cs="Times New Roman"/>
          <w:sz w:val="24"/>
          <w:szCs w:val="24"/>
          <w:lang w:val="en-US"/>
        </w:rPr>
        <w:t>Jozef</w:t>
      </w:r>
      <w:proofErr w:type="spellEnd"/>
      <w:r w:rsidRPr="001F2D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2D30">
        <w:rPr>
          <w:rFonts w:ascii="Times New Roman" w:hAnsi="Times New Roman" w:cs="Times New Roman"/>
          <w:sz w:val="24"/>
          <w:szCs w:val="24"/>
          <w:lang w:val="en-US"/>
        </w:rPr>
        <w:t>Kačmarčík</w:t>
      </w:r>
      <w:proofErr w:type="spellEnd"/>
      <w:r w:rsidRPr="001F2D3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2D30">
        <w:rPr>
          <w:rFonts w:ascii="Times New Roman" w:hAnsi="Times New Roman" w:cs="Times New Roman"/>
          <w:sz w:val="24"/>
          <w:szCs w:val="24"/>
          <w:lang w:val="en-US"/>
        </w:rPr>
        <w:t>Miroslav</w:t>
      </w:r>
      <w:proofErr w:type="spellEnd"/>
      <w:r w:rsidRPr="001F2D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2D30">
        <w:rPr>
          <w:rFonts w:ascii="Times New Roman" w:hAnsi="Times New Roman" w:cs="Times New Roman"/>
          <w:sz w:val="24"/>
          <w:szCs w:val="24"/>
          <w:lang w:val="en-US"/>
        </w:rPr>
        <w:t>Marcin</w:t>
      </w:r>
      <w:proofErr w:type="spellEnd"/>
      <w:r w:rsidRPr="001F2D30">
        <w:rPr>
          <w:rFonts w:ascii="Times New Roman" w:hAnsi="Times New Roman" w:cs="Times New Roman"/>
          <w:sz w:val="24"/>
          <w:szCs w:val="24"/>
          <w:lang w:val="en-US"/>
        </w:rPr>
        <w:t xml:space="preserve">, Gabriel </w:t>
      </w:r>
      <w:proofErr w:type="spellStart"/>
      <w:r w:rsidRPr="001F2D30">
        <w:rPr>
          <w:rFonts w:ascii="Times New Roman" w:hAnsi="Times New Roman" w:cs="Times New Roman"/>
          <w:sz w:val="24"/>
          <w:szCs w:val="24"/>
          <w:lang w:val="en-US"/>
        </w:rPr>
        <w:t>Pristáš</w:t>
      </w:r>
      <w:proofErr w:type="spellEnd"/>
      <w:r w:rsidRPr="001F2D3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2D30">
        <w:rPr>
          <w:rFonts w:ascii="Times New Roman" w:hAnsi="Times New Roman" w:cs="Times New Roman"/>
          <w:sz w:val="24"/>
          <w:szCs w:val="24"/>
          <w:lang w:val="en-US"/>
        </w:rPr>
        <w:t>Konrad</w:t>
      </w:r>
      <w:proofErr w:type="spellEnd"/>
      <w:r w:rsidRPr="001F2D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2D30">
        <w:rPr>
          <w:rFonts w:ascii="Times New Roman" w:hAnsi="Times New Roman" w:cs="Times New Roman"/>
          <w:sz w:val="24"/>
          <w:szCs w:val="24"/>
          <w:lang w:val="en-US"/>
        </w:rPr>
        <w:t>Siemensmeyer</w:t>
      </w:r>
      <w:proofErr w:type="spellEnd"/>
      <w:r w:rsidRPr="001F2D30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F2D30" w:rsidRDefault="001F2D30" w:rsidP="001F2D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F2D30">
        <w:rPr>
          <w:rFonts w:ascii="Times New Roman" w:hAnsi="Times New Roman" w:cs="Times New Roman"/>
          <w:sz w:val="24"/>
          <w:szCs w:val="24"/>
          <w:lang w:val="en-US"/>
        </w:rPr>
        <w:t xml:space="preserve">Natalya </w:t>
      </w:r>
      <w:proofErr w:type="spellStart"/>
      <w:r w:rsidRPr="001F2D30">
        <w:rPr>
          <w:rFonts w:ascii="Times New Roman" w:hAnsi="Times New Roman" w:cs="Times New Roman"/>
          <w:sz w:val="24"/>
          <w:szCs w:val="24"/>
          <w:lang w:val="en-US"/>
        </w:rPr>
        <w:t>Shitsevalova</w:t>
      </w:r>
      <w:proofErr w:type="spellEnd"/>
      <w:r w:rsidRPr="001F2D30">
        <w:rPr>
          <w:rFonts w:ascii="Times New Roman" w:hAnsi="Times New Roman" w:cs="Times New Roman"/>
          <w:sz w:val="24"/>
          <w:szCs w:val="24"/>
          <w:lang w:val="en-US"/>
        </w:rPr>
        <w:t xml:space="preserve">, Karol </w:t>
      </w:r>
      <w:proofErr w:type="spellStart"/>
      <w:r w:rsidRPr="001F2D30">
        <w:rPr>
          <w:rFonts w:ascii="Times New Roman" w:hAnsi="Times New Roman" w:cs="Times New Roman"/>
          <w:sz w:val="24"/>
          <w:szCs w:val="24"/>
          <w:lang w:val="en-US"/>
        </w:rPr>
        <w:t>Flachbart</w:t>
      </w:r>
      <w:proofErr w:type="spellEnd"/>
    </w:p>
    <w:p w:rsidR="008042F6" w:rsidRPr="00E25CB8" w:rsidRDefault="008042F6" w:rsidP="001F2D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A3F74" w:rsidRDefault="000E282A" w:rsidP="00D103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Results and discussion</w:t>
      </w:r>
    </w:p>
    <w:p w:rsidR="005A5943" w:rsidRPr="00BA4850" w:rsidRDefault="005A5943" w:rsidP="00D1030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4850">
        <w:rPr>
          <w:rFonts w:ascii="Times New Roman" w:hAnsi="Times New Roman" w:cs="Times New Roman"/>
          <w:sz w:val="24"/>
          <w:szCs w:val="24"/>
          <w:lang w:val="en-US"/>
        </w:rPr>
        <w:t xml:space="preserve">We have started with investigation of 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A4850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relationship 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Pr="00BA4850">
        <w:rPr>
          <w:rFonts w:ascii="Times New Roman" w:hAnsi="Times New Roman" w:cs="Times New Roman"/>
          <w:sz w:val="24"/>
          <w:szCs w:val="24"/>
          <w:lang w:val="en-US"/>
        </w:rPr>
        <w:t xml:space="preserve"> the pristine low-field AF phase 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>and the fractional plate</w:t>
      </w:r>
      <w:r w:rsidR="009C1343" w:rsidRPr="00C623A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u phase (FPP). In this case was </w:t>
      </w:r>
      <w:r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sample first heated up to 30 K and </w:t>
      </w:r>
      <w:r w:rsidR="00BA4850"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subsequently </w:t>
      </w:r>
      <w:r w:rsidRPr="00C623AF">
        <w:rPr>
          <w:rFonts w:ascii="Times New Roman" w:hAnsi="Times New Roman" w:cs="Times New Roman"/>
          <w:bCs/>
          <w:sz w:val="24"/>
          <w:szCs w:val="24"/>
          <w:lang w:val="en-US"/>
        </w:rPr>
        <w:t>zero-field cooled to 2 K</w:t>
      </w:r>
      <w:r w:rsidR="006F510D"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BA4850" w:rsidRPr="00C623AF">
        <w:rPr>
          <w:rFonts w:ascii="Times New Roman" w:hAnsi="Times New Roman" w:cs="Times New Roman"/>
          <w:bCs/>
          <w:sz w:val="24"/>
          <w:szCs w:val="24"/>
          <w:lang w:val="en-US"/>
        </w:rPr>
        <w:t>Then</w:t>
      </w:r>
      <w:r w:rsidR="006F510D"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field </w:t>
      </w:r>
      <w:r w:rsidR="006F510D" w:rsidRPr="00C623AF">
        <w:rPr>
          <w:rFonts w:ascii="Times New Roman" w:hAnsi="Times New Roman" w:cs="Times New Roman"/>
          <w:bCs/>
          <w:i/>
          <w:sz w:val="24"/>
          <w:szCs w:val="24"/>
          <w:lang w:val="en-US"/>
        </w:rPr>
        <w:t>H</w:t>
      </w:r>
      <w:r w:rsidR="006F510D"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A4850"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was </w:t>
      </w:r>
      <w:r w:rsidR="006F510D"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with a sweep rate of 200 </w:t>
      </w:r>
      <w:proofErr w:type="spellStart"/>
      <w:r w:rsidR="006F510D" w:rsidRPr="00C623AF">
        <w:rPr>
          <w:rFonts w:ascii="Times New Roman" w:hAnsi="Times New Roman" w:cs="Times New Roman"/>
          <w:bCs/>
          <w:sz w:val="24"/>
          <w:szCs w:val="24"/>
          <w:lang w:val="en-US"/>
        </w:rPr>
        <w:t>Oe</w:t>
      </w:r>
      <w:proofErr w:type="spellEnd"/>
      <w:r w:rsidR="006F510D"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/s increased </w:t>
      </w:r>
      <w:r w:rsidRPr="00C623AF">
        <w:rPr>
          <w:rFonts w:ascii="Times New Roman" w:hAnsi="Times New Roman" w:cs="Times New Roman"/>
          <w:bCs/>
          <w:sz w:val="24"/>
          <w:szCs w:val="24"/>
          <w:lang w:val="en-US"/>
        </w:rPr>
        <w:t>to various</w:t>
      </w:r>
      <w:r w:rsidRPr="00BA48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fields between 15 and 17</w:t>
      </w:r>
      <w:r w:rsidR="00F8572D" w:rsidRPr="00BA4850">
        <w:rPr>
          <w:rFonts w:ascii="Times New Roman" w:hAnsi="Times New Roman" w:cs="Times New Roman"/>
          <w:bCs/>
          <w:sz w:val="24"/>
          <w:szCs w:val="24"/>
          <w:lang w:val="en-US"/>
        </w:rPr>
        <w:t>.25</w:t>
      </w:r>
      <w:r w:rsidRPr="00BA48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623AF">
        <w:rPr>
          <w:rFonts w:ascii="Times New Roman" w:hAnsi="Times New Roman" w:cs="Times New Roman"/>
          <w:bCs/>
          <w:sz w:val="24"/>
          <w:szCs w:val="24"/>
          <w:lang w:val="en-US"/>
        </w:rPr>
        <w:t>kOe</w:t>
      </w:r>
      <w:proofErr w:type="spellEnd"/>
      <w:r w:rsidR="00B634DB"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(to reach FPP states)</w:t>
      </w:r>
      <w:r w:rsidRPr="00C623AF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BA48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the time dependence of magnetization (</w:t>
      </w:r>
      <w:r w:rsidRPr="00BA4850">
        <w:rPr>
          <w:rFonts w:ascii="Times New Roman" w:hAnsi="Times New Roman" w:cs="Times New Roman"/>
          <w:bCs/>
          <w:i/>
          <w:sz w:val="24"/>
          <w:szCs w:val="24"/>
          <w:lang w:val="en-US"/>
        </w:rPr>
        <w:t>M</w:t>
      </w:r>
      <w:r w:rsidRPr="00BA4850">
        <w:rPr>
          <w:rFonts w:ascii="Times New Roman" w:hAnsi="Times New Roman" w:cs="Times New Roman"/>
          <w:bCs/>
          <w:sz w:val="24"/>
          <w:szCs w:val="24"/>
          <w:lang w:val="en-US"/>
        </w:rPr>
        <w:t>) measured (</w:t>
      </w:r>
      <w:r w:rsidR="00633F64">
        <w:rPr>
          <w:rFonts w:ascii="Times New Roman" w:hAnsi="Times New Roman" w:cs="Times New Roman"/>
          <w:bCs/>
          <w:sz w:val="24"/>
          <w:szCs w:val="24"/>
          <w:lang w:val="en-US"/>
        </w:rPr>
        <w:t>F</w:t>
      </w:r>
      <w:r w:rsidRPr="00BA48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igure S1). The observed dependencies show a </w:t>
      </w:r>
      <w:r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marked increase of </w:t>
      </w:r>
      <w:r w:rsidRPr="00C623AF">
        <w:rPr>
          <w:rFonts w:ascii="Times New Roman" w:hAnsi="Times New Roman" w:cs="Times New Roman"/>
          <w:bCs/>
          <w:i/>
          <w:sz w:val="24"/>
          <w:szCs w:val="24"/>
          <w:lang w:val="en-US"/>
        </w:rPr>
        <w:t>M</w:t>
      </w:r>
      <w:r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F510D"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with time </w:t>
      </w:r>
      <w:r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only </w:t>
      </w:r>
      <w:r w:rsidR="006F510D" w:rsidRPr="00C623AF">
        <w:rPr>
          <w:rFonts w:ascii="Times New Roman" w:hAnsi="Times New Roman" w:cs="Times New Roman"/>
          <w:bCs/>
          <w:sz w:val="24"/>
          <w:szCs w:val="24"/>
          <w:lang w:val="en-US"/>
        </w:rPr>
        <w:t>for</w:t>
      </w:r>
      <w:r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623AF">
        <w:rPr>
          <w:rFonts w:ascii="Times New Roman" w:hAnsi="Times New Roman" w:cs="Times New Roman"/>
          <w:bCs/>
          <w:i/>
          <w:sz w:val="24"/>
          <w:szCs w:val="24"/>
          <w:lang w:val="en-US"/>
        </w:rPr>
        <w:t>H</w:t>
      </w:r>
      <w:r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623AF">
        <w:rPr>
          <w:rFonts w:ascii="Times New Roman" w:hAnsi="Times New Roman" w:cs="Times New Roman"/>
          <w:bCs/>
          <w:sz w:val="24"/>
          <w:szCs w:val="24"/>
          <w:lang w:val="en-US"/>
        </w:rPr>
        <w:sym w:font="Symbol" w:char="F03E"/>
      </w:r>
      <w:r w:rsidR="00F8572D"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15 </w:t>
      </w:r>
      <w:proofErr w:type="spellStart"/>
      <w:r w:rsidR="00F8572D" w:rsidRPr="00C623AF">
        <w:rPr>
          <w:rFonts w:ascii="Times New Roman" w:hAnsi="Times New Roman" w:cs="Times New Roman"/>
          <w:bCs/>
          <w:sz w:val="24"/>
          <w:szCs w:val="24"/>
          <w:lang w:val="en-US"/>
        </w:rPr>
        <w:t>kOe</w:t>
      </w:r>
      <w:proofErr w:type="spellEnd"/>
      <w:r w:rsidR="00F8572D" w:rsidRPr="00C623AF">
        <w:rPr>
          <w:rFonts w:ascii="Times New Roman" w:hAnsi="Times New Roman" w:cs="Times New Roman"/>
          <w:bCs/>
          <w:sz w:val="24"/>
          <w:szCs w:val="24"/>
          <w:lang w:val="en-US"/>
        </w:rPr>
        <w:t>. But also</w:t>
      </w:r>
      <w:r w:rsidR="00773D3B"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for </w:t>
      </w:r>
      <w:r w:rsidR="00773D3B" w:rsidRPr="00C623AF">
        <w:rPr>
          <w:rFonts w:ascii="Times New Roman" w:hAnsi="Times New Roman" w:cs="Times New Roman"/>
          <w:bCs/>
          <w:i/>
          <w:sz w:val="24"/>
          <w:szCs w:val="24"/>
          <w:lang w:val="en-US"/>
        </w:rPr>
        <w:t>H</w:t>
      </w:r>
      <w:r w:rsidR="00773D3B"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= </w:t>
      </w:r>
      <w:r w:rsidR="00F8572D" w:rsidRPr="00C623AF">
        <w:rPr>
          <w:rFonts w:ascii="Times New Roman" w:hAnsi="Times New Roman" w:cs="Times New Roman"/>
          <w:bCs/>
          <w:sz w:val="24"/>
          <w:szCs w:val="24"/>
          <w:lang w:val="en-US"/>
        </w:rPr>
        <w:t>16.5</w:t>
      </w:r>
      <w:r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623AF">
        <w:rPr>
          <w:rFonts w:ascii="Times New Roman" w:hAnsi="Times New Roman" w:cs="Times New Roman"/>
          <w:bCs/>
          <w:sz w:val="24"/>
          <w:szCs w:val="24"/>
          <w:lang w:val="en-US"/>
        </w:rPr>
        <w:t>kOe</w:t>
      </w:r>
      <w:proofErr w:type="spellEnd"/>
      <w:r w:rsidR="00BA4850"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close to the </w:t>
      </w:r>
      <w:r w:rsidR="00773D3B" w:rsidRPr="00C623AF">
        <w:rPr>
          <w:rFonts w:ascii="Times New Roman" w:hAnsi="Times New Roman" w:cs="Times New Roman"/>
          <w:bCs/>
          <w:sz w:val="24"/>
          <w:szCs w:val="24"/>
          <w:lang w:val="en-US"/>
        </w:rPr>
        <w:t>half plateau phase (</w:t>
      </w:r>
      <w:r w:rsidRPr="00C623AF">
        <w:rPr>
          <w:rFonts w:ascii="Times New Roman" w:hAnsi="Times New Roman" w:cs="Times New Roman"/>
          <w:bCs/>
          <w:sz w:val="24"/>
          <w:szCs w:val="24"/>
          <w:lang w:val="en-US"/>
        </w:rPr>
        <w:t>HPP)</w:t>
      </w:r>
      <w:r w:rsid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field</w:t>
      </w:r>
      <w:r w:rsidR="00773D3B" w:rsidRPr="00C623AF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</w:t>
      </w:r>
      <w:r w:rsidRPr="00BA48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time dependence of </w:t>
      </w:r>
      <w:r w:rsidRPr="00BA485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M/</w:t>
      </w:r>
      <w:proofErr w:type="spellStart"/>
      <w:r w:rsidRPr="00BA485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</w:t>
      </w:r>
      <w:r w:rsidRPr="00BA4850">
        <w:rPr>
          <w:rFonts w:ascii="Times New Roman" w:hAnsi="Times New Roman" w:cs="Times New Roman"/>
          <w:bCs/>
          <w:i/>
          <w:sz w:val="24"/>
          <w:szCs w:val="24"/>
          <w:vertAlign w:val="subscript"/>
          <w:lang w:val="en-US"/>
        </w:rPr>
        <w:t>sat</w:t>
      </w:r>
      <w:proofErr w:type="spellEnd"/>
      <w:r w:rsidRPr="00BA48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does not reach </w:t>
      </w:r>
      <w:r w:rsidRPr="00C623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="00773D3B" w:rsidRPr="00C623AF">
        <w:rPr>
          <w:rFonts w:ascii="Times New Roman" w:hAnsi="Times New Roman" w:cs="Times New Roman"/>
          <w:bCs/>
          <w:sz w:val="24"/>
          <w:szCs w:val="24"/>
          <w:lang w:val="en-US"/>
        </w:rPr>
        <w:t>expected</w:t>
      </w:r>
      <w:r w:rsidR="00773D3B">
        <w:rPr>
          <w:rFonts w:ascii="Times New Roman" w:hAnsi="Times New Roman" w:cs="Times New Roman"/>
          <w:bCs/>
          <w:color w:val="0000FF"/>
          <w:sz w:val="24"/>
          <w:szCs w:val="24"/>
          <w:lang w:val="en-US"/>
        </w:rPr>
        <w:t xml:space="preserve"> </w:t>
      </w:r>
      <w:r w:rsidRPr="00BA48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FP value of </w:t>
      </w:r>
      <w:r w:rsidRPr="00BA4850">
        <w:rPr>
          <w:rFonts w:ascii="Times New Roman" w:hAnsi="Times New Roman" w:cs="Times New Roman"/>
          <w:bCs/>
          <w:sz w:val="24"/>
          <w:szCs w:val="24"/>
          <w:lang w:val="en-US"/>
        </w:rPr>
        <w:sym w:font="Symbol" w:char="F07E"/>
      </w:r>
      <w:r w:rsidRPr="00BA4850">
        <w:rPr>
          <w:rFonts w:ascii="Times New Roman" w:hAnsi="Times New Roman" w:cs="Times New Roman"/>
          <w:bCs/>
          <w:sz w:val="24"/>
          <w:szCs w:val="24"/>
          <w:lang w:val="en-US"/>
        </w:rPr>
        <w:t>1/8</w:t>
      </w:r>
      <w:r w:rsidR="00773D3B">
        <w:rPr>
          <w:rFonts w:ascii="Times New Roman" w:hAnsi="Times New Roman" w:cs="Times New Roman"/>
          <w:bCs/>
          <w:color w:val="0000FF"/>
          <w:sz w:val="24"/>
          <w:szCs w:val="24"/>
          <w:lang w:val="en-US"/>
        </w:rPr>
        <w:t>,</w:t>
      </w:r>
      <w:r w:rsidRPr="00BA48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not even in a few hours.</w:t>
      </w:r>
    </w:p>
    <w:p w:rsidR="005A5943" w:rsidRDefault="008042F6" w:rsidP="005A59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sk-SK" w:eastAsia="sk-SK"/>
        </w:rPr>
        <w:drawing>
          <wp:inline distT="0" distB="0" distL="0" distR="0">
            <wp:extent cx="4762195" cy="3439363"/>
            <wp:effectExtent l="19050" t="0" r="305" b="0"/>
            <wp:docPr id="3" name="Obrázok 2" descr="S1_Konrad sa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_Konrad sampl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195" cy="343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943" w:rsidRPr="005A5943" w:rsidRDefault="00721CCC" w:rsidP="006A7E1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 w:rsidR="006A7E1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A5943" w:rsidRPr="00F130D1">
        <w:rPr>
          <w:rFonts w:ascii="Times New Roman" w:hAnsi="Times New Roman" w:cs="Times New Roman"/>
          <w:b/>
          <w:sz w:val="24"/>
          <w:szCs w:val="24"/>
          <w:lang w:val="en-US"/>
        </w:rPr>
        <w:t>S1.</w:t>
      </w:r>
      <w:r w:rsidR="005A5943" w:rsidRPr="005A5943">
        <w:rPr>
          <w:rFonts w:ascii="Times New Roman" w:hAnsi="Times New Roman" w:cs="Times New Roman"/>
          <w:sz w:val="24"/>
          <w:szCs w:val="24"/>
          <w:lang w:val="en-US"/>
        </w:rPr>
        <w:t xml:space="preserve"> Time dependencies of magnetization after zero-field cooling to 2 K and increasing the field </w:t>
      </w:r>
      <w:r w:rsidR="005A5943" w:rsidRPr="00C623A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A5943" w:rsidRPr="00C623AF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r w:rsidR="005A5943" w:rsidRPr="00C623AF">
        <w:rPr>
          <w:rFonts w:ascii="Times New Roman" w:hAnsi="Times New Roman" w:cs="Times New Roman"/>
          <w:sz w:val="24"/>
          <w:szCs w:val="24"/>
          <w:lang w:val="en-US"/>
        </w:rPr>
        <w:t>value located in the supposed FPP between 1</w:t>
      </w:r>
      <w:r w:rsidR="00F8572D" w:rsidRPr="00C623AF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5A5943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and 17.</w:t>
      </w:r>
      <w:r w:rsidR="00F8572D" w:rsidRPr="00C623A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A5943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proofErr w:type="spellStart"/>
      <w:r w:rsidR="005A5943" w:rsidRPr="00C623AF">
        <w:rPr>
          <w:rFonts w:ascii="Times New Roman" w:hAnsi="Times New Roman" w:cs="Times New Roman"/>
          <w:sz w:val="24"/>
          <w:szCs w:val="24"/>
          <w:lang w:val="en-US"/>
        </w:rPr>
        <w:t>kOe</w:t>
      </w:r>
      <w:proofErr w:type="spellEnd"/>
      <w:r w:rsidR="005A5943" w:rsidRPr="00C623AF">
        <w:rPr>
          <w:rFonts w:ascii="Times New Roman" w:hAnsi="Times New Roman" w:cs="Times New Roman"/>
          <w:sz w:val="24"/>
          <w:szCs w:val="24"/>
          <w:lang w:val="en-US"/>
        </w:rPr>
        <w:t>. The observed dependencies show a</w:t>
      </w:r>
      <w:r w:rsidR="00773D3B" w:rsidRPr="00C623A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A5943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initial increase</w:t>
      </w:r>
      <w:r w:rsidR="00F8572D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773D3B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8572D" w:rsidRPr="00C623AF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F8572D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&lt; 17 </w:t>
      </w:r>
      <w:proofErr w:type="spellStart"/>
      <w:r w:rsidR="00F8572D" w:rsidRPr="00C623AF">
        <w:rPr>
          <w:rFonts w:ascii="Times New Roman" w:hAnsi="Times New Roman" w:cs="Times New Roman"/>
          <w:sz w:val="24"/>
          <w:szCs w:val="24"/>
          <w:lang w:val="en-US"/>
        </w:rPr>
        <w:t>kOe</w:t>
      </w:r>
      <w:proofErr w:type="spellEnd"/>
      <w:r w:rsidR="00F8572D" w:rsidRPr="00C623A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A5943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, however, with no clear tendency to reach the </w:t>
      </w:r>
      <w:r w:rsidR="005A5943" w:rsidRPr="00C623AF">
        <w:rPr>
          <w:rFonts w:ascii="Times New Roman" w:hAnsi="Times New Roman" w:cs="Times New Roman"/>
          <w:i/>
          <w:iCs/>
          <w:sz w:val="24"/>
          <w:szCs w:val="24"/>
          <w:lang w:val="en-US"/>
        </w:rPr>
        <w:t>M/</w:t>
      </w:r>
      <w:proofErr w:type="spellStart"/>
      <w:r w:rsidR="005A5943" w:rsidRPr="00C623AF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5A5943" w:rsidRPr="00C623AF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sat</w:t>
      </w:r>
      <w:proofErr w:type="spellEnd"/>
      <w:r w:rsidR="005A5943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= 1/8 fractional plateau.</w:t>
      </w:r>
    </w:p>
    <w:p w:rsidR="007D74EA" w:rsidRPr="00C623AF" w:rsidRDefault="007D74EA" w:rsidP="00D1030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trike/>
          <w:sz w:val="24"/>
          <w:szCs w:val="24"/>
          <w:lang w:val="en-US"/>
        </w:rPr>
      </w:pP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To see in which </w:t>
      </w:r>
      <w:r w:rsidRPr="00C623AF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C623AF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region the new</w:t>
      </w:r>
      <w:r w:rsidR="00773D3B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altered AF phase 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>is stabilized, the experimental procedure (</w:t>
      </w:r>
      <w:r w:rsidR="00B05FDB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shown 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>in Fig</w:t>
      </w:r>
      <w:r w:rsidR="00633F64">
        <w:rPr>
          <w:rFonts w:ascii="Times New Roman" w:hAnsi="Times New Roman" w:cs="Times New Roman"/>
          <w:sz w:val="24"/>
          <w:szCs w:val="24"/>
          <w:lang w:val="en-US"/>
        </w:rPr>
        <w:t>ure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1CAE" w:rsidRPr="00C623AF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>) was performed at various temperatures between 2 and 5</w:t>
      </w:r>
      <w:r w:rsidR="006A7E1C">
        <w:rPr>
          <w:rFonts w:ascii="Times New Roman" w:hAnsi="Times New Roman" w:cs="Times New Roman"/>
          <w:sz w:val="24"/>
          <w:szCs w:val="24"/>
          <w:lang w:val="en-US"/>
        </w:rPr>
        <w:t>.5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K. For the better visualization of </w:t>
      </w:r>
      <w:proofErr w:type="spellStart"/>
      <w:r w:rsidRPr="00C623AF">
        <w:rPr>
          <w:rFonts w:ascii="Times New Roman" w:hAnsi="Times New Roman" w:cs="Times New Roman"/>
          <w:sz w:val="24"/>
          <w:szCs w:val="24"/>
          <w:lang w:val="en-US"/>
        </w:rPr>
        <w:t>Néel</w:t>
      </w:r>
      <w:proofErr w:type="spellEnd"/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phase alterations at each temperature, the difference between pristine</w:t>
      </w:r>
      <w:r w:rsidR="006A7E1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623AF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623AF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pristine</w:t>
      </w:r>
      <w:proofErr w:type="spellEnd"/>
      <w:r w:rsidR="006A7E1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and “after magnetizing” at 20 </w:t>
      </w:r>
      <w:proofErr w:type="spellStart"/>
      <w:r w:rsidRPr="00C623AF">
        <w:rPr>
          <w:rFonts w:ascii="Times New Roman" w:hAnsi="Times New Roman" w:cs="Times New Roman"/>
          <w:sz w:val="24"/>
          <w:szCs w:val="24"/>
          <w:lang w:val="en-US"/>
        </w:rPr>
        <w:t>kOe</w:t>
      </w:r>
      <w:proofErr w:type="spellEnd"/>
      <w:r w:rsidR="006A7E1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C623AF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623AF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after20kOe</w:t>
      </w:r>
      <w:r w:rsidR="006A7E1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magnetization curves is plotted (see </w:t>
      </w:r>
      <w:r w:rsidR="00F130D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>igure S</w:t>
      </w:r>
      <w:r w:rsidR="00701CAE" w:rsidRPr="00C623A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B05FDB" w:rsidRPr="00C623AF">
        <w:rPr>
          <w:rFonts w:ascii="Times New Roman" w:hAnsi="Times New Roman" w:cs="Times New Roman"/>
          <w:sz w:val="24"/>
          <w:szCs w:val="24"/>
          <w:lang w:val="en-US"/>
        </w:rPr>
        <w:t>One can see that</w:t>
      </w:r>
      <w:r w:rsidR="00C623AF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changes </w:t>
      </w:r>
      <w:r w:rsidR="00B05FDB" w:rsidRPr="00C623AF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623AF">
        <w:rPr>
          <w:rFonts w:ascii="Times New Roman" w:hAnsi="Times New Roman" w:cs="Times New Roman"/>
          <w:i/>
          <w:iCs/>
          <w:sz w:val="24"/>
          <w:szCs w:val="24"/>
          <w:lang w:val="en-US"/>
        </w:rPr>
        <w:t>∆M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appear at 6 </w:t>
      </w:r>
      <w:proofErr w:type="spellStart"/>
      <w:r w:rsidRPr="00C623AF">
        <w:rPr>
          <w:rFonts w:ascii="Times New Roman" w:hAnsi="Times New Roman" w:cs="Times New Roman"/>
          <w:sz w:val="24"/>
          <w:szCs w:val="24"/>
          <w:lang w:val="en-US"/>
        </w:rPr>
        <w:t>kOe</w:t>
      </w:r>
      <w:proofErr w:type="spellEnd"/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for temperatures </w:t>
      </w:r>
      <w:r w:rsidR="000D222C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sym w:font="Symbol" w:char="F07E"/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4 K</w:t>
      </w:r>
      <w:r w:rsidR="000D222C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and increase with lowering temperature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D74EA" w:rsidRDefault="00833741" w:rsidP="007D74E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sk-SK" w:eastAsia="sk-SK"/>
        </w:rPr>
        <w:lastRenderedPageBreak/>
        <w:drawing>
          <wp:inline distT="0" distB="0" distL="0" distR="0">
            <wp:extent cx="4164673" cy="3152775"/>
            <wp:effectExtent l="19050" t="0" r="7277" b="0"/>
            <wp:docPr id="2" name="Obrázok 1" descr="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0849" cy="315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4EA" w:rsidRDefault="007D74EA" w:rsidP="007D74E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01CAE" w:rsidRPr="00C623AF" w:rsidRDefault="006A7E1C" w:rsidP="00D10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D74EA" w:rsidRPr="00F130D1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5A5943" w:rsidRPr="00F130D1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7D74EA" w:rsidRPr="00F130D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7D74EA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Alteration of the </w:t>
      </w:r>
      <w:proofErr w:type="spellStart"/>
      <w:r w:rsidR="007D74EA" w:rsidRPr="00C623AF">
        <w:rPr>
          <w:rFonts w:ascii="Times New Roman" w:hAnsi="Times New Roman" w:cs="Times New Roman"/>
          <w:sz w:val="24"/>
          <w:szCs w:val="24"/>
          <w:lang w:val="en-US"/>
        </w:rPr>
        <w:t>Néel</w:t>
      </w:r>
      <w:proofErr w:type="spellEnd"/>
      <w:r w:rsidR="007D74EA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phase </w:t>
      </w:r>
      <w:r w:rsidR="000D222C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magnetization </w:t>
      </w:r>
      <w:r w:rsidR="007D74EA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at various temperatures after </w:t>
      </w:r>
      <w:r w:rsidR="000D222C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lowering the field from </w:t>
      </w:r>
      <w:r w:rsidR="007D74EA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20 </w:t>
      </w:r>
      <w:proofErr w:type="spellStart"/>
      <w:r w:rsidR="007D74EA" w:rsidRPr="00C623AF">
        <w:rPr>
          <w:rFonts w:ascii="Times New Roman" w:hAnsi="Times New Roman" w:cs="Times New Roman"/>
          <w:sz w:val="24"/>
          <w:szCs w:val="24"/>
          <w:lang w:val="en-US"/>
        </w:rPr>
        <w:t>kOe</w:t>
      </w:r>
      <w:bookmarkStart w:id="0" w:name="_GoBack"/>
      <w:bookmarkEnd w:id="0"/>
      <w:proofErr w:type="spellEnd"/>
      <w:r w:rsidR="00C623AF" w:rsidRPr="00C623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623AF" w:rsidRPr="00C623AF" w:rsidRDefault="00C623AF" w:rsidP="00D1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834AA" w:rsidRPr="002D56C4" w:rsidRDefault="002834AA" w:rsidP="00D1030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As a reference experiment, a magnetization curve and a corresponding heat capacity dependence were measured by the following way (protocol): (1) - the sample was cooled from 30 K to 2 K in zero field, (2) - then the field </w:t>
      </w:r>
      <w:r w:rsidRPr="00C623AF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was ramped to 50 </w:t>
      </w:r>
      <w:proofErr w:type="spellStart"/>
      <w:r w:rsidRPr="00C623AF">
        <w:rPr>
          <w:rFonts w:ascii="Times New Roman" w:hAnsi="Times New Roman" w:cs="Times New Roman"/>
          <w:sz w:val="24"/>
          <w:szCs w:val="24"/>
          <w:lang w:val="en-US"/>
        </w:rPr>
        <w:t>kOe</w:t>
      </w:r>
      <w:proofErr w:type="spellEnd"/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where </w:t>
      </w:r>
      <w:r w:rsidRPr="00C623AF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 w:rsidRPr="00C623AF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623AF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sat</w:t>
      </w:r>
      <w:proofErr w:type="spellEnd"/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, (3) - data (either </w:t>
      </w:r>
      <w:r w:rsidRPr="00C623AF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Pr="00C623AF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D71ECE" w:rsidRPr="00C623AF">
        <w:rPr>
          <w:rFonts w:ascii="Times New Roman" w:hAnsi="Times New Roman" w:cs="Times New Roman"/>
          <w:i/>
          <w:sz w:val="24"/>
          <w:szCs w:val="24"/>
          <w:lang w:val="en-US"/>
        </w:rPr>
        <w:t>/T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) were collected on ramping </w:t>
      </w:r>
      <w:r w:rsidRPr="00C623AF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down to 0 </w:t>
      </w:r>
      <w:proofErr w:type="spellStart"/>
      <w:r w:rsidRPr="00C623AF">
        <w:rPr>
          <w:rFonts w:ascii="Times New Roman" w:hAnsi="Times New Roman" w:cs="Times New Roman"/>
          <w:sz w:val="24"/>
          <w:szCs w:val="24"/>
          <w:lang w:val="en-US"/>
        </w:rPr>
        <w:t>kOe</w:t>
      </w:r>
      <w:proofErr w:type="spellEnd"/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, (4) - </w:t>
      </w:r>
      <w:r w:rsidRPr="00C623AF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Pr="00C623AF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3F02DD" w:rsidRPr="00C623AF">
        <w:rPr>
          <w:rFonts w:ascii="Times New Roman" w:hAnsi="Times New Roman" w:cs="Times New Roman"/>
          <w:i/>
          <w:sz w:val="24"/>
          <w:szCs w:val="24"/>
          <w:lang w:val="en-US"/>
        </w:rPr>
        <w:t>/T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were measured on ramping </w:t>
      </w:r>
      <w:r w:rsidRPr="00C623AF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back up to 50 </w:t>
      </w:r>
      <w:proofErr w:type="spellStart"/>
      <w:r w:rsidRPr="00C623AF">
        <w:rPr>
          <w:rFonts w:ascii="Times New Roman" w:hAnsi="Times New Roman" w:cs="Times New Roman"/>
          <w:sz w:val="24"/>
          <w:szCs w:val="24"/>
          <w:lang w:val="en-US"/>
        </w:rPr>
        <w:t>kOe</w:t>
      </w:r>
      <w:proofErr w:type="spellEnd"/>
      <w:r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. The obtained results (see </w:t>
      </w:r>
      <w:r w:rsidR="006A7E1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>igure S</w:t>
      </w:r>
      <w:r w:rsidR="00A011F7" w:rsidRPr="00C623AF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>) show a qualitatively very good agreement with the work of Trinh et al. [</w:t>
      </w:r>
      <w:r w:rsidR="00C623AF" w:rsidRPr="00C623AF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C623AF">
        <w:rPr>
          <w:rFonts w:ascii="Times New Roman" w:hAnsi="Times New Roman" w:cs="Times New Roman"/>
          <w:sz w:val="24"/>
          <w:szCs w:val="24"/>
          <w:lang w:val="en-US"/>
        </w:rPr>
        <w:t>] which justifies the use of high precision ac-</w:t>
      </w:r>
      <w:proofErr w:type="spellStart"/>
      <w:r w:rsidRPr="00C623AF">
        <w:rPr>
          <w:rFonts w:ascii="Times New Roman" w:hAnsi="Times New Roman" w:cs="Times New Roman"/>
          <w:sz w:val="24"/>
          <w:szCs w:val="24"/>
          <w:lang w:val="en-US"/>
        </w:rPr>
        <w:t>calorimetry</w:t>
      </w:r>
      <w:proofErr w:type="spellEnd"/>
      <w:r w:rsidRPr="002D56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834AA" w:rsidRDefault="002834AA" w:rsidP="00283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sk-SK" w:eastAsia="sk-SK"/>
        </w:rPr>
        <w:drawing>
          <wp:inline distT="0" distB="0" distL="0" distR="0">
            <wp:extent cx="3804818" cy="3047695"/>
            <wp:effectExtent l="19050" t="0" r="5182" b="0"/>
            <wp:docPr id="7" name="Obrázok 3" descr="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4818" cy="30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741" w:rsidRDefault="00833741" w:rsidP="00283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834AA" w:rsidRPr="00833741" w:rsidRDefault="006A7E1C" w:rsidP="00D10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834AA" w:rsidRPr="00F130D1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5A5943" w:rsidRPr="00F130D1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2834AA" w:rsidRPr="00F130D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2834AA" w:rsidRPr="00833741">
        <w:rPr>
          <w:rFonts w:ascii="Times New Roman" w:hAnsi="Times New Roman" w:cs="Times New Roman"/>
          <w:sz w:val="24"/>
          <w:szCs w:val="24"/>
          <w:lang w:val="en-US"/>
        </w:rPr>
        <w:t xml:space="preserve"> Field dependences of relative heat capacity divided by temperature, </w:t>
      </w:r>
      <w:r w:rsidR="002834AA" w:rsidRPr="00833741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2834AA" w:rsidRPr="00833741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2834AA" w:rsidRPr="0083374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2834AA" w:rsidRPr="0083374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F02DD" w:rsidRPr="00833741">
        <w:rPr>
          <w:rFonts w:ascii="Times New Roman" w:hAnsi="Times New Roman" w:cs="Times New Roman"/>
          <w:sz w:val="24"/>
          <w:szCs w:val="24"/>
          <w:lang w:val="en-US"/>
        </w:rPr>
        <w:t xml:space="preserve">blue and red line, </w:t>
      </w:r>
      <w:r w:rsidR="002834AA" w:rsidRPr="00833741">
        <w:rPr>
          <w:rFonts w:ascii="Times New Roman" w:hAnsi="Times New Roman" w:cs="Times New Roman"/>
          <w:sz w:val="24"/>
          <w:szCs w:val="24"/>
          <w:lang w:val="en-US"/>
        </w:rPr>
        <w:t>obtained by ac-</w:t>
      </w:r>
      <w:proofErr w:type="spellStart"/>
      <w:r w:rsidR="002834AA" w:rsidRPr="00833741">
        <w:rPr>
          <w:rFonts w:ascii="Times New Roman" w:hAnsi="Times New Roman" w:cs="Times New Roman"/>
          <w:sz w:val="24"/>
          <w:szCs w:val="24"/>
          <w:lang w:val="en-US"/>
        </w:rPr>
        <w:t>calorimetry</w:t>
      </w:r>
      <w:proofErr w:type="spellEnd"/>
      <w:r w:rsidR="002834AA" w:rsidRPr="00833741">
        <w:rPr>
          <w:rFonts w:ascii="Times New Roman" w:hAnsi="Times New Roman" w:cs="Times New Roman"/>
          <w:sz w:val="24"/>
          <w:szCs w:val="24"/>
          <w:lang w:val="en-US"/>
        </w:rPr>
        <w:t xml:space="preserve">) and magnetization </w:t>
      </w:r>
      <w:r w:rsidR="002834AA" w:rsidRPr="0083374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3F02DD" w:rsidRPr="00833741">
        <w:rPr>
          <w:rFonts w:ascii="Times New Roman" w:hAnsi="Times New Roman" w:cs="Times New Roman"/>
          <w:sz w:val="24"/>
          <w:szCs w:val="24"/>
          <w:lang w:val="en-US"/>
        </w:rPr>
        <w:t xml:space="preserve"> (black points)</w:t>
      </w:r>
      <w:r w:rsidR="002834AA" w:rsidRPr="0083374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20BAC" w:rsidRDefault="00D10304" w:rsidP="000E28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030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Further it was shown that at states with very low </w:t>
      </w:r>
      <w:r w:rsidRPr="00D10304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D1030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D10304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D10304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sat</w:t>
      </w:r>
      <w:proofErr w:type="spellEnd"/>
      <w:r w:rsidRPr="00D10304">
        <w:rPr>
          <w:rFonts w:ascii="Times New Roman" w:hAnsi="Times New Roman" w:cs="Times New Roman"/>
          <w:sz w:val="24"/>
          <w:szCs w:val="24"/>
          <w:lang w:val="en-US"/>
        </w:rPr>
        <w:t xml:space="preserve"> values (obtained after annealing)</w:t>
      </w:r>
      <w:r w:rsidR="0035025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10304">
        <w:rPr>
          <w:rFonts w:ascii="Times New Roman" w:hAnsi="Times New Roman" w:cs="Times New Roman"/>
          <w:sz w:val="24"/>
          <w:szCs w:val="24"/>
          <w:lang w:val="en-US"/>
        </w:rPr>
        <w:t xml:space="preserve"> flat plateaus can be observed in field between about 14 and 18 </w:t>
      </w:r>
      <w:proofErr w:type="spellStart"/>
      <w:r w:rsidRPr="00D10304">
        <w:rPr>
          <w:rFonts w:ascii="Times New Roman" w:hAnsi="Times New Roman" w:cs="Times New Roman"/>
          <w:sz w:val="24"/>
          <w:szCs w:val="24"/>
          <w:lang w:val="en-US"/>
        </w:rPr>
        <w:t>kOe</w:t>
      </w:r>
      <w:proofErr w:type="spellEnd"/>
      <w:r w:rsidRPr="00D1030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5025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10304">
        <w:rPr>
          <w:rFonts w:ascii="Times New Roman" w:hAnsi="Times New Roman" w:cs="Times New Roman"/>
          <w:sz w:val="24"/>
          <w:szCs w:val="24"/>
          <w:lang w:val="en-US"/>
        </w:rPr>
        <w:t xml:space="preserve">igure S4). On the other hand, thermal annealing of the HPP at 25 </w:t>
      </w:r>
      <w:proofErr w:type="spellStart"/>
      <w:r w:rsidRPr="00D10304">
        <w:rPr>
          <w:rFonts w:ascii="Times New Roman" w:hAnsi="Times New Roman" w:cs="Times New Roman"/>
          <w:sz w:val="24"/>
          <w:szCs w:val="24"/>
          <w:lang w:val="en-US"/>
        </w:rPr>
        <w:t>kOe</w:t>
      </w:r>
      <w:proofErr w:type="spellEnd"/>
      <w:r w:rsidRPr="00D10304">
        <w:rPr>
          <w:rFonts w:ascii="Times New Roman" w:hAnsi="Times New Roman" w:cs="Times New Roman"/>
          <w:sz w:val="24"/>
          <w:szCs w:val="24"/>
          <w:lang w:val="en-US"/>
        </w:rPr>
        <w:t xml:space="preserve"> lead to no changes of magnetization or heat capacity at 2 K, from which also follows that this HP phase is thermodynamically stable and represents a ground state.</w:t>
      </w:r>
    </w:p>
    <w:p w:rsidR="00D10304" w:rsidRDefault="00D10304" w:rsidP="00D103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10304">
        <w:rPr>
          <w:rFonts w:ascii="Times New Roman" w:hAnsi="Times New Roman" w:cs="Times New Roman"/>
          <w:noProof/>
          <w:sz w:val="24"/>
          <w:szCs w:val="24"/>
          <w:lang w:val="sk-SK" w:eastAsia="sk-SK"/>
        </w:rPr>
        <w:drawing>
          <wp:inline distT="0" distB="0" distL="0" distR="0">
            <wp:extent cx="4425280" cy="3160914"/>
            <wp:effectExtent l="19050" t="0" r="0" b="0"/>
            <wp:docPr id="5" name="Obrázok 0" descr="Fi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5280" cy="3160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304" w:rsidRDefault="00D10304" w:rsidP="000E28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20BAC" w:rsidRDefault="00833741" w:rsidP="00920BA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sk-SK" w:eastAsia="sk-SK"/>
        </w:rPr>
        <w:drawing>
          <wp:inline distT="0" distB="0" distL="0" distR="0">
            <wp:extent cx="4133504" cy="3018767"/>
            <wp:effectExtent l="19050" t="0" r="346" b="0"/>
            <wp:docPr id="4" name="Obrázok 3" descr="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3504" cy="301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BAC" w:rsidRDefault="00920BAC" w:rsidP="00920BA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20BAC" w:rsidRPr="00C623AF" w:rsidRDefault="006A7E1C" w:rsidP="00D10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0BAC" w:rsidRPr="00F130D1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5A5943" w:rsidRPr="00F130D1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920BAC" w:rsidRPr="00F130D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920BAC" w:rsidRPr="00C62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0304" w:rsidRPr="00D95EA5">
        <w:rPr>
          <w:rFonts w:ascii="Times New Roman" w:hAnsi="Times New Roman" w:cs="Times New Roman"/>
          <w:sz w:val="24"/>
          <w:szCs w:val="24"/>
          <w:lang w:val="en-US"/>
        </w:rPr>
        <w:t xml:space="preserve">Flat magnetization plateaus at 2 K obtained after annealing to different temperatures </w:t>
      </w:r>
      <w:proofErr w:type="spellStart"/>
      <w:r w:rsidR="00D10304" w:rsidRPr="00D95EA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D10304" w:rsidRPr="00D95EA5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max</w:t>
      </w:r>
      <w:proofErr w:type="spellEnd"/>
      <w:r w:rsidR="00D10304" w:rsidRPr="00D95EA5">
        <w:rPr>
          <w:rFonts w:ascii="Times New Roman" w:hAnsi="Times New Roman" w:cs="Times New Roman"/>
          <w:sz w:val="24"/>
          <w:szCs w:val="24"/>
          <w:lang w:val="en-US"/>
        </w:rPr>
        <w:t xml:space="preserve">. With increase of </w:t>
      </w:r>
      <w:proofErr w:type="spellStart"/>
      <w:r w:rsidR="00D10304" w:rsidRPr="00D95EA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D10304" w:rsidRPr="00D95EA5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max</w:t>
      </w:r>
      <w:proofErr w:type="spellEnd"/>
      <w:r w:rsidR="00D10304" w:rsidRPr="00D95EA5">
        <w:rPr>
          <w:rFonts w:ascii="Times New Roman" w:hAnsi="Times New Roman" w:cs="Times New Roman"/>
          <w:sz w:val="24"/>
          <w:szCs w:val="24"/>
          <w:lang w:val="en-US"/>
        </w:rPr>
        <w:t xml:space="preserve"> the value of magnetization plateaus decreases. The detailed field and temperature protocol of performed procedure is shown in </w:t>
      </w:r>
      <w:r w:rsidR="00D10304">
        <w:rPr>
          <w:rFonts w:ascii="Times New Roman" w:hAnsi="Times New Roman" w:cs="Times New Roman"/>
          <w:sz w:val="24"/>
          <w:szCs w:val="24"/>
          <w:lang w:val="en-US"/>
        </w:rPr>
        <w:t xml:space="preserve">the bottom of this </w:t>
      </w:r>
      <w:r w:rsidR="00D10304" w:rsidRPr="00D95EA5">
        <w:rPr>
          <w:rFonts w:ascii="Times New Roman" w:hAnsi="Times New Roman" w:cs="Times New Roman"/>
          <w:sz w:val="24"/>
          <w:szCs w:val="24"/>
          <w:lang w:val="en-US"/>
        </w:rPr>
        <w:t>figure.</w:t>
      </w:r>
    </w:p>
    <w:p w:rsidR="00965681" w:rsidRDefault="00965681" w:rsidP="00D1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7824" w:rsidRPr="00F130D1" w:rsidRDefault="00CC7824" w:rsidP="00D1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30D1">
        <w:rPr>
          <w:rFonts w:ascii="Times New Roman" w:hAnsi="Times New Roman" w:cs="Times New Roman"/>
          <w:b/>
          <w:sz w:val="24"/>
          <w:szCs w:val="24"/>
          <w:lang w:val="en-US"/>
        </w:rPr>
        <w:t>References:</w:t>
      </w:r>
    </w:p>
    <w:p w:rsidR="000E282A" w:rsidRPr="009C4630" w:rsidRDefault="00F130D1" w:rsidP="009C463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4630">
        <w:rPr>
          <w:rFonts w:ascii="Times New Roman" w:hAnsi="Times New Roman" w:cs="Times New Roman"/>
          <w:sz w:val="24"/>
          <w:szCs w:val="24"/>
          <w:lang w:val="en-US"/>
        </w:rPr>
        <w:t xml:space="preserve">Trinh, J., </w:t>
      </w:r>
      <w:proofErr w:type="spellStart"/>
      <w:r w:rsidRPr="009C4630">
        <w:rPr>
          <w:rFonts w:ascii="Times New Roman" w:hAnsi="Times New Roman" w:cs="Times New Roman"/>
          <w:sz w:val="24"/>
          <w:szCs w:val="24"/>
          <w:lang w:val="en-US"/>
        </w:rPr>
        <w:t>Mitra</w:t>
      </w:r>
      <w:proofErr w:type="spellEnd"/>
      <w:r w:rsidRPr="009C4630">
        <w:rPr>
          <w:rFonts w:ascii="Times New Roman" w:hAnsi="Times New Roman" w:cs="Times New Roman"/>
          <w:sz w:val="24"/>
          <w:szCs w:val="24"/>
          <w:lang w:val="en-US"/>
        </w:rPr>
        <w:t xml:space="preserve">, S., Panagopoulos, C., Kong, T., Canfield, P.C., and Ramirez, A.P. </w:t>
      </w:r>
      <w:proofErr w:type="spellStart"/>
      <w:r w:rsidRPr="009C4630">
        <w:rPr>
          <w:rFonts w:ascii="Times New Roman" w:hAnsi="Times New Roman" w:cs="Times New Roman"/>
          <w:sz w:val="24"/>
          <w:szCs w:val="24"/>
          <w:lang w:val="sk-SK"/>
        </w:rPr>
        <w:t>Degeneracy</w:t>
      </w:r>
      <w:proofErr w:type="spellEnd"/>
      <w:r w:rsidRPr="009C4630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9C4630">
        <w:rPr>
          <w:rFonts w:ascii="Times New Roman" w:hAnsi="Times New Roman" w:cs="Times New Roman"/>
          <w:sz w:val="24"/>
          <w:szCs w:val="24"/>
          <w:lang w:val="sk-SK"/>
        </w:rPr>
        <w:t>of</w:t>
      </w:r>
      <w:proofErr w:type="spellEnd"/>
      <w:r w:rsidRPr="009C4630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9C4630">
        <w:rPr>
          <w:rFonts w:ascii="Times New Roman" w:hAnsi="Times New Roman" w:cs="Times New Roman"/>
          <w:sz w:val="24"/>
          <w:szCs w:val="24"/>
          <w:lang w:val="sk-SK"/>
        </w:rPr>
        <w:t>the</w:t>
      </w:r>
      <w:proofErr w:type="spellEnd"/>
      <w:r w:rsidRPr="009C4630">
        <w:rPr>
          <w:rFonts w:ascii="Times New Roman" w:hAnsi="Times New Roman" w:cs="Times New Roman"/>
          <w:sz w:val="24"/>
          <w:szCs w:val="24"/>
          <w:lang w:val="sk-SK"/>
        </w:rPr>
        <w:t> 1/8 </w:t>
      </w:r>
      <w:proofErr w:type="spellStart"/>
      <w:r w:rsidRPr="009C4630">
        <w:rPr>
          <w:rFonts w:ascii="Times New Roman" w:hAnsi="Times New Roman" w:cs="Times New Roman"/>
          <w:sz w:val="24"/>
          <w:szCs w:val="24"/>
          <w:lang w:val="sk-SK"/>
        </w:rPr>
        <w:t>plateau</w:t>
      </w:r>
      <w:proofErr w:type="spellEnd"/>
      <w:r w:rsidRPr="009C4630">
        <w:rPr>
          <w:rFonts w:ascii="Times New Roman" w:hAnsi="Times New Roman" w:cs="Times New Roman"/>
          <w:sz w:val="24"/>
          <w:szCs w:val="24"/>
          <w:lang w:val="sk-SK"/>
        </w:rPr>
        <w:t xml:space="preserve"> and </w:t>
      </w:r>
      <w:proofErr w:type="spellStart"/>
      <w:r w:rsidRPr="009C4630">
        <w:rPr>
          <w:rFonts w:ascii="Times New Roman" w:hAnsi="Times New Roman" w:cs="Times New Roman"/>
          <w:sz w:val="24"/>
          <w:szCs w:val="24"/>
          <w:lang w:val="sk-SK"/>
        </w:rPr>
        <w:t>antiferromagnetic</w:t>
      </w:r>
      <w:proofErr w:type="spellEnd"/>
      <w:r w:rsidRPr="009C4630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9C4630">
        <w:rPr>
          <w:rFonts w:ascii="Times New Roman" w:hAnsi="Times New Roman" w:cs="Times New Roman"/>
          <w:sz w:val="24"/>
          <w:szCs w:val="24"/>
          <w:lang w:val="sk-SK"/>
        </w:rPr>
        <w:t>phases</w:t>
      </w:r>
      <w:proofErr w:type="spellEnd"/>
      <w:r w:rsidRPr="009C4630">
        <w:rPr>
          <w:rFonts w:ascii="Times New Roman" w:hAnsi="Times New Roman" w:cs="Times New Roman"/>
          <w:sz w:val="24"/>
          <w:szCs w:val="24"/>
          <w:lang w:val="sk-SK"/>
        </w:rPr>
        <w:t xml:space="preserve"> in </w:t>
      </w:r>
      <w:proofErr w:type="spellStart"/>
      <w:r w:rsidRPr="009C4630">
        <w:rPr>
          <w:rFonts w:ascii="Times New Roman" w:hAnsi="Times New Roman" w:cs="Times New Roman"/>
          <w:sz w:val="24"/>
          <w:szCs w:val="24"/>
          <w:lang w:val="sk-SK"/>
        </w:rPr>
        <w:t>the</w:t>
      </w:r>
      <w:proofErr w:type="spellEnd"/>
      <w:r w:rsidRPr="009C4630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9C4630">
        <w:rPr>
          <w:rFonts w:ascii="Times New Roman" w:hAnsi="Times New Roman" w:cs="Times New Roman"/>
          <w:sz w:val="24"/>
          <w:szCs w:val="24"/>
          <w:lang w:val="sk-SK"/>
        </w:rPr>
        <w:t>Shastry-Sutherland</w:t>
      </w:r>
      <w:proofErr w:type="spellEnd"/>
      <w:r w:rsidRPr="009C4630">
        <w:rPr>
          <w:rFonts w:ascii="Times New Roman" w:hAnsi="Times New Roman" w:cs="Times New Roman"/>
          <w:sz w:val="24"/>
          <w:szCs w:val="24"/>
          <w:lang w:val="sk-SK"/>
        </w:rPr>
        <w:t xml:space="preserve"> magnet TmB</w:t>
      </w:r>
      <w:r w:rsidRPr="009C4630">
        <w:rPr>
          <w:rFonts w:ascii="Times New Roman" w:hAnsi="Times New Roman" w:cs="Times New Roman"/>
          <w:sz w:val="24"/>
          <w:szCs w:val="24"/>
          <w:vertAlign w:val="subscript"/>
          <w:lang w:val="sk-SK"/>
        </w:rPr>
        <w:t>4</w:t>
      </w:r>
      <w:r w:rsidRPr="009C4630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9C463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C4630">
        <w:rPr>
          <w:rFonts w:ascii="Times New Roman" w:hAnsi="Times New Roman" w:cs="Times New Roman"/>
          <w:i/>
          <w:sz w:val="24"/>
          <w:szCs w:val="24"/>
          <w:lang w:val="en-US"/>
        </w:rPr>
        <w:t>Physical Review Letters</w:t>
      </w:r>
      <w:r w:rsidRPr="009C4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C4630">
        <w:rPr>
          <w:rFonts w:ascii="Times New Roman" w:hAnsi="Times New Roman" w:cs="Times New Roman"/>
          <w:b/>
          <w:sz w:val="24"/>
          <w:szCs w:val="24"/>
          <w:lang w:val="en-US"/>
        </w:rPr>
        <w:t>121</w:t>
      </w:r>
      <w:r w:rsidRPr="009C4630">
        <w:rPr>
          <w:rFonts w:ascii="Times New Roman" w:hAnsi="Times New Roman" w:cs="Times New Roman"/>
          <w:sz w:val="24"/>
          <w:szCs w:val="24"/>
          <w:lang w:val="en-US"/>
        </w:rPr>
        <w:t>, 167203 (2018).</w:t>
      </w:r>
    </w:p>
    <w:sectPr w:rsidR="000E282A" w:rsidRPr="009C4630" w:rsidSect="005F3FE0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47A" w:rsidRDefault="00E8047A" w:rsidP="00C605A7">
      <w:pPr>
        <w:spacing w:after="0" w:line="240" w:lineRule="auto"/>
      </w:pPr>
      <w:r>
        <w:separator/>
      </w:r>
    </w:p>
  </w:endnote>
  <w:endnote w:type="continuationSeparator" w:id="0">
    <w:p w:rsidR="00E8047A" w:rsidRDefault="00E8047A" w:rsidP="00C60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76017"/>
      <w:docPartObj>
        <w:docPartGallery w:val="Page Numbers (Bottom of Page)"/>
        <w:docPartUnique/>
      </w:docPartObj>
    </w:sdtPr>
    <w:sdtContent>
      <w:p w:rsidR="00C605A7" w:rsidRDefault="00C70F42">
        <w:pPr>
          <w:pStyle w:val="Pta"/>
          <w:jc w:val="center"/>
        </w:pPr>
        <w:r>
          <w:fldChar w:fldCharType="begin"/>
        </w:r>
        <w:r w:rsidR="00AA4938">
          <w:instrText xml:space="preserve"> PAGE   \* MERGEFORMAT </w:instrText>
        </w:r>
        <w:r>
          <w:fldChar w:fldCharType="separate"/>
        </w:r>
        <w:r w:rsidR="009C463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605A7" w:rsidRDefault="00C605A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47A" w:rsidRDefault="00E8047A" w:rsidP="00C605A7">
      <w:pPr>
        <w:spacing w:after="0" w:line="240" w:lineRule="auto"/>
      </w:pPr>
      <w:r>
        <w:separator/>
      </w:r>
    </w:p>
  </w:footnote>
  <w:footnote w:type="continuationSeparator" w:id="0">
    <w:p w:rsidR="00E8047A" w:rsidRDefault="00E8047A" w:rsidP="00C60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110C6"/>
    <w:multiLevelType w:val="hybridMultilevel"/>
    <w:tmpl w:val="47609F68"/>
    <w:lvl w:ilvl="0" w:tplc="EC5E502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hysical Review Letter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rd0wsdx8wts99e9fzmv5tzlwdpdexw2rzrp&quot;&gt;EndNoteLibrary&lt;record-ids&gt;&lt;item&gt;271&lt;/item&gt;&lt;/record-ids&gt;&lt;/item&gt;&lt;/Libraries&gt;"/>
  </w:docVars>
  <w:rsids>
    <w:rsidRoot w:val="004A3F74"/>
    <w:rsid w:val="00026130"/>
    <w:rsid w:val="00044CD7"/>
    <w:rsid w:val="0006084A"/>
    <w:rsid w:val="000D222C"/>
    <w:rsid w:val="000E282A"/>
    <w:rsid w:val="000F4ADB"/>
    <w:rsid w:val="00126627"/>
    <w:rsid w:val="001D645A"/>
    <w:rsid w:val="001E1860"/>
    <w:rsid w:val="001F2D30"/>
    <w:rsid w:val="00242C79"/>
    <w:rsid w:val="00246B0E"/>
    <w:rsid w:val="00274A30"/>
    <w:rsid w:val="002834AA"/>
    <w:rsid w:val="002912ED"/>
    <w:rsid w:val="00293C51"/>
    <w:rsid w:val="0029632A"/>
    <w:rsid w:val="002B2811"/>
    <w:rsid w:val="002D2DD8"/>
    <w:rsid w:val="002D56C4"/>
    <w:rsid w:val="002E4BC9"/>
    <w:rsid w:val="002F3CB3"/>
    <w:rsid w:val="00350252"/>
    <w:rsid w:val="00373214"/>
    <w:rsid w:val="003A7B77"/>
    <w:rsid w:val="003C0487"/>
    <w:rsid w:val="003D5D8F"/>
    <w:rsid w:val="003F02DD"/>
    <w:rsid w:val="00413496"/>
    <w:rsid w:val="00464A02"/>
    <w:rsid w:val="004A3F14"/>
    <w:rsid w:val="004A3F74"/>
    <w:rsid w:val="004A3FEA"/>
    <w:rsid w:val="004B72CA"/>
    <w:rsid w:val="005362C0"/>
    <w:rsid w:val="00560014"/>
    <w:rsid w:val="0056194E"/>
    <w:rsid w:val="005A5943"/>
    <w:rsid w:val="005C2B03"/>
    <w:rsid w:val="005E0C70"/>
    <w:rsid w:val="005E30AD"/>
    <w:rsid w:val="005F3FE0"/>
    <w:rsid w:val="005F4C2A"/>
    <w:rsid w:val="006139DA"/>
    <w:rsid w:val="00624360"/>
    <w:rsid w:val="00633F64"/>
    <w:rsid w:val="00635D1B"/>
    <w:rsid w:val="00640395"/>
    <w:rsid w:val="00645C81"/>
    <w:rsid w:val="00655E09"/>
    <w:rsid w:val="006A7E1C"/>
    <w:rsid w:val="006E60DE"/>
    <w:rsid w:val="006F510D"/>
    <w:rsid w:val="00701CAE"/>
    <w:rsid w:val="00721CCC"/>
    <w:rsid w:val="007302E1"/>
    <w:rsid w:val="00773D3B"/>
    <w:rsid w:val="007A7C83"/>
    <w:rsid w:val="007B255B"/>
    <w:rsid w:val="007B2BAE"/>
    <w:rsid w:val="007D74EA"/>
    <w:rsid w:val="007F0FCC"/>
    <w:rsid w:val="008042F6"/>
    <w:rsid w:val="00805AD7"/>
    <w:rsid w:val="00833741"/>
    <w:rsid w:val="00872C66"/>
    <w:rsid w:val="00881A5E"/>
    <w:rsid w:val="00885B64"/>
    <w:rsid w:val="008B424B"/>
    <w:rsid w:val="008E6F2F"/>
    <w:rsid w:val="00920BAC"/>
    <w:rsid w:val="00920EC1"/>
    <w:rsid w:val="00920EDD"/>
    <w:rsid w:val="00933590"/>
    <w:rsid w:val="00934F0C"/>
    <w:rsid w:val="00965681"/>
    <w:rsid w:val="00983E1C"/>
    <w:rsid w:val="009973DB"/>
    <w:rsid w:val="009C1343"/>
    <w:rsid w:val="009C4630"/>
    <w:rsid w:val="00A011F7"/>
    <w:rsid w:val="00A90132"/>
    <w:rsid w:val="00AA20AF"/>
    <w:rsid w:val="00AA4938"/>
    <w:rsid w:val="00AF6F85"/>
    <w:rsid w:val="00B05FDB"/>
    <w:rsid w:val="00B07148"/>
    <w:rsid w:val="00B26F22"/>
    <w:rsid w:val="00B30051"/>
    <w:rsid w:val="00B5352A"/>
    <w:rsid w:val="00B54F73"/>
    <w:rsid w:val="00B61EBA"/>
    <w:rsid w:val="00B62D5F"/>
    <w:rsid w:val="00B634DB"/>
    <w:rsid w:val="00BA4850"/>
    <w:rsid w:val="00C119FF"/>
    <w:rsid w:val="00C37617"/>
    <w:rsid w:val="00C51E6D"/>
    <w:rsid w:val="00C605A7"/>
    <w:rsid w:val="00C623AF"/>
    <w:rsid w:val="00C70F42"/>
    <w:rsid w:val="00C72A31"/>
    <w:rsid w:val="00C84D05"/>
    <w:rsid w:val="00CC2FB9"/>
    <w:rsid w:val="00CC7824"/>
    <w:rsid w:val="00D10304"/>
    <w:rsid w:val="00D71ECE"/>
    <w:rsid w:val="00D9706B"/>
    <w:rsid w:val="00DD596A"/>
    <w:rsid w:val="00DE63D4"/>
    <w:rsid w:val="00E00783"/>
    <w:rsid w:val="00E06954"/>
    <w:rsid w:val="00E25CB8"/>
    <w:rsid w:val="00E461AC"/>
    <w:rsid w:val="00E51972"/>
    <w:rsid w:val="00E574B0"/>
    <w:rsid w:val="00E8047A"/>
    <w:rsid w:val="00E9699F"/>
    <w:rsid w:val="00EB1935"/>
    <w:rsid w:val="00EB69F4"/>
    <w:rsid w:val="00EE427A"/>
    <w:rsid w:val="00EF1DFC"/>
    <w:rsid w:val="00EF5269"/>
    <w:rsid w:val="00F055DF"/>
    <w:rsid w:val="00F130D1"/>
    <w:rsid w:val="00F16BF6"/>
    <w:rsid w:val="00F24D31"/>
    <w:rsid w:val="00F3628A"/>
    <w:rsid w:val="00F476B0"/>
    <w:rsid w:val="00F54185"/>
    <w:rsid w:val="00F733FB"/>
    <w:rsid w:val="00F8572D"/>
    <w:rsid w:val="00FE3D39"/>
    <w:rsid w:val="00FE5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3FE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D2D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2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2DD8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lny"/>
    <w:link w:val="EndNoteBibliographyTitle0"/>
    <w:rsid w:val="008B424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0">
    <w:name w:val="EndNote Bibliography Title Знак"/>
    <w:basedOn w:val="Predvolenpsmoodseku"/>
    <w:link w:val="EndNoteBibliographyTitle"/>
    <w:rsid w:val="008B424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lny"/>
    <w:link w:val="EndNoteBibliography0"/>
    <w:rsid w:val="008B424B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0">
    <w:name w:val="EndNote Bibliography Знак"/>
    <w:basedOn w:val="Predvolenpsmoodseku"/>
    <w:link w:val="EndNoteBibliography"/>
    <w:rsid w:val="008B424B"/>
    <w:rPr>
      <w:rFonts w:ascii="Calibri" w:hAnsi="Calibri" w:cs="Calibri"/>
      <w:noProof/>
      <w:lang w:val="en-US"/>
    </w:rPr>
  </w:style>
  <w:style w:type="character" w:styleId="Hypertextovprepojenie">
    <w:name w:val="Hyperlink"/>
    <w:basedOn w:val="Predvolenpsmoodseku"/>
    <w:uiPriority w:val="99"/>
    <w:unhideWhenUsed/>
    <w:rsid w:val="008B424B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C60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605A7"/>
  </w:style>
  <w:style w:type="paragraph" w:styleId="Pta">
    <w:name w:val="footer"/>
    <w:basedOn w:val="Normlny"/>
    <w:link w:val="PtaChar"/>
    <w:uiPriority w:val="99"/>
    <w:unhideWhenUsed/>
    <w:rsid w:val="00C60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05A7"/>
  </w:style>
  <w:style w:type="paragraph" w:styleId="Odsekzoznamu">
    <w:name w:val="List Paragraph"/>
    <w:basedOn w:val="Normlny"/>
    <w:uiPriority w:val="34"/>
    <w:qFormat/>
    <w:rsid w:val="009C46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красиков</dc:creator>
  <cp:keywords/>
  <dc:description/>
  <cp:lastModifiedBy>Uzivatel</cp:lastModifiedBy>
  <cp:revision>17</cp:revision>
  <dcterms:created xsi:type="dcterms:W3CDTF">2020-07-03T08:21:00Z</dcterms:created>
  <dcterms:modified xsi:type="dcterms:W3CDTF">2021-02-05T09:26:00Z</dcterms:modified>
</cp:coreProperties>
</file>