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4AF" w:rsidRPr="007A5F1A" w:rsidRDefault="00ED74AF" w:rsidP="007A5F1A">
      <w:pPr>
        <w:spacing w:line="360" w:lineRule="auto"/>
        <w:jc w:val="center"/>
        <w:rPr>
          <w:rFonts w:ascii="Times New Roman" w:hAnsi="Times New Roman" w:cs="Times New Roman"/>
          <w:b/>
          <w:sz w:val="24"/>
          <w:szCs w:val="24"/>
        </w:rPr>
      </w:pPr>
      <w:r w:rsidRPr="007A5F1A">
        <w:rPr>
          <w:rFonts w:ascii="Times New Roman" w:hAnsi="Times New Roman" w:cs="Times New Roman"/>
          <w:b/>
          <w:sz w:val="24"/>
          <w:szCs w:val="24"/>
        </w:rPr>
        <w:t xml:space="preserve">Supplementary </w:t>
      </w:r>
      <w:r w:rsidR="00792278">
        <w:rPr>
          <w:rFonts w:ascii="Times New Roman" w:hAnsi="Times New Roman" w:cs="Times New Roman"/>
          <w:b/>
          <w:sz w:val="24"/>
          <w:szCs w:val="24"/>
        </w:rPr>
        <w:t>Methods</w:t>
      </w:r>
    </w:p>
    <w:p w:rsidR="00DE1224" w:rsidRPr="007A5F1A" w:rsidRDefault="00ED74AF" w:rsidP="007A5F1A">
      <w:pPr>
        <w:spacing w:before="240" w:line="360" w:lineRule="auto"/>
        <w:jc w:val="both"/>
        <w:rPr>
          <w:rFonts w:ascii="Times New Roman" w:hAnsi="Times New Roman" w:cs="Times New Roman"/>
          <w:color w:val="000000" w:themeColor="text1"/>
          <w:sz w:val="24"/>
          <w:szCs w:val="24"/>
        </w:rPr>
      </w:pPr>
      <w:r w:rsidRPr="007A5F1A">
        <w:rPr>
          <w:rFonts w:ascii="Times New Roman" w:hAnsi="Times New Roman" w:cs="Times New Roman"/>
          <w:b/>
          <w:color w:val="000000" w:themeColor="text1"/>
          <w:sz w:val="24"/>
          <w:szCs w:val="24"/>
        </w:rPr>
        <w:t>Title:</w:t>
      </w:r>
      <w:r w:rsidR="006E558B" w:rsidRPr="007A5F1A">
        <w:rPr>
          <w:rFonts w:ascii="Times New Roman" w:hAnsi="Times New Roman" w:cs="Times New Roman"/>
          <w:color w:val="000000" w:themeColor="text1"/>
          <w:sz w:val="24"/>
          <w:szCs w:val="24"/>
        </w:rPr>
        <w:t xml:space="preserve"> </w:t>
      </w:r>
      <w:r w:rsidR="001A57EA" w:rsidRPr="001A57EA">
        <w:rPr>
          <w:rFonts w:ascii="Times New Roman" w:hAnsi="Times New Roman" w:cs="Times New Roman"/>
          <w:color w:val="000000" w:themeColor="text1"/>
          <w:sz w:val="24"/>
          <w:szCs w:val="24"/>
        </w:rPr>
        <w:t>Longitudinal study of the scalp microbiome suggests coconut oil to enrich healthy scalp commensals</w:t>
      </w:r>
    </w:p>
    <w:p w:rsidR="00757C13" w:rsidRPr="007A5F1A" w:rsidRDefault="00757C13" w:rsidP="007A5F1A">
      <w:pPr>
        <w:spacing w:before="240" w:line="360" w:lineRule="auto"/>
        <w:jc w:val="both"/>
        <w:rPr>
          <w:rFonts w:ascii="Times New Roman" w:hAnsi="Times New Roman" w:cs="Times New Roman"/>
          <w:sz w:val="24"/>
          <w:szCs w:val="24"/>
        </w:rPr>
      </w:pPr>
      <w:r w:rsidRPr="007A5F1A">
        <w:rPr>
          <w:rFonts w:ascii="Times New Roman" w:hAnsi="Times New Roman" w:cs="Times New Roman"/>
          <w:b/>
          <w:sz w:val="24"/>
          <w:szCs w:val="24"/>
        </w:rPr>
        <w:t>Authors:</w:t>
      </w:r>
      <w:r w:rsidRPr="007A5F1A">
        <w:rPr>
          <w:rFonts w:ascii="Times New Roman" w:hAnsi="Times New Roman" w:cs="Times New Roman"/>
          <w:sz w:val="24"/>
          <w:szCs w:val="24"/>
        </w:rPr>
        <w:t xml:space="preserve"> Rituja </w:t>
      </w:r>
      <w:proofErr w:type="spellStart"/>
      <w:r w:rsidRPr="007A5F1A">
        <w:rPr>
          <w:rFonts w:ascii="Times New Roman" w:hAnsi="Times New Roman" w:cs="Times New Roman"/>
          <w:sz w:val="24"/>
          <w:szCs w:val="24"/>
        </w:rPr>
        <w:t>Saxena</w:t>
      </w:r>
      <w:r w:rsidRPr="007A5F1A">
        <w:rPr>
          <w:rFonts w:ascii="Times New Roman" w:hAnsi="Times New Roman" w:cs="Times New Roman"/>
          <w:sz w:val="24"/>
          <w:szCs w:val="24"/>
          <w:vertAlign w:val="superscript"/>
        </w:rPr>
        <w:t>a</w:t>
      </w:r>
      <w:proofErr w:type="spellEnd"/>
      <w:r w:rsidRPr="007A5F1A">
        <w:rPr>
          <w:rFonts w:ascii="Times New Roman" w:hAnsi="Times New Roman" w:cs="Times New Roman"/>
          <w:sz w:val="24"/>
          <w:szCs w:val="24"/>
          <w:vertAlign w:val="superscript"/>
        </w:rPr>
        <w:t>†</w:t>
      </w:r>
      <w:r w:rsidRPr="007A5F1A">
        <w:rPr>
          <w:rFonts w:ascii="Times New Roman" w:hAnsi="Times New Roman" w:cs="Times New Roman"/>
          <w:sz w:val="24"/>
          <w:szCs w:val="24"/>
        </w:rPr>
        <w:t xml:space="preserve">, </w:t>
      </w:r>
      <w:proofErr w:type="spellStart"/>
      <w:r w:rsidRPr="007A5F1A">
        <w:rPr>
          <w:rFonts w:ascii="Times New Roman" w:hAnsi="Times New Roman" w:cs="Times New Roman"/>
          <w:sz w:val="24"/>
          <w:szCs w:val="24"/>
        </w:rPr>
        <w:t>Parul</w:t>
      </w:r>
      <w:proofErr w:type="spellEnd"/>
      <w:r w:rsidRPr="007A5F1A">
        <w:rPr>
          <w:rFonts w:ascii="Times New Roman" w:hAnsi="Times New Roman" w:cs="Times New Roman"/>
          <w:sz w:val="24"/>
          <w:szCs w:val="24"/>
        </w:rPr>
        <w:t xml:space="preserve"> </w:t>
      </w:r>
      <w:proofErr w:type="spellStart"/>
      <w:r w:rsidRPr="007A5F1A">
        <w:rPr>
          <w:rFonts w:ascii="Times New Roman" w:hAnsi="Times New Roman" w:cs="Times New Roman"/>
          <w:sz w:val="24"/>
          <w:szCs w:val="24"/>
        </w:rPr>
        <w:t>Mittal</w:t>
      </w:r>
      <w:r w:rsidRPr="007A5F1A">
        <w:rPr>
          <w:rFonts w:ascii="Times New Roman" w:hAnsi="Times New Roman" w:cs="Times New Roman"/>
          <w:sz w:val="24"/>
          <w:szCs w:val="24"/>
          <w:vertAlign w:val="superscript"/>
        </w:rPr>
        <w:t>a</w:t>
      </w:r>
      <w:proofErr w:type="spellEnd"/>
      <w:r w:rsidRPr="007A5F1A">
        <w:rPr>
          <w:rFonts w:ascii="Times New Roman" w:hAnsi="Times New Roman" w:cs="Times New Roman"/>
          <w:sz w:val="24"/>
          <w:szCs w:val="24"/>
          <w:vertAlign w:val="superscript"/>
        </w:rPr>
        <w:t>†</w:t>
      </w:r>
      <w:r w:rsidRPr="007A5F1A">
        <w:rPr>
          <w:rFonts w:ascii="Times New Roman" w:hAnsi="Times New Roman" w:cs="Times New Roman"/>
          <w:sz w:val="24"/>
          <w:szCs w:val="24"/>
        </w:rPr>
        <w:t xml:space="preserve">, Cecile </w:t>
      </w:r>
      <w:proofErr w:type="spellStart"/>
      <w:r w:rsidRPr="007A5F1A">
        <w:rPr>
          <w:rFonts w:ascii="Times New Roman" w:hAnsi="Times New Roman" w:cs="Times New Roman"/>
          <w:sz w:val="24"/>
          <w:szCs w:val="24"/>
        </w:rPr>
        <w:t>Clavaud</w:t>
      </w:r>
      <w:r w:rsidRPr="007A5F1A">
        <w:rPr>
          <w:rFonts w:ascii="Times New Roman" w:hAnsi="Times New Roman" w:cs="Times New Roman"/>
          <w:sz w:val="24"/>
          <w:szCs w:val="24"/>
          <w:vertAlign w:val="superscript"/>
        </w:rPr>
        <w:t>b</w:t>
      </w:r>
      <w:proofErr w:type="spellEnd"/>
      <w:r w:rsidRPr="007A5F1A">
        <w:rPr>
          <w:rFonts w:ascii="Times New Roman" w:hAnsi="Times New Roman" w:cs="Times New Roman"/>
          <w:sz w:val="24"/>
          <w:szCs w:val="24"/>
          <w:vertAlign w:val="superscript"/>
        </w:rPr>
        <w:t>†</w:t>
      </w:r>
      <w:r w:rsidRPr="007A5F1A">
        <w:rPr>
          <w:rFonts w:ascii="Times New Roman" w:hAnsi="Times New Roman" w:cs="Times New Roman"/>
          <w:sz w:val="24"/>
          <w:szCs w:val="24"/>
        </w:rPr>
        <w:t xml:space="preserve">, Darshan B </w:t>
      </w:r>
      <w:proofErr w:type="spellStart"/>
      <w:r w:rsidRPr="007A5F1A">
        <w:rPr>
          <w:rFonts w:ascii="Times New Roman" w:hAnsi="Times New Roman" w:cs="Times New Roman"/>
          <w:sz w:val="24"/>
          <w:szCs w:val="24"/>
        </w:rPr>
        <w:t>Dhakan</w:t>
      </w:r>
      <w:r w:rsidRPr="007A5F1A">
        <w:rPr>
          <w:rFonts w:ascii="Times New Roman" w:hAnsi="Times New Roman" w:cs="Times New Roman"/>
          <w:sz w:val="24"/>
          <w:szCs w:val="24"/>
          <w:vertAlign w:val="superscript"/>
        </w:rPr>
        <w:t>a</w:t>
      </w:r>
      <w:proofErr w:type="spellEnd"/>
      <w:r w:rsidRPr="007A5F1A">
        <w:rPr>
          <w:rFonts w:ascii="Times New Roman" w:hAnsi="Times New Roman" w:cs="Times New Roman"/>
          <w:sz w:val="24"/>
          <w:szCs w:val="24"/>
        </w:rPr>
        <w:t xml:space="preserve">, Nita </w:t>
      </w:r>
      <w:proofErr w:type="spellStart"/>
      <w:r w:rsidRPr="007A5F1A">
        <w:rPr>
          <w:rFonts w:ascii="Times New Roman" w:hAnsi="Times New Roman" w:cs="Times New Roman"/>
          <w:sz w:val="24"/>
          <w:szCs w:val="24"/>
        </w:rPr>
        <w:t>Roy</w:t>
      </w:r>
      <w:r w:rsidRPr="007A5F1A">
        <w:rPr>
          <w:rFonts w:ascii="Times New Roman" w:hAnsi="Times New Roman" w:cs="Times New Roman"/>
          <w:sz w:val="24"/>
          <w:szCs w:val="24"/>
          <w:vertAlign w:val="superscript"/>
        </w:rPr>
        <w:t>c</w:t>
      </w:r>
      <w:proofErr w:type="spellEnd"/>
      <w:r w:rsidRPr="007A5F1A">
        <w:rPr>
          <w:rFonts w:ascii="Times New Roman" w:hAnsi="Times New Roman" w:cs="Times New Roman"/>
          <w:sz w:val="24"/>
          <w:szCs w:val="24"/>
        </w:rPr>
        <w:t xml:space="preserve">, Lionel </w:t>
      </w:r>
      <w:proofErr w:type="spellStart"/>
      <w:r w:rsidRPr="007A5F1A">
        <w:rPr>
          <w:rFonts w:ascii="Times New Roman" w:hAnsi="Times New Roman" w:cs="Times New Roman"/>
          <w:sz w:val="24"/>
          <w:szCs w:val="24"/>
        </w:rPr>
        <w:t>Breton</w:t>
      </w:r>
      <w:r w:rsidRPr="007A5F1A">
        <w:rPr>
          <w:rFonts w:ascii="Times New Roman" w:hAnsi="Times New Roman" w:cs="Times New Roman"/>
          <w:sz w:val="24"/>
          <w:szCs w:val="24"/>
          <w:vertAlign w:val="superscript"/>
        </w:rPr>
        <w:t>b</w:t>
      </w:r>
      <w:proofErr w:type="spellEnd"/>
      <w:r w:rsidRPr="007A5F1A">
        <w:rPr>
          <w:rFonts w:ascii="Times New Roman" w:hAnsi="Times New Roman" w:cs="Times New Roman"/>
          <w:sz w:val="24"/>
          <w:szCs w:val="24"/>
        </w:rPr>
        <w:t xml:space="preserve">, </w:t>
      </w:r>
      <w:r w:rsidRPr="007A5F1A">
        <w:rPr>
          <w:rFonts w:ascii="Times New Roman" w:hAnsi="Times New Roman" w:cs="Times New Roman"/>
          <w:bCs/>
          <w:sz w:val="24"/>
          <w:szCs w:val="24"/>
        </w:rPr>
        <w:t xml:space="preserve">Namita </w:t>
      </w:r>
      <w:proofErr w:type="spellStart"/>
      <w:proofErr w:type="gramStart"/>
      <w:r w:rsidRPr="007A5F1A">
        <w:rPr>
          <w:rFonts w:ascii="Times New Roman" w:hAnsi="Times New Roman" w:cs="Times New Roman"/>
          <w:bCs/>
          <w:sz w:val="24"/>
          <w:szCs w:val="24"/>
        </w:rPr>
        <w:t>Misra</w:t>
      </w:r>
      <w:r w:rsidRPr="007A5F1A">
        <w:rPr>
          <w:rFonts w:ascii="Times New Roman" w:hAnsi="Times New Roman" w:cs="Times New Roman"/>
          <w:sz w:val="24"/>
          <w:szCs w:val="24"/>
          <w:vertAlign w:val="superscript"/>
        </w:rPr>
        <w:t>b,c</w:t>
      </w:r>
      <w:proofErr w:type="spellEnd"/>
      <w:proofErr w:type="gramEnd"/>
      <w:r w:rsidRPr="007A5F1A">
        <w:rPr>
          <w:rFonts w:ascii="Times New Roman" w:hAnsi="Times New Roman" w:cs="Times New Roman"/>
          <w:sz w:val="24"/>
          <w:szCs w:val="24"/>
          <w:vertAlign w:val="superscript"/>
        </w:rPr>
        <w:t>*</w:t>
      </w:r>
      <w:r w:rsidRPr="007A5F1A">
        <w:rPr>
          <w:rFonts w:ascii="Times New Roman" w:hAnsi="Times New Roman" w:cs="Times New Roman"/>
          <w:sz w:val="24"/>
          <w:szCs w:val="24"/>
        </w:rPr>
        <w:t xml:space="preserve">, Vineet K </w:t>
      </w:r>
      <w:proofErr w:type="spellStart"/>
      <w:r w:rsidRPr="007A5F1A">
        <w:rPr>
          <w:rFonts w:ascii="Times New Roman" w:hAnsi="Times New Roman" w:cs="Times New Roman"/>
          <w:sz w:val="24"/>
          <w:szCs w:val="24"/>
        </w:rPr>
        <w:t>Sharma</w:t>
      </w:r>
      <w:r w:rsidRPr="007A5F1A">
        <w:rPr>
          <w:rFonts w:ascii="Times New Roman" w:hAnsi="Times New Roman" w:cs="Times New Roman"/>
          <w:sz w:val="24"/>
          <w:szCs w:val="24"/>
          <w:vertAlign w:val="superscript"/>
        </w:rPr>
        <w:t>a</w:t>
      </w:r>
      <w:proofErr w:type="spellEnd"/>
      <w:r w:rsidRPr="007A5F1A">
        <w:rPr>
          <w:rFonts w:ascii="Times New Roman" w:hAnsi="Times New Roman" w:cs="Times New Roman"/>
          <w:sz w:val="24"/>
          <w:szCs w:val="24"/>
          <w:vertAlign w:val="superscript"/>
        </w:rPr>
        <w:t>*</w:t>
      </w:r>
    </w:p>
    <w:p w:rsidR="00757C13" w:rsidRPr="007A5F1A" w:rsidRDefault="00757C13" w:rsidP="007A5F1A">
      <w:pPr>
        <w:spacing w:before="240" w:line="360" w:lineRule="auto"/>
        <w:jc w:val="both"/>
        <w:rPr>
          <w:rFonts w:ascii="Times New Roman" w:hAnsi="Times New Roman" w:cs="Times New Roman"/>
          <w:sz w:val="24"/>
          <w:szCs w:val="24"/>
        </w:rPr>
      </w:pPr>
      <w:r w:rsidRPr="007A5F1A">
        <w:rPr>
          <w:rFonts w:ascii="Times New Roman" w:hAnsi="Times New Roman" w:cs="Times New Roman"/>
          <w:b/>
          <w:iCs/>
          <w:sz w:val="24"/>
          <w:szCs w:val="24"/>
        </w:rPr>
        <w:t>Affiliation:</w:t>
      </w:r>
      <w:r w:rsidRPr="007A5F1A">
        <w:rPr>
          <w:rFonts w:ascii="Times New Roman" w:hAnsi="Times New Roman" w:cs="Times New Roman"/>
          <w:iCs/>
          <w:sz w:val="24"/>
          <w:szCs w:val="24"/>
        </w:rPr>
        <w:t xml:space="preserve"> </w:t>
      </w:r>
      <w:proofErr w:type="spellStart"/>
      <w:r w:rsidRPr="007A5F1A">
        <w:rPr>
          <w:rFonts w:ascii="Times New Roman" w:hAnsi="Times New Roman" w:cs="Times New Roman"/>
          <w:iCs/>
          <w:sz w:val="24"/>
          <w:szCs w:val="24"/>
          <w:vertAlign w:val="superscript"/>
        </w:rPr>
        <w:t>a</w:t>
      </w:r>
      <w:r w:rsidRPr="007A5F1A">
        <w:rPr>
          <w:rFonts w:ascii="Times New Roman" w:hAnsi="Times New Roman" w:cs="Times New Roman"/>
          <w:iCs/>
          <w:sz w:val="24"/>
          <w:szCs w:val="24"/>
        </w:rPr>
        <w:t>Department</w:t>
      </w:r>
      <w:proofErr w:type="spellEnd"/>
      <w:r w:rsidRPr="007A5F1A">
        <w:rPr>
          <w:rFonts w:ascii="Times New Roman" w:hAnsi="Times New Roman" w:cs="Times New Roman"/>
          <w:iCs/>
          <w:sz w:val="24"/>
          <w:szCs w:val="24"/>
        </w:rPr>
        <w:t xml:space="preserve"> of Biological Sciences, Indian Institute of Science Education and Research Bhopal, India</w:t>
      </w:r>
      <w:r w:rsidRPr="007A5F1A">
        <w:rPr>
          <w:rFonts w:ascii="Times New Roman" w:hAnsi="Times New Roman" w:cs="Times New Roman"/>
          <w:sz w:val="24"/>
          <w:szCs w:val="24"/>
        </w:rPr>
        <w:t xml:space="preserve">, </w:t>
      </w:r>
      <w:proofErr w:type="spellStart"/>
      <w:r w:rsidRPr="007A5F1A">
        <w:rPr>
          <w:rFonts w:ascii="Times New Roman" w:hAnsi="Times New Roman" w:cs="Times New Roman"/>
          <w:iCs/>
          <w:sz w:val="24"/>
          <w:szCs w:val="24"/>
          <w:vertAlign w:val="superscript"/>
        </w:rPr>
        <w:t>b</w:t>
      </w:r>
      <w:r w:rsidRPr="007A5F1A">
        <w:rPr>
          <w:rFonts w:ascii="Times New Roman" w:hAnsi="Times New Roman" w:cs="Times New Roman"/>
          <w:iCs/>
          <w:sz w:val="24"/>
          <w:szCs w:val="24"/>
        </w:rPr>
        <w:t>L’Oréal</w:t>
      </w:r>
      <w:proofErr w:type="spellEnd"/>
      <w:r w:rsidRPr="007A5F1A">
        <w:rPr>
          <w:rFonts w:ascii="Times New Roman" w:hAnsi="Times New Roman" w:cs="Times New Roman"/>
          <w:iCs/>
          <w:sz w:val="24"/>
          <w:szCs w:val="24"/>
        </w:rPr>
        <w:t xml:space="preserve"> Research &amp; Innovation, France</w:t>
      </w:r>
      <w:r w:rsidRPr="007A5F1A">
        <w:rPr>
          <w:rFonts w:ascii="Times New Roman" w:hAnsi="Times New Roman" w:cs="Times New Roman"/>
          <w:sz w:val="24"/>
          <w:szCs w:val="24"/>
        </w:rPr>
        <w:t xml:space="preserve"> and </w:t>
      </w:r>
      <w:proofErr w:type="spellStart"/>
      <w:r w:rsidRPr="007A5F1A">
        <w:rPr>
          <w:rFonts w:ascii="Times New Roman" w:hAnsi="Times New Roman" w:cs="Times New Roman"/>
          <w:iCs/>
          <w:sz w:val="24"/>
          <w:szCs w:val="24"/>
          <w:vertAlign w:val="superscript"/>
        </w:rPr>
        <w:t>c</w:t>
      </w:r>
      <w:r w:rsidRPr="007A5F1A">
        <w:rPr>
          <w:rFonts w:ascii="Times New Roman" w:hAnsi="Times New Roman" w:cs="Times New Roman"/>
          <w:iCs/>
          <w:sz w:val="24"/>
          <w:szCs w:val="24"/>
        </w:rPr>
        <w:t>L’Oréal</w:t>
      </w:r>
      <w:proofErr w:type="spellEnd"/>
      <w:r w:rsidRPr="007A5F1A">
        <w:rPr>
          <w:rFonts w:ascii="Times New Roman" w:hAnsi="Times New Roman" w:cs="Times New Roman"/>
          <w:iCs/>
          <w:sz w:val="24"/>
          <w:szCs w:val="24"/>
        </w:rPr>
        <w:t xml:space="preserve"> India </w:t>
      </w:r>
      <w:proofErr w:type="spellStart"/>
      <w:r w:rsidRPr="007A5F1A">
        <w:rPr>
          <w:rFonts w:ascii="Times New Roman" w:hAnsi="Times New Roman" w:cs="Times New Roman"/>
          <w:iCs/>
          <w:sz w:val="24"/>
          <w:szCs w:val="24"/>
        </w:rPr>
        <w:t>Pvt.</w:t>
      </w:r>
      <w:proofErr w:type="spellEnd"/>
      <w:r w:rsidRPr="007A5F1A">
        <w:rPr>
          <w:rFonts w:ascii="Times New Roman" w:hAnsi="Times New Roman" w:cs="Times New Roman"/>
          <w:iCs/>
          <w:sz w:val="24"/>
          <w:szCs w:val="24"/>
        </w:rPr>
        <w:t xml:space="preserve"> Ltd., India</w:t>
      </w:r>
    </w:p>
    <w:p w:rsidR="00757C13" w:rsidRPr="007A5F1A" w:rsidRDefault="00757C13" w:rsidP="007A5F1A">
      <w:pPr>
        <w:spacing w:before="240" w:line="360" w:lineRule="auto"/>
        <w:jc w:val="both"/>
        <w:rPr>
          <w:rFonts w:ascii="Times New Roman" w:hAnsi="Times New Roman" w:cs="Times New Roman"/>
          <w:sz w:val="24"/>
          <w:szCs w:val="24"/>
        </w:rPr>
      </w:pPr>
      <w:r w:rsidRPr="007A5F1A">
        <w:rPr>
          <w:rFonts w:ascii="Times New Roman" w:hAnsi="Times New Roman" w:cs="Times New Roman"/>
          <w:sz w:val="24"/>
          <w:szCs w:val="24"/>
        </w:rPr>
        <w:t>*Corresponding authors</w:t>
      </w:r>
    </w:p>
    <w:p w:rsidR="00757C13" w:rsidRPr="007A5F1A" w:rsidRDefault="00757C13" w:rsidP="007A5F1A">
      <w:pPr>
        <w:spacing w:line="360" w:lineRule="auto"/>
        <w:jc w:val="both"/>
        <w:rPr>
          <w:rFonts w:ascii="Times New Roman" w:hAnsi="Times New Roman" w:cs="Times New Roman"/>
          <w:sz w:val="24"/>
          <w:szCs w:val="24"/>
        </w:rPr>
      </w:pPr>
      <w:r w:rsidRPr="007A5F1A">
        <w:rPr>
          <w:rFonts w:ascii="Times New Roman" w:hAnsi="Times New Roman" w:cs="Times New Roman"/>
          <w:sz w:val="24"/>
          <w:szCs w:val="24"/>
        </w:rPr>
        <w:t xml:space="preserve">Vineet K Sharma: </w:t>
      </w:r>
    </w:p>
    <w:p w:rsidR="00757C13" w:rsidRPr="007A5F1A" w:rsidRDefault="00757C13" w:rsidP="007A5F1A">
      <w:pPr>
        <w:spacing w:line="360" w:lineRule="auto"/>
        <w:jc w:val="both"/>
        <w:rPr>
          <w:rFonts w:ascii="Times New Roman" w:hAnsi="Times New Roman" w:cs="Times New Roman"/>
          <w:sz w:val="24"/>
          <w:szCs w:val="24"/>
        </w:rPr>
      </w:pPr>
      <w:r w:rsidRPr="007A5F1A">
        <w:rPr>
          <w:rFonts w:ascii="Times New Roman" w:hAnsi="Times New Roman" w:cs="Times New Roman"/>
          <w:sz w:val="24"/>
          <w:szCs w:val="24"/>
        </w:rPr>
        <w:t xml:space="preserve">Metagenomics and Systems Biology Laboratory, Academic Building 3, </w:t>
      </w:r>
      <w:r w:rsidRPr="007A5F1A">
        <w:rPr>
          <w:rFonts w:ascii="Times New Roman" w:hAnsi="Times New Roman" w:cs="Times New Roman"/>
          <w:iCs/>
          <w:sz w:val="24"/>
          <w:szCs w:val="24"/>
        </w:rPr>
        <w:t xml:space="preserve">Department of Biological Sciences, Indian Institute of Science Education and Research Bhopal, </w:t>
      </w:r>
      <w:proofErr w:type="spellStart"/>
      <w:r w:rsidRPr="007A5F1A">
        <w:rPr>
          <w:rFonts w:ascii="Times New Roman" w:hAnsi="Times New Roman" w:cs="Times New Roman"/>
          <w:iCs/>
          <w:sz w:val="24"/>
          <w:szCs w:val="24"/>
        </w:rPr>
        <w:t>Bhauri</w:t>
      </w:r>
      <w:proofErr w:type="spellEnd"/>
      <w:r w:rsidRPr="007A5F1A">
        <w:rPr>
          <w:rFonts w:ascii="Times New Roman" w:hAnsi="Times New Roman" w:cs="Times New Roman"/>
          <w:iCs/>
          <w:sz w:val="24"/>
          <w:szCs w:val="24"/>
        </w:rPr>
        <w:t>, Bhopal – 462066, India</w:t>
      </w:r>
      <w:r w:rsidRPr="007A5F1A">
        <w:rPr>
          <w:rFonts w:ascii="Times New Roman" w:hAnsi="Times New Roman" w:cs="Times New Roman"/>
          <w:sz w:val="24"/>
          <w:szCs w:val="24"/>
        </w:rPr>
        <w:t xml:space="preserve">. Tel: +91 755 6691401, email: </w:t>
      </w:r>
      <w:hyperlink r:id="rId7" w:history="1">
        <w:r w:rsidRPr="007A5F1A">
          <w:rPr>
            <w:rStyle w:val="Hyperlink"/>
            <w:rFonts w:ascii="Times New Roman" w:hAnsi="Times New Roman" w:cs="Times New Roman"/>
            <w:color w:val="auto"/>
            <w:sz w:val="24"/>
            <w:szCs w:val="24"/>
          </w:rPr>
          <w:t>vineetks@iiserb.ac.in</w:t>
        </w:r>
      </w:hyperlink>
    </w:p>
    <w:p w:rsidR="00757C13" w:rsidRPr="007A5F1A" w:rsidRDefault="00757C13" w:rsidP="007A5F1A">
      <w:pPr>
        <w:spacing w:line="360" w:lineRule="auto"/>
        <w:jc w:val="both"/>
        <w:rPr>
          <w:rFonts w:ascii="Times New Roman" w:hAnsi="Times New Roman" w:cs="Times New Roman"/>
          <w:sz w:val="24"/>
          <w:szCs w:val="24"/>
          <w:lang w:val="en-US"/>
        </w:rPr>
      </w:pPr>
      <w:r w:rsidRPr="007A5F1A">
        <w:rPr>
          <w:rFonts w:ascii="Times New Roman" w:hAnsi="Times New Roman" w:cs="Times New Roman"/>
          <w:sz w:val="24"/>
          <w:szCs w:val="24"/>
          <w:lang w:val="en-US"/>
        </w:rPr>
        <w:t xml:space="preserve">Namita </w:t>
      </w:r>
      <w:proofErr w:type="spellStart"/>
      <w:r w:rsidRPr="007A5F1A">
        <w:rPr>
          <w:rFonts w:ascii="Times New Roman" w:hAnsi="Times New Roman" w:cs="Times New Roman"/>
          <w:sz w:val="24"/>
          <w:szCs w:val="24"/>
          <w:lang w:val="en-US"/>
        </w:rPr>
        <w:t>Misra</w:t>
      </w:r>
      <w:proofErr w:type="spellEnd"/>
      <w:r w:rsidRPr="007A5F1A">
        <w:rPr>
          <w:rFonts w:ascii="Times New Roman" w:hAnsi="Times New Roman" w:cs="Times New Roman"/>
          <w:sz w:val="24"/>
          <w:szCs w:val="24"/>
          <w:lang w:val="en-US"/>
        </w:rPr>
        <w:t xml:space="preserve">: </w:t>
      </w:r>
      <w:hyperlink r:id="rId8" w:history="1">
        <w:r w:rsidRPr="007A5F1A">
          <w:rPr>
            <w:rStyle w:val="Hyperlink"/>
            <w:rFonts w:ascii="Times New Roman" w:hAnsi="Times New Roman" w:cs="Times New Roman"/>
            <w:sz w:val="24"/>
            <w:szCs w:val="24"/>
            <w:lang w:val="en-US"/>
          </w:rPr>
          <w:t>namita.misra@rd.loreal.com</w:t>
        </w:r>
      </w:hyperlink>
    </w:p>
    <w:p w:rsidR="00757C13" w:rsidRPr="007A5F1A" w:rsidRDefault="00757C13" w:rsidP="007A5F1A">
      <w:pPr>
        <w:spacing w:before="240" w:line="360" w:lineRule="auto"/>
        <w:jc w:val="both"/>
        <w:rPr>
          <w:rFonts w:ascii="Times New Roman" w:hAnsi="Times New Roman" w:cs="Times New Roman"/>
          <w:sz w:val="24"/>
          <w:szCs w:val="24"/>
        </w:rPr>
      </w:pPr>
      <w:r w:rsidRPr="007A5F1A">
        <w:rPr>
          <w:rFonts w:ascii="Times New Roman" w:hAnsi="Times New Roman" w:cs="Times New Roman"/>
          <w:sz w:val="24"/>
          <w:szCs w:val="24"/>
        </w:rPr>
        <w:t>†These authors contributed equally to this work</w:t>
      </w:r>
    </w:p>
    <w:p w:rsidR="00ED74AF" w:rsidRPr="007A5F1A" w:rsidRDefault="00ED74AF" w:rsidP="007A5F1A">
      <w:pPr>
        <w:spacing w:line="360" w:lineRule="auto"/>
        <w:jc w:val="both"/>
        <w:rPr>
          <w:rFonts w:ascii="Times New Roman" w:hAnsi="Times New Roman" w:cs="Times New Roman"/>
          <w:b/>
          <w:sz w:val="24"/>
          <w:szCs w:val="24"/>
        </w:rPr>
      </w:pPr>
    </w:p>
    <w:p w:rsidR="00D63598" w:rsidRPr="00792278" w:rsidRDefault="00ED74AF" w:rsidP="00792278">
      <w:pPr>
        <w:spacing w:line="360" w:lineRule="auto"/>
        <w:jc w:val="both"/>
        <w:rPr>
          <w:rFonts w:ascii="Times New Roman" w:hAnsi="Times New Roman" w:cs="Times New Roman"/>
          <w:b/>
          <w:i/>
          <w:sz w:val="24"/>
          <w:szCs w:val="24"/>
        </w:rPr>
      </w:pPr>
      <w:r w:rsidRPr="007A5F1A">
        <w:rPr>
          <w:rFonts w:ascii="Times New Roman" w:hAnsi="Times New Roman" w:cs="Times New Roman"/>
          <w:b/>
          <w:i/>
          <w:sz w:val="24"/>
          <w:szCs w:val="24"/>
        </w:rPr>
        <w:br w:type="page"/>
      </w:r>
      <w:r w:rsidR="008102DE" w:rsidRPr="007A5F1A">
        <w:rPr>
          <w:rFonts w:ascii="Times New Roman" w:hAnsi="Times New Roman" w:cs="Times New Roman"/>
          <w:b/>
          <w:i/>
          <w:sz w:val="24"/>
          <w:szCs w:val="24"/>
        </w:rPr>
        <w:lastRenderedPageBreak/>
        <w:t xml:space="preserve"> </w:t>
      </w:r>
      <w:r w:rsidR="00D63598" w:rsidRPr="007A5F1A">
        <w:rPr>
          <w:rFonts w:ascii="Times New Roman" w:hAnsi="Times New Roman" w:cs="Times New Roman"/>
          <w:b/>
          <w:sz w:val="24"/>
          <w:szCs w:val="24"/>
        </w:rPr>
        <w:t>Nomenclature of samples and groups</w:t>
      </w:r>
    </w:p>
    <w:p w:rsidR="00D63598" w:rsidRPr="007A5F1A" w:rsidRDefault="00D63598" w:rsidP="007A5F1A">
      <w:pPr>
        <w:spacing w:line="360" w:lineRule="auto"/>
        <w:jc w:val="both"/>
        <w:rPr>
          <w:rFonts w:ascii="Times New Roman" w:hAnsi="Times New Roman" w:cs="Times New Roman"/>
          <w:sz w:val="24"/>
          <w:szCs w:val="24"/>
        </w:rPr>
      </w:pPr>
      <w:r w:rsidRPr="007A5F1A">
        <w:rPr>
          <w:rFonts w:ascii="Times New Roman" w:hAnsi="Times New Roman" w:cs="Times New Roman"/>
          <w:sz w:val="24"/>
          <w:szCs w:val="24"/>
        </w:rPr>
        <w:t>For better comprehension, the nomenclature of all the samples is made as: ‘time-point (</w:t>
      </w:r>
      <w:r w:rsidRPr="007A5F1A">
        <w:rPr>
          <w:rFonts w:ascii="Times New Roman" w:hAnsi="Times New Roman" w:cs="Times New Roman"/>
          <w:i/>
          <w:iCs/>
          <w:sz w:val="24"/>
          <w:szCs w:val="24"/>
        </w:rPr>
        <w:t>t=</w:t>
      </w:r>
      <w:r w:rsidRPr="007A5F1A">
        <w:rPr>
          <w:rFonts w:ascii="Times New Roman" w:hAnsi="Times New Roman" w:cs="Times New Roman"/>
          <w:iCs/>
          <w:sz w:val="24"/>
          <w:szCs w:val="24"/>
        </w:rPr>
        <w:t>1, 2 or 3</w:t>
      </w:r>
      <w:r w:rsidRPr="007A5F1A">
        <w:rPr>
          <w:rFonts w:ascii="Times New Roman" w:hAnsi="Times New Roman" w:cs="Times New Roman"/>
          <w:sz w:val="24"/>
          <w:szCs w:val="24"/>
        </w:rPr>
        <w:t xml:space="preserve">) Fungal/Bacterial (F/B)– subject number’. For e.g. 1F-001 (fungal sample from </w:t>
      </w:r>
      <w:r w:rsidRPr="007A5F1A">
        <w:rPr>
          <w:rFonts w:ascii="Times New Roman" w:hAnsi="Times New Roman" w:cs="Times New Roman"/>
          <w:i/>
          <w:iCs/>
          <w:sz w:val="24"/>
          <w:szCs w:val="24"/>
        </w:rPr>
        <w:t>t</w:t>
      </w:r>
      <w:r w:rsidRPr="007A5F1A">
        <w:rPr>
          <w:rFonts w:ascii="Times New Roman" w:hAnsi="Times New Roman" w:cs="Times New Roman"/>
          <w:sz w:val="24"/>
          <w:szCs w:val="24"/>
        </w:rPr>
        <w:t xml:space="preserve">=1 of subject 001), 2B-001 (bacterial sample from </w:t>
      </w:r>
      <w:r w:rsidRPr="007A5F1A">
        <w:rPr>
          <w:rFonts w:ascii="Times New Roman" w:hAnsi="Times New Roman" w:cs="Times New Roman"/>
          <w:i/>
          <w:iCs/>
          <w:sz w:val="24"/>
          <w:szCs w:val="24"/>
        </w:rPr>
        <w:t>t</w:t>
      </w:r>
      <w:r w:rsidRPr="007A5F1A">
        <w:rPr>
          <w:rFonts w:ascii="Times New Roman" w:hAnsi="Times New Roman" w:cs="Times New Roman"/>
          <w:sz w:val="24"/>
          <w:szCs w:val="24"/>
        </w:rPr>
        <w:t xml:space="preserve">=2 of subject 001). For samples sequenced for metagenome, ‘M’ is placed before the sample name, for e.g. M1B-006. Further, the nomenclature of all the groups </w:t>
      </w:r>
      <w:r w:rsidRPr="007A5F1A">
        <w:rPr>
          <w:rFonts w:ascii="Times New Roman" w:hAnsi="Times New Roman" w:cs="Times New Roman"/>
          <w:noProof/>
          <w:sz w:val="24"/>
          <w:szCs w:val="24"/>
        </w:rPr>
        <w:t>is</w:t>
      </w:r>
      <w:r w:rsidRPr="007A5F1A">
        <w:rPr>
          <w:rFonts w:ascii="Times New Roman" w:hAnsi="Times New Roman" w:cs="Times New Roman"/>
          <w:sz w:val="24"/>
          <w:szCs w:val="24"/>
        </w:rPr>
        <w:t xml:space="preserve"> made as: ‘condition (H or D) -treatment (O or S) -Phase (</w:t>
      </w:r>
      <w:r w:rsidRPr="007A5F1A">
        <w:rPr>
          <w:rFonts w:ascii="Times New Roman" w:hAnsi="Times New Roman" w:cs="Times New Roman"/>
          <w:iCs/>
          <w:sz w:val="24"/>
          <w:szCs w:val="24"/>
        </w:rPr>
        <w:t>B, T or R i.e., Baseline, Treatment of Relapse phase)</w:t>
      </w:r>
      <w:r w:rsidRPr="007A5F1A">
        <w:rPr>
          <w:rFonts w:ascii="Times New Roman" w:hAnsi="Times New Roman" w:cs="Times New Roman"/>
          <w:sz w:val="24"/>
          <w:szCs w:val="24"/>
        </w:rPr>
        <w:t>’. For e.g. HOT (Healthy scalp, Oil-treatment,</w:t>
      </w:r>
      <w:r w:rsidRPr="007A5F1A">
        <w:rPr>
          <w:rFonts w:ascii="Times New Roman" w:hAnsi="Times New Roman" w:cs="Times New Roman"/>
          <w:iCs/>
          <w:sz w:val="24"/>
          <w:szCs w:val="24"/>
        </w:rPr>
        <w:t xml:space="preserve"> Treatment phase</w:t>
      </w:r>
      <w:r w:rsidRPr="007A5F1A">
        <w:rPr>
          <w:rFonts w:ascii="Times New Roman" w:hAnsi="Times New Roman" w:cs="Times New Roman"/>
          <w:sz w:val="24"/>
          <w:szCs w:val="24"/>
        </w:rPr>
        <w:t xml:space="preserve">), DSR (Dandruff scalp, Shampoo-application, </w:t>
      </w:r>
      <w:r w:rsidRPr="007A5F1A">
        <w:rPr>
          <w:rFonts w:ascii="Times New Roman" w:hAnsi="Times New Roman" w:cs="Times New Roman"/>
          <w:iCs/>
          <w:sz w:val="24"/>
          <w:szCs w:val="24"/>
        </w:rPr>
        <w:t>Relapse phase</w:t>
      </w:r>
      <w:r w:rsidRPr="007A5F1A">
        <w:rPr>
          <w:rFonts w:ascii="Times New Roman" w:hAnsi="Times New Roman" w:cs="Times New Roman"/>
          <w:sz w:val="24"/>
          <w:szCs w:val="24"/>
        </w:rPr>
        <w:t>).</w:t>
      </w:r>
    </w:p>
    <w:p w:rsidR="00D63598" w:rsidRPr="007A5F1A" w:rsidRDefault="00D63598" w:rsidP="007A5F1A">
      <w:pPr>
        <w:spacing w:before="240" w:after="0" w:line="360" w:lineRule="auto"/>
        <w:jc w:val="both"/>
        <w:rPr>
          <w:rFonts w:ascii="Times New Roman" w:hAnsi="Times New Roman" w:cs="Times New Roman"/>
          <w:sz w:val="24"/>
          <w:szCs w:val="24"/>
        </w:rPr>
      </w:pPr>
      <w:r w:rsidRPr="007A5F1A">
        <w:rPr>
          <w:rFonts w:ascii="Times New Roman" w:eastAsia="Times New Roman" w:hAnsi="Times New Roman" w:cs="Times New Roman"/>
          <w:b/>
          <w:color w:val="222222"/>
          <w:sz w:val="24"/>
          <w:szCs w:val="24"/>
        </w:rPr>
        <w:t>PCR amplification of bacterial 16S rRNA V3 region and fungal ITS1 region</w:t>
      </w:r>
    </w:p>
    <w:p w:rsidR="00D63598" w:rsidRPr="007A5F1A" w:rsidRDefault="00D63598" w:rsidP="007A5F1A">
      <w:pPr>
        <w:spacing w:after="0" w:line="360" w:lineRule="auto"/>
        <w:jc w:val="both"/>
        <w:rPr>
          <w:rFonts w:ascii="Times New Roman" w:eastAsia="Times New Roman" w:hAnsi="Times New Roman" w:cs="Times New Roman"/>
          <w:color w:val="222222"/>
          <w:sz w:val="24"/>
          <w:szCs w:val="24"/>
        </w:rPr>
      </w:pPr>
      <w:r w:rsidRPr="007A5F1A">
        <w:rPr>
          <w:rFonts w:ascii="Times New Roman" w:eastAsia="Times New Roman" w:hAnsi="Times New Roman" w:cs="Times New Roman"/>
          <w:color w:val="222222"/>
          <w:sz w:val="24"/>
          <w:szCs w:val="24"/>
        </w:rPr>
        <w:t xml:space="preserve">The amplification of bacterial 16S rRNA V3 region was performed using Illumina </w:t>
      </w:r>
      <w:proofErr w:type="spellStart"/>
      <w:r w:rsidRPr="007A5F1A">
        <w:rPr>
          <w:rFonts w:ascii="Times New Roman" w:eastAsia="Times New Roman" w:hAnsi="Times New Roman" w:cs="Times New Roman"/>
          <w:color w:val="222222"/>
          <w:sz w:val="24"/>
          <w:szCs w:val="24"/>
        </w:rPr>
        <w:t>Nextera</w:t>
      </w:r>
      <w:proofErr w:type="spellEnd"/>
      <w:r w:rsidRPr="007A5F1A">
        <w:rPr>
          <w:rFonts w:ascii="Times New Roman" w:eastAsia="Times New Roman" w:hAnsi="Times New Roman" w:cs="Times New Roman"/>
          <w:color w:val="222222"/>
          <w:sz w:val="24"/>
          <w:szCs w:val="24"/>
        </w:rPr>
        <w:t xml:space="preserve"> XT adapter-ligated eubacterial V3 region-specific primers, 341F and 534R, with five different base modifications </w:t>
      </w:r>
      <w:r w:rsidRPr="007A5F1A">
        <w:rPr>
          <w:rFonts w:ascii="Times New Roman" w:eastAsia="Times New Roman" w:hAnsi="Times New Roman" w:cs="Times New Roman"/>
          <w:color w:val="222222"/>
          <w:sz w:val="24"/>
          <w:szCs w:val="24"/>
        </w:rPr>
        <w:fldChar w:fldCharType="begin">
          <w:fldData xml:space="preserve">PEVuZE5vdGU+PENpdGU+PEF1dGhvcj5XYW5nPC9BdXRob3I+PFllYXI+MjAwOTwvWWVhcj48UmVj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</w:fldData>
        </w:fldChar>
      </w:r>
      <w:r w:rsidR="00D35DF3" w:rsidRPr="007A5F1A">
        <w:rPr>
          <w:rFonts w:ascii="Times New Roman" w:eastAsia="Times New Roman" w:hAnsi="Times New Roman" w:cs="Times New Roman"/>
          <w:color w:val="222222"/>
          <w:sz w:val="24"/>
          <w:szCs w:val="24"/>
        </w:rPr>
        <w:instrText xml:space="preserve"> ADDIN EN.CITE </w:instrText>
      </w:r>
      <w:r w:rsidR="00D35DF3" w:rsidRPr="007A5F1A">
        <w:rPr>
          <w:rFonts w:ascii="Times New Roman" w:eastAsia="Times New Roman" w:hAnsi="Times New Roman" w:cs="Times New Roman"/>
          <w:color w:val="222222"/>
          <w:sz w:val="24"/>
          <w:szCs w:val="24"/>
        </w:rPr>
        <w:fldChar w:fldCharType="begin">
          <w:fldData xml:space="preserve">PEVuZE5vdGU+PENpdGU+PEF1dGhvcj5XYW5nPC9BdXRob3I+PFllYXI+MjAwOTwvWWVhcj48UmVj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</w:fldData>
        </w:fldChar>
      </w:r>
      <w:r w:rsidR="00D35DF3" w:rsidRPr="007A5F1A">
        <w:rPr>
          <w:rFonts w:ascii="Times New Roman" w:eastAsia="Times New Roman" w:hAnsi="Times New Roman" w:cs="Times New Roman"/>
          <w:color w:val="222222"/>
          <w:sz w:val="24"/>
          <w:szCs w:val="24"/>
        </w:rPr>
        <w:instrText xml:space="preserve"> ADDIN EN.CITE.DATA </w:instrText>
      </w:r>
      <w:r w:rsidR="00D35DF3" w:rsidRPr="007A5F1A">
        <w:rPr>
          <w:rFonts w:ascii="Times New Roman" w:eastAsia="Times New Roman" w:hAnsi="Times New Roman" w:cs="Times New Roman"/>
          <w:color w:val="222222"/>
          <w:sz w:val="24"/>
          <w:szCs w:val="24"/>
        </w:rPr>
      </w:r>
      <w:r w:rsidR="00D35DF3" w:rsidRPr="007A5F1A">
        <w:rPr>
          <w:rFonts w:ascii="Times New Roman" w:eastAsia="Times New Roman" w:hAnsi="Times New Roman" w:cs="Times New Roman"/>
          <w:color w:val="222222"/>
          <w:sz w:val="24"/>
          <w:szCs w:val="24"/>
        </w:rPr>
        <w:fldChar w:fldCharType="end"/>
      </w:r>
      <w:r w:rsidRPr="007A5F1A">
        <w:rPr>
          <w:rFonts w:ascii="Times New Roman" w:eastAsia="Times New Roman" w:hAnsi="Times New Roman" w:cs="Times New Roman"/>
          <w:color w:val="222222"/>
          <w:sz w:val="24"/>
          <w:szCs w:val="24"/>
        </w:rPr>
      </w:r>
      <w:r w:rsidRPr="007A5F1A">
        <w:rPr>
          <w:rFonts w:ascii="Times New Roman" w:eastAsia="Times New Roman" w:hAnsi="Times New Roman" w:cs="Times New Roman"/>
          <w:color w:val="222222"/>
          <w:sz w:val="24"/>
          <w:szCs w:val="24"/>
        </w:rPr>
        <w:fldChar w:fldCharType="separate"/>
      </w:r>
      <w:hyperlink w:anchor="_ENREF_1" w:tooltip="Wang, 2009 #237" w:history="1">
        <w:r w:rsidR="00D35DF3" w:rsidRPr="007A5F1A">
          <w:rPr>
            <w:rFonts w:ascii="Times New Roman" w:eastAsia="Times New Roman" w:hAnsi="Times New Roman" w:cs="Times New Roman"/>
            <w:noProof/>
            <w:color w:val="222222"/>
            <w:sz w:val="24"/>
            <w:szCs w:val="24"/>
            <w:vertAlign w:val="superscript"/>
          </w:rPr>
          <w:t>1</w:t>
        </w:r>
      </w:hyperlink>
      <w:r w:rsidR="00D35DF3" w:rsidRPr="007A5F1A">
        <w:rPr>
          <w:rFonts w:ascii="Times New Roman" w:eastAsia="Times New Roman" w:hAnsi="Times New Roman" w:cs="Times New Roman"/>
          <w:noProof/>
          <w:color w:val="222222"/>
          <w:sz w:val="24"/>
          <w:szCs w:val="24"/>
          <w:vertAlign w:val="superscript"/>
        </w:rPr>
        <w:t>,</w:t>
      </w:r>
      <w:hyperlink w:anchor="_ENREF_2" w:tooltip="Soergel, 2012 #275" w:history="1">
        <w:r w:rsidR="00D35DF3" w:rsidRPr="007A5F1A">
          <w:rPr>
            <w:rFonts w:ascii="Times New Roman" w:eastAsia="Times New Roman" w:hAnsi="Times New Roman" w:cs="Times New Roman"/>
            <w:noProof/>
            <w:color w:val="222222"/>
            <w:sz w:val="24"/>
            <w:szCs w:val="24"/>
            <w:vertAlign w:val="superscript"/>
          </w:rPr>
          <w:t>2</w:t>
        </w:r>
      </w:hyperlink>
      <w:r w:rsidRPr="007A5F1A">
        <w:rPr>
          <w:rFonts w:ascii="Times New Roman" w:eastAsia="Times New Roman" w:hAnsi="Times New Roman" w:cs="Times New Roman"/>
          <w:color w:val="222222"/>
          <w:sz w:val="24"/>
          <w:szCs w:val="24"/>
        </w:rPr>
        <w:fldChar w:fldCharType="end"/>
      </w:r>
      <w:r w:rsidRPr="007A5F1A">
        <w:rPr>
          <w:rFonts w:ascii="Times New Roman" w:eastAsia="Times New Roman" w:hAnsi="Times New Roman" w:cs="Times New Roman"/>
          <w:color w:val="222222"/>
          <w:sz w:val="24"/>
          <w:szCs w:val="24"/>
        </w:rPr>
        <w:t xml:space="preserve">. Nucleotide bases were introduced in different numbers to increase the overall sequence diversity of the samples, thus improving the quality of the sequenced data. Bacterial DNA samples were divided into six groups and amplified using the six different primers. However, since ITS1 sequences are quite diverse across the fungal species </w:t>
      </w:r>
      <w:hyperlink w:anchor="_ENREF_3" w:tooltip="Wang, 2015 #331" w:history="1">
        <w:r w:rsidR="00D35DF3" w:rsidRPr="007A5F1A">
          <w:rPr>
            <w:rFonts w:ascii="Times New Roman" w:eastAsia="Times New Roman" w:hAnsi="Times New Roman" w:cs="Times New Roman"/>
            <w:color w:val="222222"/>
            <w:sz w:val="24"/>
            <w:szCs w:val="24"/>
          </w:rPr>
          <w:fldChar w:fldCharType="begin"/>
        </w:r>
        <w:r w:rsidR="00D35DF3" w:rsidRPr="007A5F1A">
          <w:rPr>
            <w:rFonts w:ascii="Times New Roman" w:eastAsia="Times New Roman" w:hAnsi="Times New Roman" w:cs="Times New Roman"/>
            <w:color w:val="222222"/>
            <w:sz w:val="24"/>
            <w:szCs w:val="24"/>
          </w:rPr>
          <w:instrText xml:space="preserve"> ADDIN EN.CITE &lt;EndNote&gt;&lt;Cite&gt;&lt;Author&gt;Wang&lt;/Author&gt;&lt;Year&gt;2015&lt;/Year&gt;&lt;RecNum&gt;331&lt;/RecNum&gt;&lt;DisplayText&gt;&lt;style face="superscript"&gt;3&lt;/style&gt;&lt;/DisplayText&gt;&lt;record&gt;&lt;rec-number&gt;331&lt;/rec-number&gt;&lt;foreign-keys&gt;&lt;key app="EN" db-id="0xwxfxrfyw0paiee2pcvzppsepv555fsaxsz"&gt;331&lt;/key&gt;&lt;/foreign-keys&gt;&lt;ref-type name="Journal Article"&gt;17&lt;/ref-type&gt;&lt;contributors&gt;&lt;authors&gt;&lt;author&gt;Wang, Xin‐Cun&lt;/author&gt;&lt;author&gt;Liu, Chang&lt;/author&gt;&lt;author&gt;Huang, Liang&lt;/author&gt;&lt;author&gt;Bengtsson‐Palme, Johan&lt;/author&gt;&lt;author&gt;Chen, Haimei&lt;/author&gt;&lt;author&gt;Zhang, Jian‐Hui&lt;/author&gt;&lt;author&gt;Cai, Dayong&lt;/author&gt;&lt;author&gt;Li, Jian‐Qin&lt;/author&gt;&lt;/authors&gt;&lt;/contributors&gt;&lt;titles&gt;&lt;title&gt;ITS1: a DNA barcode better than ITS2 in eukaryotes?&lt;/title&gt;&lt;secondary-title&gt;Molecular ecology resources&lt;/secondary-title&gt;&lt;/titles&gt;&lt;pages&gt;573-586&lt;/pages&gt;&lt;volume&gt;15&lt;/volume&gt;&lt;number&gt;3&lt;/number&gt;&lt;dates&gt;&lt;year&gt;2015&lt;/year&gt;&lt;/dates&gt;&lt;isbn&gt;1755-0998&lt;/isbn&gt;&lt;urls&gt;&lt;/urls&gt;&lt;/record&gt;&lt;/Cite&gt;&lt;/EndNote&gt;</w:instrText>
        </w:r>
        <w:r w:rsidR="00D35DF3" w:rsidRPr="007A5F1A">
          <w:rPr>
            <w:rFonts w:ascii="Times New Roman" w:eastAsia="Times New Roman" w:hAnsi="Times New Roman" w:cs="Times New Roman"/>
            <w:color w:val="222222"/>
            <w:sz w:val="24"/>
            <w:szCs w:val="24"/>
          </w:rPr>
          <w:fldChar w:fldCharType="separate"/>
        </w:r>
        <w:r w:rsidR="00D35DF3" w:rsidRPr="007A5F1A">
          <w:rPr>
            <w:rFonts w:ascii="Times New Roman" w:eastAsia="Times New Roman" w:hAnsi="Times New Roman" w:cs="Times New Roman"/>
            <w:noProof/>
            <w:color w:val="222222"/>
            <w:sz w:val="24"/>
            <w:szCs w:val="24"/>
            <w:vertAlign w:val="superscript"/>
          </w:rPr>
          <w:t>3</w:t>
        </w:r>
        <w:r w:rsidR="00D35DF3" w:rsidRPr="007A5F1A">
          <w:rPr>
            <w:rFonts w:ascii="Times New Roman" w:eastAsia="Times New Roman" w:hAnsi="Times New Roman" w:cs="Times New Roman"/>
            <w:color w:val="222222"/>
            <w:sz w:val="24"/>
            <w:szCs w:val="24"/>
          </w:rPr>
          <w:fldChar w:fldCharType="end"/>
        </w:r>
      </w:hyperlink>
      <w:r w:rsidRPr="007A5F1A">
        <w:rPr>
          <w:rFonts w:ascii="Times New Roman" w:eastAsia="Times New Roman" w:hAnsi="Times New Roman" w:cs="Times New Roman"/>
          <w:color w:val="222222"/>
          <w:sz w:val="24"/>
          <w:szCs w:val="24"/>
        </w:rPr>
        <w:t>, this approach was not used for fungal ITS1 amplification.</w:t>
      </w:r>
    </w:p>
    <w:p w:rsidR="00D63598" w:rsidRPr="007A5F1A" w:rsidRDefault="00D63598" w:rsidP="007A5F1A">
      <w:pPr>
        <w:spacing w:before="240" w:line="360" w:lineRule="auto"/>
        <w:jc w:val="both"/>
        <w:rPr>
          <w:rFonts w:ascii="Times New Roman" w:hAnsi="Times New Roman" w:cs="Times New Roman"/>
          <w:sz w:val="24"/>
          <w:szCs w:val="24"/>
        </w:rPr>
      </w:pPr>
      <w:r w:rsidRPr="007A5F1A">
        <w:rPr>
          <w:rFonts w:ascii="Times New Roman" w:hAnsi="Times New Roman" w:cs="Times New Roman"/>
          <w:sz w:val="24"/>
          <w:szCs w:val="24"/>
        </w:rPr>
        <w:t>Primer sequences for amplification of bacterial 16S rRNA V3 region are as below (the base inclusions are marked in bold):</w:t>
      </w:r>
    </w:p>
    <w:p w:rsidR="00D63598" w:rsidRPr="007A5F1A" w:rsidRDefault="00D63598" w:rsidP="007A5F1A">
      <w:pPr>
        <w:spacing w:line="360" w:lineRule="auto"/>
        <w:jc w:val="both"/>
        <w:rPr>
          <w:rFonts w:ascii="Times New Roman" w:eastAsia="Times New Roman" w:hAnsi="Times New Roman" w:cs="Times New Roman"/>
          <w:sz w:val="24"/>
          <w:szCs w:val="24"/>
          <w:lang w:val="en-US"/>
        </w:rPr>
      </w:pPr>
      <w:r w:rsidRPr="007A5F1A">
        <w:rPr>
          <w:rFonts w:ascii="Times New Roman" w:eastAsia="Times New Roman" w:hAnsi="Times New Roman" w:cs="Times New Roman"/>
          <w:sz w:val="24"/>
          <w:szCs w:val="24"/>
          <w:lang w:val="en-US"/>
        </w:rPr>
        <w:t xml:space="preserve">The underlined regions in all the primer sequences are the Illumina </w:t>
      </w:r>
      <w:proofErr w:type="spellStart"/>
      <w:r w:rsidRPr="007A5F1A">
        <w:rPr>
          <w:rFonts w:ascii="Times New Roman" w:eastAsia="Times New Roman" w:hAnsi="Times New Roman" w:cs="Times New Roman"/>
          <w:sz w:val="24"/>
          <w:szCs w:val="24"/>
          <w:lang w:val="en-US"/>
        </w:rPr>
        <w:t>Nextera</w:t>
      </w:r>
      <w:proofErr w:type="spellEnd"/>
      <w:r w:rsidRPr="007A5F1A">
        <w:rPr>
          <w:rFonts w:ascii="Times New Roman" w:eastAsia="Times New Roman" w:hAnsi="Times New Roman" w:cs="Times New Roman"/>
          <w:sz w:val="24"/>
          <w:szCs w:val="24"/>
          <w:lang w:val="en-US"/>
        </w:rPr>
        <w:t xml:space="preserve"> XT adapter overhangs, whereas the non-underlined regions are the primer sequences known to target eubacterial 16S rRNA V3 region or fungal ITS1 region, respectively.</w:t>
      </w:r>
    </w:p>
    <w:p w:rsidR="00D63598" w:rsidRPr="007A5F1A" w:rsidRDefault="00D63598" w:rsidP="007A5F1A">
      <w:pPr>
        <w:pStyle w:val="ListParagraph"/>
        <w:numPr>
          <w:ilvl w:val="0"/>
          <w:numId w:val="1"/>
        </w:numPr>
        <w:spacing w:after="0" w:line="360" w:lineRule="auto"/>
        <w:jc w:val="both"/>
        <w:rPr>
          <w:rFonts w:ascii="Times New Roman" w:eastAsia="Times New Roman" w:hAnsi="Times New Roman" w:cs="Times New Roman"/>
          <w:sz w:val="20"/>
          <w:szCs w:val="20"/>
        </w:rPr>
      </w:pPr>
      <w:r w:rsidRPr="007A5F1A">
        <w:rPr>
          <w:rFonts w:ascii="Times New Roman" w:eastAsia="Times New Roman" w:hAnsi="Times New Roman" w:cs="Times New Roman"/>
          <w:sz w:val="20"/>
          <w:szCs w:val="20"/>
          <w:lang w:val="en-US"/>
        </w:rPr>
        <w:t>341F-ADA</w:t>
      </w:r>
    </w:p>
    <w:p w:rsidR="00D63598" w:rsidRPr="007A5F1A" w:rsidRDefault="00D63598" w:rsidP="007A5F1A">
      <w:pPr>
        <w:spacing w:after="0" w:line="360" w:lineRule="auto"/>
        <w:jc w:val="both"/>
        <w:rPr>
          <w:rFonts w:ascii="Times New Roman" w:eastAsia="Times New Roman" w:hAnsi="Times New Roman" w:cs="Times New Roman"/>
          <w:sz w:val="20"/>
          <w:szCs w:val="20"/>
        </w:rPr>
      </w:pPr>
      <w:r w:rsidRPr="007A5F1A">
        <w:rPr>
          <w:rFonts w:ascii="Times New Roman" w:hAnsi="Times New Roman" w:cs="Times New Roman"/>
          <w:bCs/>
          <w:sz w:val="20"/>
          <w:szCs w:val="20"/>
        </w:rPr>
        <w:t xml:space="preserve">5’ </w:t>
      </w:r>
      <w:r w:rsidRPr="007A5F1A">
        <w:rPr>
          <w:rFonts w:ascii="Times New Roman" w:eastAsia="Times New Roman" w:hAnsi="Times New Roman" w:cs="Times New Roman"/>
          <w:sz w:val="20"/>
          <w:szCs w:val="20"/>
          <w:u w:val="single"/>
          <w:lang w:val="en-US"/>
        </w:rPr>
        <w:t>TCGTCGGCAGCGTCAGATGTGTATAAGAGACAG</w:t>
      </w:r>
      <w:r w:rsidRPr="007A5F1A">
        <w:rPr>
          <w:rFonts w:ascii="Times New Roman" w:eastAsia="Times New Roman" w:hAnsi="Times New Roman" w:cs="Times New Roman"/>
          <w:sz w:val="20"/>
          <w:szCs w:val="20"/>
          <w:lang w:val="en-US"/>
        </w:rPr>
        <w:t xml:space="preserve">CCTACGGGAGGCAGCAG 3’ </w:t>
      </w:r>
    </w:p>
    <w:p w:rsidR="00D63598" w:rsidRPr="007A5F1A" w:rsidRDefault="00D63598" w:rsidP="007A5F1A">
      <w:pPr>
        <w:spacing w:after="0" w:line="360" w:lineRule="auto"/>
        <w:jc w:val="both"/>
        <w:rPr>
          <w:rFonts w:ascii="Times New Roman" w:eastAsia="Times New Roman" w:hAnsi="Times New Roman" w:cs="Times New Roman"/>
          <w:sz w:val="20"/>
          <w:szCs w:val="20"/>
          <w:lang w:val="en-US"/>
        </w:rPr>
      </w:pPr>
      <w:r w:rsidRPr="007A5F1A">
        <w:rPr>
          <w:rFonts w:ascii="Times New Roman" w:eastAsia="Times New Roman" w:hAnsi="Times New Roman" w:cs="Times New Roman"/>
          <w:sz w:val="20"/>
          <w:szCs w:val="20"/>
          <w:lang w:val="en-US"/>
        </w:rPr>
        <w:t>534R-ADA</w:t>
      </w:r>
    </w:p>
    <w:p w:rsidR="00D63598" w:rsidRPr="007A5F1A" w:rsidRDefault="00D63598" w:rsidP="007A5F1A">
      <w:pPr>
        <w:spacing w:after="0" w:line="360" w:lineRule="auto"/>
        <w:jc w:val="both"/>
        <w:rPr>
          <w:rFonts w:ascii="Times New Roman" w:eastAsia="Times New Roman" w:hAnsi="Times New Roman" w:cs="Times New Roman"/>
          <w:sz w:val="20"/>
          <w:szCs w:val="20"/>
        </w:rPr>
      </w:pPr>
      <w:r w:rsidRPr="007A5F1A">
        <w:rPr>
          <w:rFonts w:ascii="Times New Roman" w:eastAsia="Times New Roman" w:hAnsi="Times New Roman" w:cs="Times New Roman"/>
          <w:sz w:val="20"/>
          <w:szCs w:val="20"/>
          <w:lang w:val="en-US"/>
        </w:rPr>
        <w:t xml:space="preserve">5’ </w:t>
      </w:r>
      <w:r w:rsidRPr="007A5F1A">
        <w:rPr>
          <w:rFonts w:ascii="Times New Roman" w:eastAsia="Times New Roman" w:hAnsi="Times New Roman" w:cs="Times New Roman"/>
          <w:sz w:val="20"/>
          <w:szCs w:val="20"/>
          <w:u w:val="single"/>
          <w:lang w:val="en-US"/>
        </w:rPr>
        <w:t>GTCTCGTGGGCTCGGAGATGTGTATAAGAGACAG</w:t>
      </w:r>
      <w:r w:rsidRPr="007A5F1A">
        <w:rPr>
          <w:rFonts w:ascii="Times New Roman" w:eastAsia="Times New Roman" w:hAnsi="Times New Roman" w:cs="Times New Roman"/>
          <w:sz w:val="20"/>
          <w:szCs w:val="20"/>
          <w:lang w:val="en-US"/>
        </w:rPr>
        <w:t>ATTACCGCGGCTGCTGGC 3’</w:t>
      </w:r>
    </w:p>
    <w:p w:rsidR="00D63598" w:rsidRPr="007A5F1A" w:rsidRDefault="00D63598" w:rsidP="007A5F1A">
      <w:pPr>
        <w:spacing w:after="0" w:line="360" w:lineRule="auto"/>
        <w:jc w:val="both"/>
        <w:rPr>
          <w:rFonts w:ascii="Times New Roman" w:eastAsia="Times New Roman" w:hAnsi="Times New Roman" w:cs="Times New Roman"/>
          <w:color w:val="222222"/>
          <w:sz w:val="20"/>
          <w:szCs w:val="20"/>
        </w:rPr>
      </w:pPr>
    </w:p>
    <w:p w:rsidR="00D63598" w:rsidRPr="007A5F1A" w:rsidRDefault="00D63598" w:rsidP="007A5F1A">
      <w:pPr>
        <w:pStyle w:val="ListParagraph"/>
        <w:numPr>
          <w:ilvl w:val="0"/>
          <w:numId w:val="1"/>
        </w:num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341F_ADA_1B </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5’ </w:t>
      </w:r>
      <w:r w:rsidRPr="007A5F1A">
        <w:rPr>
          <w:rFonts w:ascii="Times New Roman" w:eastAsia="Times New Roman" w:hAnsi="Times New Roman" w:cs="Times New Roman"/>
          <w:color w:val="222222"/>
          <w:sz w:val="20"/>
          <w:szCs w:val="20"/>
          <w:u w:val="single"/>
          <w:lang w:val="en-US" w:eastAsia="en-IN"/>
        </w:rPr>
        <w:t>TCGTCGGCAGCGTCAGATGTGTATAAGAGACAG</w:t>
      </w:r>
      <w:r w:rsidRPr="007A5F1A">
        <w:rPr>
          <w:rFonts w:ascii="Times New Roman" w:eastAsia="Times New Roman" w:hAnsi="Times New Roman" w:cs="Times New Roman"/>
          <w:b/>
          <w:bCs/>
          <w:color w:val="222222"/>
          <w:sz w:val="20"/>
          <w:szCs w:val="20"/>
          <w:lang w:val="en-US" w:eastAsia="en-IN"/>
        </w:rPr>
        <w:t>T</w:t>
      </w:r>
      <w:r w:rsidRPr="007A5F1A">
        <w:rPr>
          <w:rFonts w:ascii="Times New Roman" w:eastAsia="Times New Roman" w:hAnsi="Times New Roman" w:cs="Times New Roman"/>
          <w:color w:val="222222"/>
          <w:sz w:val="20"/>
          <w:szCs w:val="20"/>
          <w:lang w:val="en-US" w:eastAsia="en-IN"/>
        </w:rPr>
        <w:t>CCTACGGGAGGCAGCAG 3’</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val="en-US" w:eastAsia="en-IN"/>
        </w:rPr>
      </w:pPr>
      <w:r w:rsidRPr="007A5F1A">
        <w:rPr>
          <w:rFonts w:ascii="Times New Roman" w:eastAsia="Times New Roman" w:hAnsi="Times New Roman" w:cs="Times New Roman"/>
          <w:color w:val="222222"/>
          <w:sz w:val="20"/>
          <w:szCs w:val="20"/>
          <w:lang w:val="en-US" w:eastAsia="en-IN"/>
        </w:rPr>
        <w:t>534R_ADA_1B</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5’ </w:t>
      </w:r>
      <w:r w:rsidRPr="007A5F1A">
        <w:rPr>
          <w:rFonts w:ascii="Times New Roman" w:eastAsia="Times New Roman" w:hAnsi="Times New Roman" w:cs="Times New Roman"/>
          <w:color w:val="222222"/>
          <w:sz w:val="20"/>
          <w:szCs w:val="20"/>
          <w:u w:val="single"/>
          <w:lang w:val="en-US" w:eastAsia="en-IN"/>
        </w:rPr>
        <w:t>GTCTCGTGGGCTCGGAGATGTGTATAAGAGACAG</w:t>
      </w:r>
      <w:r w:rsidRPr="007A5F1A">
        <w:rPr>
          <w:rFonts w:ascii="Times New Roman" w:eastAsia="Times New Roman" w:hAnsi="Times New Roman" w:cs="Times New Roman"/>
          <w:b/>
          <w:bCs/>
          <w:color w:val="222222"/>
          <w:sz w:val="20"/>
          <w:szCs w:val="20"/>
          <w:lang w:val="en-US" w:eastAsia="en-IN"/>
        </w:rPr>
        <w:t>C</w:t>
      </w:r>
      <w:r w:rsidRPr="007A5F1A">
        <w:rPr>
          <w:rFonts w:ascii="Times New Roman" w:eastAsia="Times New Roman" w:hAnsi="Times New Roman" w:cs="Times New Roman"/>
          <w:color w:val="222222"/>
          <w:sz w:val="20"/>
          <w:szCs w:val="20"/>
          <w:lang w:val="en-US" w:eastAsia="en-IN"/>
        </w:rPr>
        <w:t>ATTACCGCGGCTGCTGGC 3’</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w:t>
      </w:r>
    </w:p>
    <w:p w:rsidR="00D63598" w:rsidRPr="007A5F1A" w:rsidRDefault="00D63598" w:rsidP="007A5F1A">
      <w:pPr>
        <w:pStyle w:val="ListParagraph"/>
        <w:numPr>
          <w:ilvl w:val="0"/>
          <w:numId w:val="1"/>
        </w:num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341F_ADA_2B </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5’ </w:t>
      </w:r>
      <w:r w:rsidRPr="007A5F1A">
        <w:rPr>
          <w:rFonts w:ascii="Times New Roman" w:eastAsia="Times New Roman" w:hAnsi="Times New Roman" w:cs="Times New Roman"/>
          <w:color w:val="222222"/>
          <w:sz w:val="20"/>
          <w:szCs w:val="20"/>
          <w:u w:val="single"/>
          <w:lang w:val="en-US" w:eastAsia="en-IN"/>
        </w:rPr>
        <w:t>TCGTCGGCAGCGTCAGATGTGTATAAGAGACAG</w:t>
      </w:r>
      <w:r w:rsidRPr="007A5F1A">
        <w:rPr>
          <w:rFonts w:ascii="Times New Roman" w:eastAsia="Times New Roman" w:hAnsi="Times New Roman" w:cs="Times New Roman"/>
          <w:b/>
          <w:bCs/>
          <w:color w:val="222222"/>
          <w:sz w:val="20"/>
          <w:szCs w:val="20"/>
          <w:lang w:val="en-US" w:eastAsia="en-IN"/>
        </w:rPr>
        <w:t>CT</w:t>
      </w:r>
      <w:r w:rsidRPr="007A5F1A">
        <w:rPr>
          <w:rFonts w:ascii="Times New Roman" w:eastAsia="Times New Roman" w:hAnsi="Times New Roman" w:cs="Times New Roman"/>
          <w:bCs/>
          <w:color w:val="222222"/>
          <w:sz w:val="20"/>
          <w:szCs w:val="20"/>
          <w:lang w:val="en-US" w:eastAsia="en-IN"/>
        </w:rPr>
        <w:t>C</w:t>
      </w:r>
      <w:r w:rsidRPr="007A5F1A">
        <w:rPr>
          <w:rFonts w:ascii="Times New Roman" w:eastAsia="Times New Roman" w:hAnsi="Times New Roman" w:cs="Times New Roman"/>
          <w:color w:val="222222"/>
          <w:sz w:val="20"/>
          <w:szCs w:val="20"/>
          <w:lang w:val="en-US" w:eastAsia="en-IN"/>
        </w:rPr>
        <w:t>CTACGGGAGGCAGCAG 3’</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val="en-US" w:eastAsia="en-IN"/>
        </w:rPr>
      </w:pPr>
      <w:r w:rsidRPr="007A5F1A">
        <w:rPr>
          <w:rFonts w:ascii="Times New Roman" w:eastAsia="Times New Roman" w:hAnsi="Times New Roman" w:cs="Times New Roman"/>
          <w:color w:val="222222"/>
          <w:sz w:val="20"/>
          <w:szCs w:val="20"/>
          <w:lang w:val="en-US" w:eastAsia="en-IN"/>
        </w:rPr>
        <w:lastRenderedPageBreak/>
        <w:t>534R_ADA_2B</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5’ </w:t>
      </w:r>
      <w:r w:rsidRPr="007A5F1A">
        <w:rPr>
          <w:rFonts w:ascii="Times New Roman" w:eastAsia="Times New Roman" w:hAnsi="Times New Roman" w:cs="Times New Roman"/>
          <w:color w:val="222222"/>
          <w:sz w:val="20"/>
          <w:szCs w:val="20"/>
          <w:u w:val="single"/>
          <w:lang w:val="en-US" w:eastAsia="en-IN"/>
        </w:rPr>
        <w:t>GTCTCGTGGGCTCGGAGATGTGTATAAGAGACAG</w:t>
      </w:r>
      <w:r w:rsidRPr="007A5F1A">
        <w:rPr>
          <w:rFonts w:ascii="Times New Roman" w:eastAsia="Times New Roman" w:hAnsi="Times New Roman" w:cs="Times New Roman"/>
          <w:b/>
          <w:bCs/>
          <w:color w:val="222222"/>
          <w:sz w:val="20"/>
          <w:szCs w:val="20"/>
          <w:lang w:val="en-US" w:eastAsia="en-IN"/>
        </w:rPr>
        <w:t>CT</w:t>
      </w:r>
      <w:r w:rsidRPr="007A5F1A">
        <w:rPr>
          <w:rFonts w:ascii="Times New Roman" w:eastAsia="Times New Roman" w:hAnsi="Times New Roman" w:cs="Times New Roman"/>
          <w:color w:val="222222"/>
          <w:sz w:val="20"/>
          <w:szCs w:val="20"/>
          <w:lang w:val="en-US" w:eastAsia="en-IN"/>
        </w:rPr>
        <w:t>ATTACCGCGGCTGCTGGC 3’</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w:t>
      </w:r>
    </w:p>
    <w:p w:rsidR="00D63598" w:rsidRPr="007A5F1A" w:rsidRDefault="00D63598" w:rsidP="007A5F1A">
      <w:pPr>
        <w:pStyle w:val="ListParagraph"/>
        <w:numPr>
          <w:ilvl w:val="0"/>
          <w:numId w:val="1"/>
        </w:num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341F_ADA_3B </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5’ </w:t>
      </w:r>
      <w:r w:rsidRPr="007A5F1A">
        <w:rPr>
          <w:rFonts w:ascii="Times New Roman" w:eastAsia="Times New Roman" w:hAnsi="Times New Roman" w:cs="Times New Roman"/>
          <w:color w:val="222222"/>
          <w:sz w:val="20"/>
          <w:szCs w:val="20"/>
          <w:u w:val="single"/>
          <w:lang w:val="en-US" w:eastAsia="en-IN"/>
        </w:rPr>
        <w:t>TCGTCGGCAGCGTCAGATGTGTATAAGAGACAG</w:t>
      </w:r>
      <w:r w:rsidRPr="007A5F1A">
        <w:rPr>
          <w:rFonts w:ascii="Times New Roman" w:eastAsia="Times New Roman" w:hAnsi="Times New Roman" w:cs="Times New Roman"/>
          <w:b/>
          <w:bCs/>
          <w:color w:val="222222"/>
          <w:sz w:val="20"/>
          <w:szCs w:val="20"/>
          <w:lang w:val="en-US" w:eastAsia="en-IN"/>
        </w:rPr>
        <w:t>CAT</w:t>
      </w:r>
      <w:r w:rsidRPr="007A5F1A">
        <w:rPr>
          <w:rFonts w:ascii="Times New Roman" w:eastAsia="Times New Roman" w:hAnsi="Times New Roman" w:cs="Times New Roman"/>
          <w:color w:val="222222"/>
          <w:sz w:val="20"/>
          <w:szCs w:val="20"/>
          <w:lang w:val="en-US" w:eastAsia="en-IN"/>
        </w:rPr>
        <w:t>CCTACGGGAGGCAGCAG 3’</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val="en-US" w:eastAsia="en-IN"/>
        </w:rPr>
      </w:pPr>
      <w:r w:rsidRPr="007A5F1A">
        <w:rPr>
          <w:rFonts w:ascii="Times New Roman" w:eastAsia="Times New Roman" w:hAnsi="Times New Roman" w:cs="Times New Roman"/>
          <w:color w:val="222222"/>
          <w:sz w:val="20"/>
          <w:szCs w:val="20"/>
          <w:lang w:val="en-US" w:eastAsia="en-IN"/>
        </w:rPr>
        <w:t>534R_ADA_3B</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5’ </w:t>
      </w:r>
      <w:r w:rsidRPr="007A5F1A">
        <w:rPr>
          <w:rFonts w:ascii="Times New Roman" w:eastAsia="Times New Roman" w:hAnsi="Times New Roman" w:cs="Times New Roman"/>
          <w:color w:val="222222"/>
          <w:sz w:val="20"/>
          <w:szCs w:val="20"/>
          <w:u w:val="single"/>
          <w:lang w:val="en-US" w:eastAsia="en-IN"/>
        </w:rPr>
        <w:t>GTCTCGTGGGCTCGGAGATGTGTATAAGAGACAG</w:t>
      </w:r>
      <w:r w:rsidRPr="007A5F1A">
        <w:rPr>
          <w:rFonts w:ascii="Times New Roman" w:eastAsia="Times New Roman" w:hAnsi="Times New Roman" w:cs="Times New Roman"/>
          <w:b/>
          <w:bCs/>
          <w:color w:val="222222"/>
          <w:sz w:val="20"/>
          <w:szCs w:val="20"/>
          <w:lang w:val="en-US" w:eastAsia="en-IN"/>
        </w:rPr>
        <w:t>ACT</w:t>
      </w:r>
      <w:r w:rsidRPr="007A5F1A">
        <w:rPr>
          <w:rFonts w:ascii="Times New Roman" w:eastAsia="Times New Roman" w:hAnsi="Times New Roman" w:cs="Times New Roman"/>
          <w:color w:val="222222"/>
          <w:sz w:val="20"/>
          <w:szCs w:val="20"/>
          <w:lang w:val="en-US" w:eastAsia="en-IN"/>
        </w:rPr>
        <w:t>ATTACCGCGGCTGCTGGC 3’</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w:t>
      </w:r>
    </w:p>
    <w:p w:rsidR="00D63598" w:rsidRPr="007A5F1A" w:rsidRDefault="00D63598" w:rsidP="007A5F1A">
      <w:pPr>
        <w:pStyle w:val="ListParagraph"/>
        <w:numPr>
          <w:ilvl w:val="0"/>
          <w:numId w:val="1"/>
        </w:num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341F_ADA_4B </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5’ </w:t>
      </w:r>
      <w:r w:rsidRPr="007A5F1A">
        <w:rPr>
          <w:rFonts w:ascii="Times New Roman" w:eastAsia="Times New Roman" w:hAnsi="Times New Roman" w:cs="Times New Roman"/>
          <w:color w:val="222222"/>
          <w:sz w:val="20"/>
          <w:szCs w:val="20"/>
          <w:u w:val="single"/>
          <w:lang w:val="en-US" w:eastAsia="en-IN"/>
        </w:rPr>
        <w:t>TCGTCGGCAGCGTCAGATGTGTATAAGAGACAG</w:t>
      </w:r>
      <w:r w:rsidRPr="007A5F1A">
        <w:rPr>
          <w:rFonts w:ascii="Times New Roman" w:eastAsia="Times New Roman" w:hAnsi="Times New Roman" w:cs="Times New Roman"/>
          <w:b/>
          <w:bCs/>
          <w:color w:val="222222"/>
          <w:sz w:val="20"/>
          <w:szCs w:val="20"/>
          <w:lang w:val="en-US" w:eastAsia="en-IN"/>
        </w:rPr>
        <w:t>TCAT</w:t>
      </w:r>
      <w:r w:rsidRPr="007A5F1A">
        <w:rPr>
          <w:rFonts w:ascii="Times New Roman" w:eastAsia="Times New Roman" w:hAnsi="Times New Roman" w:cs="Times New Roman"/>
          <w:color w:val="222222"/>
          <w:sz w:val="20"/>
          <w:szCs w:val="20"/>
          <w:lang w:val="en-US" w:eastAsia="en-IN"/>
        </w:rPr>
        <w:t>CCTACGGGAGGCAGCAG 3’</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val="en-US" w:eastAsia="en-IN"/>
        </w:rPr>
      </w:pPr>
      <w:r w:rsidRPr="007A5F1A">
        <w:rPr>
          <w:rFonts w:ascii="Times New Roman" w:eastAsia="Times New Roman" w:hAnsi="Times New Roman" w:cs="Times New Roman"/>
          <w:color w:val="222222"/>
          <w:sz w:val="20"/>
          <w:szCs w:val="20"/>
          <w:lang w:val="en-US" w:eastAsia="en-IN"/>
        </w:rPr>
        <w:t>534R_ADA_4B</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5’ </w:t>
      </w:r>
      <w:r w:rsidRPr="007A5F1A">
        <w:rPr>
          <w:rFonts w:ascii="Times New Roman" w:eastAsia="Times New Roman" w:hAnsi="Times New Roman" w:cs="Times New Roman"/>
          <w:color w:val="222222"/>
          <w:sz w:val="20"/>
          <w:szCs w:val="20"/>
          <w:u w:val="single"/>
          <w:lang w:val="en-US" w:eastAsia="en-IN"/>
        </w:rPr>
        <w:t>GTCTCGTGGGCTCGGAGATGTGTATAAGAGACAG</w:t>
      </w:r>
      <w:r w:rsidRPr="007A5F1A">
        <w:rPr>
          <w:rFonts w:ascii="Times New Roman" w:eastAsia="Times New Roman" w:hAnsi="Times New Roman" w:cs="Times New Roman"/>
          <w:b/>
          <w:bCs/>
          <w:color w:val="222222"/>
          <w:sz w:val="20"/>
          <w:szCs w:val="20"/>
          <w:lang w:val="en-US" w:eastAsia="en-IN"/>
        </w:rPr>
        <w:t>CTAT</w:t>
      </w:r>
      <w:r w:rsidRPr="007A5F1A">
        <w:rPr>
          <w:rFonts w:ascii="Times New Roman" w:eastAsia="Times New Roman" w:hAnsi="Times New Roman" w:cs="Times New Roman"/>
          <w:color w:val="222222"/>
          <w:sz w:val="20"/>
          <w:szCs w:val="20"/>
          <w:lang w:val="en-US" w:eastAsia="en-IN"/>
        </w:rPr>
        <w:t>ATTACCGCGGCTGCTGGC 3’</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w:t>
      </w:r>
    </w:p>
    <w:p w:rsidR="00D63598" w:rsidRPr="007A5F1A" w:rsidRDefault="00D63598" w:rsidP="007A5F1A">
      <w:pPr>
        <w:pStyle w:val="ListParagraph"/>
        <w:numPr>
          <w:ilvl w:val="0"/>
          <w:numId w:val="1"/>
        </w:num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341F_ADA_5B </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5’ </w:t>
      </w:r>
      <w:r w:rsidRPr="007A5F1A">
        <w:rPr>
          <w:rFonts w:ascii="Times New Roman" w:eastAsia="Times New Roman" w:hAnsi="Times New Roman" w:cs="Times New Roman"/>
          <w:color w:val="222222"/>
          <w:sz w:val="20"/>
          <w:szCs w:val="20"/>
          <w:u w:val="single"/>
          <w:lang w:val="en-US" w:eastAsia="en-IN"/>
        </w:rPr>
        <w:t>TCGTCGGCAGCGTCAGATGTGTATAAGAGACAG</w:t>
      </w:r>
      <w:r w:rsidRPr="007A5F1A">
        <w:rPr>
          <w:rFonts w:ascii="Times New Roman" w:eastAsia="Times New Roman" w:hAnsi="Times New Roman" w:cs="Times New Roman"/>
          <w:b/>
          <w:bCs/>
          <w:color w:val="222222"/>
          <w:sz w:val="20"/>
          <w:szCs w:val="20"/>
          <w:lang w:val="en-US" w:eastAsia="en-IN"/>
        </w:rPr>
        <w:t>CTACT</w:t>
      </w:r>
      <w:r w:rsidRPr="007A5F1A">
        <w:rPr>
          <w:rFonts w:ascii="Times New Roman" w:eastAsia="Times New Roman" w:hAnsi="Times New Roman" w:cs="Times New Roman"/>
          <w:color w:val="222222"/>
          <w:sz w:val="20"/>
          <w:szCs w:val="20"/>
          <w:lang w:val="en-US" w:eastAsia="en-IN"/>
        </w:rPr>
        <w:t>CCTACGGGAGGCAGCAG 3’</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val="en-US" w:eastAsia="en-IN"/>
        </w:rPr>
      </w:pPr>
      <w:r w:rsidRPr="007A5F1A">
        <w:rPr>
          <w:rFonts w:ascii="Times New Roman" w:eastAsia="Times New Roman" w:hAnsi="Times New Roman" w:cs="Times New Roman"/>
          <w:color w:val="222222"/>
          <w:sz w:val="20"/>
          <w:szCs w:val="20"/>
          <w:lang w:val="en-US" w:eastAsia="en-IN"/>
        </w:rPr>
        <w:t>534R_ADA_5B</w:t>
      </w:r>
    </w:p>
    <w:p w:rsidR="004D669F"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val="en-US" w:eastAsia="en-IN"/>
        </w:rPr>
        <w:t xml:space="preserve">5’ </w:t>
      </w:r>
      <w:r w:rsidRPr="007A5F1A">
        <w:rPr>
          <w:rFonts w:ascii="Times New Roman" w:eastAsia="Times New Roman" w:hAnsi="Times New Roman" w:cs="Times New Roman"/>
          <w:color w:val="222222"/>
          <w:sz w:val="20"/>
          <w:szCs w:val="20"/>
          <w:u w:val="single"/>
          <w:lang w:val="en-US" w:eastAsia="en-IN"/>
        </w:rPr>
        <w:t>GTCTCGTGGGCTCGGAGATGTGTATAAGAGACAG</w:t>
      </w:r>
      <w:r w:rsidRPr="007A5F1A">
        <w:rPr>
          <w:rFonts w:ascii="Times New Roman" w:eastAsia="Times New Roman" w:hAnsi="Times New Roman" w:cs="Times New Roman"/>
          <w:b/>
          <w:bCs/>
          <w:color w:val="222222"/>
          <w:sz w:val="20"/>
          <w:szCs w:val="20"/>
          <w:lang w:val="en-US" w:eastAsia="en-IN"/>
        </w:rPr>
        <w:t>CATCT</w:t>
      </w:r>
      <w:r w:rsidRPr="007A5F1A">
        <w:rPr>
          <w:rFonts w:ascii="Times New Roman" w:eastAsia="Times New Roman" w:hAnsi="Times New Roman" w:cs="Times New Roman"/>
          <w:color w:val="222222"/>
          <w:sz w:val="20"/>
          <w:szCs w:val="20"/>
          <w:lang w:val="en-US" w:eastAsia="en-IN"/>
        </w:rPr>
        <w:t>ATTACCGCGGCTGCTGGC 3’</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4"/>
          <w:szCs w:val="24"/>
          <w:lang w:eastAsia="en-IN"/>
        </w:rPr>
      </w:pPr>
      <w:r w:rsidRPr="007A5F1A">
        <w:rPr>
          <w:rFonts w:ascii="Times New Roman" w:eastAsia="Times New Roman" w:hAnsi="Times New Roman" w:cs="Times New Roman"/>
          <w:sz w:val="24"/>
          <w:szCs w:val="24"/>
          <w:lang w:val="en-US"/>
        </w:rPr>
        <w:t>The optimized PCR conditions were: initial denaturation at 94 °C for 5 minutes, followed by 35 cycles of denaturation at 94 °C for 30 seconds, annealing at 69 °C for 30 seconds, extension at 72 °C for 30 seconds and a final extension cycle at 72 °C for 5 minutes. Paq5000</w:t>
      </w:r>
      <w:r w:rsidRPr="007A5F1A">
        <w:rPr>
          <w:rFonts w:ascii="Times New Roman" w:eastAsia="Times New Roman" w:hAnsi="Times New Roman" w:cs="Times New Roman"/>
          <w:i/>
          <w:sz w:val="24"/>
          <w:szCs w:val="24"/>
          <w:lang w:val="en-US"/>
        </w:rPr>
        <w:t xml:space="preserve"> </w:t>
      </w:r>
      <w:r w:rsidRPr="007A5F1A">
        <w:rPr>
          <w:rFonts w:ascii="Times New Roman" w:eastAsia="Times New Roman" w:hAnsi="Times New Roman" w:cs="Times New Roman"/>
          <w:sz w:val="24"/>
          <w:szCs w:val="24"/>
          <w:lang w:val="en-US"/>
        </w:rPr>
        <w:t xml:space="preserve">DNA polymerase (Agilent technologies, USA) was used and 5% DMSO was added </w:t>
      </w:r>
      <w:r w:rsidRPr="007A5F1A">
        <w:rPr>
          <w:rFonts w:ascii="Times New Roman" w:eastAsia="Times New Roman" w:hAnsi="Times New Roman" w:cs="Times New Roman"/>
          <w:noProof/>
          <w:sz w:val="24"/>
          <w:szCs w:val="24"/>
          <w:lang w:val="en-US"/>
        </w:rPr>
        <w:t>to</w:t>
      </w:r>
      <w:r w:rsidRPr="007A5F1A">
        <w:rPr>
          <w:rFonts w:ascii="Times New Roman" w:eastAsia="Times New Roman" w:hAnsi="Times New Roman" w:cs="Times New Roman"/>
          <w:sz w:val="24"/>
          <w:szCs w:val="24"/>
          <w:lang w:val="en-US"/>
        </w:rPr>
        <w:t xml:space="preserve"> the master mix to enhance the concentration of amplified product from the metagenomic template.</w:t>
      </w:r>
    </w:p>
    <w:p w:rsidR="00D63598" w:rsidRPr="007A5F1A" w:rsidRDefault="00D63598" w:rsidP="007A5F1A">
      <w:pPr>
        <w:spacing w:line="360" w:lineRule="auto"/>
        <w:jc w:val="both"/>
        <w:rPr>
          <w:rFonts w:ascii="Times New Roman" w:eastAsia="Times New Roman" w:hAnsi="Times New Roman" w:cs="Times New Roman"/>
          <w:color w:val="222222"/>
          <w:sz w:val="24"/>
          <w:szCs w:val="24"/>
        </w:rPr>
      </w:pPr>
      <w:r w:rsidRPr="007A5F1A">
        <w:rPr>
          <w:rFonts w:ascii="Times New Roman" w:eastAsia="Times New Roman" w:hAnsi="Times New Roman" w:cs="Times New Roman"/>
          <w:color w:val="222222"/>
          <w:sz w:val="24"/>
          <w:szCs w:val="24"/>
        </w:rPr>
        <w:t xml:space="preserve">The amplification of fungal ITS1 region was performed using Illumina </w:t>
      </w:r>
      <w:proofErr w:type="spellStart"/>
      <w:r w:rsidRPr="007A5F1A">
        <w:rPr>
          <w:rFonts w:ascii="Times New Roman" w:eastAsia="Times New Roman" w:hAnsi="Times New Roman" w:cs="Times New Roman"/>
          <w:color w:val="222222"/>
          <w:sz w:val="24"/>
          <w:szCs w:val="24"/>
        </w:rPr>
        <w:t>Nextera</w:t>
      </w:r>
      <w:proofErr w:type="spellEnd"/>
      <w:r w:rsidRPr="007A5F1A">
        <w:rPr>
          <w:rFonts w:ascii="Times New Roman" w:eastAsia="Times New Roman" w:hAnsi="Times New Roman" w:cs="Times New Roman"/>
          <w:color w:val="222222"/>
          <w:sz w:val="24"/>
          <w:szCs w:val="24"/>
        </w:rPr>
        <w:t xml:space="preserve"> XT adapter-ligated ITS1 region-specific primers, ITS1-ADA-F and ITS1-ADA-R </w:t>
      </w:r>
      <w:r w:rsidRPr="007A5F1A">
        <w:rPr>
          <w:rFonts w:ascii="Times New Roman" w:eastAsia="Times New Roman" w:hAnsi="Times New Roman" w:cs="Times New Roman"/>
          <w:color w:val="222222"/>
          <w:sz w:val="24"/>
          <w:szCs w:val="24"/>
        </w:rPr>
        <w:fldChar w:fldCharType="begin"/>
      </w:r>
      <w:r w:rsidR="00D35DF3" w:rsidRPr="007A5F1A">
        <w:rPr>
          <w:rFonts w:ascii="Times New Roman" w:eastAsia="Times New Roman" w:hAnsi="Times New Roman" w:cs="Times New Roman"/>
          <w:color w:val="222222"/>
          <w:sz w:val="24"/>
          <w:szCs w:val="24"/>
        </w:rPr>
        <w:instrText xml:space="preserve"> ADDIN EN.CITE &lt;EndNote&gt;&lt;Cite&gt;&lt;Author&gt;Tonge&lt;/Author&gt;&lt;Year&gt;2014&lt;/Year&gt;&lt;RecNum&gt;319&lt;/RecNum&gt;&lt;DisplayText&gt;&lt;style face="superscript"&gt;4,5&lt;/style&gt;&lt;/DisplayText&gt;&lt;record&gt;&lt;rec-number&gt;319&lt;/rec-number&gt;&lt;foreign-keys&gt;&lt;key app="EN" db-id="0xwxfxrfyw0paiee2pcvzppsepv555fsaxsz"&gt;319&lt;/key&gt;&lt;/foreign-keys&gt;&lt;ref-type name="Journal Article"&gt;17&lt;/ref-type&gt;&lt;contributors&gt;&lt;authors&gt;&lt;author&gt;Tonge, Daniel P&lt;/author&gt;&lt;author&gt;Pashley, Catherine H&lt;/author&gt;&lt;author&gt;Gant, Timothy W&lt;/author&gt;&lt;/authors&gt;&lt;/contributors&gt;&lt;titles&gt;&lt;title&gt;Amplicon–Based Metagenomic Analysis of Mixed Fungal Samples Using Proton Release Amplicon Sequencing&lt;/title&gt;&lt;secondary-title&gt;PLoS One&lt;/secondary-title&gt;&lt;/titles&gt;&lt;periodical&gt;&lt;full-title&gt;PLoS One&lt;/full-title&gt;&lt;/periodical&gt;&lt;pages&gt;e93849&lt;/pages&gt;&lt;volume&gt;9&lt;/volume&gt;&lt;number&gt;4&lt;/number&gt;&lt;dates&gt;&lt;year&gt;2014&lt;/year&gt;&lt;/dates&gt;&lt;isbn&gt;1932-6203&lt;/isbn&gt;&lt;urls&gt;&lt;/urls&gt;&lt;/record&gt;&lt;/Cite&gt;&lt;Cite&gt;&lt;Author&gt;Ihrmark&lt;/Author&gt;&lt;Year&gt;2012&lt;/Year&gt;&lt;RecNum&gt;318&lt;/RecNum&gt;&lt;record&gt;&lt;rec-number&gt;318&lt;/rec-number&gt;&lt;foreign-keys&gt;&lt;key app="EN" db-id="0xwxfxrfyw0paiee2pcvzppsepv555fsaxsz"&gt;318&lt;/key&gt;&lt;/foreign-keys&gt;&lt;ref-type name="Journal Article"&gt;17&lt;/ref-type&gt;&lt;contributors&gt;&lt;authors&gt;&lt;author&gt;Ihrmark, Katarina&lt;/author&gt;&lt;author&gt;Bödeker, Inga TM&lt;/author&gt;&lt;author&gt;Cruz-Martinez, Karelyn&lt;/author&gt;&lt;author&gt;Friberg, Hanna&lt;/author&gt;&lt;author&gt;Kubartova, Ariana&lt;/author&gt;&lt;author&gt;Schenck, Jessica&lt;/author&gt;&lt;author&gt;Strid, Ylva&lt;/author&gt;&lt;author&gt;Stenlid, Jan&lt;/author&gt;&lt;author&gt;Brandström-Durling, Mikael&lt;/author&gt;&lt;author&gt;Clemmensen, Karina E&lt;/author&gt;&lt;/authors&gt;&lt;/contributors&gt;&lt;titles&gt;&lt;title&gt;New primers to amplify the fungal ITS2 region–evaluation by 454-sequencing of artificial and natural communities&lt;/title&gt;&lt;secondary-title&gt;FEMS microbiology ecology&lt;/secondary-title&gt;&lt;/titles&gt;&lt;periodical&gt;&lt;full-title&gt;FEMS microbiology ecology&lt;/full-title&gt;&lt;/periodical&gt;&lt;pages&gt;666-677&lt;/pages&gt;&lt;volume&gt;82&lt;/volume&gt;&lt;number&gt;3&lt;/number&gt;&lt;dates&gt;&lt;year&gt;2012&lt;/year&gt;&lt;/dates&gt;&lt;isbn&gt;1574-6941&lt;/isbn&gt;&lt;urls&gt;&lt;/urls&gt;&lt;/record&gt;&lt;/Cite&gt;&lt;/EndNote&gt;</w:instrText>
      </w:r>
      <w:r w:rsidRPr="007A5F1A">
        <w:rPr>
          <w:rFonts w:ascii="Times New Roman" w:eastAsia="Times New Roman" w:hAnsi="Times New Roman" w:cs="Times New Roman"/>
          <w:color w:val="222222"/>
          <w:sz w:val="24"/>
          <w:szCs w:val="24"/>
        </w:rPr>
        <w:fldChar w:fldCharType="separate"/>
      </w:r>
      <w:hyperlink w:anchor="_ENREF_4" w:tooltip="Tonge, 2014 #319" w:history="1">
        <w:r w:rsidR="00D35DF3" w:rsidRPr="007A5F1A">
          <w:rPr>
            <w:rFonts w:ascii="Times New Roman" w:eastAsia="Times New Roman" w:hAnsi="Times New Roman" w:cs="Times New Roman"/>
            <w:noProof/>
            <w:color w:val="222222"/>
            <w:sz w:val="24"/>
            <w:szCs w:val="24"/>
            <w:vertAlign w:val="superscript"/>
          </w:rPr>
          <w:t>4</w:t>
        </w:r>
      </w:hyperlink>
      <w:r w:rsidR="00D35DF3" w:rsidRPr="007A5F1A">
        <w:rPr>
          <w:rFonts w:ascii="Times New Roman" w:eastAsia="Times New Roman" w:hAnsi="Times New Roman" w:cs="Times New Roman"/>
          <w:noProof/>
          <w:color w:val="222222"/>
          <w:sz w:val="24"/>
          <w:szCs w:val="24"/>
          <w:vertAlign w:val="superscript"/>
        </w:rPr>
        <w:t>,</w:t>
      </w:r>
      <w:hyperlink w:anchor="_ENREF_5" w:tooltip="Ihrmark, 2012 #318" w:history="1">
        <w:r w:rsidR="00D35DF3" w:rsidRPr="007A5F1A">
          <w:rPr>
            <w:rFonts w:ascii="Times New Roman" w:eastAsia="Times New Roman" w:hAnsi="Times New Roman" w:cs="Times New Roman"/>
            <w:noProof/>
            <w:color w:val="222222"/>
            <w:sz w:val="24"/>
            <w:szCs w:val="24"/>
            <w:vertAlign w:val="superscript"/>
          </w:rPr>
          <w:t>5</w:t>
        </w:r>
      </w:hyperlink>
      <w:r w:rsidRPr="007A5F1A">
        <w:rPr>
          <w:rFonts w:ascii="Times New Roman" w:eastAsia="Times New Roman" w:hAnsi="Times New Roman" w:cs="Times New Roman"/>
          <w:color w:val="222222"/>
          <w:sz w:val="24"/>
          <w:szCs w:val="24"/>
        </w:rPr>
        <w:fldChar w:fldCharType="end"/>
      </w:r>
      <w:r w:rsidRPr="007A5F1A">
        <w:rPr>
          <w:rFonts w:ascii="Times New Roman" w:eastAsia="Times New Roman" w:hAnsi="Times New Roman" w:cs="Times New Roman"/>
          <w:color w:val="222222"/>
          <w:sz w:val="24"/>
          <w:szCs w:val="24"/>
        </w:rPr>
        <w:t>.</w:t>
      </w:r>
    </w:p>
    <w:p w:rsidR="00D63598" w:rsidRPr="007A5F1A" w:rsidRDefault="00D63598" w:rsidP="007A5F1A">
      <w:pPr>
        <w:spacing w:after="0" w:line="360" w:lineRule="auto"/>
        <w:jc w:val="both"/>
        <w:rPr>
          <w:rFonts w:ascii="Times New Roman" w:hAnsi="Times New Roman" w:cs="Times New Roman"/>
          <w:sz w:val="24"/>
          <w:szCs w:val="24"/>
        </w:rPr>
      </w:pPr>
      <w:r w:rsidRPr="007A5F1A">
        <w:rPr>
          <w:rFonts w:ascii="Times New Roman" w:hAnsi="Times New Roman" w:cs="Times New Roman"/>
          <w:sz w:val="24"/>
          <w:szCs w:val="24"/>
        </w:rPr>
        <w:t>Primer sequences for amplification of fungal ITS1 region:</w:t>
      </w:r>
    </w:p>
    <w:p w:rsidR="00D63598" w:rsidRPr="007A5F1A" w:rsidRDefault="00D63598" w:rsidP="007A5F1A">
      <w:pPr>
        <w:spacing w:after="0" w:line="360" w:lineRule="auto"/>
        <w:jc w:val="both"/>
        <w:rPr>
          <w:rFonts w:ascii="Times New Roman" w:hAnsi="Times New Roman" w:cs="Times New Roman"/>
          <w:sz w:val="20"/>
          <w:szCs w:val="20"/>
        </w:rPr>
      </w:pPr>
      <w:r w:rsidRPr="007A5F1A">
        <w:rPr>
          <w:rFonts w:ascii="Times New Roman" w:eastAsia="Times New Roman" w:hAnsi="Times New Roman" w:cs="Times New Roman"/>
          <w:color w:val="000000"/>
          <w:sz w:val="20"/>
          <w:szCs w:val="20"/>
          <w:lang w:eastAsia="en-IN"/>
        </w:rPr>
        <w:t>ITS1-ADA-F</w:t>
      </w:r>
    </w:p>
    <w:p w:rsidR="00D63598" w:rsidRPr="007A5F1A" w:rsidRDefault="00D63598" w:rsidP="007A5F1A">
      <w:pPr>
        <w:shd w:val="clear" w:color="auto" w:fill="FFFFFF"/>
        <w:spacing w:after="0" w:line="360" w:lineRule="auto"/>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000000"/>
          <w:sz w:val="20"/>
          <w:szCs w:val="20"/>
          <w:lang w:eastAsia="en-IN"/>
        </w:rPr>
        <w:t xml:space="preserve">5’ </w:t>
      </w:r>
      <w:r w:rsidRPr="007A5F1A">
        <w:rPr>
          <w:rFonts w:ascii="Times New Roman" w:eastAsia="Times New Roman" w:hAnsi="Times New Roman" w:cs="Times New Roman"/>
          <w:color w:val="000000"/>
          <w:sz w:val="20"/>
          <w:szCs w:val="20"/>
          <w:u w:val="single"/>
          <w:lang w:eastAsia="en-IN"/>
        </w:rPr>
        <w:t>TCGTCGGCAGCGTCAGATGTGTATAAGAGACAG</w:t>
      </w:r>
      <w:r w:rsidRPr="007A5F1A">
        <w:rPr>
          <w:rFonts w:ascii="Times New Roman" w:eastAsia="Times New Roman" w:hAnsi="Times New Roman" w:cs="Times New Roman"/>
          <w:color w:val="000000"/>
          <w:sz w:val="20"/>
          <w:szCs w:val="20"/>
          <w:lang w:eastAsia="en-IN"/>
        </w:rPr>
        <w:t>CTTGGTCATTTAGAGGAAGTAA</w:t>
      </w:r>
      <w:r w:rsidR="007A5F1A">
        <w:rPr>
          <w:rFonts w:ascii="Times New Roman" w:eastAsia="Times New Roman" w:hAnsi="Times New Roman" w:cs="Times New Roman"/>
          <w:color w:val="000000"/>
          <w:sz w:val="20"/>
          <w:szCs w:val="20"/>
          <w:lang w:eastAsia="en-IN"/>
        </w:rPr>
        <w:t xml:space="preserve"> </w:t>
      </w:r>
      <w:r w:rsidRPr="007A5F1A">
        <w:rPr>
          <w:rFonts w:ascii="Times New Roman" w:eastAsia="Times New Roman" w:hAnsi="Times New Roman" w:cs="Times New Roman"/>
          <w:color w:val="000000"/>
          <w:sz w:val="20"/>
          <w:szCs w:val="20"/>
          <w:lang w:eastAsia="en-IN"/>
        </w:rPr>
        <w:t>3’</w:t>
      </w:r>
      <w:r w:rsidRPr="007A5F1A">
        <w:rPr>
          <w:rFonts w:ascii="Times New Roman" w:eastAsia="Times New Roman" w:hAnsi="Times New Roman" w:cs="Times New Roman"/>
          <w:color w:val="222222"/>
          <w:sz w:val="20"/>
          <w:szCs w:val="20"/>
          <w:lang w:eastAsia="en-IN"/>
        </w:rPr>
        <w:br w:type="textWrapping" w:clear="all"/>
        <w:t xml:space="preserve">ITS1-ADA-R </w:t>
      </w:r>
    </w:p>
    <w:p w:rsidR="00D63598" w:rsidRPr="007A5F1A" w:rsidRDefault="00D63598"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r w:rsidRPr="007A5F1A">
        <w:rPr>
          <w:rFonts w:ascii="Times New Roman" w:eastAsia="Times New Roman" w:hAnsi="Times New Roman" w:cs="Times New Roman"/>
          <w:color w:val="222222"/>
          <w:sz w:val="20"/>
          <w:szCs w:val="20"/>
          <w:lang w:eastAsia="en-IN"/>
        </w:rPr>
        <w:t xml:space="preserve">5’ </w:t>
      </w:r>
      <w:r w:rsidRPr="007A5F1A">
        <w:rPr>
          <w:rFonts w:ascii="Times New Roman" w:eastAsia="Times New Roman" w:hAnsi="Times New Roman" w:cs="Times New Roman"/>
          <w:color w:val="000000"/>
          <w:sz w:val="20"/>
          <w:szCs w:val="20"/>
          <w:u w:val="single"/>
          <w:lang w:eastAsia="en-IN"/>
        </w:rPr>
        <w:t>GTCTCGTGGGCTCGGAGATGTGTATAAGAGACAG</w:t>
      </w:r>
      <w:r w:rsidRPr="007A5F1A">
        <w:rPr>
          <w:rFonts w:ascii="Times New Roman" w:eastAsia="Times New Roman" w:hAnsi="Times New Roman" w:cs="Times New Roman"/>
          <w:color w:val="000000"/>
          <w:sz w:val="20"/>
          <w:szCs w:val="20"/>
          <w:lang w:eastAsia="en-IN"/>
        </w:rPr>
        <w:t>GCTGCGTTCTTCATCGATGC 3’</w:t>
      </w:r>
    </w:p>
    <w:p w:rsidR="00ED504E" w:rsidRPr="007A5F1A" w:rsidRDefault="00ED504E" w:rsidP="007A5F1A">
      <w:pPr>
        <w:shd w:val="clear" w:color="auto" w:fill="FFFFFF"/>
        <w:spacing w:after="0" w:line="360" w:lineRule="auto"/>
        <w:jc w:val="both"/>
        <w:rPr>
          <w:rFonts w:ascii="Times New Roman" w:eastAsia="Times New Roman" w:hAnsi="Times New Roman" w:cs="Times New Roman"/>
          <w:color w:val="222222"/>
          <w:sz w:val="20"/>
          <w:szCs w:val="20"/>
          <w:lang w:eastAsia="en-IN"/>
        </w:rPr>
      </w:pPr>
    </w:p>
    <w:p w:rsidR="00D277D3" w:rsidRPr="007A5F1A" w:rsidRDefault="00D63598" w:rsidP="007A5F1A">
      <w:pPr>
        <w:spacing w:line="360" w:lineRule="auto"/>
        <w:jc w:val="both"/>
        <w:rPr>
          <w:rFonts w:ascii="Times New Roman" w:eastAsia="Times New Roman" w:hAnsi="Times New Roman" w:cs="Times New Roman"/>
          <w:sz w:val="24"/>
          <w:szCs w:val="24"/>
          <w:lang w:val="en-US"/>
        </w:rPr>
      </w:pPr>
      <w:r w:rsidRPr="007A5F1A">
        <w:rPr>
          <w:rFonts w:ascii="Times New Roman" w:eastAsia="Times New Roman" w:hAnsi="Times New Roman" w:cs="Times New Roman"/>
          <w:sz w:val="24"/>
          <w:szCs w:val="24"/>
          <w:lang w:val="en-US"/>
        </w:rPr>
        <w:t>The optimized PCR conditions were: initial denaturation at 95 °C for 15 minutes (polymerase was added after this stage), followed by 35 cycles of denaturation at 94 °C for 1 minute, annealing at 66.5 °C for 2 minutes, extension at 72 °C for 2 minutes and a final extension cycle at 72 °C for 10 minutes. Paq5000</w:t>
      </w:r>
      <w:r w:rsidRPr="007A5F1A">
        <w:rPr>
          <w:rFonts w:ascii="Times New Roman" w:eastAsia="Times New Roman" w:hAnsi="Times New Roman" w:cs="Times New Roman"/>
          <w:i/>
          <w:sz w:val="24"/>
          <w:szCs w:val="24"/>
          <w:lang w:val="en-US"/>
        </w:rPr>
        <w:t xml:space="preserve"> </w:t>
      </w:r>
      <w:r w:rsidRPr="007A5F1A">
        <w:rPr>
          <w:rFonts w:ascii="Times New Roman" w:eastAsia="Times New Roman" w:hAnsi="Times New Roman" w:cs="Times New Roman"/>
          <w:sz w:val="24"/>
          <w:szCs w:val="24"/>
          <w:lang w:val="en-US"/>
        </w:rPr>
        <w:t>DNA polymerase (Agilent technologies, USA) was used and a final concentration of 2.5 mM MgCl</w:t>
      </w:r>
      <w:r w:rsidRPr="007A5F1A">
        <w:rPr>
          <w:rFonts w:ascii="Times New Roman" w:eastAsia="Times New Roman" w:hAnsi="Times New Roman" w:cs="Times New Roman"/>
          <w:sz w:val="24"/>
          <w:szCs w:val="24"/>
          <w:vertAlign w:val="subscript"/>
          <w:lang w:val="en-US"/>
        </w:rPr>
        <w:t>2</w:t>
      </w:r>
      <w:r w:rsidRPr="007A5F1A">
        <w:rPr>
          <w:rFonts w:ascii="Times New Roman" w:eastAsia="Times New Roman" w:hAnsi="Times New Roman" w:cs="Times New Roman"/>
          <w:sz w:val="24"/>
          <w:szCs w:val="24"/>
          <w:lang w:val="en-US"/>
        </w:rPr>
        <w:t xml:space="preserve"> was added </w:t>
      </w:r>
      <w:r w:rsidRPr="007A5F1A">
        <w:rPr>
          <w:rFonts w:ascii="Times New Roman" w:eastAsia="Times New Roman" w:hAnsi="Times New Roman" w:cs="Times New Roman"/>
          <w:noProof/>
          <w:sz w:val="24"/>
          <w:szCs w:val="24"/>
          <w:lang w:val="en-US"/>
        </w:rPr>
        <w:t>to</w:t>
      </w:r>
      <w:r w:rsidRPr="007A5F1A">
        <w:rPr>
          <w:rFonts w:ascii="Times New Roman" w:eastAsia="Times New Roman" w:hAnsi="Times New Roman" w:cs="Times New Roman"/>
          <w:sz w:val="24"/>
          <w:szCs w:val="24"/>
          <w:lang w:val="en-US"/>
        </w:rPr>
        <w:t xml:space="preserve"> the PCR master mix to enhance the amplification of ITS1 region.</w:t>
      </w:r>
    </w:p>
    <w:p w:rsidR="00D63598" w:rsidRPr="007A5F1A" w:rsidRDefault="00D5768A" w:rsidP="007A5F1A">
      <w:pPr>
        <w:spacing w:after="0" w:line="360" w:lineRule="auto"/>
        <w:jc w:val="both"/>
        <w:rPr>
          <w:rFonts w:ascii="Times New Roman" w:eastAsia="Times New Roman" w:hAnsi="Times New Roman" w:cs="Times New Roman"/>
          <w:sz w:val="24"/>
          <w:szCs w:val="24"/>
          <w:lang w:val="en-US"/>
        </w:rPr>
      </w:pPr>
      <w:r w:rsidRPr="007A5F1A">
        <w:rPr>
          <w:rFonts w:ascii="Times New Roman" w:hAnsi="Times New Roman" w:cs="Times New Roman"/>
          <w:b/>
          <w:sz w:val="24"/>
          <w:szCs w:val="24"/>
        </w:rPr>
        <w:lastRenderedPageBreak/>
        <w:t>Gene quantification</w:t>
      </w:r>
    </w:p>
    <w:p w:rsidR="00D5768A" w:rsidRPr="007A5F1A" w:rsidRDefault="00D5768A" w:rsidP="007A5F1A">
      <w:pPr>
        <w:spacing w:line="360" w:lineRule="auto"/>
        <w:jc w:val="both"/>
        <w:rPr>
          <w:rFonts w:ascii="Times New Roman" w:hAnsi="Times New Roman" w:cs="Times New Roman"/>
          <w:color w:val="000000" w:themeColor="text1"/>
          <w:sz w:val="24"/>
          <w:szCs w:val="24"/>
        </w:rPr>
      </w:pPr>
      <w:r w:rsidRPr="007A5F1A">
        <w:rPr>
          <w:rFonts w:ascii="Times New Roman" w:hAnsi="Times New Roman" w:cs="Times New Roman"/>
          <w:color w:val="000000" w:themeColor="text1"/>
          <w:sz w:val="24"/>
          <w:szCs w:val="24"/>
        </w:rPr>
        <w:t xml:space="preserve">Gene quantification was carried out as described previously </w:t>
      </w:r>
      <w:hyperlink w:anchor="_ENREF_6" w:tooltip="Qin, 2012 #13" w:history="1">
        <w:r w:rsidR="00D35DF3" w:rsidRPr="007A5F1A">
          <w:rPr>
            <w:rFonts w:ascii="Times New Roman" w:hAnsi="Times New Roman" w:cs="Times New Roman"/>
            <w:color w:val="000000" w:themeColor="text1"/>
            <w:sz w:val="24"/>
            <w:szCs w:val="24"/>
          </w:rPr>
          <w:fldChar w:fldCharType="begin">
            <w:fldData xml:space="preserve">PEVuZE5vdGU+PENpdGU+PEF1dGhvcj5RaW48L0F1dGhvcj48WWVhcj4yMDEyPC9ZZWFyPjxSZWNO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aXRsZT5OYXR1cmU8L2Z1bGwtdGl0bGU+PC9hbHQtcGVyaW9kaWNhbD48cGFnZXM+NTUtNjA8L3Bh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</w:fldData>
          </w:fldChar>
        </w:r>
        <w:r w:rsidR="00D35DF3" w:rsidRPr="007A5F1A">
          <w:rPr>
            <w:rFonts w:ascii="Times New Roman" w:hAnsi="Times New Roman" w:cs="Times New Roman"/>
            <w:color w:val="000000" w:themeColor="text1"/>
            <w:sz w:val="24"/>
            <w:szCs w:val="24"/>
          </w:rPr>
          <w:instrText xml:space="preserve"> ADDIN EN.CITE </w:instrText>
        </w:r>
        <w:r w:rsidR="00D35DF3" w:rsidRPr="007A5F1A">
          <w:rPr>
            <w:rFonts w:ascii="Times New Roman" w:hAnsi="Times New Roman" w:cs="Times New Roman"/>
            <w:color w:val="000000" w:themeColor="text1"/>
            <w:sz w:val="24"/>
            <w:szCs w:val="24"/>
          </w:rPr>
          <w:fldChar w:fldCharType="begin">
            <w:fldData xml:space="preserve">PEVuZE5vdGU+PENpdGU+PEF1dGhvcj5RaW48L0F1dGhvcj48WWVhcj4yMDEyPC9ZZWFyPjxSZWNO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aXRsZT5OYXR1cmU8L2Z1bGwtdGl0bGU+PC9hbHQtcGVyaW9kaWNhbD48cGFnZXM+NTUtNjA8L3Bh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</w:fldData>
          </w:fldChar>
        </w:r>
        <w:r w:rsidR="00D35DF3" w:rsidRPr="007A5F1A">
          <w:rPr>
            <w:rFonts w:ascii="Times New Roman" w:hAnsi="Times New Roman" w:cs="Times New Roman"/>
            <w:color w:val="000000" w:themeColor="text1"/>
            <w:sz w:val="24"/>
            <w:szCs w:val="24"/>
          </w:rPr>
          <w:instrText xml:space="preserve"> ADDIN EN.CITE.DATA </w:instrText>
        </w:r>
        <w:r w:rsidR="00D35DF3" w:rsidRPr="007A5F1A">
          <w:rPr>
            <w:rFonts w:ascii="Times New Roman" w:hAnsi="Times New Roman" w:cs="Times New Roman"/>
            <w:color w:val="000000" w:themeColor="text1"/>
            <w:sz w:val="24"/>
            <w:szCs w:val="24"/>
          </w:rPr>
        </w:r>
        <w:r w:rsidR="00D35DF3" w:rsidRPr="007A5F1A">
          <w:rPr>
            <w:rFonts w:ascii="Times New Roman" w:hAnsi="Times New Roman" w:cs="Times New Roman"/>
            <w:color w:val="000000" w:themeColor="text1"/>
            <w:sz w:val="24"/>
            <w:szCs w:val="24"/>
          </w:rPr>
          <w:fldChar w:fldCharType="end"/>
        </w:r>
        <w:r w:rsidR="00D35DF3" w:rsidRPr="007A5F1A">
          <w:rPr>
            <w:rFonts w:ascii="Times New Roman" w:hAnsi="Times New Roman" w:cs="Times New Roman"/>
            <w:color w:val="000000" w:themeColor="text1"/>
            <w:sz w:val="24"/>
            <w:szCs w:val="24"/>
          </w:rPr>
        </w:r>
        <w:r w:rsidR="00D35DF3" w:rsidRPr="007A5F1A">
          <w:rPr>
            <w:rFonts w:ascii="Times New Roman" w:hAnsi="Times New Roman" w:cs="Times New Roman"/>
            <w:color w:val="000000" w:themeColor="text1"/>
            <w:sz w:val="24"/>
            <w:szCs w:val="24"/>
          </w:rPr>
          <w:fldChar w:fldCharType="separate"/>
        </w:r>
        <w:r w:rsidR="00D35DF3" w:rsidRPr="007A5F1A">
          <w:rPr>
            <w:rFonts w:ascii="Times New Roman" w:hAnsi="Times New Roman" w:cs="Times New Roman"/>
            <w:noProof/>
            <w:color w:val="000000" w:themeColor="text1"/>
            <w:sz w:val="24"/>
            <w:szCs w:val="24"/>
            <w:vertAlign w:val="superscript"/>
          </w:rPr>
          <w:t>6</w:t>
        </w:r>
        <w:r w:rsidR="00D35DF3" w:rsidRPr="007A5F1A">
          <w:rPr>
            <w:rFonts w:ascii="Times New Roman" w:hAnsi="Times New Roman" w:cs="Times New Roman"/>
            <w:color w:val="000000" w:themeColor="text1"/>
            <w:sz w:val="24"/>
            <w:szCs w:val="24"/>
          </w:rPr>
          <w:fldChar w:fldCharType="end"/>
        </w:r>
      </w:hyperlink>
      <w:r w:rsidRPr="007A5F1A">
        <w:rPr>
          <w:rFonts w:ascii="Times New Roman" w:hAnsi="Times New Roman" w:cs="Times New Roman"/>
          <w:color w:val="000000" w:themeColor="text1"/>
          <w:sz w:val="24"/>
          <w:szCs w:val="24"/>
        </w:rPr>
        <w:t xml:space="preserve">. In brief, the high-quality reads were aligned against the combined gene </w:t>
      </w:r>
      <w:r w:rsidRPr="007A5F1A">
        <w:rPr>
          <w:rFonts w:ascii="Times New Roman" w:hAnsi="Times New Roman" w:cs="Times New Roman"/>
          <w:noProof/>
          <w:color w:val="000000" w:themeColor="text1"/>
          <w:sz w:val="24"/>
          <w:szCs w:val="24"/>
        </w:rPr>
        <w:t>catalogue</w:t>
      </w:r>
      <w:r w:rsidRPr="007A5F1A">
        <w:rPr>
          <w:rFonts w:ascii="Times New Roman" w:hAnsi="Times New Roman" w:cs="Times New Roman"/>
          <w:color w:val="000000" w:themeColor="text1"/>
          <w:sz w:val="24"/>
          <w:szCs w:val="24"/>
        </w:rPr>
        <w:t xml:space="preserve"> using SOAP2 in SOAP aligner </w:t>
      </w:r>
      <w:hyperlink w:anchor="_ENREF_7" w:tooltip="Li, 2009 #343" w:history="1">
        <w:r w:rsidR="00D35DF3" w:rsidRPr="007A5F1A">
          <w:rPr>
            <w:rFonts w:ascii="Times New Roman" w:hAnsi="Times New Roman" w:cs="Times New Roman"/>
            <w:color w:val="000000" w:themeColor="text1"/>
            <w:sz w:val="24"/>
            <w:szCs w:val="24"/>
          </w:rPr>
          <w:fldChar w:fldCharType="begin"/>
        </w:r>
        <w:r w:rsidR="00D35DF3" w:rsidRPr="007A5F1A">
          <w:rPr>
            <w:rFonts w:ascii="Times New Roman" w:hAnsi="Times New Roman" w:cs="Times New Roman"/>
            <w:color w:val="000000" w:themeColor="text1"/>
            <w:sz w:val="24"/>
            <w:szCs w:val="24"/>
          </w:rPr>
          <w:instrText xml:space="preserve"> ADDIN EN.CITE &lt;EndNote&gt;&lt;Cite&gt;&lt;Author&gt;Li&lt;/Author&gt;&lt;Year&gt;2009&lt;/Year&gt;&lt;RecNum&gt;343&lt;/RecNum&gt;&lt;DisplayText&gt;&lt;style face="superscript"&gt;7&lt;/style&gt;&lt;/DisplayText&gt;&lt;record&gt;&lt;rec-number&gt;343&lt;/rec-number&gt;&lt;foreign-keys&gt;&lt;key app="EN" db-id="0xwxfxrfyw0paiee2pcvzppsepv555fsaxsz"&gt;343&lt;/key&gt;&lt;/foreign-keys&gt;&lt;ref-type name="Journal Article"&gt;17&lt;/ref-type&gt;&lt;contributors&gt;&lt;authors&gt;&lt;author&gt;Li, R.&lt;/author&gt;&lt;author&gt;Yu, C.&lt;/author&gt;&lt;author&gt;Li, Y.&lt;/author&gt;&lt;author&gt;Lam, T. W.&lt;/author&gt;&lt;author&gt;Yiu, S. M.&lt;/author&gt;&lt;author&gt;Kristiansen, K.&lt;/author&gt;&lt;author&gt;Wang, J.&lt;/author&gt;&lt;/authors&gt;&lt;/contributors&gt;&lt;auth-address&gt;Beijing Genomics Institute at Shenzhen, Shenzhen, 518083, China. soap@genomics.org.cn&lt;/auth-address&gt;&lt;titles&gt;&lt;title&gt;SOAP2: an improved ultrafast tool for short read alignment&lt;/title&gt;&lt;secondary-title&gt;Bioinformatics&lt;/secondary-title&gt;&lt;/titles&gt;&lt;periodical&gt;&lt;full-title&gt;Bioinformatics&lt;/full-title&gt;&lt;/periodical&gt;&lt;pages&gt;1966-7&lt;/pages&gt;&lt;volume&gt;25&lt;/volume&gt;&lt;number&gt;15&lt;/number&gt;&lt;edition&gt;2009/06/06&lt;/edition&gt;&lt;keywords&gt;&lt;keyword&gt;Computational Biology/*methods&lt;/keyword&gt;&lt;keyword&gt;Genome, Human&lt;/keyword&gt;&lt;keyword&gt;Humans&lt;/keyword&gt;&lt;keyword&gt;Sequence Alignment/*methods&lt;/keyword&gt;&lt;keyword&gt;Sequence Analysis, DNA/methods&lt;/keyword&gt;&lt;keyword&gt;*Software&lt;/keyword&gt;&lt;/keywords&gt;&lt;dates&gt;&lt;year&gt;2009&lt;/year&gt;&lt;pub-dates&gt;&lt;date&gt;Aug 01&lt;/date&gt;&lt;/pub-dates&gt;&lt;/dates&gt;&lt;isbn&gt;1367-4811 (Electronic)&amp;#xD;1367-4803 (Linking)&lt;/isbn&gt;&lt;accession-num&gt;19497933&lt;/accession-num&gt;&lt;work-type&gt;Research Support, Non-U.S. Gov&amp;apos;t&lt;/work-type&gt;&lt;urls&gt;&lt;related-urls&gt;&lt;url&gt;http://www.ncbi.nlm.nih.gov/pubmed/19497933&lt;/url&gt;&lt;/related-urls&gt;&lt;/urls&gt;&lt;electronic-resource-num&gt;10.1093/bioinformatics/btp336&lt;/electronic-resource-num&gt;&lt;language&gt;eng&lt;/language&gt;&lt;/record&gt;&lt;/Cite&gt;&lt;/EndNote&gt;</w:instrText>
        </w:r>
        <w:r w:rsidR="00D35DF3" w:rsidRPr="007A5F1A">
          <w:rPr>
            <w:rFonts w:ascii="Times New Roman" w:hAnsi="Times New Roman" w:cs="Times New Roman"/>
            <w:color w:val="000000" w:themeColor="text1"/>
            <w:sz w:val="24"/>
            <w:szCs w:val="24"/>
          </w:rPr>
          <w:fldChar w:fldCharType="separate"/>
        </w:r>
        <w:r w:rsidR="00D35DF3" w:rsidRPr="007A5F1A">
          <w:rPr>
            <w:rFonts w:ascii="Times New Roman" w:hAnsi="Times New Roman" w:cs="Times New Roman"/>
            <w:noProof/>
            <w:color w:val="000000" w:themeColor="text1"/>
            <w:sz w:val="24"/>
            <w:szCs w:val="24"/>
            <w:vertAlign w:val="superscript"/>
          </w:rPr>
          <w:t>7</w:t>
        </w:r>
        <w:r w:rsidR="00D35DF3" w:rsidRPr="007A5F1A">
          <w:rPr>
            <w:rFonts w:ascii="Times New Roman" w:hAnsi="Times New Roman" w:cs="Times New Roman"/>
            <w:color w:val="000000" w:themeColor="text1"/>
            <w:sz w:val="24"/>
            <w:szCs w:val="24"/>
          </w:rPr>
          <w:fldChar w:fldCharType="end"/>
        </w:r>
      </w:hyperlink>
      <w:r w:rsidRPr="007A5F1A">
        <w:rPr>
          <w:rFonts w:ascii="Times New Roman" w:hAnsi="Times New Roman" w:cs="Times New Roman"/>
          <w:color w:val="000000" w:themeColor="text1"/>
          <w:sz w:val="24"/>
          <w:szCs w:val="24"/>
        </w:rPr>
        <w:t xml:space="preserve"> for fungi and Bowtie2 for bacteria </w:t>
      </w:r>
      <w:hyperlink w:anchor="_ENREF_8" w:tooltip="Langmead, 2012 #247" w:history="1">
        <w:r w:rsidR="00D35DF3" w:rsidRPr="007A5F1A">
          <w:rPr>
            <w:rFonts w:ascii="Times New Roman" w:hAnsi="Times New Roman" w:cs="Times New Roman"/>
            <w:color w:val="000000" w:themeColor="text1"/>
            <w:sz w:val="24"/>
            <w:szCs w:val="24"/>
          </w:rPr>
          <w:fldChar w:fldCharType="begin"/>
        </w:r>
        <w:r w:rsidR="00D35DF3" w:rsidRPr="007A5F1A">
          <w:rPr>
            <w:rFonts w:ascii="Times New Roman" w:hAnsi="Times New Roman" w:cs="Times New Roman"/>
            <w:color w:val="000000" w:themeColor="text1"/>
            <w:sz w:val="24"/>
            <w:szCs w:val="24"/>
          </w:rPr>
          <w:instrText xml:space="preserve"> ADDIN EN.CITE &lt;EndNote&gt;&lt;Cite&gt;&lt;Author&gt;Langmead&lt;/Author&gt;&lt;Year&gt;2012&lt;/Year&gt;&lt;RecNum&gt;247&lt;/RecNum&gt;&lt;DisplayText&gt;&lt;style face="superscript"&gt;8&lt;/style&gt;&lt;/DisplayText&gt;&lt;record&gt;&lt;rec-number&gt;247&lt;/rec-number&gt;&lt;foreign-keys&gt;&lt;key app="EN" db-id="0xwxfxrfyw0paiee2pcvzppsepv555fsaxsz"&gt;247&lt;/key&gt;&lt;/foreign-keys&gt;&lt;ref-type name="Journal Article"&gt;17&lt;/ref-type&gt;&lt;contributors&gt;&lt;authors&gt;&lt;author&gt;Langmead, B.&lt;/author&gt;&lt;author&gt;Salzberg, S. L.&lt;/author&gt;&lt;/authors&gt;&lt;/contributors&gt;&lt;auth-address&gt;Center for Bioinformatics and Computational Biology, Institute for Advanced Computer Studies, University of Maryland, College Park, Maryland, USA. blangmea@jhsph.edu&lt;/auth-address&gt;&lt;titles&gt;&lt;title&gt;Fast gapped-read alignment with Bowtie 2&lt;/title&gt;&lt;secondary-title&gt;Nat Methods&lt;/secondary-title&gt;&lt;alt-title&gt;Nature methods&lt;/alt-title&gt;&lt;/titles&gt;&lt;alt-periodical&gt;&lt;full-title&gt;Nature methods&lt;/full-title&gt;&lt;/alt-periodical&gt;&lt;pages&gt;357-9&lt;/pages&gt;&lt;volume&gt;9&lt;/volume&gt;&lt;number&gt;4&lt;/number&gt;&lt;edition&gt;2012/03/06&lt;/edition&gt;&lt;keywords&gt;&lt;keyword&gt;*Algorithms&lt;/keyword&gt;&lt;keyword&gt;Computational Biology/*methods&lt;/keyword&gt;&lt;keyword&gt;Databases, Genetic&lt;/keyword&gt;&lt;keyword&gt;Genome, Human/genetics&lt;/keyword&gt;&lt;keyword&gt;Humans&lt;/keyword&gt;&lt;keyword&gt;Sequence Alignment/*methods&lt;/keyword&gt;&lt;keyword&gt;Sequence Analysis, DNA/methods&lt;/keyword&gt;&lt;/keywords&gt;&lt;dates&gt;&lt;year&gt;2012&lt;/year&gt;&lt;pub-dates&gt;&lt;date&gt;Apr&lt;/date&gt;&lt;/pub-dates&gt;&lt;/dates&gt;&lt;isbn&gt;1548-7105 (Electronic)&amp;#xD;1548-7091 (Linking)&lt;/isbn&gt;&lt;accession-num&gt;22388286&lt;/accession-num&gt;&lt;work-type&gt;Research Support, N.I.H., Extramural&amp;#xD;Research Support, Non-U.S. Gov&amp;apos;t&lt;/work-type&gt;&lt;urls&gt;&lt;related-urls&gt;&lt;url&gt;http://www.ncbi.nlm.nih.gov/pubmed/22388286&lt;/url&gt;&lt;/related-urls&gt;&lt;/urls&gt;&lt;custom2&gt;3322381&lt;/custom2&gt;&lt;electronic-resource-num&gt;10.1038/nmeth.1923&lt;/electronic-resource-num&gt;&lt;language&gt;eng&lt;/language&gt;&lt;/record&gt;&lt;/Cite&gt;&lt;/EndNote&gt;</w:instrText>
        </w:r>
        <w:r w:rsidR="00D35DF3" w:rsidRPr="007A5F1A">
          <w:rPr>
            <w:rFonts w:ascii="Times New Roman" w:hAnsi="Times New Roman" w:cs="Times New Roman"/>
            <w:color w:val="000000" w:themeColor="text1"/>
            <w:sz w:val="24"/>
            <w:szCs w:val="24"/>
          </w:rPr>
          <w:fldChar w:fldCharType="separate"/>
        </w:r>
        <w:r w:rsidR="00D35DF3" w:rsidRPr="007A5F1A">
          <w:rPr>
            <w:rFonts w:ascii="Times New Roman" w:hAnsi="Times New Roman" w:cs="Times New Roman"/>
            <w:noProof/>
            <w:color w:val="000000" w:themeColor="text1"/>
            <w:sz w:val="24"/>
            <w:szCs w:val="24"/>
            <w:vertAlign w:val="superscript"/>
          </w:rPr>
          <w:t>8</w:t>
        </w:r>
        <w:r w:rsidR="00D35DF3" w:rsidRPr="007A5F1A">
          <w:rPr>
            <w:rFonts w:ascii="Times New Roman" w:hAnsi="Times New Roman" w:cs="Times New Roman"/>
            <w:color w:val="000000" w:themeColor="text1"/>
            <w:sz w:val="24"/>
            <w:szCs w:val="24"/>
          </w:rPr>
          <w:fldChar w:fldCharType="end"/>
        </w:r>
      </w:hyperlink>
      <w:r w:rsidRPr="007A5F1A">
        <w:rPr>
          <w:rFonts w:ascii="Times New Roman" w:hAnsi="Times New Roman" w:cs="Times New Roman"/>
          <w:color w:val="000000" w:themeColor="text1"/>
          <w:sz w:val="24"/>
          <w:szCs w:val="24"/>
        </w:rPr>
        <w:t>. For sequence-based profiling, two types of alignments were considered: (</w:t>
      </w:r>
      <w:proofErr w:type="spellStart"/>
      <w:r w:rsidRPr="007A5F1A">
        <w:rPr>
          <w:rFonts w:ascii="Times New Roman" w:hAnsi="Times New Roman" w:cs="Times New Roman"/>
          <w:color w:val="000000" w:themeColor="text1"/>
          <w:sz w:val="24"/>
          <w:szCs w:val="24"/>
        </w:rPr>
        <w:t>i</w:t>
      </w:r>
      <w:proofErr w:type="spellEnd"/>
      <w:r w:rsidRPr="007A5F1A">
        <w:rPr>
          <w:rFonts w:ascii="Times New Roman" w:hAnsi="Times New Roman" w:cs="Times New Roman"/>
          <w:color w:val="000000" w:themeColor="text1"/>
          <w:sz w:val="24"/>
          <w:szCs w:val="24"/>
        </w:rPr>
        <w:t xml:space="preserve">) both pairs of a paired-end read </w:t>
      </w:r>
      <w:r w:rsidRPr="007A5F1A">
        <w:rPr>
          <w:rFonts w:ascii="Times New Roman" w:hAnsi="Times New Roman" w:cs="Times New Roman"/>
          <w:noProof/>
          <w:color w:val="000000" w:themeColor="text1"/>
          <w:sz w:val="24"/>
          <w:szCs w:val="24"/>
        </w:rPr>
        <w:t>completely</w:t>
      </w:r>
      <w:r w:rsidRPr="007A5F1A">
        <w:rPr>
          <w:rFonts w:ascii="Times New Roman" w:hAnsi="Times New Roman" w:cs="Times New Roman"/>
          <w:color w:val="000000" w:themeColor="text1"/>
          <w:sz w:val="24"/>
          <w:szCs w:val="24"/>
        </w:rPr>
        <w:t xml:space="preserve"> map to a gene, or (ii) one end of the paired-end read maps to a gene and the other end remains unmapped. For both </w:t>
      </w:r>
      <w:r w:rsidRPr="007A5F1A">
        <w:rPr>
          <w:rFonts w:ascii="Times New Roman" w:hAnsi="Times New Roman" w:cs="Times New Roman"/>
          <w:noProof/>
          <w:color w:val="000000" w:themeColor="text1"/>
          <w:sz w:val="24"/>
          <w:szCs w:val="24"/>
        </w:rPr>
        <w:t>cases,</w:t>
      </w:r>
      <w:r w:rsidRPr="007A5F1A">
        <w:rPr>
          <w:rFonts w:ascii="Times New Roman" w:hAnsi="Times New Roman" w:cs="Times New Roman"/>
          <w:color w:val="000000" w:themeColor="text1"/>
          <w:sz w:val="24"/>
          <w:szCs w:val="24"/>
        </w:rPr>
        <w:t xml:space="preserve"> the mapped read was counted as one copy. Further, the read count was </w:t>
      </w:r>
      <w:r w:rsidRPr="007A5F1A">
        <w:rPr>
          <w:rFonts w:ascii="Times New Roman" w:hAnsi="Times New Roman" w:cs="Times New Roman"/>
          <w:noProof/>
          <w:color w:val="000000" w:themeColor="text1"/>
          <w:sz w:val="24"/>
          <w:szCs w:val="24"/>
        </w:rPr>
        <w:t>normalized</w:t>
      </w:r>
      <w:r w:rsidRPr="007A5F1A">
        <w:rPr>
          <w:rFonts w:ascii="Times New Roman" w:hAnsi="Times New Roman" w:cs="Times New Roman"/>
          <w:color w:val="000000" w:themeColor="text1"/>
          <w:sz w:val="24"/>
          <w:szCs w:val="24"/>
        </w:rPr>
        <w:t xml:space="preserve"> based on the length of the gene and was calculated </w:t>
      </w:r>
      <w:r w:rsidRPr="007A5F1A">
        <w:rPr>
          <w:rFonts w:ascii="Times New Roman" w:hAnsi="Times New Roman" w:cs="Times New Roman"/>
          <w:noProof/>
          <w:color w:val="000000" w:themeColor="text1"/>
          <w:sz w:val="24"/>
          <w:szCs w:val="24"/>
        </w:rPr>
        <w:t>as:</w:t>
      </w:r>
      <w:r w:rsidRPr="007A5F1A">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bi=</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xi</m:t>
            </m:r>
          </m:num>
          <m:den>
            <m:r>
              <w:rPr>
                <w:rFonts w:ascii="Cambria Math" w:hAnsi="Cambria Math" w:cs="Times New Roman"/>
                <w:color w:val="000000" w:themeColor="text1"/>
                <w:sz w:val="24"/>
                <w:szCs w:val="24"/>
              </w:rPr>
              <m:t>Li</m:t>
            </m:r>
          </m:den>
        </m:f>
      </m:oMath>
    </w:p>
    <w:p w:rsidR="00D5768A" w:rsidRPr="007A5F1A" w:rsidRDefault="00D5768A" w:rsidP="007A5F1A">
      <w:pPr>
        <w:spacing w:before="240" w:line="360" w:lineRule="auto"/>
        <w:jc w:val="both"/>
        <w:rPr>
          <w:rFonts w:ascii="Times New Roman" w:hAnsi="Times New Roman" w:cs="Times New Roman"/>
          <w:color w:val="000000" w:themeColor="text1"/>
          <w:sz w:val="24"/>
          <w:szCs w:val="24"/>
        </w:rPr>
      </w:pPr>
      <w:r w:rsidRPr="007A5F1A">
        <w:rPr>
          <w:rFonts w:ascii="Times New Roman" w:hAnsi="Times New Roman" w:cs="Times New Roman"/>
          <w:color w:val="000000" w:themeColor="text1"/>
          <w:sz w:val="24"/>
          <w:szCs w:val="24"/>
        </w:rPr>
        <w:t xml:space="preserve">The relative abundance of a gene within the sample </w:t>
      </w:r>
      <w:r w:rsidRPr="007A5F1A">
        <w:rPr>
          <w:rFonts w:ascii="Times New Roman" w:hAnsi="Times New Roman" w:cs="Times New Roman"/>
          <w:noProof/>
          <w:color w:val="000000" w:themeColor="text1"/>
          <w:sz w:val="24"/>
          <w:szCs w:val="24"/>
        </w:rPr>
        <w:t>was calculated</w:t>
      </w:r>
      <w:r w:rsidRPr="007A5F1A">
        <w:rPr>
          <w:rFonts w:ascii="Times New Roman" w:hAnsi="Times New Roman" w:cs="Times New Roman"/>
          <w:color w:val="000000" w:themeColor="text1"/>
          <w:sz w:val="24"/>
          <w:szCs w:val="24"/>
        </w:rPr>
        <w:t xml:space="preserve"> </w:t>
      </w:r>
      <w:r w:rsidRPr="007A5F1A">
        <w:rPr>
          <w:rFonts w:ascii="Times New Roman" w:hAnsi="Times New Roman" w:cs="Times New Roman"/>
          <w:noProof/>
          <w:color w:val="000000" w:themeColor="text1"/>
          <w:sz w:val="24"/>
          <w:szCs w:val="24"/>
        </w:rPr>
        <w:t>as:</w:t>
      </w:r>
      <m:oMath>
        <m:r>
          <w:rPr>
            <w:rFonts w:ascii="Cambria Math" w:hAnsi="Cambria Math" w:cs="Times New Roman"/>
            <w:noProof/>
            <w:color w:val="000000" w:themeColor="text1"/>
            <w:sz w:val="24"/>
            <w:szCs w:val="24"/>
          </w:rPr>
          <m:t xml:space="preserve"> ai=</m:t>
        </m:r>
        <m:f>
          <m:fPr>
            <m:ctrlPr>
              <w:rPr>
                <w:rFonts w:ascii="Cambria Math" w:hAnsi="Cambria Math" w:cs="Times New Roman"/>
                <w:i/>
                <w:noProof/>
                <w:color w:val="000000" w:themeColor="text1"/>
                <w:sz w:val="24"/>
                <w:szCs w:val="24"/>
              </w:rPr>
            </m:ctrlPr>
          </m:fPr>
          <m:num>
            <m:r>
              <w:rPr>
                <w:rFonts w:ascii="Cambria Math" w:hAnsi="Cambria Math" w:cs="Times New Roman"/>
                <w:noProof/>
                <w:color w:val="000000" w:themeColor="text1"/>
                <w:sz w:val="24"/>
                <w:szCs w:val="24"/>
              </w:rPr>
              <m:t>bi</m:t>
            </m:r>
          </m:num>
          <m:den>
            <m:nary>
              <m:naryPr>
                <m:chr m:val="∑"/>
                <m:limLoc m:val="undOvr"/>
                <m:subHide m:val="1"/>
                <m:supHide m:val="1"/>
                <m:ctrlPr>
                  <w:rPr>
                    <w:rFonts w:ascii="Cambria Math" w:hAnsi="Cambria Math" w:cs="Times New Roman"/>
                    <w:i/>
                    <w:noProof/>
                    <w:color w:val="000000" w:themeColor="text1"/>
                    <w:sz w:val="24"/>
                    <w:szCs w:val="24"/>
                  </w:rPr>
                </m:ctrlPr>
              </m:naryPr>
              <m:sub/>
              <m:sup/>
              <m:e>
                <m:r>
                  <w:rPr>
                    <w:rFonts w:ascii="Cambria Math" w:hAnsi="Cambria Math" w:cs="Times New Roman"/>
                    <w:noProof/>
                    <w:color w:val="000000" w:themeColor="text1"/>
                    <w:sz w:val="24"/>
                    <w:szCs w:val="24"/>
                  </w:rPr>
                  <m:t>j b</m:t>
                </m:r>
              </m:e>
            </m:nary>
            <m:r>
              <w:rPr>
                <w:rFonts w:ascii="Cambria Math" w:hAnsi="Cambria Math" w:cs="Times New Roman"/>
                <w:noProof/>
                <w:color w:val="000000" w:themeColor="text1"/>
                <w:sz w:val="24"/>
                <w:szCs w:val="24"/>
              </w:rPr>
              <m:t>j</m:t>
            </m:r>
          </m:den>
        </m:f>
        <m:r>
          <w:rPr>
            <w:rFonts w:ascii="Cambria Math" w:hAnsi="Cambria Math" w:cs="Times New Roman"/>
            <w:noProof/>
            <w:color w:val="000000" w:themeColor="text1"/>
            <w:sz w:val="24"/>
            <w:szCs w:val="24"/>
          </w:rPr>
          <m:t>=</m:t>
        </m:r>
        <m:box>
          <m:boxPr>
            <m:ctrlPr>
              <w:rPr>
                <w:rFonts w:ascii="Cambria Math" w:hAnsi="Cambria Math" w:cs="Times New Roman"/>
                <w:i/>
                <w:noProof/>
                <w:color w:val="000000" w:themeColor="text1"/>
                <w:sz w:val="24"/>
                <w:szCs w:val="24"/>
              </w:rPr>
            </m:ctrlPr>
          </m:boxPr>
          <m:e>
            <m:argPr>
              <m:argSz m:val="-1"/>
            </m:argPr>
            <m:f>
              <m:fPr>
                <m:ctrlPr>
                  <w:rPr>
                    <w:rFonts w:ascii="Cambria Math" w:hAnsi="Cambria Math" w:cs="Times New Roman"/>
                    <w:i/>
                    <w:noProof/>
                    <w:color w:val="000000" w:themeColor="text1"/>
                    <w:sz w:val="24"/>
                    <w:szCs w:val="24"/>
                  </w:rPr>
                </m:ctrlPr>
              </m:fPr>
              <m:num>
                <m:f>
                  <m:fPr>
                    <m:ctrlPr>
                      <w:rPr>
                        <w:rFonts w:ascii="Cambria Math" w:hAnsi="Cambria Math" w:cs="Times New Roman"/>
                        <w:i/>
                        <w:noProof/>
                        <w:color w:val="000000" w:themeColor="text1"/>
                        <w:sz w:val="24"/>
                        <w:szCs w:val="24"/>
                      </w:rPr>
                    </m:ctrlPr>
                  </m:fPr>
                  <m:num>
                    <m:r>
                      <w:rPr>
                        <w:rFonts w:ascii="Cambria Math" w:hAnsi="Cambria Math" w:cs="Times New Roman"/>
                        <w:noProof/>
                        <w:color w:val="000000" w:themeColor="text1"/>
                        <w:sz w:val="24"/>
                        <w:szCs w:val="24"/>
                      </w:rPr>
                      <m:t>xi</m:t>
                    </m:r>
                  </m:num>
                  <m:den>
                    <m:r>
                      <w:rPr>
                        <w:rFonts w:ascii="Cambria Math" w:hAnsi="Cambria Math" w:cs="Times New Roman"/>
                        <w:noProof/>
                        <w:color w:val="000000" w:themeColor="text1"/>
                        <w:sz w:val="24"/>
                        <w:szCs w:val="24"/>
                      </w:rPr>
                      <m:t>Li</m:t>
                    </m:r>
                  </m:den>
                </m:f>
              </m:num>
              <m:den>
                <m:nary>
                  <m:naryPr>
                    <m:chr m:val="∑"/>
                    <m:limLoc m:val="undOvr"/>
                    <m:subHide m:val="1"/>
                    <m:supHide m:val="1"/>
                    <m:ctrlPr>
                      <w:rPr>
                        <w:rFonts w:ascii="Cambria Math" w:hAnsi="Cambria Math" w:cs="Times New Roman"/>
                        <w:i/>
                        <w:noProof/>
                        <w:color w:val="000000" w:themeColor="text1"/>
                        <w:sz w:val="24"/>
                        <w:szCs w:val="24"/>
                      </w:rPr>
                    </m:ctrlPr>
                  </m:naryPr>
                  <m:sub/>
                  <m:sup/>
                  <m:e>
                    <m:r>
                      <w:rPr>
                        <w:rFonts w:ascii="Cambria Math" w:hAnsi="Cambria Math" w:cs="Times New Roman"/>
                        <w:noProof/>
                        <w:color w:val="000000" w:themeColor="text1"/>
                        <w:sz w:val="24"/>
                        <w:szCs w:val="24"/>
                      </w:rPr>
                      <m:t>j</m:t>
                    </m:r>
                  </m:e>
                </m:nary>
                <m:f>
                  <m:fPr>
                    <m:ctrlPr>
                      <w:rPr>
                        <w:rFonts w:ascii="Cambria Math" w:hAnsi="Cambria Math" w:cs="Times New Roman"/>
                        <w:i/>
                        <w:noProof/>
                        <w:color w:val="000000" w:themeColor="text1"/>
                        <w:sz w:val="24"/>
                        <w:szCs w:val="24"/>
                      </w:rPr>
                    </m:ctrlPr>
                  </m:fPr>
                  <m:num>
                    <m:r>
                      <w:rPr>
                        <w:rFonts w:ascii="Cambria Math" w:hAnsi="Cambria Math" w:cs="Times New Roman"/>
                        <w:noProof/>
                        <w:color w:val="000000" w:themeColor="text1"/>
                        <w:sz w:val="24"/>
                        <w:szCs w:val="24"/>
                      </w:rPr>
                      <m:t>xj</m:t>
                    </m:r>
                  </m:num>
                  <m:den>
                    <m:r>
                      <w:rPr>
                        <w:rFonts w:ascii="Cambria Math" w:hAnsi="Cambria Math" w:cs="Times New Roman"/>
                        <w:noProof/>
                        <w:color w:val="000000" w:themeColor="text1"/>
                        <w:sz w:val="24"/>
                        <w:szCs w:val="24"/>
                      </w:rPr>
                      <m:t>Lj</m:t>
                    </m:r>
                  </m:den>
                </m:f>
              </m:den>
            </m:f>
          </m:e>
        </m:box>
      </m:oMath>
    </w:p>
    <w:p w:rsidR="00D5768A" w:rsidRDefault="00D5768A" w:rsidP="007A5F1A">
      <w:pPr>
        <w:spacing w:before="240" w:line="360" w:lineRule="auto"/>
        <w:jc w:val="both"/>
        <w:rPr>
          <w:rFonts w:ascii="Times New Roman" w:hAnsi="Times New Roman" w:cs="Times New Roman"/>
          <w:color w:val="000000" w:themeColor="text1"/>
          <w:sz w:val="24"/>
          <w:szCs w:val="24"/>
        </w:rPr>
      </w:pPr>
      <w:r w:rsidRPr="007A5F1A">
        <w:rPr>
          <w:rFonts w:ascii="Times New Roman" w:hAnsi="Times New Roman" w:cs="Times New Roman"/>
          <w:i/>
          <w:noProof/>
          <w:color w:val="000000" w:themeColor="text1"/>
          <w:sz w:val="24"/>
          <w:szCs w:val="24"/>
        </w:rPr>
        <w:t>a</w:t>
      </w:r>
      <w:r w:rsidRPr="007A5F1A">
        <w:rPr>
          <w:rFonts w:ascii="Times New Roman" w:hAnsi="Times New Roman" w:cs="Times New Roman"/>
          <w:i/>
          <w:noProof/>
          <w:color w:val="000000" w:themeColor="text1"/>
          <w:sz w:val="24"/>
          <w:szCs w:val="24"/>
          <w:vertAlign w:val="subscript"/>
        </w:rPr>
        <w:t>i</w:t>
      </w:r>
      <w:r w:rsidRPr="007A5F1A">
        <w:rPr>
          <w:rFonts w:ascii="Times New Roman" w:hAnsi="Times New Roman" w:cs="Times New Roman"/>
          <w:noProof/>
          <w:color w:val="000000" w:themeColor="text1"/>
          <w:sz w:val="24"/>
          <w:szCs w:val="24"/>
        </w:rPr>
        <w:t>:</w:t>
      </w:r>
      <w:r w:rsidRPr="007A5F1A">
        <w:rPr>
          <w:rFonts w:ascii="Times New Roman" w:hAnsi="Times New Roman" w:cs="Times New Roman"/>
          <w:color w:val="000000" w:themeColor="text1"/>
          <w:sz w:val="24"/>
          <w:szCs w:val="24"/>
        </w:rPr>
        <w:t xml:space="preserve"> relative abundance of gene </w:t>
      </w:r>
      <w:r w:rsidRPr="007A5F1A">
        <w:rPr>
          <w:rFonts w:ascii="Cambria Math" w:hAnsi="Cambria Math" w:cs="Cambria Math"/>
          <w:color w:val="000000" w:themeColor="text1"/>
          <w:sz w:val="24"/>
          <w:szCs w:val="24"/>
        </w:rPr>
        <w:t>𝑖</w:t>
      </w:r>
      <w:r w:rsidRPr="007A5F1A">
        <w:rPr>
          <w:rFonts w:ascii="Times New Roman" w:hAnsi="Times New Roman" w:cs="Times New Roman"/>
          <w:color w:val="000000" w:themeColor="text1"/>
          <w:sz w:val="24"/>
          <w:szCs w:val="24"/>
        </w:rPr>
        <w:t xml:space="preserve"> in sample S; </w:t>
      </w:r>
      <w:r w:rsidRPr="007A5F1A">
        <w:rPr>
          <w:rFonts w:ascii="Times New Roman" w:hAnsi="Times New Roman" w:cs="Times New Roman"/>
          <w:i/>
          <w:color w:val="000000" w:themeColor="text1"/>
          <w:sz w:val="24"/>
          <w:szCs w:val="24"/>
        </w:rPr>
        <w:t>x</w:t>
      </w:r>
      <w:r w:rsidRPr="007A5F1A">
        <w:rPr>
          <w:rFonts w:ascii="Times New Roman" w:hAnsi="Times New Roman" w:cs="Times New Roman"/>
          <w:i/>
          <w:color w:val="000000" w:themeColor="text1"/>
          <w:sz w:val="24"/>
          <w:szCs w:val="24"/>
          <w:vertAlign w:val="subscript"/>
        </w:rPr>
        <w:t>i</w:t>
      </w:r>
      <w:r w:rsidRPr="007A5F1A">
        <w:rPr>
          <w:rFonts w:ascii="Times New Roman" w:hAnsi="Times New Roman" w:cs="Times New Roman"/>
          <w:color w:val="000000" w:themeColor="text1"/>
          <w:sz w:val="24"/>
          <w:szCs w:val="24"/>
        </w:rPr>
        <w:t xml:space="preserve">: the number of times a gene </w:t>
      </w:r>
      <w:proofErr w:type="spellStart"/>
      <w:r w:rsidRPr="007A5F1A">
        <w:rPr>
          <w:rFonts w:ascii="Times New Roman" w:hAnsi="Times New Roman" w:cs="Times New Roman"/>
          <w:i/>
          <w:color w:val="000000" w:themeColor="text1"/>
          <w:sz w:val="24"/>
          <w:szCs w:val="24"/>
        </w:rPr>
        <w:t>i</w:t>
      </w:r>
      <w:proofErr w:type="spellEnd"/>
      <w:r w:rsidRPr="007A5F1A">
        <w:rPr>
          <w:rFonts w:ascii="Times New Roman" w:hAnsi="Times New Roman" w:cs="Times New Roman"/>
          <w:color w:val="000000" w:themeColor="text1"/>
          <w:sz w:val="24"/>
          <w:szCs w:val="24"/>
        </w:rPr>
        <w:t xml:space="preserve"> can be detected in sample S (the number of mapped reads); </w:t>
      </w:r>
      <w:r w:rsidRPr="007A5F1A">
        <w:rPr>
          <w:rFonts w:ascii="Times New Roman" w:hAnsi="Times New Roman" w:cs="Times New Roman"/>
          <w:i/>
          <w:color w:val="000000" w:themeColor="text1"/>
          <w:sz w:val="24"/>
          <w:szCs w:val="24"/>
        </w:rPr>
        <w:t>L</w:t>
      </w:r>
      <w:r w:rsidRPr="007A5F1A">
        <w:rPr>
          <w:rFonts w:ascii="Times New Roman" w:hAnsi="Times New Roman" w:cs="Times New Roman"/>
          <w:i/>
          <w:color w:val="000000" w:themeColor="text1"/>
          <w:sz w:val="24"/>
          <w:szCs w:val="24"/>
          <w:vertAlign w:val="subscript"/>
        </w:rPr>
        <w:t>i</w:t>
      </w:r>
      <w:r w:rsidRPr="007A5F1A">
        <w:rPr>
          <w:rFonts w:ascii="Times New Roman" w:hAnsi="Times New Roman" w:cs="Times New Roman"/>
          <w:color w:val="000000" w:themeColor="text1"/>
          <w:sz w:val="24"/>
          <w:szCs w:val="24"/>
        </w:rPr>
        <w:t xml:space="preserve">: length of gene </w:t>
      </w:r>
      <w:proofErr w:type="spellStart"/>
      <w:r w:rsidRPr="007A5F1A">
        <w:rPr>
          <w:rFonts w:ascii="Times New Roman" w:hAnsi="Times New Roman" w:cs="Times New Roman"/>
          <w:color w:val="000000" w:themeColor="text1"/>
          <w:sz w:val="24"/>
          <w:szCs w:val="24"/>
        </w:rPr>
        <w:t>i</w:t>
      </w:r>
      <w:proofErr w:type="spellEnd"/>
      <w:r w:rsidRPr="007A5F1A">
        <w:rPr>
          <w:rFonts w:ascii="Times New Roman" w:hAnsi="Times New Roman" w:cs="Times New Roman"/>
          <w:color w:val="000000" w:themeColor="text1"/>
          <w:sz w:val="24"/>
          <w:szCs w:val="24"/>
        </w:rPr>
        <w:t xml:space="preserve">; </w:t>
      </w:r>
      <w:r w:rsidRPr="007A5F1A">
        <w:rPr>
          <w:rFonts w:ascii="Times New Roman" w:hAnsi="Times New Roman" w:cs="Times New Roman"/>
          <w:i/>
          <w:color w:val="000000" w:themeColor="text1"/>
          <w:sz w:val="24"/>
          <w:szCs w:val="24"/>
        </w:rPr>
        <w:t>b</w:t>
      </w:r>
      <w:r w:rsidRPr="007A5F1A">
        <w:rPr>
          <w:rFonts w:ascii="Times New Roman" w:hAnsi="Times New Roman" w:cs="Times New Roman"/>
          <w:i/>
          <w:color w:val="000000" w:themeColor="text1"/>
          <w:sz w:val="24"/>
          <w:szCs w:val="24"/>
          <w:vertAlign w:val="subscript"/>
        </w:rPr>
        <w:t>i</w:t>
      </w:r>
      <w:r w:rsidRPr="007A5F1A">
        <w:rPr>
          <w:rFonts w:ascii="Times New Roman" w:hAnsi="Times New Roman" w:cs="Times New Roman"/>
          <w:color w:val="000000" w:themeColor="text1"/>
          <w:sz w:val="24"/>
          <w:szCs w:val="24"/>
        </w:rPr>
        <w:t>: copy number of gene</w:t>
      </w:r>
      <w:r w:rsidRPr="007A5F1A">
        <w:rPr>
          <w:rFonts w:ascii="Times New Roman" w:hAnsi="Times New Roman" w:cs="Times New Roman"/>
          <w:i/>
          <w:color w:val="000000" w:themeColor="text1"/>
          <w:sz w:val="24"/>
          <w:szCs w:val="24"/>
        </w:rPr>
        <w:t xml:space="preserve"> </w:t>
      </w:r>
      <w:proofErr w:type="spellStart"/>
      <w:r w:rsidRPr="007A5F1A">
        <w:rPr>
          <w:rFonts w:ascii="Times New Roman" w:hAnsi="Times New Roman" w:cs="Times New Roman"/>
          <w:i/>
          <w:color w:val="000000" w:themeColor="text1"/>
          <w:sz w:val="24"/>
          <w:szCs w:val="24"/>
        </w:rPr>
        <w:t>i</w:t>
      </w:r>
      <w:proofErr w:type="spellEnd"/>
      <w:r w:rsidRPr="007A5F1A">
        <w:rPr>
          <w:rFonts w:ascii="Times New Roman" w:hAnsi="Times New Roman" w:cs="Times New Roman"/>
          <w:color w:val="000000" w:themeColor="text1"/>
          <w:sz w:val="24"/>
          <w:szCs w:val="24"/>
        </w:rPr>
        <w:t xml:space="preserve"> in sequenced data from sample S.</w:t>
      </w:r>
    </w:p>
    <w:p w:rsidR="00D8148E" w:rsidRPr="00D8148E" w:rsidRDefault="00D8148E" w:rsidP="00D8148E">
      <w:pPr>
        <w:spacing w:line="360" w:lineRule="auto"/>
        <w:jc w:val="both"/>
        <w:rPr>
          <w:rFonts w:ascii="Times New Roman" w:hAnsi="Times New Roman" w:cs="Times New Roman"/>
          <w:b/>
          <w:bCs/>
          <w:sz w:val="24"/>
          <w:szCs w:val="24"/>
        </w:rPr>
      </w:pPr>
      <w:proofErr w:type="spellStart"/>
      <w:r w:rsidRPr="00D8148E">
        <w:rPr>
          <w:rFonts w:ascii="Times New Roman" w:hAnsi="Times New Roman" w:cs="Times New Roman"/>
          <w:b/>
          <w:bCs/>
          <w:sz w:val="24"/>
          <w:szCs w:val="24"/>
        </w:rPr>
        <w:t>Fasta</w:t>
      </w:r>
      <w:proofErr w:type="spellEnd"/>
      <w:r w:rsidRPr="00D8148E">
        <w:rPr>
          <w:rFonts w:ascii="Times New Roman" w:hAnsi="Times New Roman" w:cs="Times New Roman"/>
          <w:b/>
          <w:bCs/>
          <w:sz w:val="24"/>
          <w:szCs w:val="24"/>
        </w:rPr>
        <w:t xml:space="preserve"> sequences</w:t>
      </w:r>
      <w:r>
        <w:rPr>
          <w:rFonts w:ascii="Times New Roman" w:hAnsi="Times New Roman" w:cs="Times New Roman"/>
          <w:b/>
          <w:bCs/>
          <w:sz w:val="24"/>
          <w:szCs w:val="24"/>
        </w:rPr>
        <w:t xml:space="preserve"> of OTUs corresponding to ‘</w:t>
      </w:r>
      <w:r w:rsidR="001D5192">
        <w:rPr>
          <w:rFonts w:ascii="Times New Roman" w:hAnsi="Times New Roman" w:cs="Times New Roman"/>
          <w:b/>
          <w:bCs/>
          <w:sz w:val="24"/>
          <w:szCs w:val="24"/>
        </w:rPr>
        <w:t>species c</w:t>
      </w:r>
      <w:r>
        <w:rPr>
          <w:rFonts w:ascii="Times New Roman" w:hAnsi="Times New Roman" w:cs="Times New Roman"/>
          <w:b/>
          <w:bCs/>
          <w:sz w:val="24"/>
          <w:szCs w:val="24"/>
        </w:rPr>
        <w:t xml:space="preserve">lose to M. </w:t>
      </w:r>
      <w:proofErr w:type="spellStart"/>
      <w:r>
        <w:rPr>
          <w:rFonts w:ascii="Times New Roman" w:hAnsi="Times New Roman" w:cs="Times New Roman"/>
          <w:b/>
          <w:bCs/>
          <w:sz w:val="24"/>
          <w:szCs w:val="24"/>
        </w:rPr>
        <w:t>restricta</w:t>
      </w:r>
      <w:proofErr w:type="spellEnd"/>
      <w:r w:rsidR="001D5192">
        <w:rPr>
          <w:rFonts w:ascii="Times New Roman" w:hAnsi="Times New Roman" w:cs="Times New Roman"/>
          <w:b/>
          <w:bCs/>
          <w:sz w:val="24"/>
          <w:szCs w:val="24"/>
        </w:rPr>
        <w:t>’</w:t>
      </w:r>
    </w:p>
    <w:p w:rsidR="00D8148E" w:rsidRPr="001D5192" w:rsidRDefault="00D8148E" w:rsidP="00D8148E">
      <w:pPr>
        <w:spacing w:line="360" w:lineRule="auto"/>
        <w:jc w:val="both"/>
        <w:rPr>
          <w:rFonts w:ascii="Times New Roman" w:hAnsi="Times New Roman" w:cs="Times New Roman"/>
          <w:sz w:val="16"/>
          <w:szCs w:val="16"/>
        </w:rPr>
      </w:pPr>
      <w:r w:rsidRPr="001D5192">
        <w:rPr>
          <w:rFonts w:ascii="Times New Roman" w:hAnsi="Times New Roman" w:cs="Times New Roman"/>
          <w:sz w:val="16"/>
          <w:szCs w:val="16"/>
        </w:rPr>
        <w:t>&gt;seq_0</w:t>
      </w:r>
    </w:p>
    <w:p w:rsidR="00D8148E" w:rsidRPr="001D5192" w:rsidRDefault="00D8148E" w:rsidP="00D8148E">
      <w:pPr>
        <w:spacing w:line="360" w:lineRule="auto"/>
        <w:jc w:val="both"/>
        <w:rPr>
          <w:rFonts w:ascii="Times New Roman" w:hAnsi="Times New Roman" w:cs="Times New Roman"/>
          <w:sz w:val="16"/>
          <w:szCs w:val="16"/>
        </w:rPr>
      </w:pPr>
      <w:r w:rsidRPr="001D5192">
        <w:rPr>
          <w:rFonts w:ascii="Times New Roman" w:hAnsi="Times New Roman" w:cs="Times New Roman"/>
          <w:sz w:val="16"/>
          <w:szCs w:val="16"/>
        </w:rPr>
        <w:t>CATTAGTGAAGATTTGGGCAGGCCATACGGACGCCAAAAAGTGTCCCTGGCCGCCTACACCCACTATACATCCACAAACCCGTGTGCGCTGTCTTGGAGAAAGGCTTCAGAGAAGTTTTTTGTGGCCTCTCTTGGGGTCTTTCTTCGCTACAAACTCGAATGGTTAGTATGAACGTGGAACTTGGTTGGACCGTCACTGGCCAACAAACTATACACAACTTTCGACAACGGATCTCTTGGTTCTCCCATCGATGAAGAACGCAGCGAAACGCGATAGGTAATGTGAATTGCAGAATTCCGTGAATCATCGAATCTTTGAACGCACCTTGCGCTCTATGGCAATCCGTAGAGCATGCCTGTTTGAGTGCCATGAAATCTCCCACCCCAAGCGGTTTTTAAATGAAACGGCTTGGCGGATGGGGTCTGGATGGGTGCCTCTGCCTGCGCTACCCTGCACAGGCTCGCCCGAAATGCATGAGCGCCTTGAGACACTTTGCATCCGCCTCTCTGTTTGGGAGGAGGCGGCCAAGCAGTGTTTTTCTCCTGGCATGGCATGATACGTCATTTGCTATGTCGCCTA</w:t>
      </w:r>
    </w:p>
    <w:p w:rsidR="00D8148E" w:rsidRPr="001D5192" w:rsidRDefault="00D8148E" w:rsidP="00D8148E">
      <w:pPr>
        <w:spacing w:line="360" w:lineRule="auto"/>
        <w:jc w:val="both"/>
        <w:rPr>
          <w:rFonts w:ascii="Times New Roman" w:hAnsi="Times New Roman" w:cs="Times New Roman"/>
          <w:sz w:val="16"/>
          <w:szCs w:val="16"/>
        </w:rPr>
      </w:pPr>
      <w:r w:rsidRPr="001D5192">
        <w:rPr>
          <w:rFonts w:ascii="Times New Roman" w:hAnsi="Times New Roman" w:cs="Times New Roman"/>
          <w:sz w:val="16"/>
          <w:szCs w:val="16"/>
        </w:rPr>
        <w:t>&gt;seq_40</w:t>
      </w:r>
    </w:p>
    <w:p w:rsidR="00D8148E" w:rsidRPr="001D5192" w:rsidRDefault="00D8148E" w:rsidP="00D8148E">
      <w:pPr>
        <w:spacing w:line="360" w:lineRule="auto"/>
        <w:jc w:val="both"/>
        <w:rPr>
          <w:rFonts w:ascii="Times New Roman" w:hAnsi="Times New Roman" w:cs="Times New Roman"/>
          <w:sz w:val="16"/>
          <w:szCs w:val="16"/>
        </w:rPr>
      </w:pPr>
      <w:r w:rsidRPr="001D5192">
        <w:rPr>
          <w:rFonts w:ascii="Times New Roman" w:hAnsi="Times New Roman" w:cs="Times New Roman"/>
          <w:sz w:val="16"/>
          <w:szCs w:val="16"/>
        </w:rPr>
        <w:t>AGAGCATGTGAACTGAGACCATGGGCGGCCATACGGACGCCAAAAAGTGTCCCTGGCCGCCTACACCCACTATACATCCACAAACCCGTGTGCACTGTCTTGGAGAAAGGCTTCAGAGAAGTTTTTTGTGGCCTCTCTTGGGGTCTTTCTTCGCTACAAACTCGAATGGTTAGTATGAACGTGGAACTTGGTTGGACCGTCACTGGCCAACAAACTATACACAACTTTCGACAACGGATCTCTTGGTTCTCCCATCGATGAAGAACGCAGCGAAACGCGATAGGTAATGTGAATTGCAGAATTCCGTGAATCATCGAATCTTTGAACGCACCTTGCGCTCTATGGCAATCCGTAGAGCATGCCTGTTTGAGTGCCATGAAATCTCCCACCCCAAGCGGTTTTTACATGAAACGGCTTGGCGGATGGGGTCTGGATGGGTGCCTCTGCCTGCGCTACCTAGCACAGGCTCGCCCGAAATGCATGAGCGCCTTGAGACACTTTGCATCCGCCTCTCTGTTTGGGAGGAGGCGGCCAAGCAGTGTTTTTCTCCTGGCATGGCATGATACGTCATTTGCTATGTCGCCTAAAGGAGGAATGTTTGGTTGTGTCTGCGTGTGCTTCGAACTTGCCTCTGTGGCACATCCCAATTTCACTTCTGGTCTCAAATCAGGTAGGATCACCCGCTGAACTTAAGCATATCAATAAGCGGAGGAAAAGAAACTAACAGGATTCCCCTAGTAACGGCGAGCGAAGCTGGAAGAGCTCAAATTTGAAAGCTGGCGTCTTCGGCGTCCGCGTTGTAATCTCGAGACGTGTTTTCCGTGCGGCTCTATGGACAAGTCCCTTGGAACAGGGTATCGTAGAGGGTGAAAATCCCGTACTTGCCATGGAAATACCGTGCTTTGTGATACACGCTCCAAGAGTCGAGTAGATTGAGATAGCTGCTCCAAGTGGGTGGTAAACTCCATCTAAGCTAATAACGGGGAGAGACCCATAGCGAACAAGTACGTGGAGGAAAGAGACAACCCCTTCGTAAAGAGAGTTAAAATACGTAAATGTGCCAAAGGGAACCATTGGAGTCTGCATTCTGCTGAGAACTCAACCTGGCTTTTGCTTGGGGTATTTTCCGGACACAG</w:t>
      </w:r>
    </w:p>
    <w:p w:rsidR="00D8148E" w:rsidRPr="001D5192" w:rsidRDefault="00D8148E" w:rsidP="00D8148E">
      <w:pPr>
        <w:spacing w:line="360" w:lineRule="auto"/>
        <w:jc w:val="both"/>
        <w:rPr>
          <w:rFonts w:ascii="Times New Roman" w:hAnsi="Times New Roman" w:cs="Times New Roman"/>
          <w:sz w:val="16"/>
          <w:szCs w:val="16"/>
        </w:rPr>
      </w:pPr>
      <w:r w:rsidRPr="001D5192">
        <w:rPr>
          <w:rFonts w:ascii="Times New Roman" w:hAnsi="Times New Roman" w:cs="Times New Roman"/>
          <w:sz w:val="16"/>
          <w:szCs w:val="16"/>
        </w:rPr>
        <w:lastRenderedPageBreak/>
        <w:t>&gt;seq_41</w:t>
      </w:r>
    </w:p>
    <w:p w:rsidR="00D8148E" w:rsidRPr="001D5192" w:rsidRDefault="00D8148E" w:rsidP="00D8148E">
      <w:pPr>
        <w:spacing w:line="360" w:lineRule="auto"/>
        <w:jc w:val="both"/>
        <w:rPr>
          <w:rFonts w:ascii="Times New Roman" w:hAnsi="Times New Roman" w:cs="Times New Roman"/>
          <w:sz w:val="16"/>
          <w:szCs w:val="16"/>
        </w:rPr>
      </w:pPr>
      <w:r w:rsidRPr="001D5192">
        <w:rPr>
          <w:rFonts w:ascii="Times New Roman" w:hAnsi="Times New Roman" w:cs="Times New Roman"/>
          <w:sz w:val="16"/>
          <w:szCs w:val="16"/>
        </w:rPr>
        <w:t>GGATCATTAGTGAAGATTTGGGCAGGCCATACGGACGCCAAAAAAGTGTCCCTGGCCGCCTACACCCACTATACATCCACAAACCCGTGTGCACTGTCTTGGAGAAAGGCTTCTTGAGAAGTTATGTGACCTCTCTTGGAGGTCTTTCTTCGCTACAAACTCGAATGGTTAGTATGAACGTGGAACTTGGTTGGACCGTCACTGGCCAACAAACTATACACAACTTTCGACAACGGATCTCTTGGTTCTCCCATCGATGAAGAACGCAGCGAAACGCGATAGGTAATGTGAATTGCAGAATTCCGTGAATCATCGAATCTTTGAACGCACCTTGCGCTCGATGGCAATCCGTAGAGCATGCCTGTTTGAGTGCCATGAAATCTCCCACCCCAAGCGGTTTTTGAATGAAACGGCTTGGCGGATGGGGTCTGGATGGGTGCCTCTGCCTGTGCTAAACCTTAGCCCACAGGCTCGCCCGAAATGCATGAGCGCCTTGGGACACTTTGCATCCGCCTCTCTTGTGGGAGGAGGCGGCCAAGCAGTGTTTTTCTCCAGGCATGGCATGATACGTCATTTGCTATGTCGTCCAATGGAGGAATGTTTG</w:t>
      </w:r>
    </w:p>
    <w:p w:rsidR="00D8148E" w:rsidRPr="001D5192" w:rsidRDefault="00D8148E" w:rsidP="00D8148E">
      <w:pPr>
        <w:spacing w:line="360" w:lineRule="auto"/>
        <w:jc w:val="both"/>
        <w:rPr>
          <w:rFonts w:ascii="Times New Roman" w:hAnsi="Times New Roman" w:cs="Times New Roman"/>
          <w:sz w:val="16"/>
          <w:szCs w:val="16"/>
        </w:rPr>
      </w:pPr>
      <w:r w:rsidRPr="001D5192">
        <w:rPr>
          <w:rFonts w:ascii="Times New Roman" w:hAnsi="Times New Roman" w:cs="Times New Roman"/>
          <w:sz w:val="16"/>
          <w:szCs w:val="16"/>
        </w:rPr>
        <w:t>&gt;seq_59</w:t>
      </w:r>
    </w:p>
    <w:p w:rsidR="00D8148E" w:rsidRPr="001D5192" w:rsidRDefault="00D8148E" w:rsidP="00D8148E">
      <w:pPr>
        <w:spacing w:line="360" w:lineRule="auto"/>
        <w:jc w:val="both"/>
        <w:rPr>
          <w:rFonts w:ascii="Times New Roman" w:hAnsi="Times New Roman" w:cs="Times New Roman"/>
          <w:sz w:val="16"/>
          <w:szCs w:val="16"/>
        </w:rPr>
      </w:pPr>
      <w:r w:rsidRPr="001D5192">
        <w:rPr>
          <w:rFonts w:ascii="Times New Roman" w:hAnsi="Times New Roman" w:cs="Times New Roman"/>
          <w:sz w:val="16"/>
          <w:szCs w:val="16"/>
        </w:rPr>
        <w:t>ATCATTAGTGAAGATTTGGGCAGGCCATACGGACGCCACAAAGTGTCCCTGGCCGCCTACACCCACTATACATCCACAAACCCGTGTGCACTGTCCTTGGAAAGGGCATTTGGAGAGAAAAAGAAAGAGAAGCGAGAGCAGTGCGATCCGTCGCGTTGAGCGTTTTCTCTGACTTGGTCTCTCTGAGGCCCTTTCCTTGCTACAAACTCGAATGGTTAGTATGAACGTGGAACTTGGTTGGACCGTCACTGGCCAACAAACTATACACAACTTTCGACAACGGATCTCTTGGTTCTCCCATCGATGAAGAACGCAGCGAAACGCGATAGGTAATGTGAATTGCAGAATTCCGTGAATCATCGAATCTTTGAACGCACCTTGCGCTCTATGGCAATCCGTAGAGCATGCCTGTTTGAGTGCCGTGAAATCTCCCACCCCAAGCGGTTTTTACATGAAACGGCTTGGCGGATGGGGTCTGGATGGGTGCCTCTGCCTGCGCTACCTAGCACAGGCTCGCCCGAAATGCATGAGCGCCTTGAGACACTTTGCATCCGCCTCTCTGTTTGGGAGGAGGCGGCCAAGCAGTGTTTTTCTCCTGGCATGGCATGATACGTCATTTGCTATGTCGCCTAAAGGAGGAATGTTTGGTTGTGTCTGCGTGTGCTTCGAACTTGCCTCTGTGGCACATCCCAATTTCACTTCTGGTCTCAAATCAGGTAGGATCACCCGCTGAACTTAA</w:t>
      </w:r>
    </w:p>
    <w:p w:rsidR="00D8148E" w:rsidRPr="001D5192" w:rsidRDefault="00D8148E" w:rsidP="00D8148E">
      <w:pPr>
        <w:spacing w:line="360" w:lineRule="auto"/>
        <w:jc w:val="both"/>
        <w:rPr>
          <w:rFonts w:ascii="Times New Roman" w:hAnsi="Times New Roman" w:cs="Times New Roman"/>
          <w:sz w:val="16"/>
          <w:szCs w:val="16"/>
        </w:rPr>
      </w:pPr>
      <w:r w:rsidRPr="001D5192">
        <w:rPr>
          <w:rFonts w:ascii="Times New Roman" w:hAnsi="Times New Roman" w:cs="Times New Roman"/>
          <w:sz w:val="16"/>
          <w:szCs w:val="16"/>
        </w:rPr>
        <w:t>&gt;seq_79</w:t>
      </w:r>
    </w:p>
    <w:p w:rsidR="00D8148E" w:rsidRPr="001D5192" w:rsidRDefault="00D8148E" w:rsidP="00D8148E">
      <w:pPr>
        <w:spacing w:line="360" w:lineRule="auto"/>
        <w:jc w:val="both"/>
        <w:rPr>
          <w:rFonts w:ascii="Times New Roman" w:hAnsi="Times New Roman" w:cs="Times New Roman"/>
          <w:sz w:val="16"/>
          <w:szCs w:val="16"/>
        </w:rPr>
      </w:pPr>
      <w:r w:rsidRPr="001D5192">
        <w:rPr>
          <w:rFonts w:ascii="Times New Roman" w:hAnsi="Times New Roman" w:cs="Times New Roman"/>
          <w:sz w:val="16"/>
          <w:szCs w:val="16"/>
        </w:rPr>
        <w:t>AAGTCGTAACAAAGGTTTCTGTAGGTGAACCTGCAGAAGGATCATTAGTGAAGATTTGGGCTGGCCATACGGACGCCAAAAAGTGTCCCTGGCCGCCCTACCACCCCACTATACATCCACAAACCCGTGTGCACTGTCTTGGAGAAAGGCTTCAGAGAAGTTTTTTGTGGCCTCTCTTGGGGTCTTTCTTCGCTCCAAACTCGAATGGTTAGTATGAACGTGGAACTTGGTTGGACCGTCACTGGCCAACAAACTATACACAACTTTCGACAACGGATCTCTTGGTTCTCCCATCGATGAAGAACGCAGCGAAACGCGATAGGTAATGTGAATTACAGAATTCCGTGAATCATCGAATCTTTGAACGCACCTTGCGCTCTATGGCAATCCGTAGAGCATGCCTGTTTGAGTGCCATGAAATCTCCCACCCCAAGCGGTTTTTACATGAAACGGCTTGGCGGATGGGGTCTGGATGGGTGCCTCTGCCTGCGCTACCTAGCACAGGCTCGCCCGAAATGCATGAGCGCCTTGAGACACTTTGCATCCGCCTCTCTGTTTGGGAGGAGGCGGCCAAGCAGTGTTTTTCTCCTGGCATGGCATGATACGTCATTTGCTATGTCGCCTAAAGGAGGAATGTTTGGTTGTGTCTGCGTGTGCTTCGAACTTGCCTCTGTGGCACATCCCAATTTCACTTCTGGTCTCAAATCAGGTAGGATCACCCGCTGAACTTAA</w:t>
      </w:r>
    </w:p>
    <w:p w:rsidR="00D8148E" w:rsidRPr="001D5192" w:rsidRDefault="00D8148E" w:rsidP="00D8148E">
      <w:pPr>
        <w:spacing w:line="360" w:lineRule="auto"/>
        <w:jc w:val="both"/>
        <w:rPr>
          <w:rFonts w:ascii="Times New Roman" w:hAnsi="Times New Roman" w:cs="Times New Roman"/>
          <w:sz w:val="16"/>
          <w:szCs w:val="16"/>
        </w:rPr>
      </w:pPr>
      <w:r w:rsidRPr="001D5192">
        <w:rPr>
          <w:rFonts w:ascii="Times New Roman" w:hAnsi="Times New Roman" w:cs="Times New Roman"/>
          <w:sz w:val="16"/>
          <w:szCs w:val="16"/>
        </w:rPr>
        <w:t>&gt;seq_86</w:t>
      </w:r>
    </w:p>
    <w:p w:rsidR="00D8148E" w:rsidRPr="001D5192" w:rsidRDefault="00D8148E" w:rsidP="00D8148E">
      <w:pPr>
        <w:spacing w:line="360" w:lineRule="auto"/>
        <w:jc w:val="both"/>
        <w:rPr>
          <w:rFonts w:ascii="Times New Roman" w:hAnsi="Times New Roman" w:cs="Times New Roman"/>
          <w:sz w:val="16"/>
          <w:szCs w:val="16"/>
        </w:rPr>
      </w:pPr>
      <w:r w:rsidRPr="001D5192">
        <w:rPr>
          <w:rFonts w:ascii="Times New Roman" w:hAnsi="Times New Roman" w:cs="Times New Roman"/>
          <w:sz w:val="16"/>
          <w:szCs w:val="16"/>
        </w:rPr>
        <w:t>AAAGTCGTAACAAGGTTTCTGTAGGTGAACCTGCAGAAGGATCATTAGTGAAGATTTGGGCAGGCCATGCGGACGCCACAAAGTGTCCCTGGCCGCCTACACCCACTATACATCCACAAACCCGTGTGCACTGTCCTTGGAAAGGGCATTTGGAGAGAAAAAGGAAGAGAGAAGCGAGAACAGTGCGATCCGTCGCGTTGGGCGTTGATCTCTGGCTTGGTCTCTCTGAGGCCCTTCCCTCGCTACAAACTCGAATGGTTAGTATGAACGTGGAACTTGGTTGGACCGTCACTGGCCAACAAACTATACACAACTTTCGACAACGGATCTCTTGGTTCTCCCATCGATGAAGAACGCAGCGAAACGCGATAGGTAATGTGAATTGCAGAATTCCGTGAATCATCGAATCTTTGAACGCACCTTGCGCTCTATGGCAATCCGTAGAGCATGCCTGTTTGAGTGCCATGAAATCTCCCACCCCAAGCGGTTTTTAAATGAAACGGCTTGGCGGATGGGGTCTGGATGGGTGCCTCTGCCTGCGCTACCTAGCACAGGCTCGCCCGAAATGCATGAGCGCCTTGAGACACTTTGCATCCGCCTCTCTGTTTGGGAGGAGGCGGCCAAACAGTGTTTTTCTCCTGGCATGGCATGATACGTCATTTGCTATGTCACCTAAAGGAGGAATGTTTGGTTGTGTCTGCCTGTGCTTCAAACCTG</w:t>
      </w:r>
    </w:p>
    <w:p w:rsidR="00D8148E" w:rsidRPr="001D5192" w:rsidRDefault="00D8148E" w:rsidP="00D8148E">
      <w:pPr>
        <w:spacing w:line="360" w:lineRule="auto"/>
        <w:jc w:val="both"/>
        <w:rPr>
          <w:rFonts w:ascii="Times New Roman" w:hAnsi="Times New Roman" w:cs="Times New Roman"/>
          <w:sz w:val="24"/>
          <w:szCs w:val="24"/>
        </w:rPr>
      </w:pPr>
      <w:r w:rsidRPr="001D5192">
        <w:rPr>
          <w:rFonts w:ascii="Times New Roman" w:hAnsi="Times New Roman" w:cs="Times New Roman"/>
          <w:sz w:val="24"/>
          <w:szCs w:val="24"/>
        </w:rPr>
        <w:t>Taxonomic lineage</w:t>
      </w:r>
    </w:p>
    <w:p w:rsidR="00D8148E" w:rsidRPr="001D5192" w:rsidRDefault="00D8148E" w:rsidP="00D8148E">
      <w:pPr>
        <w:spacing w:line="360" w:lineRule="auto"/>
        <w:jc w:val="both"/>
        <w:rPr>
          <w:rFonts w:ascii="Times New Roman" w:hAnsi="Times New Roman" w:cs="Times New Roman"/>
          <w:sz w:val="18"/>
          <w:szCs w:val="18"/>
        </w:rPr>
      </w:pPr>
      <w:r w:rsidRPr="001D5192">
        <w:rPr>
          <w:rFonts w:ascii="Times New Roman" w:hAnsi="Times New Roman" w:cs="Times New Roman"/>
          <w:sz w:val="18"/>
          <w:szCs w:val="18"/>
        </w:rPr>
        <w:t>seq_0</w:t>
      </w:r>
      <w:r w:rsidRPr="001D5192">
        <w:rPr>
          <w:rFonts w:ascii="Times New Roman" w:hAnsi="Times New Roman" w:cs="Times New Roman"/>
          <w:sz w:val="18"/>
          <w:szCs w:val="18"/>
        </w:rPr>
        <w:tab/>
      </w:r>
      <w:proofErr w:type="spellStart"/>
      <w:r w:rsidRPr="001D5192">
        <w:rPr>
          <w:rFonts w:ascii="Times New Roman" w:hAnsi="Times New Roman" w:cs="Times New Roman"/>
          <w:sz w:val="18"/>
          <w:szCs w:val="18"/>
        </w:rPr>
        <w:t>k__Fungi</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p__Basidiom</w:t>
      </w:r>
      <w:bookmarkStart w:id="0" w:name="_GoBack"/>
      <w:bookmarkEnd w:id="0"/>
      <w:r w:rsidRPr="001D5192">
        <w:rPr>
          <w:rFonts w:ascii="Times New Roman" w:hAnsi="Times New Roman" w:cs="Times New Roman"/>
          <w:sz w:val="18"/>
          <w:szCs w:val="18"/>
        </w:rPr>
        <w:t>ycota</w:t>
      </w:r>
      <w:proofErr w:type="spellEnd"/>
      <w:r w:rsidRPr="001D5192">
        <w:rPr>
          <w:rFonts w:ascii="Times New Roman" w:hAnsi="Times New Roman" w:cs="Times New Roman"/>
          <w:sz w:val="18"/>
          <w:szCs w:val="18"/>
        </w:rPr>
        <w:t>; c__</w:t>
      </w:r>
      <w:proofErr w:type="spellStart"/>
      <w:r w:rsidRPr="001D5192">
        <w:rPr>
          <w:rFonts w:ascii="Times New Roman" w:hAnsi="Times New Roman" w:cs="Times New Roman"/>
          <w:sz w:val="18"/>
          <w:szCs w:val="18"/>
        </w:rPr>
        <w:t>Malasseziomycetes</w:t>
      </w:r>
      <w:proofErr w:type="spellEnd"/>
      <w:r w:rsidRPr="001D5192">
        <w:rPr>
          <w:rFonts w:ascii="Times New Roman" w:hAnsi="Times New Roman" w:cs="Times New Roman"/>
          <w:sz w:val="18"/>
          <w:szCs w:val="18"/>
        </w:rPr>
        <w:t>; o__</w:t>
      </w:r>
      <w:proofErr w:type="spellStart"/>
      <w:r w:rsidRPr="001D5192">
        <w:rPr>
          <w:rFonts w:ascii="Times New Roman" w:hAnsi="Times New Roman" w:cs="Times New Roman"/>
          <w:sz w:val="18"/>
          <w:szCs w:val="18"/>
        </w:rPr>
        <w:t>Malasseziales</w:t>
      </w:r>
      <w:proofErr w:type="spellEnd"/>
      <w:r w:rsidRPr="001D5192">
        <w:rPr>
          <w:rFonts w:ascii="Times New Roman" w:hAnsi="Times New Roman" w:cs="Times New Roman"/>
          <w:sz w:val="18"/>
          <w:szCs w:val="18"/>
        </w:rPr>
        <w:t>; f__</w:t>
      </w:r>
      <w:proofErr w:type="spellStart"/>
      <w:r w:rsidRPr="001D5192">
        <w:rPr>
          <w:rFonts w:ascii="Times New Roman" w:hAnsi="Times New Roman" w:cs="Times New Roman"/>
          <w:sz w:val="18"/>
          <w:szCs w:val="18"/>
        </w:rPr>
        <w:t>Malasseziaceae</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g__Malassezia</w:t>
      </w:r>
      <w:proofErr w:type="spellEnd"/>
      <w:r w:rsidRPr="001D5192">
        <w:rPr>
          <w:rFonts w:ascii="Times New Roman" w:hAnsi="Times New Roman" w:cs="Times New Roman"/>
          <w:sz w:val="18"/>
          <w:szCs w:val="18"/>
        </w:rPr>
        <w:t>; s__</w:t>
      </w:r>
      <w:proofErr w:type="spellStart"/>
      <w:r w:rsidRPr="001D5192">
        <w:rPr>
          <w:rFonts w:ascii="Times New Roman" w:hAnsi="Times New Roman" w:cs="Times New Roman"/>
          <w:sz w:val="18"/>
          <w:szCs w:val="18"/>
        </w:rPr>
        <w:t>close_to_Malassezia</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restricta</w:t>
      </w:r>
      <w:proofErr w:type="spellEnd"/>
    </w:p>
    <w:p w:rsidR="00D8148E" w:rsidRPr="001D5192" w:rsidRDefault="00D8148E" w:rsidP="00D8148E">
      <w:pPr>
        <w:spacing w:line="360" w:lineRule="auto"/>
        <w:jc w:val="both"/>
        <w:rPr>
          <w:rFonts w:ascii="Times New Roman" w:hAnsi="Times New Roman" w:cs="Times New Roman"/>
          <w:sz w:val="18"/>
          <w:szCs w:val="18"/>
        </w:rPr>
      </w:pPr>
      <w:r w:rsidRPr="001D5192">
        <w:rPr>
          <w:rFonts w:ascii="Times New Roman" w:hAnsi="Times New Roman" w:cs="Times New Roman"/>
          <w:sz w:val="18"/>
          <w:szCs w:val="18"/>
        </w:rPr>
        <w:t>seq_40</w:t>
      </w:r>
      <w:r w:rsidRPr="001D5192">
        <w:rPr>
          <w:rFonts w:ascii="Times New Roman" w:hAnsi="Times New Roman" w:cs="Times New Roman"/>
          <w:sz w:val="18"/>
          <w:szCs w:val="18"/>
        </w:rPr>
        <w:tab/>
      </w:r>
      <w:proofErr w:type="spellStart"/>
      <w:r w:rsidRPr="001D5192">
        <w:rPr>
          <w:rFonts w:ascii="Times New Roman" w:hAnsi="Times New Roman" w:cs="Times New Roman"/>
          <w:sz w:val="18"/>
          <w:szCs w:val="18"/>
        </w:rPr>
        <w:t>k__Fungi</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p__Basidiomycota</w:t>
      </w:r>
      <w:proofErr w:type="spellEnd"/>
      <w:r w:rsidRPr="001D5192">
        <w:rPr>
          <w:rFonts w:ascii="Times New Roman" w:hAnsi="Times New Roman" w:cs="Times New Roman"/>
          <w:sz w:val="18"/>
          <w:szCs w:val="18"/>
        </w:rPr>
        <w:t>; c__</w:t>
      </w:r>
      <w:proofErr w:type="spellStart"/>
      <w:r w:rsidRPr="001D5192">
        <w:rPr>
          <w:rFonts w:ascii="Times New Roman" w:hAnsi="Times New Roman" w:cs="Times New Roman"/>
          <w:sz w:val="18"/>
          <w:szCs w:val="18"/>
        </w:rPr>
        <w:t>Malasseziomycetes</w:t>
      </w:r>
      <w:proofErr w:type="spellEnd"/>
      <w:r w:rsidRPr="001D5192">
        <w:rPr>
          <w:rFonts w:ascii="Times New Roman" w:hAnsi="Times New Roman" w:cs="Times New Roman"/>
          <w:sz w:val="18"/>
          <w:szCs w:val="18"/>
        </w:rPr>
        <w:t>; o__</w:t>
      </w:r>
      <w:proofErr w:type="spellStart"/>
      <w:r w:rsidRPr="001D5192">
        <w:rPr>
          <w:rFonts w:ascii="Times New Roman" w:hAnsi="Times New Roman" w:cs="Times New Roman"/>
          <w:sz w:val="18"/>
          <w:szCs w:val="18"/>
        </w:rPr>
        <w:t>Malasseziales</w:t>
      </w:r>
      <w:proofErr w:type="spellEnd"/>
      <w:r w:rsidRPr="001D5192">
        <w:rPr>
          <w:rFonts w:ascii="Times New Roman" w:hAnsi="Times New Roman" w:cs="Times New Roman"/>
          <w:sz w:val="18"/>
          <w:szCs w:val="18"/>
        </w:rPr>
        <w:t>; f__</w:t>
      </w:r>
      <w:proofErr w:type="spellStart"/>
      <w:r w:rsidRPr="001D5192">
        <w:rPr>
          <w:rFonts w:ascii="Times New Roman" w:hAnsi="Times New Roman" w:cs="Times New Roman"/>
          <w:sz w:val="18"/>
          <w:szCs w:val="18"/>
        </w:rPr>
        <w:t>Malasseziaceae</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g__Malassezia</w:t>
      </w:r>
      <w:proofErr w:type="spellEnd"/>
      <w:r w:rsidRPr="001D5192">
        <w:rPr>
          <w:rFonts w:ascii="Times New Roman" w:hAnsi="Times New Roman" w:cs="Times New Roman"/>
          <w:sz w:val="18"/>
          <w:szCs w:val="18"/>
        </w:rPr>
        <w:t>; s__</w:t>
      </w:r>
      <w:proofErr w:type="spellStart"/>
      <w:r w:rsidRPr="001D5192">
        <w:rPr>
          <w:rFonts w:ascii="Times New Roman" w:hAnsi="Times New Roman" w:cs="Times New Roman"/>
          <w:sz w:val="18"/>
          <w:szCs w:val="18"/>
        </w:rPr>
        <w:t>close_to_Malassezia</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restricta</w:t>
      </w:r>
      <w:proofErr w:type="spellEnd"/>
    </w:p>
    <w:p w:rsidR="00D8148E" w:rsidRPr="001D5192" w:rsidRDefault="00D8148E" w:rsidP="00D8148E">
      <w:pPr>
        <w:spacing w:line="360" w:lineRule="auto"/>
        <w:jc w:val="both"/>
        <w:rPr>
          <w:rFonts w:ascii="Times New Roman" w:hAnsi="Times New Roman" w:cs="Times New Roman"/>
          <w:sz w:val="18"/>
          <w:szCs w:val="18"/>
        </w:rPr>
      </w:pPr>
      <w:r w:rsidRPr="001D5192">
        <w:rPr>
          <w:rFonts w:ascii="Times New Roman" w:hAnsi="Times New Roman" w:cs="Times New Roman"/>
          <w:sz w:val="18"/>
          <w:szCs w:val="18"/>
        </w:rPr>
        <w:lastRenderedPageBreak/>
        <w:t>seq_41</w:t>
      </w:r>
      <w:r w:rsidRPr="001D5192">
        <w:rPr>
          <w:rFonts w:ascii="Times New Roman" w:hAnsi="Times New Roman" w:cs="Times New Roman"/>
          <w:sz w:val="18"/>
          <w:szCs w:val="18"/>
        </w:rPr>
        <w:tab/>
      </w:r>
      <w:proofErr w:type="spellStart"/>
      <w:r w:rsidRPr="001D5192">
        <w:rPr>
          <w:rFonts w:ascii="Times New Roman" w:hAnsi="Times New Roman" w:cs="Times New Roman"/>
          <w:sz w:val="18"/>
          <w:szCs w:val="18"/>
        </w:rPr>
        <w:t>k__Fungi</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p__Basidiomycota</w:t>
      </w:r>
      <w:proofErr w:type="spellEnd"/>
      <w:r w:rsidRPr="001D5192">
        <w:rPr>
          <w:rFonts w:ascii="Times New Roman" w:hAnsi="Times New Roman" w:cs="Times New Roman"/>
          <w:sz w:val="18"/>
          <w:szCs w:val="18"/>
        </w:rPr>
        <w:t>; c__</w:t>
      </w:r>
      <w:proofErr w:type="spellStart"/>
      <w:r w:rsidRPr="001D5192">
        <w:rPr>
          <w:rFonts w:ascii="Times New Roman" w:hAnsi="Times New Roman" w:cs="Times New Roman"/>
          <w:sz w:val="18"/>
          <w:szCs w:val="18"/>
        </w:rPr>
        <w:t>Malasseziomycetes</w:t>
      </w:r>
      <w:proofErr w:type="spellEnd"/>
      <w:r w:rsidRPr="001D5192">
        <w:rPr>
          <w:rFonts w:ascii="Times New Roman" w:hAnsi="Times New Roman" w:cs="Times New Roman"/>
          <w:sz w:val="18"/>
          <w:szCs w:val="18"/>
        </w:rPr>
        <w:t>; o__</w:t>
      </w:r>
      <w:proofErr w:type="spellStart"/>
      <w:r w:rsidRPr="001D5192">
        <w:rPr>
          <w:rFonts w:ascii="Times New Roman" w:hAnsi="Times New Roman" w:cs="Times New Roman"/>
          <w:sz w:val="18"/>
          <w:szCs w:val="18"/>
        </w:rPr>
        <w:t>Malasseziales</w:t>
      </w:r>
      <w:proofErr w:type="spellEnd"/>
      <w:r w:rsidRPr="001D5192">
        <w:rPr>
          <w:rFonts w:ascii="Times New Roman" w:hAnsi="Times New Roman" w:cs="Times New Roman"/>
          <w:sz w:val="18"/>
          <w:szCs w:val="18"/>
        </w:rPr>
        <w:t>; f__</w:t>
      </w:r>
      <w:proofErr w:type="spellStart"/>
      <w:r w:rsidRPr="001D5192">
        <w:rPr>
          <w:rFonts w:ascii="Times New Roman" w:hAnsi="Times New Roman" w:cs="Times New Roman"/>
          <w:sz w:val="18"/>
          <w:szCs w:val="18"/>
        </w:rPr>
        <w:t>Malasseziaceae</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g__Malassezia</w:t>
      </w:r>
      <w:proofErr w:type="spellEnd"/>
      <w:r w:rsidRPr="001D5192">
        <w:rPr>
          <w:rFonts w:ascii="Times New Roman" w:hAnsi="Times New Roman" w:cs="Times New Roman"/>
          <w:sz w:val="18"/>
          <w:szCs w:val="18"/>
        </w:rPr>
        <w:t>; s__</w:t>
      </w:r>
      <w:proofErr w:type="spellStart"/>
      <w:r w:rsidRPr="001D5192">
        <w:rPr>
          <w:rFonts w:ascii="Times New Roman" w:hAnsi="Times New Roman" w:cs="Times New Roman"/>
          <w:sz w:val="18"/>
          <w:szCs w:val="18"/>
        </w:rPr>
        <w:t>close_to_Malassezia</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restricta</w:t>
      </w:r>
      <w:proofErr w:type="spellEnd"/>
    </w:p>
    <w:p w:rsidR="00D8148E" w:rsidRPr="001D5192" w:rsidRDefault="00D8148E" w:rsidP="00D8148E">
      <w:pPr>
        <w:spacing w:line="360" w:lineRule="auto"/>
        <w:jc w:val="both"/>
        <w:rPr>
          <w:rFonts w:ascii="Times New Roman" w:hAnsi="Times New Roman" w:cs="Times New Roman"/>
          <w:sz w:val="18"/>
          <w:szCs w:val="18"/>
        </w:rPr>
      </w:pPr>
      <w:r w:rsidRPr="001D5192">
        <w:rPr>
          <w:rFonts w:ascii="Times New Roman" w:hAnsi="Times New Roman" w:cs="Times New Roman"/>
          <w:sz w:val="18"/>
          <w:szCs w:val="18"/>
        </w:rPr>
        <w:t>seq_59</w:t>
      </w:r>
      <w:r w:rsidRPr="001D5192">
        <w:rPr>
          <w:rFonts w:ascii="Times New Roman" w:hAnsi="Times New Roman" w:cs="Times New Roman"/>
          <w:sz w:val="18"/>
          <w:szCs w:val="18"/>
        </w:rPr>
        <w:tab/>
      </w:r>
      <w:proofErr w:type="spellStart"/>
      <w:r w:rsidRPr="001D5192">
        <w:rPr>
          <w:rFonts w:ascii="Times New Roman" w:hAnsi="Times New Roman" w:cs="Times New Roman"/>
          <w:sz w:val="18"/>
          <w:szCs w:val="18"/>
        </w:rPr>
        <w:t>k__Fungi</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p__Basidiomycota</w:t>
      </w:r>
      <w:proofErr w:type="spellEnd"/>
      <w:r w:rsidRPr="001D5192">
        <w:rPr>
          <w:rFonts w:ascii="Times New Roman" w:hAnsi="Times New Roman" w:cs="Times New Roman"/>
          <w:sz w:val="18"/>
          <w:szCs w:val="18"/>
        </w:rPr>
        <w:t>; c__</w:t>
      </w:r>
      <w:proofErr w:type="spellStart"/>
      <w:r w:rsidRPr="001D5192">
        <w:rPr>
          <w:rFonts w:ascii="Times New Roman" w:hAnsi="Times New Roman" w:cs="Times New Roman"/>
          <w:sz w:val="18"/>
          <w:szCs w:val="18"/>
        </w:rPr>
        <w:t>Malasseziomycetes</w:t>
      </w:r>
      <w:proofErr w:type="spellEnd"/>
      <w:r w:rsidRPr="001D5192">
        <w:rPr>
          <w:rFonts w:ascii="Times New Roman" w:hAnsi="Times New Roman" w:cs="Times New Roman"/>
          <w:sz w:val="18"/>
          <w:szCs w:val="18"/>
        </w:rPr>
        <w:t>; o__</w:t>
      </w:r>
      <w:proofErr w:type="spellStart"/>
      <w:r w:rsidRPr="001D5192">
        <w:rPr>
          <w:rFonts w:ascii="Times New Roman" w:hAnsi="Times New Roman" w:cs="Times New Roman"/>
          <w:sz w:val="18"/>
          <w:szCs w:val="18"/>
        </w:rPr>
        <w:t>Malasseziales</w:t>
      </w:r>
      <w:proofErr w:type="spellEnd"/>
      <w:r w:rsidRPr="001D5192">
        <w:rPr>
          <w:rFonts w:ascii="Times New Roman" w:hAnsi="Times New Roman" w:cs="Times New Roman"/>
          <w:sz w:val="18"/>
          <w:szCs w:val="18"/>
        </w:rPr>
        <w:t>; f__</w:t>
      </w:r>
      <w:proofErr w:type="spellStart"/>
      <w:r w:rsidRPr="001D5192">
        <w:rPr>
          <w:rFonts w:ascii="Times New Roman" w:hAnsi="Times New Roman" w:cs="Times New Roman"/>
          <w:sz w:val="18"/>
          <w:szCs w:val="18"/>
        </w:rPr>
        <w:t>Malasseziaceae</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g__Malassezia</w:t>
      </w:r>
      <w:proofErr w:type="spellEnd"/>
      <w:r w:rsidRPr="001D5192">
        <w:rPr>
          <w:rFonts w:ascii="Times New Roman" w:hAnsi="Times New Roman" w:cs="Times New Roman"/>
          <w:sz w:val="18"/>
          <w:szCs w:val="18"/>
        </w:rPr>
        <w:t>; s__</w:t>
      </w:r>
      <w:proofErr w:type="spellStart"/>
      <w:r w:rsidRPr="001D5192">
        <w:rPr>
          <w:rFonts w:ascii="Times New Roman" w:hAnsi="Times New Roman" w:cs="Times New Roman"/>
          <w:sz w:val="18"/>
          <w:szCs w:val="18"/>
        </w:rPr>
        <w:t>close_to_Malassezia</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restricta</w:t>
      </w:r>
      <w:proofErr w:type="spellEnd"/>
    </w:p>
    <w:p w:rsidR="00D8148E" w:rsidRPr="001D5192" w:rsidRDefault="00D8148E" w:rsidP="00D8148E">
      <w:pPr>
        <w:spacing w:line="360" w:lineRule="auto"/>
        <w:jc w:val="both"/>
        <w:rPr>
          <w:rFonts w:ascii="Times New Roman" w:hAnsi="Times New Roman" w:cs="Times New Roman"/>
          <w:sz w:val="18"/>
          <w:szCs w:val="18"/>
        </w:rPr>
      </w:pPr>
      <w:r w:rsidRPr="001D5192">
        <w:rPr>
          <w:rFonts w:ascii="Times New Roman" w:hAnsi="Times New Roman" w:cs="Times New Roman"/>
          <w:sz w:val="18"/>
          <w:szCs w:val="18"/>
        </w:rPr>
        <w:t>seq_79</w:t>
      </w:r>
      <w:r w:rsidRPr="001D5192">
        <w:rPr>
          <w:rFonts w:ascii="Times New Roman" w:hAnsi="Times New Roman" w:cs="Times New Roman"/>
          <w:sz w:val="18"/>
          <w:szCs w:val="18"/>
        </w:rPr>
        <w:tab/>
      </w:r>
      <w:proofErr w:type="spellStart"/>
      <w:r w:rsidRPr="001D5192">
        <w:rPr>
          <w:rFonts w:ascii="Times New Roman" w:hAnsi="Times New Roman" w:cs="Times New Roman"/>
          <w:sz w:val="18"/>
          <w:szCs w:val="18"/>
        </w:rPr>
        <w:t>k__Fungi</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p__Basidiomycota</w:t>
      </w:r>
      <w:proofErr w:type="spellEnd"/>
      <w:r w:rsidRPr="001D5192">
        <w:rPr>
          <w:rFonts w:ascii="Times New Roman" w:hAnsi="Times New Roman" w:cs="Times New Roman"/>
          <w:sz w:val="18"/>
          <w:szCs w:val="18"/>
        </w:rPr>
        <w:t>; c__</w:t>
      </w:r>
      <w:proofErr w:type="spellStart"/>
      <w:r w:rsidRPr="001D5192">
        <w:rPr>
          <w:rFonts w:ascii="Times New Roman" w:hAnsi="Times New Roman" w:cs="Times New Roman"/>
          <w:sz w:val="18"/>
          <w:szCs w:val="18"/>
        </w:rPr>
        <w:t>Malasseziomycetes</w:t>
      </w:r>
      <w:proofErr w:type="spellEnd"/>
      <w:r w:rsidRPr="001D5192">
        <w:rPr>
          <w:rFonts w:ascii="Times New Roman" w:hAnsi="Times New Roman" w:cs="Times New Roman"/>
          <w:sz w:val="18"/>
          <w:szCs w:val="18"/>
        </w:rPr>
        <w:t>; o__</w:t>
      </w:r>
      <w:proofErr w:type="spellStart"/>
      <w:r w:rsidRPr="001D5192">
        <w:rPr>
          <w:rFonts w:ascii="Times New Roman" w:hAnsi="Times New Roman" w:cs="Times New Roman"/>
          <w:sz w:val="18"/>
          <w:szCs w:val="18"/>
        </w:rPr>
        <w:t>Malasseziales</w:t>
      </w:r>
      <w:proofErr w:type="spellEnd"/>
      <w:r w:rsidRPr="001D5192">
        <w:rPr>
          <w:rFonts w:ascii="Times New Roman" w:hAnsi="Times New Roman" w:cs="Times New Roman"/>
          <w:sz w:val="18"/>
          <w:szCs w:val="18"/>
        </w:rPr>
        <w:t>; f__</w:t>
      </w:r>
      <w:proofErr w:type="spellStart"/>
      <w:r w:rsidRPr="001D5192">
        <w:rPr>
          <w:rFonts w:ascii="Times New Roman" w:hAnsi="Times New Roman" w:cs="Times New Roman"/>
          <w:sz w:val="18"/>
          <w:szCs w:val="18"/>
        </w:rPr>
        <w:t>Malasseziaceae</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g__Malassezia</w:t>
      </w:r>
      <w:proofErr w:type="spellEnd"/>
      <w:r w:rsidRPr="001D5192">
        <w:rPr>
          <w:rFonts w:ascii="Times New Roman" w:hAnsi="Times New Roman" w:cs="Times New Roman"/>
          <w:sz w:val="18"/>
          <w:szCs w:val="18"/>
        </w:rPr>
        <w:t>; s__</w:t>
      </w:r>
      <w:proofErr w:type="spellStart"/>
      <w:r w:rsidRPr="001D5192">
        <w:rPr>
          <w:rFonts w:ascii="Times New Roman" w:hAnsi="Times New Roman" w:cs="Times New Roman"/>
          <w:sz w:val="18"/>
          <w:szCs w:val="18"/>
        </w:rPr>
        <w:t>close_to_Malassezia</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restricta</w:t>
      </w:r>
      <w:proofErr w:type="spellEnd"/>
    </w:p>
    <w:p w:rsidR="00D5768A" w:rsidRPr="001D5192" w:rsidRDefault="00D8148E" w:rsidP="00D8148E">
      <w:pPr>
        <w:spacing w:line="360" w:lineRule="auto"/>
        <w:jc w:val="both"/>
        <w:rPr>
          <w:rFonts w:ascii="Times New Roman" w:hAnsi="Times New Roman" w:cs="Times New Roman"/>
          <w:sz w:val="18"/>
          <w:szCs w:val="18"/>
        </w:rPr>
      </w:pPr>
      <w:r w:rsidRPr="001D5192">
        <w:rPr>
          <w:rFonts w:ascii="Times New Roman" w:hAnsi="Times New Roman" w:cs="Times New Roman"/>
          <w:sz w:val="18"/>
          <w:szCs w:val="18"/>
        </w:rPr>
        <w:t>seq_86</w:t>
      </w:r>
      <w:r w:rsidRPr="001D5192">
        <w:rPr>
          <w:rFonts w:ascii="Times New Roman" w:hAnsi="Times New Roman" w:cs="Times New Roman"/>
          <w:sz w:val="18"/>
          <w:szCs w:val="18"/>
        </w:rPr>
        <w:tab/>
      </w:r>
      <w:proofErr w:type="spellStart"/>
      <w:r w:rsidRPr="001D5192">
        <w:rPr>
          <w:rFonts w:ascii="Times New Roman" w:hAnsi="Times New Roman" w:cs="Times New Roman"/>
          <w:sz w:val="18"/>
          <w:szCs w:val="18"/>
        </w:rPr>
        <w:t>k__Fungi</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p__Basidiomycota</w:t>
      </w:r>
      <w:proofErr w:type="spellEnd"/>
      <w:r w:rsidRPr="001D5192">
        <w:rPr>
          <w:rFonts w:ascii="Times New Roman" w:hAnsi="Times New Roman" w:cs="Times New Roman"/>
          <w:sz w:val="18"/>
          <w:szCs w:val="18"/>
        </w:rPr>
        <w:t>; c__</w:t>
      </w:r>
      <w:proofErr w:type="spellStart"/>
      <w:r w:rsidRPr="001D5192">
        <w:rPr>
          <w:rFonts w:ascii="Times New Roman" w:hAnsi="Times New Roman" w:cs="Times New Roman"/>
          <w:sz w:val="18"/>
          <w:szCs w:val="18"/>
        </w:rPr>
        <w:t>Malasseziomycetes</w:t>
      </w:r>
      <w:proofErr w:type="spellEnd"/>
      <w:r w:rsidRPr="001D5192">
        <w:rPr>
          <w:rFonts w:ascii="Times New Roman" w:hAnsi="Times New Roman" w:cs="Times New Roman"/>
          <w:sz w:val="18"/>
          <w:szCs w:val="18"/>
        </w:rPr>
        <w:t>; o__</w:t>
      </w:r>
      <w:proofErr w:type="spellStart"/>
      <w:r w:rsidRPr="001D5192">
        <w:rPr>
          <w:rFonts w:ascii="Times New Roman" w:hAnsi="Times New Roman" w:cs="Times New Roman"/>
          <w:sz w:val="18"/>
          <w:szCs w:val="18"/>
        </w:rPr>
        <w:t>Malasseziales</w:t>
      </w:r>
      <w:proofErr w:type="spellEnd"/>
      <w:r w:rsidRPr="001D5192">
        <w:rPr>
          <w:rFonts w:ascii="Times New Roman" w:hAnsi="Times New Roman" w:cs="Times New Roman"/>
          <w:sz w:val="18"/>
          <w:szCs w:val="18"/>
        </w:rPr>
        <w:t>; f__</w:t>
      </w:r>
      <w:proofErr w:type="spellStart"/>
      <w:r w:rsidRPr="001D5192">
        <w:rPr>
          <w:rFonts w:ascii="Times New Roman" w:hAnsi="Times New Roman" w:cs="Times New Roman"/>
          <w:sz w:val="18"/>
          <w:szCs w:val="18"/>
        </w:rPr>
        <w:t>Malasseziaceae</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g__Malassezia</w:t>
      </w:r>
      <w:proofErr w:type="spellEnd"/>
      <w:r w:rsidRPr="001D5192">
        <w:rPr>
          <w:rFonts w:ascii="Times New Roman" w:hAnsi="Times New Roman" w:cs="Times New Roman"/>
          <w:sz w:val="18"/>
          <w:szCs w:val="18"/>
        </w:rPr>
        <w:t>; s__</w:t>
      </w:r>
      <w:proofErr w:type="spellStart"/>
      <w:r w:rsidRPr="001D5192">
        <w:rPr>
          <w:rFonts w:ascii="Times New Roman" w:hAnsi="Times New Roman" w:cs="Times New Roman"/>
          <w:sz w:val="18"/>
          <w:szCs w:val="18"/>
        </w:rPr>
        <w:t>close_to_Malassezia</w:t>
      </w:r>
      <w:proofErr w:type="spellEnd"/>
      <w:r w:rsidRPr="001D5192">
        <w:rPr>
          <w:rFonts w:ascii="Times New Roman" w:hAnsi="Times New Roman" w:cs="Times New Roman"/>
          <w:sz w:val="18"/>
          <w:szCs w:val="18"/>
        </w:rPr>
        <w:t xml:space="preserve"> </w:t>
      </w:r>
      <w:proofErr w:type="spellStart"/>
      <w:r w:rsidRPr="001D5192">
        <w:rPr>
          <w:rFonts w:ascii="Times New Roman" w:hAnsi="Times New Roman" w:cs="Times New Roman"/>
          <w:sz w:val="18"/>
          <w:szCs w:val="18"/>
        </w:rPr>
        <w:t>restricta</w:t>
      </w:r>
      <w:proofErr w:type="spellEnd"/>
    </w:p>
    <w:p w:rsidR="005D2C7E" w:rsidRPr="007A5F1A" w:rsidRDefault="005D2C7E" w:rsidP="007A5F1A">
      <w:pPr>
        <w:spacing w:line="360" w:lineRule="auto"/>
        <w:jc w:val="both"/>
        <w:rPr>
          <w:rFonts w:ascii="Times New Roman" w:hAnsi="Times New Roman" w:cs="Times New Roman"/>
          <w:b/>
          <w:i/>
          <w:sz w:val="24"/>
          <w:szCs w:val="24"/>
        </w:rPr>
      </w:pPr>
      <w:r w:rsidRPr="007A5F1A">
        <w:rPr>
          <w:rFonts w:ascii="Times New Roman" w:hAnsi="Times New Roman" w:cs="Times New Roman"/>
          <w:b/>
          <w:i/>
          <w:sz w:val="24"/>
          <w:szCs w:val="24"/>
        </w:rPr>
        <w:br w:type="page"/>
      </w:r>
    </w:p>
    <w:p w:rsidR="00D63598" w:rsidRPr="007A5F1A" w:rsidRDefault="00ED74AF" w:rsidP="007A5F1A">
      <w:pPr>
        <w:spacing w:line="360" w:lineRule="auto"/>
        <w:jc w:val="both"/>
        <w:rPr>
          <w:rFonts w:ascii="Times New Roman" w:hAnsi="Times New Roman" w:cs="Times New Roman"/>
          <w:b/>
          <w:i/>
          <w:sz w:val="24"/>
          <w:szCs w:val="24"/>
        </w:rPr>
      </w:pPr>
      <w:r w:rsidRPr="007A5F1A">
        <w:rPr>
          <w:rFonts w:ascii="Times New Roman" w:hAnsi="Times New Roman" w:cs="Times New Roman"/>
          <w:b/>
          <w:i/>
          <w:sz w:val="24"/>
          <w:szCs w:val="24"/>
        </w:rPr>
        <w:lastRenderedPageBreak/>
        <w:t>Supplementary References</w:t>
      </w:r>
    </w:p>
    <w:p w:rsidR="00D35DF3" w:rsidRPr="007A5F1A" w:rsidRDefault="00D63598" w:rsidP="007A5F1A">
      <w:pPr>
        <w:spacing w:after="0" w:line="360" w:lineRule="auto"/>
        <w:ind w:left="720" w:hanging="720"/>
        <w:jc w:val="both"/>
        <w:rPr>
          <w:rFonts w:ascii="Times New Roman" w:hAnsi="Times New Roman" w:cs="Times New Roman"/>
          <w:noProof/>
          <w:sz w:val="24"/>
          <w:szCs w:val="24"/>
        </w:rPr>
      </w:pPr>
      <w:r w:rsidRPr="007A5F1A">
        <w:rPr>
          <w:rFonts w:ascii="Times New Roman" w:hAnsi="Times New Roman" w:cs="Times New Roman"/>
          <w:sz w:val="24"/>
          <w:szCs w:val="24"/>
        </w:rPr>
        <w:fldChar w:fldCharType="begin"/>
      </w:r>
      <w:r w:rsidRPr="007A5F1A">
        <w:rPr>
          <w:rFonts w:ascii="Times New Roman" w:hAnsi="Times New Roman" w:cs="Times New Roman"/>
          <w:sz w:val="24"/>
          <w:szCs w:val="24"/>
        </w:rPr>
        <w:instrText xml:space="preserve"> ADDIN EN.REFLIST </w:instrText>
      </w:r>
      <w:r w:rsidRPr="007A5F1A">
        <w:rPr>
          <w:rFonts w:ascii="Times New Roman" w:hAnsi="Times New Roman" w:cs="Times New Roman"/>
          <w:sz w:val="24"/>
          <w:szCs w:val="24"/>
        </w:rPr>
        <w:fldChar w:fldCharType="separate"/>
      </w:r>
      <w:bookmarkStart w:id="1" w:name="_ENREF_1"/>
      <w:r w:rsidR="00D35DF3" w:rsidRPr="007A5F1A">
        <w:rPr>
          <w:rFonts w:ascii="Times New Roman" w:hAnsi="Times New Roman" w:cs="Times New Roman"/>
          <w:noProof/>
          <w:sz w:val="24"/>
          <w:szCs w:val="24"/>
        </w:rPr>
        <w:t>1</w:t>
      </w:r>
      <w:r w:rsidR="00D35DF3" w:rsidRPr="007A5F1A">
        <w:rPr>
          <w:rFonts w:ascii="Times New Roman" w:hAnsi="Times New Roman" w:cs="Times New Roman"/>
          <w:noProof/>
          <w:sz w:val="24"/>
          <w:szCs w:val="24"/>
        </w:rPr>
        <w:tab/>
        <w:t xml:space="preserve">Wang, Y. &amp; Qian, P. Y. Conservative fragments in bacterial 16S rRNA genes and primer design for 16S ribosomal DNA amplicons in metagenomic studies. </w:t>
      </w:r>
      <w:r w:rsidR="00D35DF3" w:rsidRPr="007A5F1A">
        <w:rPr>
          <w:rFonts w:ascii="Times New Roman" w:hAnsi="Times New Roman" w:cs="Times New Roman"/>
          <w:i/>
          <w:noProof/>
          <w:sz w:val="24"/>
          <w:szCs w:val="24"/>
        </w:rPr>
        <w:t>PLoS One</w:t>
      </w:r>
      <w:r w:rsidR="00D35DF3" w:rsidRPr="007A5F1A">
        <w:rPr>
          <w:rFonts w:ascii="Times New Roman" w:hAnsi="Times New Roman" w:cs="Times New Roman"/>
          <w:noProof/>
          <w:sz w:val="24"/>
          <w:szCs w:val="24"/>
        </w:rPr>
        <w:t xml:space="preserve"> </w:t>
      </w:r>
      <w:r w:rsidR="00D35DF3" w:rsidRPr="007A5F1A">
        <w:rPr>
          <w:rFonts w:ascii="Times New Roman" w:hAnsi="Times New Roman" w:cs="Times New Roman"/>
          <w:b/>
          <w:noProof/>
          <w:sz w:val="24"/>
          <w:szCs w:val="24"/>
        </w:rPr>
        <w:t>4</w:t>
      </w:r>
      <w:r w:rsidR="00D35DF3" w:rsidRPr="007A5F1A">
        <w:rPr>
          <w:rFonts w:ascii="Times New Roman" w:hAnsi="Times New Roman" w:cs="Times New Roman"/>
          <w:noProof/>
          <w:sz w:val="24"/>
          <w:szCs w:val="24"/>
        </w:rPr>
        <w:t>, e7401, doi:10.1371/journal.pone.0007401 (2009).</w:t>
      </w:r>
      <w:bookmarkEnd w:id="1"/>
    </w:p>
    <w:p w:rsidR="00D35DF3" w:rsidRPr="007A5F1A" w:rsidRDefault="00D35DF3" w:rsidP="007A5F1A">
      <w:pPr>
        <w:spacing w:after="0" w:line="360" w:lineRule="auto"/>
        <w:ind w:left="720" w:hanging="720"/>
        <w:jc w:val="both"/>
        <w:rPr>
          <w:rFonts w:ascii="Times New Roman" w:hAnsi="Times New Roman" w:cs="Times New Roman"/>
          <w:noProof/>
          <w:sz w:val="24"/>
          <w:szCs w:val="24"/>
        </w:rPr>
      </w:pPr>
      <w:bookmarkStart w:id="2" w:name="_ENREF_2"/>
      <w:r w:rsidRPr="007A5F1A">
        <w:rPr>
          <w:rFonts w:ascii="Times New Roman" w:hAnsi="Times New Roman" w:cs="Times New Roman"/>
          <w:noProof/>
          <w:sz w:val="24"/>
          <w:szCs w:val="24"/>
        </w:rPr>
        <w:t>2</w:t>
      </w:r>
      <w:r w:rsidRPr="007A5F1A">
        <w:rPr>
          <w:rFonts w:ascii="Times New Roman" w:hAnsi="Times New Roman" w:cs="Times New Roman"/>
          <w:noProof/>
          <w:sz w:val="24"/>
          <w:szCs w:val="24"/>
        </w:rPr>
        <w:tab/>
        <w:t xml:space="preserve">Soergel, D. A., Dey, N., Knight, R. &amp; Brenner, S. E. Selection of primers for optimal taxonomic classification of environmental 16S rRNA gene sequences. </w:t>
      </w:r>
      <w:r w:rsidRPr="007A5F1A">
        <w:rPr>
          <w:rFonts w:ascii="Times New Roman" w:hAnsi="Times New Roman" w:cs="Times New Roman"/>
          <w:i/>
          <w:noProof/>
          <w:sz w:val="24"/>
          <w:szCs w:val="24"/>
        </w:rPr>
        <w:t>The ISME journal</w:t>
      </w:r>
      <w:r w:rsidRPr="007A5F1A">
        <w:rPr>
          <w:rFonts w:ascii="Times New Roman" w:hAnsi="Times New Roman" w:cs="Times New Roman"/>
          <w:noProof/>
          <w:sz w:val="24"/>
          <w:szCs w:val="24"/>
        </w:rPr>
        <w:t xml:space="preserve"> </w:t>
      </w:r>
      <w:r w:rsidRPr="007A5F1A">
        <w:rPr>
          <w:rFonts w:ascii="Times New Roman" w:hAnsi="Times New Roman" w:cs="Times New Roman"/>
          <w:b/>
          <w:noProof/>
          <w:sz w:val="24"/>
          <w:szCs w:val="24"/>
        </w:rPr>
        <w:t>6</w:t>
      </w:r>
      <w:r w:rsidRPr="007A5F1A">
        <w:rPr>
          <w:rFonts w:ascii="Times New Roman" w:hAnsi="Times New Roman" w:cs="Times New Roman"/>
          <w:noProof/>
          <w:sz w:val="24"/>
          <w:szCs w:val="24"/>
        </w:rPr>
        <w:t>, 1440-1444, doi:10.1038/ismej.2011.208 (2012).</w:t>
      </w:r>
      <w:bookmarkEnd w:id="2"/>
    </w:p>
    <w:p w:rsidR="00D35DF3" w:rsidRPr="007A5F1A" w:rsidRDefault="00D35DF3" w:rsidP="007A5F1A">
      <w:pPr>
        <w:spacing w:after="0" w:line="360" w:lineRule="auto"/>
        <w:ind w:left="720" w:hanging="720"/>
        <w:jc w:val="both"/>
        <w:rPr>
          <w:rFonts w:ascii="Times New Roman" w:hAnsi="Times New Roman" w:cs="Times New Roman"/>
          <w:noProof/>
          <w:sz w:val="24"/>
          <w:szCs w:val="24"/>
        </w:rPr>
      </w:pPr>
      <w:bookmarkStart w:id="3" w:name="_ENREF_3"/>
      <w:r w:rsidRPr="007A5F1A">
        <w:rPr>
          <w:rFonts w:ascii="Times New Roman" w:hAnsi="Times New Roman" w:cs="Times New Roman"/>
          <w:noProof/>
          <w:sz w:val="24"/>
          <w:szCs w:val="24"/>
        </w:rPr>
        <w:t>3</w:t>
      </w:r>
      <w:r w:rsidRPr="007A5F1A">
        <w:rPr>
          <w:rFonts w:ascii="Times New Roman" w:hAnsi="Times New Roman" w:cs="Times New Roman"/>
          <w:noProof/>
          <w:sz w:val="24"/>
          <w:szCs w:val="24"/>
        </w:rPr>
        <w:tab/>
        <w:t>Wang, X. C.</w:t>
      </w:r>
      <w:r w:rsidRPr="007A5F1A">
        <w:rPr>
          <w:rFonts w:ascii="Times New Roman" w:hAnsi="Times New Roman" w:cs="Times New Roman"/>
          <w:i/>
          <w:noProof/>
          <w:sz w:val="24"/>
          <w:szCs w:val="24"/>
        </w:rPr>
        <w:t xml:space="preserve"> et al.</w:t>
      </w:r>
      <w:r w:rsidRPr="007A5F1A">
        <w:rPr>
          <w:rFonts w:ascii="Times New Roman" w:hAnsi="Times New Roman" w:cs="Times New Roman"/>
          <w:noProof/>
          <w:sz w:val="24"/>
          <w:szCs w:val="24"/>
        </w:rPr>
        <w:t xml:space="preserve"> ITS1: a DNA barcode better than ITS2 in eukaryotes? </w:t>
      </w:r>
      <w:r w:rsidRPr="007A5F1A">
        <w:rPr>
          <w:rFonts w:ascii="Times New Roman" w:hAnsi="Times New Roman" w:cs="Times New Roman"/>
          <w:i/>
          <w:noProof/>
          <w:sz w:val="24"/>
          <w:szCs w:val="24"/>
        </w:rPr>
        <w:t>Molecular ecology resources</w:t>
      </w:r>
      <w:r w:rsidRPr="007A5F1A">
        <w:rPr>
          <w:rFonts w:ascii="Times New Roman" w:hAnsi="Times New Roman" w:cs="Times New Roman"/>
          <w:noProof/>
          <w:sz w:val="24"/>
          <w:szCs w:val="24"/>
        </w:rPr>
        <w:t xml:space="preserve"> </w:t>
      </w:r>
      <w:r w:rsidRPr="007A5F1A">
        <w:rPr>
          <w:rFonts w:ascii="Times New Roman" w:hAnsi="Times New Roman" w:cs="Times New Roman"/>
          <w:b/>
          <w:noProof/>
          <w:sz w:val="24"/>
          <w:szCs w:val="24"/>
        </w:rPr>
        <w:t>15</w:t>
      </w:r>
      <w:r w:rsidRPr="007A5F1A">
        <w:rPr>
          <w:rFonts w:ascii="Times New Roman" w:hAnsi="Times New Roman" w:cs="Times New Roman"/>
          <w:noProof/>
          <w:sz w:val="24"/>
          <w:szCs w:val="24"/>
        </w:rPr>
        <w:t>, 573-586 (2015).</w:t>
      </w:r>
      <w:bookmarkEnd w:id="3"/>
    </w:p>
    <w:p w:rsidR="00D35DF3" w:rsidRPr="007A5F1A" w:rsidRDefault="00D35DF3" w:rsidP="007A5F1A">
      <w:pPr>
        <w:spacing w:after="0" w:line="360" w:lineRule="auto"/>
        <w:ind w:left="720" w:hanging="720"/>
        <w:jc w:val="both"/>
        <w:rPr>
          <w:rFonts w:ascii="Times New Roman" w:hAnsi="Times New Roman" w:cs="Times New Roman"/>
          <w:noProof/>
          <w:sz w:val="24"/>
          <w:szCs w:val="24"/>
        </w:rPr>
      </w:pPr>
      <w:bookmarkStart w:id="4" w:name="_ENREF_4"/>
      <w:r w:rsidRPr="007A5F1A">
        <w:rPr>
          <w:rFonts w:ascii="Times New Roman" w:hAnsi="Times New Roman" w:cs="Times New Roman"/>
          <w:noProof/>
          <w:sz w:val="24"/>
          <w:szCs w:val="24"/>
        </w:rPr>
        <w:t>4</w:t>
      </w:r>
      <w:r w:rsidRPr="007A5F1A">
        <w:rPr>
          <w:rFonts w:ascii="Times New Roman" w:hAnsi="Times New Roman" w:cs="Times New Roman"/>
          <w:noProof/>
          <w:sz w:val="24"/>
          <w:szCs w:val="24"/>
        </w:rPr>
        <w:tab/>
        <w:t xml:space="preserve">Tonge, D. P., Pashley, C. H. &amp; Gant, T. W. Amplicon–Based Metagenomic Analysis of Mixed Fungal Samples Using Proton Release Amplicon Sequencing. </w:t>
      </w:r>
      <w:r w:rsidRPr="007A5F1A">
        <w:rPr>
          <w:rFonts w:ascii="Times New Roman" w:hAnsi="Times New Roman" w:cs="Times New Roman"/>
          <w:i/>
          <w:noProof/>
          <w:sz w:val="24"/>
          <w:szCs w:val="24"/>
        </w:rPr>
        <w:t>PLoS One</w:t>
      </w:r>
      <w:r w:rsidRPr="007A5F1A">
        <w:rPr>
          <w:rFonts w:ascii="Times New Roman" w:hAnsi="Times New Roman" w:cs="Times New Roman"/>
          <w:noProof/>
          <w:sz w:val="24"/>
          <w:szCs w:val="24"/>
        </w:rPr>
        <w:t xml:space="preserve"> </w:t>
      </w:r>
      <w:r w:rsidRPr="007A5F1A">
        <w:rPr>
          <w:rFonts w:ascii="Times New Roman" w:hAnsi="Times New Roman" w:cs="Times New Roman"/>
          <w:b/>
          <w:noProof/>
          <w:sz w:val="24"/>
          <w:szCs w:val="24"/>
        </w:rPr>
        <w:t>9</w:t>
      </w:r>
      <w:r w:rsidRPr="007A5F1A">
        <w:rPr>
          <w:rFonts w:ascii="Times New Roman" w:hAnsi="Times New Roman" w:cs="Times New Roman"/>
          <w:noProof/>
          <w:sz w:val="24"/>
          <w:szCs w:val="24"/>
        </w:rPr>
        <w:t>, e93849 (2014).</w:t>
      </w:r>
      <w:bookmarkEnd w:id="4"/>
    </w:p>
    <w:p w:rsidR="00D35DF3" w:rsidRPr="007A5F1A" w:rsidRDefault="00D35DF3" w:rsidP="007A5F1A">
      <w:pPr>
        <w:spacing w:after="0" w:line="360" w:lineRule="auto"/>
        <w:ind w:left="720" w:hanging="720"/>
        <w:jc w:val="both"/>
        <w:rPr>
          <w:rFonts w:ascii="Times New Roman" w:hAnsi="Times New Roman" w:cs="Times New Roman"/>
          <w:noProof/>
          <w:sz w:val="24"/>
          <w:szCs w:val="24"/>
        </w:rPr>
      </w:pPr>
      <w:bookmarkStart w:id="5" w:name="_ENREF_5"/>
      <w:r w:rsidRPr="007A5F1A">
        <w:rPr>
          <w:rFonts w:ascii="Times New Roman" w:hAnsi="Times New Roman" w:cs="Times New Roman"/>
          <w:noProof/>
          <w:sz w:val="24"/>
          <w:szCs w:val="24"/>
        </w:rPr>
        <w:t>5</w:t>
      </w:r>
      <w:r w:rsidRPr="007A5F1A">
        <w:rPr>
          <w:rFonts w:ascii="Times New Roman" w:hAnsi="Times New Roman" w:cs="Times New Roman"/>
          <w:noProof/>
          <w:sz w:val="24"/>
          <w:szCs w:val="24"/>
        </w:rPr>
        <w:tab/>
        <w:t>Ihrmark, K.</w:t>
      </w:r>
      <w:r w:rsidRPr="007A5F1A">
        <w:rPr>
          <w:rFonts w:ascii="Times New Roman" w:hAnsi="Times New Roman" w:cs="Times New Roman"/>
          <w:i/>
          <w:noProof/>
          <w:sz w:val="24"/>
          <w:szCs w:val="24"/>
        </w:rPr>
        <w:t xml:space="preserve"> et al.</w:t>
      </w:r>
      <w:r w:rsidRPr="007A5F1A">
        <w:rPr>
          <w:rFonts w:ascii="Times New Roman" w:hAnsi="Times New Roman" w:cs="Times New Roman"/>
          <w:noProof/>
          <w:sz w:val="24"/>
          <w:szCs w:val="24"/>
        </w:rPr>
        <w:t xml:space="preserve"> New primers to amplify the fungal ITS2 region–evaluation by 454-sequencing of artificial and natural communities. </w:t>
      </w:r>
      <w:r w:rsidRPr="007A5F1A">
        <w:rPr>
          <w:rFonts w:ascii="Times New Roman" w:hAnsi="Times New Roman" w:cs="Times New Roman"/>
          <w:i/>
          <w:noProof/>
          <w:sz w:val="24"/>
          <w:szCs w:val="24"/>
        </w:rPr>
        <w:t>FEMS microbiology ecology</w:t>
      </w:r>
      <w:r w:rsidRPr="007A5F1A">
        <w:rPr>
          <w:rFonts w:ascii="Times New Roman" w:hAnsi="Times New Roman" w:cs="Times New Roman"/>
          <w:noProof/>
          <w:sz w:val="24"/>
          <w:szCs w:val="24"/>
        </w:rPr>
        <w:t xml:space="preserve"> </w:t>
      </w:r>
      <w:r w:rsidRPr="007A5F1A">
        <w:rPr>
          <w:rFonts w:ascii="Times New Roman" w:hAnsi="Times New Roman" w:cs="Times New Roman"/>
          <w:b/>
          <w:noProof/>
          <w:sz w:val="24"/>
          <w:szCs w:val="24"/>
        </w:rPr>
        <w:t>82</w:t>
      </w:r>
      <w:r w:rsidRPr="007A5F1A">
        <w:rPr>
          <w:rFonts w:ascii="Times New Roman" w:hAnsi="Times New Roman" w:cs="Times New Roman"/>
          <w:noProof/>
          <w:sz w:val="24"/>
          <w:szCs w:val="24"/>
        </w:rPr>
        <w:t>, 666-677 (2012).</w:t>
      </w:r>
      <w:bookmarkEnd w:id="5"/>
    </w:p>
    <w:p w:rsidR="00D35DF3" w:rsidRPr="007A5F1A" w:rsidRDefault="00D35DF3" w:rsidP="007A5F1A">
      <w:pPr>
        <w:spacing w:after="0" w:line="360" w:lineRule="auto"/>
        <w:ind w:left="720" w:hanging="720"/>
        <w:jc w:val="both"/>
        <w:rPr>
          <w:rFonts w:ascii="Times New Roman" w:hAnsi="Times New Roman" w:cs="Times New Roman"/>
          <w:noProof/>
          <w:sz w:val="24"/>
          <w:szCs w:val="24"/>
        </w:rPr>
      </w:pPr>
      <w:bookmarkStart w:id="6" w:name="_ENREF_6"/>
      <w:r w:rsidRPr="007A5F1A">
        <w:rPr>
          <w:rFonts w:ascii="Times New Roman" w:hAnsi="Times New Roman" w:cs="Times New Roman"/>
          <w:noProof/>
          <w:sz w:val="24"/>
          <w:szCs w:val="24"/>
        </w:rPr>
        <w:t>6</w:t>
      </w:r>
      <w:r w:rsidRPr="007A5F1A">
        <w:rPr>
          <w:rFonts w:ascii="Times New Roman" w:hAnsi="Times New Roman" w:cs="Times New Roman"/>
          <w:noProof/>
          <w:sz w:val="24"/>
          <w:szCs w:val="24"/>
        </w:rPr>
        <w:tab/>
        <w:t>Qin, J.</w:t>
      </w:r>
      <w:r w:rsidRPr="007A5F1A">
        <w:rPr>
          <w:rFonts w:ascii="Times New Roman" w:hAnsi="Times New Roman" w:cs="Times New Roman"/>
          <w:i/>
          <w:noProof/>
          <w:sz w:val="24"/>
          <w:szCs w:val="24"/>
        </w:rPr>
        <w:t xml:space="preserve"> et al.</w:t>
      </w:r>
      <w:r w:rsidRPr="007A5F1A">
        <w:rPr>
          <w:rFonts w:ascii="Times New Roman" w:hAnsi="Times New Roman" w:cs="Times New Roman"/>
          <w:noProof/>
          <w:sz w:val="24"/>
          <w:szCs w:val="24"/>
        </w:rPr>
        <w:t xml:space="preserve"> A metagenome-wide association study of gut microbiota in type 2 diabetes. </w:t>
      </w:r>
      <w:r w:rsidRPr="007A5F1A">
        <w:rPr>
          <w:rFonts w:ascii="Times New Roman" w:hAnsi="Times New Roman" w:cs="Times New Roman"/>
          <w:i/>
          <w:noProof/>
          <w:sz w:val="24"/>
          <w:szCs w:val="24"/>
        </w:rPr>
        <w:t>Nature</w:t>
      </w:r>
      <w:r w:rsidRPr="007A5F1A">
        <w:rPr>
          <w:rFonts w:ascii="Times New Roman" w:hAnsi="Times New Roman" w:cs="Times New Roman"/>
          <w:noProof/>
          <w:sz w:val="24"/>
          <w:szCs w:val="24"/>
        </w:rPr>
        <w:t xml:space="preserve"> </w:t>
      </w:r>
      <w:r w:rsidRPr="007A5F1A">
        <w:rPr>
          <w:rFonts w:ascii="Times New Roman" w:hAnsi="Times New Roman" w:cs="Times New Roman"/>
          <w:b/>
          <w:noProof/>
          <w:sz w:val="24"/>
          <w:szCs w:val="24"/>
        </w:rPr>
        <w:t>490</w:t>
      </w:r>
      <w:r w:rsidRPr="007A5F1A">
        <w:rPr>
          <w:rFonts w:ascii="Times New Roman" w:hAnsi="Times New Roman" w:cs="Times New Roman"/>
          <w:noProof/>
          <w:sz w:val="24"/>
          <w:szCs w:val="24"/>
        </w:rPr>
        <w:t>, 55-60, doi:10.1038/nature11450 (2012).</w:t>
      </w:r>
      <w:bookmarkEnd w:id="6"/>
    </w:p>
    <w:p w:rsidR="00D35DF3" w:rsidRPr="007A5F1A" w:rsidRDefault="00D35DF3" w:rsidP="007A5F1A">
      <w:pPr>
        <w:spacing w:after="0" w:line="360" w:lineRule="auto"/>
        <w:ind w:left="720" w:hanging="720"/>
        <w:jc w:val="both"/>
        <w:rPr>
          <w:rFonts w:ascii="Times New Roman" w:hAnsi="Times New Roman" w:cs="Times New Roman"/>
          <w:noProof/>
          <w:sz w:val="24"/>
          <w:szCs w:val="24"/>
        </w:rPr>
      </w:pPr>
      <w:bookmarkStart w:id="7" w:name="_ENREF_7"/>
      <w:r w:rsidRPr="007A5F1A">
        <w:rPr>
          <w:rFonts w:ascii="Times New Roman" w:hAnsi="Times New Roman" w:cs="Times New Roman"/>
          <w:noProof/>
          <w:sz w:val="24"/>
          <w:szCs w:val="24"/>
        </w:rPr>
        <w:t>7</w:t>
      </w:r>
      <w:r w:rsidRPr="007A5F1A">
        <w:rPr>
          <w:rFonts w:ascii="Times New Roman" w:hAnsi="Times New Roman" w:cs="Times New Roman"/>
          <w:noProof/>
          <w:sz w:val="24"/>
          <w:szCs w:val="24"/>
        </w:rPr>
        <w:tab/>
        <w:t>Li, R.</w:t>
      </w:r>
      <w:r w:rsidRPr="007A5F1A">
        <w:rPr>
          <w:rFonts w:ascii="Times New Roman" w:hAnsi="Times New Roman" w:cs="Times New Roman"/>
          <w:i/>
          <w:noProof/>
          <w:sz w:val="24"/>
          <w:szCs w:val="24"/>
        </w:rPr>
        <w:t xml:space="preserve"> et al.</w:t>
      </w:r>
      <w:r w:rsidRPr="007A5F1A">
        <w:rPr>
          <w:rFonts w:ascii="Times New Roman" w:hAnsi="Times New Roman" w:cs="Times New Roman"/>
          <w:noProof/>
          <w:sz w:val="24"/>
          <w:szCs w:val="24"/>
        </w:rPr>
        <w:t xml:space="preserve"> SOAP2: an improved ultrafast tool for short read alignment. </w:t>
      </w:r>
      <w:r w:rsidRPr="007A5F1A">
        <w:rPr>
          <w:rFonts w:ascii="Times New Roman" w:hAnsi="Times New Roman" w:cs="Times New Roman"/>
          <w:i/>
          <w:noProof/>
          <w:sz w:val="24"/>
          <w:szCs w:val="24"/>
        </w:rPr>
        <w:t>Bioinformatics</w:t>
      </w:r>
      <w:r w:rsidRPr="007A5F1A">
        <w:rPr>
          <w:rFonts w:ascii="Times New Roman" w:hAnsi="Times New Roman" w:cs="Times New Roman"/>
          <w:noProof/>
          <w:sz w:val="24"/>
          <w:szCs w:val="24"/>
        </w:rPr>
        <w:t xml:space="preserve"> </w:t>
      </w:r>
      <w:r w:rsidRPr="007A5F1A">
        <w:rPr>
          <w:rFonts w:ascii="Times New Roman" w:hAnsi="Times New Roman" w:cs="Times New Roman"/>
          <w:b/>
          <w:noProof/>
          <w:sz w:val="24"/>
          <w:szCs w:val="24"/>
        </w:rPr>
        <w:t>25</w:t>
      </w:r>
      <w:r w:rsidRPr="007A5F1A">
        <w:rPr>
          <w:rFonts w:ascii="Times New Roman" w:hAnsi="Times New Roman" w:cs="Times New Roman"/>
          <w:noProof/>
          <w:sz w:val="24"/>
          <w:szCs w:val="24"/>
        </w:rPr>
        <w:t>, 1966-1967, doi:10.1093/bioinformatics/btp336 (2009).</w:t>
      </w:r>
      <w:bookmarkEnd w:id="7"/>
    </w:p>
    <w:p w:rsidR="00D35DF3" w:rsidRPr="007A5F1A" w:rsidRDefault="00D35DF3" w:rsidP="007A5F1A">
      <w:pPr>
        <w:spacing w:line="360" w:lineRule="auto"/>
        <w:ind w:left="720" w:hanging="720"/>
        <w:jc w:val="both"/>
        <w:rPr>
          <w:rFonts w:ascii="Times New Roman" w:hAnsi="Times New Roman" w:cs="Times New Roman"/>
          <w:noProof/>
          <w:sz w:val="24"/>
          <w:szCs w:val="24"/>
        </w:rPr>
      </w:pPr>
      <w:bookmarkStart w:id="8" w:name="_ENREF_8"/>
      <w:r w:rsidRPr="007A5F1A">
        <w:rPr>
          <w:rFonts w:ascii="Times New Roman" w:hAnsi="Times New Roman" w:cs="Times New Roman"/>
          <w:noProof/>
          <w:sz w:val="24"/>
          <w:szCs w:val="24"/>
        </w:rPr>
        <w:t>8</w:t>
      </w:r>
      <w:r w:rsidRPr="007A5F1A">
        <w:rPr>
          <w:rFonts w:ascii="Times New Roman" w:hAnsi="Times New Roman" w:cs="Times New Roman"/>
          <w:noProof/>
          <w:sz w:val="24"/>
          <w:szCs w:val="24"/>
        </w:rPr>
        <w:tab/>
        <w:t xml:space="preserve">Langmead, B. &amp; Salzberg, S. L. Fast gapped-read alignment with Bowtie 2. </w:t>
      </w:r>
      <w:r w:rsidRPr="007A5F1A">
        <w:rPr>
          <w:rFonts w:ascii="Times New Roman" w:hAnsi="Times New Roman" w:cs="Times New Roman"/>
          <w:i/>
          <w:noProof/>
          <w:sz w:val="24"/>
          <w:szCs w:val="24"/>
        </w:rPr>
        <w:t>Nat Methods</w:t>
      </w:r>
      <w:r w:rsidRPr="007A5F1A">
        <w:rPr>
          <w:rFonts w:ascii="Times New Roman" w:hAnsi="Times New Roman" w:cs="Times New Roman"/>
          <w:noProof/>
          <w:sz w:val="24"/>
          <w:szCs w:val="24"/>
        </w:rPr>
        <w:t xml:space="preserve"> </w:t>
      </w:r>
      <w:r w:rsidRPr="007A5F1A">
        <w:rPr>
          <w:rFonts w:ascii="Times New Roman" w:hAnsi="Times New Roman" w:cs="Times New Roman"/>
          <w:b/>
          <w:noProof/>
          <w:sz w:val="24"/>
          <w:szCs w:val="24"/>
        </w:rPr>
        <w:t>9</w:t>
      </w:r>
      <w:r w:rsidRPr="007A5F1A">
        <w:rPr>
          <w:rFonts w:ascii="Times New Roman" w:hAnsi="Times New Roman" w:cs="Times New Roman"/>
          <w:noProof/>
          <w:sz w:val="24"/>
          <w:szCs w:val="24"/>
        </w:rPr>
        <w:t>, 357-359, doi:10.1038/nmeth.1923 (2012).</w:t>
      </w:r>
      <w:bookmarkEnd w:id="8"/>
    </w:p>
    <w:p w:rsidR="00D35DF3" w:rsidRPr="007A5F1A" w:rsidRDefault="00D35DF3" w:rsidP="007A5F1A">
      <w:pPr>
        <w:spacing w:line="360" w:lineRule="auto"/>
        <w:jc w:val="both"/>
        <w:rPr>
          <w:rFonts w:ascii="Times New Roman" w:hAnsi="Times New Roman" w:cs="Times New Roman"/>
          <w:noProof/>
          <w:sz w:val="24"/>
          <w:szCs w:val="24"/>
        </w:rPr>
      </w:pPr>
    </w:p>
    <w:p w:rsidR="00D63598" w:rsidRPr="007A5F1A" w:rsidRDefault="00D63598" w:rsidP="007A5F1A">
      <w:pPr>
        <w:spacing w:line="360" w:lineRule="auto"/>
        <w:jc w:val="both"/>
        <w:rPr>
          <w:rFonts w:ascii="Times New Roman" w:hAnsi="Times New Roman" w:cs="Times New Roman"/>
          <w:sz w:val="24"/>
          <w:szCs w:val="24"/>
        </w:rPr>
      </w:pPr>
      <w:r w:rsidRPr="007A5F1A">
        <w:rPr>
          <w:rFonts w:ascii="Times New Roman" w:hAnsi="Times New Roman" w:cs="Times New Roman"/>
          <w:sz w:val="24"/>
          <w:szCs w:val="24"/>
        </w:rPr>
        <w:fldChar w:fldCharType="end"/>
      </w:r>
    </w:p>
    <w:sectPr w:rsidR="00D63598" w:rsidRPr="007A5F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11EB" w:rsidRDefault="007211EB">
      <w:pPr>
        <w:spacing w:after="0" w:line="240" w:lineRule="auto"/>
      </w:pPr>
      <w:r>
        <w:separator/>
      </w:r>
    </w:p>
  </w:endnote>
  <w:endnote w:type="continuationSeparator" w:id="0">
    <w:p w:rsidR="007211EB" w:rsidRDefault="00721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11EB" w:rsidRDefault="007211EB">
      <w:pPr>
        <w:spacing w:after="0" w:line="240" w:lineRule="auto"/>
      </w:pPr>
      <w:r>
        <w:separator/>
      </w:r>
    </w:p>
  </w:footnote>
  <w:footnote w:type="continuationSeparator" w:id="0">
    <w:p w:rsidR="007211EB" w:rsidRDefault="007211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14ADE"/>
    <w:multiLevelType w:val="hybridMultilevel"/>
    <w:tmpl w:val="EA6CCAB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IxMzcwMbEwNLE0MTNQ0lEKTi0uzszPAykwMqgFAJBZwsotAAAA"/>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xwxfxrfyw0paiee2pcvzppsepv555fsaxsz&quot;&gt;My EndNote Library Copy&lt;record-ids&gt;&lt;item&gt;13&lt;/item&gt;&lt;item&gt;237&lt;/item&gt;&lt;item&gt;247&lt;/item&gt;&lt;item&gt;275&lt;/item&gt;&lt;item&gt;318&lt;/item&gt;&lt;item&gt;319&lt;/item&gt;&lt;item&gt;331&lt;/item&gt;&lt;item&gt;343&lt;/item&gt;&lt;/record-ids&gt;&lt;/item&gt;&lt;/Libraries&gt;"/>
  </w:docVars>
  <w:rsids>
    <w:rsidRoot w:val="00D63598"/>
    <w:rsid w:val="00026A1C"/>
    <w:rsid w:val="00092393"/>
    <w:rsid w:val="000A5DC9"/>
    <w:rsid w:val="000C0812"/>
    <w:rsid w:val="0011610B"/>
    <w:rsid w:val="001732C5"/>
    <w:rsid w:val="001A57EA"/>
    <w:rsid w:val="001D5192"/>
    <w:rsid w:val="001D61CD"/>
    <w:rsid w:val="00226AFC"/>
    <w:rsid w:val="002735CD"/>
    <w:rsid w:val="00273F29"/>
    <w:rsid w:val="0029055B"/>
    <w:rsid w:val="00297602"/>
    <w:rsid w:val="0035093E"/>
    <w:rsid w:val="00356D7C"/>
    <w:rsid w:val="003E4513"/>
    <w:rsid w:val="003F0EBE"/>
    <w:rsid w:val="00455C39"/>
    <w:rsid w:val="0046261B"/>
    <w:rsid w:val="00464517"/>
    <w:rsid w:val="00496F40"/>
    <w:rsid w:val="004B4CEF"/>
    <w:rsid w:val="004B629E"/>
    <w:rsid w:val="004C0697"/>
    <w:rsid w:val="004D669F"/>
    <w:rsid w:val="005021F4"/>
    <w:rsid w:val="0052782A"/>
    <w:rsid w:val="005455DD"/>
    <w:rsid w:val="00580BB6"/>
    <w:rsid w:val="005A6AD9"/>
    <w:rsid w:val="005D2C7E"/>
    <w:rsid w:val="005D701A"/>
    <w:rsid w:val="005F5CE9"/>
    <w:rsid w:val="006158B0"/>
    <w:rsid w:val="006450D5"/>
    <w:rsid w:val="0067187C"/>
    <w:rsid w:val="006C5406"/>
    <w:rsid w:val="006E558B"/>
    <w:rsid w:val="006F7616"/>
    <w:rsid w:val="00715839"/>
    <w:rsid w:val="007211EB"/>
    <w:rsid w:val="00734920"/>
    <w:rsid w:val="00757C13"/>
    <w:rsid w:val="00766E67"/>
    <w:rsid w:val="00792278"/>
    <w:rsid w:val="007A0669"/>
    <w:rsid w:val="007A5F1A"/>
    <w:rsid w:val="007E5C0D"/>
    <w:rsid w:val="007F254B"/>
    <w:rsid w:val="008102DE"/>
    <w:rsid w:val="00822666"/>
    <w:rsid w:val="008B7551"/>
    <w:rsid w:val="00945A85"/>
    <w:rsid w:val="009864EA"/>
    <w:rsid w:val="009C7AE9"/>
    <w:rsid w:val="009E36C7"/>
    <w:rsid w:val="00A34E40"/>
    <w:rsid w:val="00A36467"/>
    <w:rsid w:val="00A3686F"/>
    <w:rsid w:val="00A369C3"/>
    <w:rsid w:val="00A94857"/>
    <w:rsid w:val="00AB0816"/>
    <w:rsid w:val="00AB4E16"/>
    <w:rsid w:val="00AF7C99"/>
    <w:rsid w:val="00B243EA"/>
    <w:rsid w:val="00B5439B"/>
    <w:rsid w:val="00B96F00"/>
    <w:rsid w:val="00BE3579"/>
    <w:rsid w:val="00BF7B3C"/>
    <w:rsid w:val="00C35C9D"/>
    <w:rsid w:val="00C873A1"/>
    <w:rsid w:val="00C950B6"/>
    <w:rsid w:val="00CE0CDF"/>
    <w:rsid w:val="00D1489D"/>
    <w:rsid w:val="00D225AA"/>
    <w:rsid w:val="00D277D3"/>
    <w:rsid w:val="00D35DF3"/>
    <w:rsid w:val="00D5768A"/>
    <w:rsid w:val="00D63598"/>
    <w:rsid w:val="00D8148E"/>
    <w:rsid w:val="00DA532A"/>
    <w:rsid w:val="00DE1224"/>
    <w:rsid w:val="00DE5D78"/>
    <w:rsid w:val="00E17E49"/>
    <w:rsid w:val="00E821A2"/>
    <w:rsid w:val="00E84603"/>
    <w:rsid w:val="00ED504E"/>
    <w:rsid w:val="00ED74AF"/>
    <w:rsid w:val="00F10302"/>
    <w:rsid w:val="00F243A0"/>
    <w:rsid w:val="00F26EA8"/>
    <w:rsid w:val="00F45051"/>
    <w:rsid w:val="00F66A78"/>
    <w:rsid w:val="00F86C99"/>
    <w:rsid w:val="00FA2F9D"/>
    <w:rsid w:val="00FA7520"/>
    <w:rsid w:val="00FB7164"/>
    <w:rsid w:val="00FC08D9"/>
    <w:rsid w:val="00FD15EF"/>
    <w:rsid w:val="00FD6902"/>
    <w:rsid w:val="00FE2F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7C0EB"/>
  <w15:chartTrackingRefBased/>
  <w15:docId w15:val="{136E2347-4D6E-402E-B865-0E1D0533F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3598"/>
    <w:rPr>
      <w:color w:val="0563C1" w:themeColor="hyperlink"/>
      <w:u w:val="single"/>
    </w:rPr>
  </w:style>
  <w:style w:type="character" w:styleId="UnresolvedMention">
    <w:name w:val="Unresolved Mention"/>
    <w:basedOn w:val="DefaultParagraphFont"/>
    <w:uiPriority w:val="99"/>
    <w:semiHidden/>
    <w:unhideWhenUsed/>
    <w:rsid w:val="00D63598"/>
    <w:rPr>
      <w:color w:val="808080"/>
      <w:shd w:val="clear" w:color="auto" w:fill="E6E6E6"/>
    </w:rPr>
  </w:style>
  <w:style w:type="paragraph" w:styleId="ListParagraph">
    <w:name w:val="List Paragraph"/>
    <w:basedOn w:val="Normal"/>
    <w:uiPriority w:val="34"/>
    <w:qFormat/>
    <w:rsid w:val="00D63598"/>
    <w:pPr>
      <w:spacing w:after="200" w:line="276" w:lineRule="auto"/>
      <w:ind w:left="720"/>
      <w:contextualSpacing/>
    </w:pPr>
  </w:style>
  <w:style w:type="table" w:styleId="TableGrid">
    <w:name w:val="Table Grid"/>
    <w:basedOn w:val="TableNormal"/>
    <w:uiPriority w:val="39"/>
    <w:rsid w:val="005D2C7E"/>
    <w:pPr>
      <w:spacing w:after="0" w:line="240" w:lineRule="auto"/>
    </w:pPr>
    <w:rPr>
      <w:rFonts w:eastAsiaTheme="minorEastAsia" w:cs="Times New Roman"/>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4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489D"/>
  </w:style>
  <w:style w:type="paragraph" w:styleId="Footer">
    <w:name w:val="footer"/>
    <w:basedOn w:val="Normal"/>
    <w:link w:val="FooterChar"/>
    <w:uiPriority w:val="99"/>
    <w:unhideWhenUsed/>
    <w:rsid w:val="00D14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489D"/>
  </w:style>
  <w:style w:type="paragraph" w:styleId="BalloonText">
    <w:name w:val="Balloon Text"/>
    <w:basedOn w:val="Normal"/>
    <w:link w:val="BalloonTextChar"/>
    <w:uiPriority w:val="99"/>
    <w:semiHidden/>
    <w:unhideWhenUsed/>
    <w:rsid w:val="00E17E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E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694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mita.misra@rd.loreal.com" TargetMode="External"/><Relationship Id="rId3" Type="http://schemas.openxmlformats.org/officeDocument/2006/relationships/settings" Target="settings.xml"/><Relationship Id="rId7" Type="http://schemas.openxmlformats.org/officeDocument/2006/relationships/hyperlink" Target="mailto:vineetks@iiserb.a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2896</Words>
  <Characters>16508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Rituja Saxena</dc:creator>
  <cp:keywords/>
  <dc:description/>
  <cp:lastModifiedBy>Rituja Saxena</cp:lastModifiedBy>
  <cp:revision>7</cp:revision>
  <dcterms:created xsi:type="dcterms:W3CDTF">2019-04-06T09:45:00Z</dcterms:created>
  <dcterms:modified xsi:type="dcterms:W3CDTF">2021-01-15T18:19:00Z</dcterms:modified>
</cp:coreProperties>
</file>