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B755F" w14:textId="5B695620" w:rsidR="004217EC" w:rsidRPr="00451CCF" w:rsidRDefault="004217EC" w:rsidP="004217EC">
      <w:pPr>
        <w:spacing w:line="480" w:lineRule="auto"/>
        <w:rPr>
          <w:b/>
          <w:sz w:val="28"/>
          <w:szCs w:val="28"/>
        </w:rPr>
      </w:pPr>
      <w:r w:rsidRPr="00451CCF">
        <w:rPr>
          <w:b/>
          <w:sz w:val="28"/>
          <w:szCs w:val="28"/>
        </w:rPr>
        <w:t>Efficacy of broflanilide (VECTRON</w:t>
      </w:r>
      <w:r w:rsidRPr="00451CCF">
        <w:rPr>
          <w:b/>
          <w:sz w:val="28"/>
          <w:szCs w:val="28"/>
          <w:vertAlign w:val="superscript"/>
        </w:rPr>
        <w:t xml:space="preserve"> </w:t>
      </w:r>
      <w:r w:rsidRPr="00451CCF">
        <w:rPr>
          <w:b/>
          <w:sz w:val="28"/>
          <w:szCs w:val="28"/>
        </w:rPr>
        <w:t>T500), a new meta-diamide insecticide, for indoor residual spraying against pyrethroid-resistant malaria vectors.</w:t>
      </w:r>
    </w:p>
    <w:p w14:paraId="7A12B0F9" w14:textId="77777777" w:rsidR="004217EC" w:rsidRPr="000F7E87" w:rsidRDefault="004217EC" w:rsidP="004217EC">
      <w:pPr>
        <w:spacing w:after="0" w:line="480" w:lineRule="auto"/>
        <w:rPr>
          <w:rFonts w:eastAsia="Calibri" w:cstheme="minorHAnsi"/>
        </w:rPr>
      </w:pPr>
      <w:r w:rsidRPr="000F7E87">
        <w:rPr>
          <w:rFonts w:eastAsia="Calibri" w:cstheme="minorHAnsi"/>
          <w:b/>
        </w:rPr>
        <w:t>Authors:</w:t>
      </w:r>
      <w:r w:rsidRPr="000F7E87">
        <w:rPr>
          <w:rFonts w:eastAsia="Calibri" w:cstheme="minorHAnsi"/>
        </w:rPr>
        <w:t xml:space="preserve"> Corine Ngufor</w:t>
      </w:r>
      <w:r w:rsidRPr="000F7E87">
        <w:rPr>
          <w:rFonts w:eastAsia="Calibri" w:cstheme="minorHAnsi"/>
          <w:vertAlign w:val="superscript"/>
        </w:rPr>
        <w:t xml:space="preserve">1, 2, 3* </w:t>
      </w:r>
      <w:r w:rsidRPr="000F7E87">
        <w:rPr>
          <w:rFonts w:eastAsia="Calibri" w:cstheme="minorHAnsi"/>
        </w:rPr>
        <w:t>Renaud Govoetchan</w:t>
      </w:r>
      <w:r w:rsidRPr="000F7E87">
        <w:rPr>
          <w:rFonts w:eastAsia="Calibri" w:cstheme="minorHAnsi"/>
          <w:vertAlign w:val="superscript"/>
        </w:rPr>
        <w:t>1, 3</w:t>
      </w:r>
      <w:r w:rsidRPr="000F7E87">
        <w:rPr>
          <w:rFonts w:eastAsia="Calibri" w:cstheme="minorHAnsi"/>
        </w:rPr>
        <w:t>, Augustin Fongnikin</w:t>
      </w:r>
      <w:r w:rsidRPr="000F7E87">
        <w:rPr>
          <w:rFonts w:eastAsia="Calibri" w:cstheme="minorHAnsi"/>
          <w:vertAlign w:val="superscript"/>
        </w:rPr>
        <w:t>2, 3</w:t>
      </w:r>
      <w:r>
        <w:rPr>
          <w:rFonts w:eastAsia="Calibri" w:cstheme="minorHAnsi"/>
        </w:rPr>
        <w:t xml:space="preserve">, </w:t>
      </w:r>
      <w:r w:rsidRPr="000F7E87">
        <w:rPr>
          <w:rFonts w:eastAsia="Calibri" w:cstheme="minorHAnsi"/>
        </w:rPr>
        <w:t>Estelle Vigninou</w:t>
      </w:r>
      <w:r w:rsidRPr="000F7E87">
        <w:rPr>
          <w:rFonts w:eastAsia="Calibri" w:cstheme="minorHAnsi"/>
          <w:vertAlign w:val="superscript"/>
        </w:rPr>
        <w:t>2</w:t>
      </w:r>
      <w:r w:rsidRPr="000F7E87">
        <w:rPr>
          <w:rFonts w:eastAsia="Calibri" w:cstheme="minorHAnsi"/>
        </w:rPr>
        <w:t>, Thomas Syme</w:t>
      </w:r>
      <w:r w:rsidRPr="000F7E87">
        <w:rPr>
          <w:rFonts w:eastAsia="Calibri" w:cstheme="minorHAnsi"/>
          <w:vertAlign w:val="superscript"/>
        </w:rPr>
        <w:t>1</w:t>
      </w:r>
      <w:r>
        <w:rPr>
          <w:rFonts w:eastAsia="Calibri" w:cstheme="minorHAnsi"/>
          <w:vertAlign w:val="superscript"/>
        </w:rPr>
        <w:t>,3</w:t>
      </w:r>
      <w:r w:rsidRPr="000F7E87">
        <w:rPr>
          <w:rFonts w:eastAsia="Calibri" w:cstheme="minorHAnsi"/>
        </w:rPr>
        <w:t>, Martin Akogbeto</w:t>
      </w:r>
      <w:r w:rsidRPr="000F7E87">
        <w:rPr>
          <w:rFonts w:eastAsia="Calibri" w:cstheme="minorHAnsi"/>
          <w:vertAlign w:val="superscript"/>
        </w:rPr>
        <w:t>2,3</w:t>
      </w:r>
      <w:r w:rsidRPr="000F7E87">
        <w:rPr>
          <w:rFonts w:eastAsia="Calibri" w:cstheme="minorHAnsi"/>
        </w:rPr>
        <w:t>, Mark Rowland</w:t>
      </w:r>
      <w:r w:rsidRPr="000F7E87">
        <w:rPr>
          <w:rFonts w:eastAsia="Calibri" w:cstheme="minorHAnsi"/>
          <w:vertAlign w:val="superscript"/>
        </w:rPr>
        <w:t>1</w:t>
      </w:r>
      <w:r>
        <w:rPr>
          <w:rFonts w:eastAsia="Calibri" w:cstheme="minorHAnsi"/>
          <w:vertAlign w:val="superscript"/>
        </w:rPr>
        <w:t>,3</w:t>
      </w:r>
    </w:p>
    <w:p w14:paraId="3A1C3D37" w14:textId="77777777" w:rsidR="004217EC" w:rsidRPr="000F7E87" w:rsidRDefault="004217EC" w:rsidP="004217EC">
      <w:pPr>
        <w:spacing w:after="0" w:line="480" w:lineRule="auto"/>
        <w:rPr>
          <w:rFonts w:eastAsia="Calibri" w:cstheme="minorHAnsi"/>
        </w:rPr>
      </w:pPr>
    </w:p>
    <w:p w14:paraId="68652B17" w14:textId="77777777" w:rsidR="004217EC" w:rsidRPr="000F7E87" w:rsidRDefault="004217EC" w:rsidP="004217EC">
      <w:pPr>
        <w:spacing w:after="0" w:line="480" w:lineRule="auto"/>
        <w:rPr>
          <w:rFonts w:eastAsia="Calibri" w:cstheme="minorHAnsi"/>
          <w:b/>
        </w:rPr>
      </w:pPr>
      <w:r w:rsidRPr="000F7E87">
        <w:rPr>
          <w:rFonts w:eastAsia="Calibri" w:cstheme="minorHAnsi"/>
          <w:b/>
        </w:rPr>
        <w:t>Affiliations:</w:t>
      </w:r>
    </w:p>
    <w:p w14:paraId="0C32EF78" w14:textId="77777777" w:rsidR="004217EC" w:rsidRPr="000F7E87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  <w:r w:rsidRPr="000F7E87">
        <w:rPr>
          <w:rFonts w:eastAsia="Times New Roman" w:cstheme="minorHAnsi"/>
          <w:bCs/>
          <w:vertAlign w:val="superscript"/>
          <w:lang w:eastAsia="en-GB"/>
        </w:rPr>
        <w:t>1</w:t>
      </w:r>
      <w:r w:rsidRPr="000F7E87">
        <w:rPr>
          <w:rFonts w:eastAsia="Times New Roman" w:cstheme="minorHAnsi"/>
          <w:bCs/>
          <w:lang w:eastAsia="en-GB"/>
        </w:rPr>
        <w:t>London School of Hygiene and Tropical Medicine (LSHTM), London, UK</w:t>
      </w:r>
    </w:p>
    <w:p w14:paraId="19198778" w14:textId="77777777" w:rsidR="004217EC" w:rsidRPr="000F7E87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  <w:r w:rsidRPr="000F7E87">
        <w:rPr>
          <w:rFonts w:eastAsia="Times New Roman" w:cstheme="minorHAnsi"/>
          <w:bCs/>
          <w:vertAlign w:val="superscript"/>
          <w:lang w:eastAsia="en-GB"/>
        </w:rPr>
        <w:t>2</w:t>
      </w:r>
      <w:r w:rsidRPr="000F7E87">
        <w:rPr>
          <w:rFonts w:eastAsia="Times New Roman" w:cstheme="minorHAnsi"/>
          <w:bCs/>
          <w:lang w:eastAsia="en-GB"/>
        </w:rPr>
        <w:t xml:space="preserve">Centre de Recherche </w:t>
      </w:r>
      <w:proofErr w:type="spellStart"/>
      <w:r w:rsidRPr="000F7E87">
        <w:rPr>
          <w:rFonts w:eastAsia="Times New Roman" w:cstheme="minorHAnsi"/>
          <w:bCs/>
          <w:lang w:eastAsia="en-GB"/>
        </w:rPr>
        <w:t>Entomologiques</w:t>
      </w:r>
      <w:proofErr w:type="spellEnd"/>
      <w:r w:rsidRPr="000F7E87">
        <w:rPr>
          <w:rFonts w:eastAsia="Times New Roman" w:cstheme="minorHAnsi"/>
          <w:bCs/>
          <w:lang w:eastAsia="en-GB"/>
        </w:rPr>
        <w:t xml:space="preserve"> de Cotonou (CREC), Benin</w:t>
      </w:r>
    </w:p>
    <w:p w14:paraId="036EB4E7" w14:textId="77777777" w:rsidR="004217EC" w:rsidRPr="000F7E87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  <w:r w:rsidRPr="000F7E87">
        <w:rPr>
          <w:rFonts w:eastAsia="Times New Roman" w:cstheme="minorHAnsi"/>
          <w:bCs/>
          <w:vertAlign w:val="superscript"/>
          <w:lang w:eastAsia="en-GB"/>
        </w:rPr>
        <w:t>3</w:t>
      </w:r>
      <w:r w:rsidRPr="000F7E87">
        <w:rPr>
          <w:rFonts w:eastAsia="Times New Roman" w:cstheme="minorHAnsi"/>
          <w:bCs/>
          <w:lang w:eastAsia="en-GB"/>
        </w:rPr>
        <w:t xml:space="preserve">Panafrican Malaria Vector Research Consortium (PAMVERC), Benin </w:t>
      </w:r>
    </w:p>
    <w:p w14:paraId="491EBF22" w14:textId="77777777" w:rsidR="004217EC" w:rsidRPr="000F7E87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</w:p>
    <w:p w14:paraId="3B97648D" w14:textId="77777777" w:rsidR="004217EC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  <w:r w:rsidRPr="000F7E87">
        <w:rPr>
          <w:rFonts w:eastAsia="Times New Roman" w:cstheme="minorHAnsi"/>
          <w:bCs/>
          <w:lang w:eastAsia="en-GB"/>
        </w:rPr>
        <w:t>*corresponding author:</w:t>
      </w:r>
      <w:r>
        <w:rPr>
          <w:rFonts w:eastAsia="Times New Roman" w:cstheme="minorHAnsi"/>
          <w:bCs/>
          <w:lang w:eastAsia="en-GB"/>
        </w:rPr>
        <w:t xml:space="preserve"> Corine Ngufor</w:t>
      </w:r>
    </w:p>
    <w:p w14:paraId="39F94FF6" w14:textId="77777777" w:rsidR="004217EC" w:rsidRPr="000F7E87" w:rsidRDefault="004217EC" w:rsidP="004217EC">
      <w:pPr>
        <w:spacing w:after="0" w:line="480" w:lineRule="auto"/>
        <w:rPr>
          <w:rFonts w:eastAsia="Times New Roman" w:cstheme="minorHAnsi"/>
          <w:bCs/>
          <w:lang w:eastAsia="en-GB"/>
        </w:rPr>
      </w:pPr>
      <w:r w:rsidRPr="000F7E87">
        <w:rPr>
          <w:rFonts w:eastAsia="Times New Roman" w:cstheme="minorHAnsi"/>
          <w:bCs/>
          <w:lang w:eastAsia="en-GB"/>
        </w:rPr>
        <w:t xml:space="preserve"> </w:t>
      </w:r>
      <w:r>
        <w:rPr>
          <w:rFonts w:eastAsia="Times New Roman" w:cstheme="minorHAnsi"/>
          <w:bCs/>
          <w:lang w:eastAsia="en-GB"/>
        </w:rPr>
        <w:t xml:space="preserve">Email: </w:t>
      </w:r>
      <w:r w:rsidRPr="000F7E87">
        <w:rPr>
          <w:rFonts w:eastAsia="Times New Roman" w:cstheme="minorHAnsi"/>
          <w:bCs/>
          <w:lang w:eastAsia="en-GB"/>
        </w:rPr>
        <w:t>corine.ngufor@lshtm.ac.uk</w:t>
      </w:r>
    </w:p>
    <w:p w14:paraId="2C7D68EF" w14:textId="77777777" w:rsidR="004217EC" w:rsidRPr="000F7E87" w:rsidRDefault="004217EC" w:rsidP="004217EC">
      <w:pPr>
        <w:spacing w:after="0" w:line="480" w:lineRule="auto"/>
        <w:rPr>
          <w:rFonts w:eastAsiaTheme="minorEastAsia" w:cstheme="minorHAnsi"/>
        </w:rPr>
      </w:pPr>
    </w:p>
    <w:p w14:paraId="622F671F" w14:textId="77777777" w:rsidR="004217EC" w:rsidRPr="000F7E87" w:rsidRDefault="004217EC" w:rsidP="004217EC">
      <w:pPr>
        <w:spacing w:after="0" w:line="480" w:lineRule="auto"/>
        <w:rPr>
          <w:rFonts w:eastAsiaTheme="minorEastAsia" w:cstheme="minorHAnsi"/>
          <w:b/>
        </w:rPr>
      </w:pPr>
    </w:p>
    <w:p w14:paraId="4F940958" w14:textId="77777777" w:rsidR="004217EC" w:rsidRDefault="004217EC" w:rsidP="004217EC">
      <w:pPr>
        <w:spacing w:line="360" w:lineRule="auto"/>
        <w:rPr>
          <w:rFonts w:eastAsiaTheme="minorEastAsia" w:cstheme="minorHAnsi"/>
          <w:b/>
        </w:rPr>
      </w:pPr>
    </w:p>
    <w:p w14:paraId="7D37632F" w14:textId="77777777" w:rsidR="004217EC" w:rsidRDefault="004217EC" w:rsidP="004217EC">
      <w:pPr>
        <w:spacing w:line="360" w:lineRule="auto"/>
        <w:rPr>
          <w:rFonts w:eastAsiaTheme="minorEastAsia" w:cstheme="minorHAnsi"/>
          <w:b/>
        </w:rPr>
      </w:pPr>
    </w:p>
    <w:p w14:paraId="50E509B2" w14:textId="77777777" w:rsidR="004217EC" w:rsidRDefault="004217EC" w:rsidP="004217EC">
      <w:pPr>
        <w:spacing w:line="360" w:lineRule="auto"/>
        <w:rPr>
          <w:rFonts w:eastAsiaTheme="minorEastAsia" w:cstheme="minorHAnsi"/>
          <w:b/>
        </w:rPr>
      </w:pPr>
    </w:p>
    <w:p w14:paraId="5DE039FE" w14:textId="456BCF3B" w:rsidR="003D6174" w:rsidRDefault="003D6174"/>
    <w:p w14:paraId="53F9F462" w14:textId="3721274C" w:rsidR="004217EC" w:rsidRDefault="004217EC"/>
    <w:p w14:paraId="0DED6455" w14:textId="672EBC8F" w:rsidR="004217EC" w:rsidRDefault="004217EC"/>
    <w:p w14:paraId="0704B62F" w14:textId="5ACDE2B1" w:rsidR="004217EC" w:rsidRDefault="004217EC"/>
    <w:p w14:paraId="277E944B" w14:textId="3E0BBB9E" w:rsidR="004217EC" w:rsidRDefault="004217EC"/>
    <w:p w14:paraId="632962FB" w14:textId="45C71512" w:rsidR="004217EC" w:rsidRDefault="004217EC"/>
    <w:p w14:paraId="01801DDF" w14:textId="2B06AEAF" w:rsidR="004217EC" w:rsidRDefault="004217EC"/>
    <w:p w14:paraId="3A682BAB" w14:textId="49601806" w:rsidR="004217EC" w:rsidRDefault="004217EC"/>
    <w:p w14:paraId="068678B2" w14:textId="6FD10852" w:rsidR="004217EC" w:rsidRDefault="004217EC"/>
    <w:p w14:paraId="413932D1" w14:textId="00184AF8" w:rsidR="004217EC" w:rsidRPr="004217EC" w:rsidRDefault="004217EC">
      <w:pPr>
        <w:rPr>
          <w:b/>
          <w:bCs/>
          <w:sz w:val="24"/>
          <w:szCs w:val="24"/>
        </w:rPr>
      </w:pPr>
      <w:r w:rsidRPr="004217EC">
        <w:rPr>
          <w:b/>
          <w:bCs/>
          <w:sz w:val="24"/>
          <w:szCs w:val="24"/>
        </w:rPr>
        <w:lastRenderedPageBreak/>
        <w:t>Supplementary</w:t>
      </w:r>
      <w:r w:rsidR="002740A1">
        <w:rPr>
          <w:b/>
          <w:bCs/>
          <w:sz w:val="24"/>
          <w:szCs w:val="24"/>
        </w:rPr>
        <w:t xml:space="preserve"> table</w:t>
      </w:r>
      <w:r w:rsidRPr="004217EC">
        <w:rPr>
          <w:b/>
          <w:bCs/>
          <w:sz w:val="24"/>
          <w:szCs w:val="24"/>
        </w:rPr>
        <w:t xml:space="preserve"> information</w:t>
      </w:r>
    </w:p>
    <w:p w14:paraId="6555FD3D" w14:textId="4CE56780" w:rsidR="004217EC" w:rsidRDefault="004217EC" w:rsidP="004217EC">
      <w:pPr>
        <w:spacing w:after="0"/>
      </w:pPr>
      <w:r>
        <w:t xml:space="preserve">Table S1: Mortality (72hrs) of susceptible and pyrethroid resistant </w:t>
      </w:r>
      <w:proofErr w:type="gramStart"/>
      <w:r w:rsidRPr="004217EC">
        <w:rPr>
          <w:i/>
          <w:iCs/>
        </w:rPr>
        <w:t>An</w:t>
      </w:r>
      <w:proofErr w:type="gramEnd"/>
      <w:r w:rsidRPr="004217EC">
        <w:rPr>
          <w:i/>
          <w:iCs/>
        </w:rPr>
        <w:t xml:space="preserve"> gambiae</w:t>
      </w:r>
      <w:r>
        <w:t xml:space="preserve"> strains exposed to broflanilide in CDC bottle bioassays</w:t>
      </w:r>
    </w:p>
    <w:p w14:paraId="45339FD8" w14:textId="6887EB92" w:rsidR="004217EC" w:rsidRDefault="004217EC"/>
    <w:tbl>
      <w:tblPr>
        <w:tblpPr w:leftFromText="180" w:rightFromText="180" w:vertAnchor="page" w:horzAnchor="margin" w:tblpXSpec="center" w:tblpY="2990"/>
        <w:tblW w:w="11226" w:type="dxa"/>
        <w:tblLook w:val="04A0" w:firstRow="1" w:lastRow="0" w:firstColumn="1" w:lastColumn="0" w:noHBand="0" w:noVBand="1"/>
      </w:tblPr>
      <w:tblGrid>
        <w:gridCol w:w="1910"/>
        <w:gridCol w:w="1702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4217EC" w:rsidRPr="004217EC" w14:paraId="78604100" w14:textId="77777777" w:rsidTr="004217EC">
        <w:trPr>
          <w:trHeight w:val="375"/>
        </w:trPr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3D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Strain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119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Dose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(µg/bottle)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97B5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BEC9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2286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521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16.5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D76F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27.1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A04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44.7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827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73.7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B58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121.4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3828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</w:tr>
      <w:tr w:rsidR="004217EC" w:rsidRPr="004217EC" w14:paraId="61DFFD1A" w14:textId="77777777" w:rsidTr="004217EC">
        <w:trPr>
          <w:trHeight w:val="375"/>
        </w:trPr>
        <w:tc>
          <w:tcPr>
            <w:tcW w:w="19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FAAA17A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Susceptible </w:t>
            </w:r>
            <w:proofErr w:type="gramStart"/>
            <w:r w:rsidRPr="004217E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</w:t>
            </w:r>
            <w:proofErr w:type="gramEnd"/>
            <w:r w:rsidRPr="004217E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gambiae</w:t>
            </w: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ss Kisumu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7E3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F279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170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C95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45E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67BF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198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CB46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168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21D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E9D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258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CE9B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</w:tr>
      <w:tr w:rsidR="004217EC" w:rsidRPr="004217EC" w14:paraId="050BFF4E" w14:textId="77777777" w:rsidTr="004217EC">
        <w:trPr>
          <w:trHeight w:val="375"/>
        </w:trPr>
        <w:tc>
          <w:tcPr>
            <w:tcW w:w="19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8FDC4C1" w14:textId="77777777" w:rsidR="004217EC" w:rsidRPr="004217EC" w:rsidRDefault="004217EC" w:rsidP="004217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190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ead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(72h)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C1A5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9A15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C184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AD09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0211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312B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4D8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5D0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9A0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</w:tr>
      <w:tr w:rsidR="004217EC" w:rsidRPr="004217EC" w14:paraId="5B626705" w14:textId="77777777" w:rsidTr="004217EC">
        <w:trPr>
          <w:trHeight w:val="375"/>
        </w:trPr>
        <w:tc>
          <w:tcPr>
            <w:tcW w:w="191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FC5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BD58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% Dead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(72h)</w:t>
            </w: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8D7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0146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6DA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6CB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7CCF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64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C52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31B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2D0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1C46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  <w:tr w:rsidR="004217EC" w:rsidRPr="004217EC" w14:paraId="3A3E300B" w14:textId="77777777" w:rsidTr="004217EC">
        <w:trPr>
          <w:trHeight w:val="375"/>
        </w:trPr>
        <w:tc>
          <w:tcPr>
            <w:tcW w:w="19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17107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Pyrethroid-resistant </w:t>
            </w:r>
            <w:proofErr w:type="gramStart"/>
            <w:r w:rsidRPr="004217E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An</w:t>
            </w:r>
            <w:proofErr w:type="gramEnd"/>
            <w:r w:rsidRPr="004217EC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 xml:space="preserve"> gambiae</w:t>
            </w: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sl</w:t>
            </w:r>
            <w:proofErr w:type="spellEnd"/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Cove</w:t>
            </w:r>
          </w:p>
          <w:p w14:paraId="34E09E45" w14:textId="77777777" w:rsidR="004217EC" w:rsidRPr="004217EC" w:rsidRDefault="004217EC" w:rsidP="004217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978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12E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A027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EFC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153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950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210A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462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8DD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9AB6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27C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</w:tr>
      <w:tr w:rsidR="004217EC" w:rsidRPr="004217EC" w14:paraId="1B41A980" w14:textId="77777777" w:rsidTr="004217EC">
        <w:trPr>
          <w:trHeight w:val="375"/>
        </w:trPr>
        <w:tc>
          <w:tcPr>
            <w:tcW w:w="191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EC5E57E" w14:textId="77777777" w:rsidR="004217EC" w:rsidRPr="004217EC" w:rsidRDefault="004217EC" w:rsidP="004217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20844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D4">
              <w:t>n dead (72h)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C4F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DEC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1D7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1508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BED5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AC93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49E9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144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469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D0C2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121</w:t>
            </w:r>
          </w:p>
        </w:tc>
      </w:tr>
      <w:tr w:rsidR="004217EC" w:rsidRPr="004217EC" w14:paraId="0B6F1B85" w14:textId="77777777" w:rsidTr="004217EC">
        <w:trPr>
          <w:trHeight w:val="391"/>
        </w:trPr>
        <w:tc>
          <w:tcPr>
            <w:tcW w:w="191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05344" w14:textId="77777777" w:rsidR="004217EC" w:rsidRPr="004217EC" w:rsidRDefault="004217EC" w:rsidP="004217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572149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D4">
              <w:t xml:space="preserve">% Dead (72h)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4AF3B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34FB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6CF50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C1F1C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22FFE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7ED4D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78E7F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26AB8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4BA61" w14:textId="77777777" w:rsidR="004217EC" w:rsidRPr="004217EC" w:rsidRDefault="004217EC" w:rsidP="004217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217EC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</w:tbl>
    <w:p w14:paraId="41653288" w14:textId="77777777" w:rsidR="004217EC" w:rsidRDefault="004217EC"/>
    <w:sectPr w:rsidR="00421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EC"/>
    <w:rsid w:val="002740A1"/>
    <w:rsid w:val="003D6174"/>
    <w:rsid w:val="004217EC"/>
    <w:rsid w:val="009E7799"/>
    <w:rsid w:val="00CA57D3"/>
    <w:rsid w:val="00EC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01F09"/>
  <w15:chartTrackingRefBased/>
  <w15:docId w15:val="{C1E24B25-8C1A-4C62-AC11-8EE17035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 Ngufor</dc:creator>
  <cp:keywords/>
  <dc:description/>
  <cp:lastModifiedBy>Corine  Ngufor</cp:lastModifiedBy>
  <cp:revision>2</cp:revision>
  <dcterms:created xsi:type="dcterms:W3CDTF">2021-02-14T17:53:00Z</dcterms:created>
  <dcterms:modified xsi:type="dcterms:W3CDTF">2021-02-14T17:53:00Z</dcterms:modified>
</cp:coreProperties>
</file>