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148DEB" w14:textId="75B7D74D" w:rsidR="00884585" w:rsidRPr="00402F21" w:rsidRDefault="00F4130F" w:rsidP="00A93BB1">
      <w:pPr>
        <w:autoSpaceDE w:val="0"/>
        <w:spacing w:after="0" w:line="480" w:lineRule="auto"/>
        <w:contextualSpacing/>
        <w:rPr>
          <w:rFonts w:ascii="Times New Roman" w:eastAsia="Calibri" w:hAnsi="Times New Roman"/>
          <w:b/>
          <w:iCs/>
          <w:color w:val="000000" w:themeColor="text1"/>
        </w:rPr>
      </w:pPr>
      <w:r w:rsidRPr="00402F21">
        <w:rPr>
          <w:rFonts w:ascii="Times New Roman" w:eastAsia="Calibri" w:hAnsi="Times New Roman" w:hint="cs"/>
          <w:b/>
          <w:iCs/>
          <w:color w:val="000000" w:themeColor="text1"/>
        </w:rPr>
        <w:t>S</w:t>
      </w:r>
      <w:r w:rsidR="00825018" w:rsidRPr="00402F21">
        <w:rPr>
          <w:rFonts w:ascii="Times New Roman" w:eastAsia="Calibri" w:hAnsi="Times New Roman" w:hint="cs"/>
          <w:b/>
          <w:iCs/>
          <w:color w:val="000000" w:themeColor="text1"/>
        </w:rPr>
        <w:t>upplementary material</w:t>
      </w:r>
      <w:bookmarkStart w:id="0" w:name="_GoBack"/>
      <w:bookmarkEnd w:id="0"/>
    </w:p>
    <w:p w14:paraId="18FF84A9" w14:textId="7F3E955F" w:rsidR="000B5A54" w:rsidRPr="00402F21" w:rsidRDefault="00A93BB1" w:rsidP="00A93BB1">
      <w:pPr>
        <w:spacing w:after="0" w:line="480" w:lineRule="auto"/>
        <w:contextualSpacing/>
        <w:rPr>
          <w:rFonts w:ascii="Times New Roman" w:hAnsi="Times New Roman"/>
          <w:color w:val="000000" w:themeColor="text1"/>
          <w:lang w:val="en-US"/>
        </w:rPr>
      </w:pPr>
      <w:r w:rsidRPr="00402F21">
        <w:rPr>
          <w:rFonts w:ascii="Times New Roman" w:eastAsia="Calibri" w:hAnsi="Times New Roman"/>
          <w:b/>
          <w:bCs/>
          <w:color w:val="000000" w:themeColor="text1"/>
        </w:rPr>
        <w:t>Supplementary</w:t>
      </w:r>
      <w:r w:rsidRPr="00402F21">
        <w:rPr>
          <w:rFonts w:ascii="Times New Roman" w:eastAsia="Calibri" w:hAnsi="Times New Roman" w:hint="cs"/>
          <w:b/>
          <w:bCs/>
          <w:color w:val="000000" w:themeColor="text1"/>
        </w:rPr>
        <w:t xml:space="preserve"> </w:t>
      </w:r>
      <w:r w:rsidR="00F4130F" w:rsidRPr="00402F21">
        <w:rPr>
          <w:rFonts w:ascii="Times New Roman" w:eastAsia="Calibri" w:hAnsi="Times New Roman" w:hint="cs"/>
          <w:b/>
          <w:bCs/>
          <w:color w:val="000000" w:themeColor="text1"/>
        </w:rPr>
        <w:t>Table</w:t>
      </w:r>
      <w:r w:rsidR="00825018" w:rsidRPr="00402F21">
        <w:rPr>
          <w:rFonts w:ascii="Times New Roman" w:eastAsia="Calibri" w:hAnsi="Times New Roman" w:hint="cs"/>
          <w:b/>
          <w:bCs/>
          <w:color w:val="000000" w:themeColor="text1"/>
        </w:rPr>
        <w:t xml:space="preserve"> </w:t>
      </w:r>
      <w:r w:rsidRPr="00402F21">
        <w:rPr>
          <w:rFonts w:ascii="Times New Roman" w:eastAsia="Calibri" w:hAnsi="Times New Roman"/>
          <w:b/>
          <w:bCs/>
          <w:color w:val="000000" w:themeColor="text1"/>
        </w:rPr>
        <w:t>S</w:t>
      </w:r>
      <w:r w:rsidR="00825018" w:rsidRPr="00402F21">
        <w:rPr>
          <w:rFonts w:ascii="Times New Roman" w:eastAsia="Calibri" w:hAnsi="Times New Roman" w:hint="cs"/>
          <w:b/>
          <w:bCs/>
          <w:color w:val="000000" w:themeColor="text1"/>
        </w:rPr>
        <w:t>1.</w:t>
      </w:r>
      <w:r w:rsidR="00825018" w:rsidRPr="00402F21">
        <w:rPr>
          <w:rFonts w:ascii="Times New Roman" w:eastAsia="Calibri" w:hAnsi="Times New Roman" w:hint="cs"/>
          <w:color w:val="000000" w:themeColor="text1"/>
        </w:rPr>
        <w:t xml:space="preserve"> </w:t>
      </w:r>
      <w:r w:rsidR="00825018" w:rsidRPr="00402F21">
        <w:rPr>
          <w:rFonts w:ascii="Times New Roman" w:hAnsi="Times New Roman" w:hint="cs"/>
          <w:color w:val="000000" w:themeColor="text1"/>
        </w:rPr>
        <w:t xml:space="preserve">Univariable analysis of </w:t>
      </w:r>
      <w:r w:rsidR="008D0714" w:rsidRPr="00402F21">
        <w:rPr>
          <w:rFonts w:ascii="Times New Roman" w:eastAsia="Calibri" w:hAnsi="Times New Roman" w:hint="cs"/>
          <w:color w:val="000000" w:themeColor="text1"/>
        </w:rPr>
        <w:t xml:space="preserve">predictors of </w:t>
      </w:r>
      <w:r w:rsidR="00DB6201" w:rsidRPr="00402F21">
        <w:rPr>
          <w:rFonts w:ascii="Times New Roman" w:hAnsi="Times New Roman"/>
          <w:color w:val="000000" w:themeColor="text1"/>
          <w:lang w:val="en-US"/>
        </w:rPr>
        <w:t>CNS</w:t>
      </w:r>
      <w:r w:rsidR="000B5A54" w:rsidRPr="00402F21">
        <w:rPr>
          <w:rFonts w:ascii="Times New Roman" w:hAnsi="Times New Roman" w:hint="cs"/>
          <w:color w:val="000000" w:themeColor="text1"/>
          <w:lang w:val="en-US"/>
        </w:rPr>
        <w:t xml:space="preserve"> injury</w:t>
      </w:r>
      <w:r w:rsidR="000B5A54" w:rsidRPr="00402F21">
        <w:rPr>
          <w:rFonts w:ascii="Times New Roman" w:hAnsi="Times New Roman" w:hint="cs"/>
          <w:lang w:val="en-US"/>
        </w:rPr>
        <w:t xml:space="preserve"> </w:t>
      </w:r>
      <w:r w:rsidR="000B5A54" w:rsidRPr="00402F21">
        <w:rPr>
          <w:rFonts w:ascii="Times New Roman" w:hAnsi="Times New Roman" w:hint="cs"/>
          <w:color w:val="000000" w:themeColor="text1"/>
          <w:lang w:val="en-US"/>
        </w:rPr>
        <w:t xml:space="preserve">in </w:t>
      </w:r>
      <w:r w:rsidR="000B5A54" w:rsidRPr="00402F21">
        <w:rPr>
          <w:rFonts w:ascii="Times New Roman" w:eastAsia="Calibri" w:hAnsi="Times New Roman" w:hint="cs"/>
          <w:color w:val="000000" w:themeColor="text1"/>
          <w:lang w:val="en-US"/>
        </w:rPr>
        <w:t>genetic skeletal disorder</w:t>
      </w:r>
      <w:r w:rsidR="000B5A54" w:rsidRPr="00402F21">
        <w:rPr>
          <w:rFonts w:ascii="Times New Roman" w:hAnsi="Times New Roman" w:hint="cs"/>
          <w:color w:val="000000" w:themeColor="text1"/>
          <w:lang w:val="en-US"/>
        </w:rPr>
        <w:t xml:space="preserve"> patients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080" w:firstRow="0" w:lastRow="0" w:firstColumn="1" w:lastColumn="0" w:noHBand="0" w:noVBand="0"/>
      </w:tblPr>
      <w:tblGrid>
        <w:gridCol w:w="4349"/>
        <w:gridCol w:w="756"/>
        <w:gridCol w:w="1510"/>
      </w:tblGrid>
      <w:tr w:rsidR="000063E4" w:rsidRPr="00402F21" w14:paraId="1FB58E3F" w14:textId="77777777" w:rsidTr="00E4647D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2E6D06" w14:textId="77777777" w:rsidR="00884585" w:rsidRPr="00402F21" w:rsidRDefault="00825018" w:rsidP="00E4647D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Predictors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196C81" w14:textId="77777777" w:rsidR="00884585" w:rsidRPr="00402F21" w:rsidRDefault="00825018" w:rsidP="00E4647D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p*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6444F1" w14:textId="77777777" w:rsidR="00884585" w:rsidRPr="00402F21" w:rsidRDefault="00825018" w:rsidP="00E4647D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OR (</w:t>
            </w:r>
            <w:r w:rsidRPr="00402F21">
              <w:rPr>
                <w:rFonts w:ascii="Times New Roman" w:hAnsi="Times New Roman" w:hint="cs"/>
                <w:color w:val="000000" w:themeColor="text1"/>
              </w:rPr>
              <w:t>95% CI</w:t>
            </w: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)</w:t>
            </w:r>
          </w:p>
        </w:tc>
      </w:tr>
      <w:tr w:rsidR="0022092B" w:rsidRPr="00402F21" w14:paraId="1E10B005" w14:textId="77777777" w:rsidTr="0022092B"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880062D" w14:textId="54AC485D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Low back pain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79BBB2" w14:textId="7060EA21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0.003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3228337" w14:textId="5102E5BB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2.3 (1.3-4.0)</w:t>
            </w:r>
          </w:p>
        </w:tc>
      </w:tr>
      <w:tr w:rsidR="0022092B" w:rsidRPr="00402F21" w14:paraId="3834D5E2" w14:textId="77777777" w:rsidTr="0022092B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F1864A4" w14:textId="6B3B2A07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Lumbar platyspondyly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5D9E84F" w14:textId="57C83BB6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0.003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3B1D492" w14:textId="37A7A7FC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2.9 (1.5-5.9)</w:t>
            </w:r>
          </w:p>
        </w:tc>
      </w:tr>
      <w:tr w:rsidR="0022092B" w:rsidRPr="00402F21" w14:paraId="07B334CE" w14:textId="77777777" w:rsidTr="008B55F5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31EBF50" w14:textId="2C1C4F14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Os odontoideum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D9E0AED" w14:textId="5512709B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0.004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315D5AD" w14:textId="3F76C8F2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3.9 (1.5-9.8)</w:t>
            </w:r>
          </w:p>
        </w:tc>
      </w:tr>
      <w:tr w:rsidR="0022092B" w:rsidRPr="00402F21" w14:paraId="5482CA76" w14:textId="77777777" w:rsidTr="00E4647D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0FD65FB" w14:textId="70A42A52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Cervical platyspondyly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43E08EE" w14:textId="64F876EF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0.006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AE95586" w14:textId="2AF7A570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2.8 (1.3-5.8)</w:t>
            </w:r>
          </w:p>
        </w:tc>
      </w:tr>
      <w:tr w:rsidR="0022092B" w:rsidRPr="00402F21" w14:paraId="6378A8D1" w14:textId="77777777" w:rsidTr="00E4647D"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89DEBB8" w14:textId="799281C4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Thoracic platyspondyly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D68C1B8" w14:textId="0489325E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0.006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6DC7B72" w14:textId="1E5E04DC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2.6 (1.3-5.2)</w:t>
            </w:r>
          </w:p>
        </w:tc>
      </w:tr>
      <w:tr w:rsidR="0022092B" w:rsidRPr="00402F21" w14:paraId="04B047CC" w14:textId="77777777" w:rsidTr="00E4647D">
        <w:tc>
          <w:tcPr>
            <w:tcW w:w="0" w:type="auto"/>
            <w:tcBorders>
              <w:top w:val="nil"/>
            </w:tcBorders>
            <w:shd w:val="clear" w:color="auto" w:fill="auto"/>
          </w:tcPr>
          <w:p w14:paraId="26F1430D" w14:textId="5FEFC63A" w:rsidR="0022092B" w:rsidRPr="00402F21" w:rsidRDefault="0022092B" w:rsidP="0022092B">
            <w:pPr>
              <w:autoSpaceDE w:val="0"/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 xml:space="preserve">Radiological spine </w:t>
            </w:r>
            <w:r w:rsidRPr="00402F21">
              <w:rPr>
                <w:rFonts w:ascii="Times New Roman" w:hAnsi="Times New Roman" w:hint="cs"/>
                <w:color w:val="000000" w:themeColor="text1"/>
              </w:rPr>
              <w:t>abnormalities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</w:tcPr>
          <w:p w14:paraId="10A61D7F" w14:textId="0C9482F4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0.006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</w:tcPr>
          <w:p w14:paraId="4FC64776" w14:textId="387082FD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2.2 (1.2-3.7)</w:t>
            </w:r>
          </w:p>
        </w:tc>
      </w:tr>
      <w:tr w:rsidR="0022092B" w:rsidRPr="00402F21" w14:paraId="1136748B" w14:textId="77777777" w:rsidTr="00E4647D">
        <w:tc>
          <w:tcPr>
            <w:tcW w:w="0" w:type="auto"/>
            <w:tcBorders>
              <w:top w:val="nil"/>
            </w:tcBorders>
            <w:shd w:val="clear" w:color="auto" w:fill="auto"/>
          </w:tcPr>
          <w:p w14:paraId="79BF0CFC" w14:textId="5C37710D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Abnormal neuropsychomotor development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</w:tcPr>
          <w:p w14:paraId="3162225F" w14:textId="55F8E5B3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0.008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auto"/>
          </w:tcPr>
          <w:p w14:paraId="1CCD760C" w14:textId="4890E609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2.8 (1.3-6.2)</w:t>
            </w:r>
          </w:p>
        </w:tc>
      </w:tr>
      <w:tr w:rsidR="0022092B" w:rsidRPr="00402F21" w14:paraId="065AF53D" w14:textId="77777777" w:rsidTr="00E4647D">
        <w:tc>
          <w:tcPr>
            <w:tcW w:w="0" w:type="auto"/>
            <w:shd w:val="clear" w:color="auto" w:fill="auto"/>
          </w:tcPr>
          <w:p w14:paraId="08172CED" w14:textId="0DD14D9E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Platyspondyly</w:t>
            </w:r>
          </w:p>
        </w:tc>
        <w:tc>
          <w:tcPr>
            <w:tcW w:w="0" w:type="auto"/>
            <w:shd w:val="clear" w:color="auto" w:fill="auto"/>
          </w:tcPr>
          <w:p w14:paraId="7C2340AF" w14:textId="049C4AC0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0.016</w:t>
            </w:r>
          </w:p>
        </w:tc>
        <w:tc>
          <w:tcPr>
            <w:tcW w:w="0" w:type="auto"/>
            <w:shd w:val="clear" w:color="auto" w:fill="auto"/>
          </w:tcPr>
          <w:p w14:paraId="6F756971" w14:textId="3AE0D881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2.3 (1.2-4.5)</w:t>
            </w:r>
          </w:p>
        </w:tc>
      </w:tr>
      <w:tr w:rsidR="0022092B" w:rsidRPr="00402F21" w14:paraId="01A60435" w14:textId="77777777" w:rsidTr="00E4647D">
        <w:tc>
          <w:tcPr>
            <w:tcW w:w="0" w:type="auto"/>
            <w:shd w:val="clear" w:color="auto" w:fill="auto"/>
          </w:tcPr>
          <w:p w14:paraId="6A7EC8E6" w14:textId="4C2BDA4A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Basilar impression/invagination</w:t>
            </w:r>
          </w:p>
        </w:tc>
        <w:tc>
          <w:tcPr>
            <w:tcW w:w="0" w:type="auto"/>
            <w:shd w:val="clear" w:color="auto" w:fill="auto"/>
          </w:tcPr>
          <w:p w14:paraId="1CEE120C" w14:textId="496221BF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0.018</w:t>
            </w:r>
          </w:p>
        </w:tc>
        <w:tc>
          <w:tcPr>
            <w:tcW w:w="0" w:type="auto"/>
            <w:shd w:val="clear" w:color="auto" w:fill="auto"/>
          </w:tcPr>
          <w:p w14:paraId="74371ED0" w14:textId="54B5868F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2.4 (1.2-5.0)</w:t>
            </w:r>
          </w:p>
        </w:tc>
      </w:tr>
      <w:tr w:rsidR="0022092B" w:rsidRPr="00402F21" w14:paraId="1D26D28C" w14:textId="77777777" w:rsidTr="00E4647D">
        <w:tc>
          <w:tcPr>
            <w:tcW w:w="0" w:type="auto"/>
            <w:shd w:val="clear" w:color="auto" w:fill="auto"/>
          </w:tcPr>
          <w:p w14:paraId="58FC156E" w14:textId="7C5498C0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Thoracic osteochondrosis intervertebral</w:t>
            </w:r>
          </w:p>
        </w:tc>
        <w:tc>
          <w:tcPr>
            <w:tcW w:w="0" w:type="auto"/>
            <w:shd w:val="clear" w:color="auto" w:fill="auto"/>
          </w:tcPr>
          <w:p w14:paraId="59CF154C" w14:textId="547506B8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0.021</w:t>
            </w:r>
          </w:p>
        </w:tc>
        <w:tc>
          <w:tcPr>
            <w:tcW w:w="0" w:type="auto"/>
            <w:shd w:val="clear" w:color="auto" w:fill="auto"/>
          </w:tcPr>
          <w:p w14:paraId="7870DEF8" w14:textId="288F9C2F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2.0 (1.1-3.5)</w:t>
            </w:r>
          </w:p>
        </w:tc>
      </w:tr>
      <w:tr w:rsidR="0022092B" w:rsidRPr="00402F21" w14:paraId="24787E05" w14:textId="77777777" w:rsidTr="00E4647D">
        <w:tc>
          <w:tcPr>
            <w:tcW w:w="0" w:type="auto"/>
            <w:shd w:val="clear" w:color="auto" w:fill="auto"/>
          </w:tcPr>
          <w:p w14:paraId="75680179" w14:textId="06BFFF6A" w:rsidR="0022092B" w:rsidRPr="00402F21" w:rsidRDefault="0022092B" w:rsidP="0022092B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 xml:space="preserve">Epiphyseal </w:t>
            </w:r>
            <w:r w:rsidRPr="00402F21">
              <w:rPr>
                <w:rFonts w:ascii="Times New Roman" w:hAnsi="Times New Roman" w:hint="cs"/>
                <w:color w:val="000000" w:themeColor="text1"/>
              </w:rPr>
              <w:t>abnormalities</w:t>
            </w:r>
          </w:p>
        </w:tc>
        <w:tc>
          <w:tcPr>
            <w:tcW w:w="0" w:type="auto"/>
            <w:shd w:val="clear" w:color="auto" w:fill="auto"/>
          </w:tcPr>
          <w:p w14:paraId="320D7D23" w14:textId="0EB64BDE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0.034</w:t>
            </w:r>
          </w:p>
        </w:tc>
        <w:tc>
          <w:tcPr>
            <w:tcW w:w="0" w:type="auto"/>
            <w:shd w:val="clear" w:color="auto" w:fill="auto"/>
          </w:tcPr>
          <w:p w14:paraId="4A867D0F" w14:textId="02894CA2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1.9 (1.1-3.5)</w:t>
            </w:r>
          </w:p>
        </w:tc>
      </w:tr>
      <w:tr w:rsidR="0022092B" w:rsidRPr="00402F21" w14:paraId="47927F14" w14:textId="77777777" w:rsidTr="00E4647D">
        <w:tc>
          <w:tcPr>
            <w:tcW w:w="0" w:type="auto"/>
            <w:shd w:val="clear" w:color="auto" w:fill="auto"/>
          </w:tcPr>
          <w:p w14:paraId="3D8749ED" w14:textId="77777777" w:rsidR="0022092B" w:rsidRPr="00402F21" w:rsidRDefault="0022092B" w:rsidP="0022092B">
            <w:pPr>
              <w:tabs>
                <w:tab w:val="left" w:pos="559"/>
                <w:tab w:val="left" w:pos="1119"/>
                <w:tab w:val="left" w:pos="1679"/>
                <w:tab w:val="left" w:pos="2239"/>
                <w:tab w:val="left" w:pos="2798"/>
                <w:tab w:val="left" w:pos="3358"/>
                <w:tab w:val="left" w:pos="3918"/>
                <w:tab w:val="left" w:pos="4478"/>
                <w:tab w:val="left" w:pos="5038"/>
                <w:tab w:val="left" w:pos="5597"/>
                <w:tab w:val="left" w:pos="6157"/>
                <w:tab w:val="left" w:pos="6717"/>
                <w:tab w:val="left" w:pos="7277"/>
                <w:tab w:val="left" w:pos="7837"/>
                <w:tab w:val="left" w:pos="8396"/>
                <w:tab w:val="left" w:pos="8956"/>
                <w:tab w:val="left" w:pos="9516"/>
                <w:tab w:val="left" w:pos="10076"/>
                <w:tab w:val="left" w:pos="10636"/>
                <w:tab w:val="left" w:pos="11195"/>
                <w:tab w:val="left" w:pos="11755"/>
                <w:tab w:val="left" w:pos="12315"/>
                <w:tab w:val="left" w:pos="12875"/>
                <w:tab w:val="left" w:pos="13434"/>
                <w:tab w:val="left" w:pos="13994"/>
                <w:tab w:val="left" w:pos="14554"/>
                <w:tab w:val="left" w:pos="15114"/>
                <w:tab w:val="left" w:pos="15674"/>
                <w:tab w:val="left" w:pos="16233"/>
                <w:tab w:val="left" w:pos="16793"/>
                <w:tab w:val="left" w:pos="17353"/>
                <w:tab w:val="left" w:pos="17913"/>
                <w:tab w:val="left" w:pos="18473"/>
                <w:tab w:val="left" w:pos="19032"/>
                <w:tab w:val="left" w:pos="19592"/>
                <w:tab w:val="left" w:pos="20152"/>
                <w:tab w:val="left" w:pos="20712"/>
                <w:tab w:val="left" w:pos="21272"/>
                <w:tab w:val="left" w:pos="21831"/>
                <w:tab w:val="left" w:pos="22391"/>
                <w:tab w:val="left" w:pos="22951"/>
                <w:tab w:val="left" w:pos="23511"/>
                <w:tab w:val="left" w:pos="24070"/>
                <w:tab w:val="left" w:pos="24630"/>
                <w:tab w:val="left" w:pos="25190"/>
                <w:tab w:val="left" w:pos="25750"/>
                <w:tab w:val="left" w:pos="26310"/>
                <w:tab w:val="left" w:pos="26869"/>
                <w:tab w:val="left" w:pos="27429"/>
                <w:tab w:val="left" w:pos="27989"/>
                <w:tab w:val="left" w:pos="28549"/>
                <w:tab w:val="left" w:pos="29109"/>
                <w:tab w:val="left" w:pos="29668"/>
                <w:tab w:val="left" w:pos="30228"/>
                <w:tab w:val="left" w:pos="30788"/>
                <w:tab w:val="left" w:pos="31348"/>
              </w:tabs>
              <w:autoSpaceDE w:val="0"/>
              <w:autoSpaceDN w:val="0"/>
              <w:adjustRightInd w:val="0"/>
              <w:spacing w:after="0" w:line="360" w:lineRule="auto"/>
              <w:ind w:left="80" w:hanging="80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Narrowed foramen magnum</w:t>
            </w:r>
          </w:p>
        </w:tc>
        <w:tc>
          <w:tcPr>
            <w:tcW w:w="0" w:type="auto"/>
            <w:shd w:val="clear" w:color="auto" w:fill="auto"/>
          </w:tcPr>
          <w:p w14:paraId="0A2BE736" w14:textId="65FECD96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0.036</w:t>
            </w:r>
          </w:p>
        </w:tc>
        <w:tc>
          <w:tcPr>
            <w:tcW w:w="0" w:type="auto"/>
            <w:shd w:val="clear" w:color="auto" w:fill="auto"/>
          </w:tcPr>
          <w:p w14:paraId="5151BB7D" w14:textId="3F286C67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2.2 (1.1-4.7)</w:t>
            </w:r>
          </w:p>
        </w:tc>
      </w:tr>
      <w:tr w:rsidR="0022092B" w:rsidRPr="00402F21" w14:paraId="60CDFA7C" w14:textId="77777777" w:rsidTr="00E4647D">
        <w:tc>
          <w:tcPr>
            <w:tcW w:w="0" w:type="auto"/>
            <w:shd w:val="clear" w:color="auto" w:fill="auto"/>
          </w:tcPr>
          <w:p w14:paraId="5A2205D8" w14:textId="5C77DDD9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 xml:space="preserve">Metaphyseal </w:t>
            </w:r>
            <w:r w:rsidRPr="00402F21">
              <w:rPr>
                <w:rFonts w:ascii="Times New Roman" w:hAnsi="Times New Roman" w:hint="cs"/>
                <w:color w:val="000000" w:themeColor="text1"/>
              </w:rPr>
              <w:t>abnormalities</w:t>
            </w:r>
          </w:p>
        </w:tc>
        <w:tc>
          <w:tcPr>
            <w:tcW w:w="0" w:type="auto"/>
            <w:shd w:val="clear" w:color="auto" w:fill="auto"/>
          </w:tcPr>
          <w:p w14:paraId="664718AB" w14:textId="7D86C4AA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0.044</w:t>
            </w:r>
          </w:p>
        </w:tc>
        <w:tc>
          <w:tcPr>
            <w:tcW w:w="0" w:type="auto"/>
            <w:shd w:val="clear" w:color="auto" w:fill="auto"/>
          </w:tcPr>
          <w:p w14:paraId="508A32DC" w14:textId="3633B11C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0.6 (0.3-1.0)</w:t>
            </w:r>
          </w:p>
        </w:tc>
      </w:tr>
      <w:tr w:rsidR="0022092B" w:rsidRPr="00402F21" w14:paraId="39FC00A0" w14:textId="77777777" w:rsidTr="00E4647D">
        <w:tc>
          <w:tcPr>
            <w:tcW w:w="0" w:type="auto"/>
            <w:shd w:val="clear" w:color="auto" w:fill="auto"/>
          </w:tcPr>
          <w:p w14:paraId="590F5BB6" w14:textId="1DF959E4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Stature</w:t>
            </w:r>
          </w:p>
        </w:tc>
        <w:tc>
          <w:tcPr>
            <w:tcW w:w="0" w:type="auto"/>
            <w:shd w:val="clear" w:color="auto" w:fill="auto"/>
          </w:tcPr>
          <w:p w14:paraId="3D3E27D7" w14:textId="01FA363B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0.045</w:t>
            </w:r>
          </w:p>
        </w:tc>
        <w:tc>
          <w:tcPr>
            <w:tcW w:w="0" w:type="auto"/>
            <w:shd w:val="clear" w:color="auto" w:fill="auto"/>
          </w:tcPr>
          <w:p w14:paraId="148B2AF7" w14:textId="76FF23F6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1.0 (1.0-1.0)</w:t>
            </w:r>
          </w:p>
        </w:tc>
      </w:tr>
      <w:tr w:rsidR="0022092B" w:rsidRPr="00402F21" w14:paraId="17FE09B3" w14:textId="77777777" w:rsidTr="00E4647D">
        <w:tc>
          <w:tcPr>
            <w:tcW w:w="0" w:type="auto"/>
            <w:shd w:val="clear" w:color="auto" w:fill="auto"/>
          </w:tcPr>
          <w:p w14:paraId="0842F071" w14:textId="5B243F1F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Wingspan</w:t>
            </w:r>
          </w:p>
        </w:tc>
        <w:tc>
          <w:tcPr>
            <w:tcW w:w="0" w:type="auto"/>
            <w:shd w:val="clear" w:color="auto" w:fill="auto"/>
          </w:tcPr>
          <w:p w14:paraId="0B0ECFE8" w14:textId="1896657A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0.049</w:t>
            </w:r>
          </w:p>
        </w:tc>
        <w:tc>
          <w:tcPr>
            <w:tcW w:w="0" w:type="auto"/>
            <w:shd w:val="clear" w:color="auto" w:fill="auto"/>
          </w:tcPr>
          <w:p w14:paraId="524ABB3E" w14:textId="5CBFAB4C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1.0 (1,0-1.0)</w:t>
            </w:r>
          </w:p>
        </w:tc>
      </w:tr>
      <w:tr w:rsidR="0022092B" w:rsidRPr="00402F21" w14:paraId="21A25F80" w14:textId="77777777" w:rsidTr="00E4647D">
        <w:tc>
          <w:tcPr>
            <w:tcW w:w="0" w:type="auto"/>
            <w:shd w:val="clear" w:color="auto" w:fill="auto"/>
          </w:tcPr>
          <w:p w14:paraId="13B0CB20" w14:textId="3A0CC74D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R</w:t>
            </w:r>
            <w:r w:rsidRPr="00402F21">
              <w:rPr>
                <w:rFonts w:ascii="Times New Roman" w:hAnsi="Times New Roman" w:hint="cs"/>
                <w:color w:val="000000" w:themeColor="text1"/>
              </w:rPr>
              <w:t>adiological skull abnormalities</w:t>
            </w:r>
          </w:p>
        </w:tc>
        <w:tc>
          <w:tcPr>
            <w:tcW w:w="0" w:type="auto"/>
            <w:shd w:val="clear" w:color="auto" w:fill="auto"/>
          </w:tcPr>
          <w:p w14:paraId="006D4BAB" w14:textId="1746A842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0.064</w:t>
            </w:r>
          </w:p>
        </w:tc>
        <w:tc>
          <w:tcPr>
            <w:tcW w:w="0" w:type="auto"/>
            <w:shd w:val="clear" w:color="auto" w:fill="auto"/>
          </w:tcPr>
          <w:p w14:paraId="7BFC85B5" w14:textId="0CB1AE84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2.0 (1.0-4.2)</w:t>
            </w:r>
          </w:p>
        </w:tc>
      </w:tr>
      <w:tr w:rsidR="0022092B" w:rsidRPr="00402F21" w14:paraId="303BB786" w14:textId="77777777" w:rsidTr="00E4647D">
        <w:tc>
          <w:tcPr>
            <w:tcW w:w="0" w:type="auto"/>
            <w:shd w:val="clear" w:color="auto" w:fill="auto"/>
          </w:tcPr>
          <w:p w14:paraId="4F2CE41D" w14:textId="4E44F121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Lower limb discrepancy</w:t>
            </w:r>
          </w:p>
        </w:tc>
        <w:tc>
          <w:tcPr>
            <w:tcW w:w="0" w:type="auto"/>
            <w:shd w:val="clear" w:color="auto" w:fill="auto"/>
          </w:tcPr>
          <w:p w14:paraId="083811D8" w14:textId="45E36EA2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0.072</w:t>
            </w:r>
          </w:p>
        </w:tc>
        <w:tc>
          <w:tcPr>
            <w:tcW w:w="0" w:type="auto"/>
            <w:shd w:val="clear" w:color="auto" w:fill="auto"/>
          </w:tcPr>
          <w:p w14:paraId="6A112EC2" w14:textId="4118090E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1.7 (1.0-2.8)</w:t>
            </w:r>
          </w:p>
        </w:tc>
      </w:tr>
      <w:tr w:rsidR="0022092B" w:rsidRPr="00402F21" w14:paraId="760F13B5" w14:textId="77777777" w:rsidTr="00E4647D">
        <w:tc>
          <w:tcPr>
            <w:tcW w:w="0" w:type="auto"/>
            <w:shd w:val="clear" w:color="auto" w:fill="auto"/>
          </w:tcPr>
          <w:p w14:paraId="6D368258" w14:textId="77777777" w:rsidR="0022092B" w:rsidRPr="00402F21" w:rsidRDefault="0022092B" w:rsidP="0022092B">
            <w:pPr>
              <w:autoSpaceDE w:val="0"/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Thoracolumbar kyphosis</w:t>
            </w:r>
          </w:p>
        </w:tc>
        <w:tc>
          <w:tcPr>
            <w:tcW w:w="0" w:type="auto"/>
            <w:shd w:val="clear" w:color="auto" w:fill="auto"/>
          </w:tcPr>
          <w:p w14:paraId="5F3369CB" w14:textId="76E48D94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0.079</w:t>
            </w:r>
          </w:p>
        </w:tc>
        <w:tc>
          <w:tcPr>
            <w:tcW w:w="0" w:type="auto"/>
            <w:shd w:val="clear" w:color="auto" w:fill="auto"/>
          </w:tcPr>
          <w:p w14:paraId="526E8C74" w14:textId="498199FE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1.9 (0.9-3.8)</w:t>
            </w:r>
          </w:p>
        </w:tc>
      </w:tr>
      <w:tr w:rsidR="0022092B" w:rsidRPr="00402F21" w14:paraId="0EA3557A" w14:textId="77777777" w:rsidTr="00E4647D">
        <w:tc>
          <w:tcPr>
            <w:tcW w:w="0" w:type="auto"/>
            <w:shd w:val="clear" w:color="auto" w:fill="auto"/>
          </w:tcPr>
          <w:p w14:paraId="3B73F13A" w14:textId="0B8E80BB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Body mass index</w:t>
            </w:r>
          </w:p>
        </w:tc>
        <w:tc>
          <w:tcPr>
            <w:tcW w:w="0" w:type="auto"/>
            <w:shd w:val="clear" w:color="auto" w:fill="auto"/>
          </w:tcPr>
          <w:p w14:paraId="69FA1C41" w14:textId="74ED2CD2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0.083</w:t>
            </w:r>
          </w:p>
        </w:tc>
        <w:tc>
          <w:tcPr>
            <w:tcW w:w="0" w:type="auto"/>
            <w:shd w:val="clear" w:color="auto" w:fill="auto"/>
          </w:tcPr>
          <w:p w14:paraId="3B1ACFD1" w14:textId="49DD588B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1.0 (0.9-1.0)</w:t>
            </w:r>
          </w:p>
        </w:tc>
      </w:tr>
      <w:tr w:rsidR="0022092B" w:rsidRPr="00402F21" w14:paraId="336D36F6" w14:textId="77777777" w:rsidTr="00E4647D">
        <w:tc>
          <w:tcPr>
            <w:tcW w:w="0" w:type="auto"/>
            <w:shd w:val="clear" w:color="auto" w:fill="auto"/>
          </w:tcPr>
          <w:p w14:paraId="2B12E6EA" w14:textId="4B9AA7D5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Occipitofrontal circumference</w:t>
            </w:r>
          </w:p>
        </w:tc>
        <w:tc>
          <w:tcPr>
            <w:tcW w:w="0" w:type="auto"/>
            <w:shd w:val="clear" w:color="auto" w:fill="auto"/>
          </w:tcPr>
          <w:p w14:paraId="0F315E53" w14:textId="07258055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0.086</w:t>
            </w:r>
          </w:p>
        </w:tc>
        <w:tc>
          <w:tcPr>
            <w:tcW w:w="0" w:type="auto"/>
            <w:shd w:val="clear" w:color="auto" w:fill="auto"/>
          </w:tcPr>
          <w:p w14:paraId="73FC5C48" w14:textId="44B8EA36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0.9 (0.8-1.0)</w:t>
            </w:r>
          </w:p>
        </w:tc>
      </w:tr>
      <w:tr w:rsidR="0022092B" w:rsidRPr="00402F21" w14:paraId="5F357EB4" w14:textId="77777777" w:rsidTr="00E4647D">
        <w:tc>
          <w:tcPr>
            <w:tcW w:w="0" w:type="auto"/>
            <w:shd w:val="clear" w:color="auto" w:fill="auto"/>
          </w:tcPr>
          <w:p w14:paraId="7FE23821" w14:textId="2D503ECE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Upper segment length</w:t>
            </w:r>
          </w:p>
        </w:tc>
        <w:tc>
          <w:tcPr>
            <w:tcW w:w="0" w:type="auto"/>
            <w:shd w:val="clear" w:color="auto" w:fill="auto"/>
          </w:tcPr>
          <w:p w14:paraId="2490561B" w14:textId="7A86263F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0.091</w:t>
            </w:r>
          </w:p>
        </w:tc>
        <w:tc>
          <w:tcPr>
            <w:tcW w:w="0" w:type="auto"/>
            <w:shd w:val="clear" w:color="auto" w:fill="auto"/>
          </w:tcPr>
          <w:p w14:paraId="5044170F" w14:textId="07762EAF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1.0 (1.0-1.0)</w:t>
            </w:r>
          </w:p>
        </w:tc>
      </w:tr>
      <w:tr w:rsidR="0022092B" w:rsidRPr="00402F21" w14:paraId="1456F568" w14:textId="77777777" w:rsidTr="00E4647D">
        <w:tc>
          <w:tcPr>
            <w:tcW w:w="0" w:type="auto"/>
            <w:shd w:val="clear" w:color="auto" w:fill="auto"/>
          </w:tcPr>
          <w:p w14:paraId="224A9A95" w14:textId="01457C49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Scoliosis</w:t>
            </w:r>
          </w:p>
        </w:tc>
        <w:tc>
          <w:tcPr>
            <w:tcW w:w="0" w:type="auto"/>
            <w:shd w:val="clear" w:color="auto" w:fill="auto"/>
          </w:tcPr>
          <w:p w14:paraId="2318FBC8" w14:textId="61BDAF52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0.144</w:t>
            </w:r>
          </w:p>
        </w:tc>
        <w:tc>
          <w:tcPr>
            <w:tcW w:w="0" w:type="auto"/>
            <w:shd w:val="clear" w:color="auto" w:fill="auto"/>
          </w:tcPr>
          <w:p w14:paraId="107FDD3C" w14:textId="44FBBC79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0.7 (0.4-1.1)</w:t>
            </w:r>
          </w:p>
        </w:tc>
      </w:tr>
      <w:tr w:rsidR="0022092B" w:rsidRPr="00402F21" w14:paraId="06F21CDE" w14:textId="77777777" w:rsidTr="00E4647D">
        <w:tc>
          <w:tcPr>
            <w:tcW w:w="0" w:type="auto"/>
            <w:shd w:val="clear" w:color="auto" w:fill="auto"/>
          </w:tcPr>
          <w:p w14:paraId="67114981" w14:textId="53EDF8C0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Cervical osteochondrosis intervertebral</w:t>
            </w:r>
          </w:p>
        </w:tc>
        <w:tc>
          <w:tcPr>
            <w:tcW w:w="0" w:type="auto"/>
            <w:shd w:val="clear" w:color="auto" w:fill="auto"/>
          </w:tcPr>
          <w:p w14:paraId="1D3DD8F2" w14:textId="6B6CC4C6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0.149</w:t>
            </w:r>
          </w:p>
        </w:tc>
        <w:tc>
          <w:tcPr>
            <w:tcW w:w="0" w:type="auto"/>
            <w:shd w:val="clear" w:color="auto" w:fill="auto"/>
          </w:tcPr>
          <w:p w14:paraId="68B871C9" w14:textId="46C5D6C4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1.5 (0.9-2.6)</w:t>
            </w:r>
          </w:p>
        </w:tc>
      </w:tr>
      <w:tr w:rsidR="0022092B" w:rsidRPr="00402F21" w14:paraId="68A8E196" w14:textId="77777777" w:rsidTr="00E4647D">
        <w:tc>
          <w:tcPr>
            <w:tcW w:w="0" w:type="auto"/>
            <w:shd w:val="clear" w:color="auto" w:fill="auto"/>
          </w:tcPr>
          <w:p w14:paraId="114A12E5" w14:textId="5E083DF9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Decreased bone density</w:t>
            </w:r>
          </w:p>
        </w:tc>
        <w:tc>
          <w:tcPr>
            <w:tcW w:w="0" w:type="auto"/>
            <w:shd w:val="clear" w:color="auto" w:fill="auto"/>
          </w:tcPr>
          <w:p w14:paraId="61C38F0A" w14:textId="7D3E7349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0.160</w:t>
            </w:r>
          </w:p>
        </w:tc>
        <w:tc>
          <w:tcPr>
            <w:tcW w:w="0" w:type="auto"/>
            <w:shd w:val="clear" w:color="auto" w:fill="auto"/>
          </w:tcPr>
          <w:p w14:paraId="26536726" w14:textId="5FD9C50F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0.6 (0.3-1.1)</w:t>
            </w:r>
          </w:p>
        </w:tc>
      </w:tr>
      <w:tr w:rsidR="0022092B" w:rsidRPr="00402F21" w14:paraId="6E527E36" w14:textId="77777777" w:rsidTr="00E4647D">
        <w:tc>
          <w:tcPr>
            <w:tcW w:w="0" w:type="auto"/>
            <w:shd w:val="clear" w:color="auto" w:fill="auto"/>
          </w:tcPr>
          <w:p w14:paraId="362F379E" w14:textId="597DC7F7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Osteochondrosis intervertebral</w:t>
            </w:r>
          </w:p>
        </w:tc>
        <w:tc>
          <w:tcPr>
            <w:tcW w:w="0" w:type="auto"/>
            <w:shd w:val="clear" w:color="auto" w:fill="auto"/>
          </w:tcPr>
          <w:p w14:paraId="4C75743A" w14:textId="496D23C6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0.209</w:t>
            </w:r>
          </w:p>
        </w:tc>
        <w:tc>
          <w:tcPr>
            <w:tcW w:w="0" w:type="auto"/>
            <w:shd w:val="clear" w:color="auto" w:fill="auto"/>
          </w:tcPr>
          <w:p w14:paraId="50F8A804" w14:textId="7B0242FC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1.4 (0.8-2.5)</w:t>
            </w:r>
          </w:p>
        </w:tc>
      </w:tr>
      <w:tr w:rsidR="0022092B" w:rsidRPr="00402F21" w14:paraId="7FFD726F" w14:textId="77777777" w:rsidTr="00E4647D">
        <w:tc>
          <w:tcPr>
            <w:tcW w:w="0" w:type="auto"/>
            <w:shd w:val="clear" w:color="auto" w:fill="auto"/>
          </w:tcPr>
          <w:p w14:paraId="03950607" w14:textId="0D11322C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Atlanto-odontoid instability</w:t>
            </w:r>
          </w:p>
        </w:tc>
        <w:tc>
          <w:tcPr>
            <w:tcW w:w="0" w:type="auto"/>
            <w:shd w:val="clear" w:color="auto" w:fill="auto"/>
          </w:tcPr>
          <w:p w14:paraId="0714E81A" w14:textId="67BE7ADA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0.290</w:t>
            </w:r>
          </w:p>
        </w:tc>
        <w:tc>
          <w:tcPr>
            <w:tcW w:w="0" w:type="auto"/>
            <w:shd w:val="clear" w:color="auto" w:fill="auto"/>
          </w:tcPr>
          <w:p w14:paraId="4818F1B4" w14:textId="117BF83B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1.8 (0.6-5.0)</w:t>
            </w:r>
          </w:p>
        </w:tc>
      </w:tr>
      <w:tr w:rsidR="0022092B" w:rsidRPr="00402F21" w14:paraId="15130C62" w14:textId="77777777" w:rsidTr="00E4647D">
        <w:tc>
          <w:tcPr>
            <w:tcW w:w="0" w:type="auto"/>
            <w:shd w:val="clear" w:color="auto" w:fill="auto"/>
          </w:tcPr>
          <w:p w14:paraId="430CC1DC" w14:textId="03BDAB74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lastRenderedPageBreak/>
              <w:t>Spinal canal stenosis at C2</w:t>
            </w:r>
          </w:p>
        </w:tc>
        <w:tc>
          <w:tcPr>
            <w:tcW w:w="0" w:type="auto"/>
            <w:shd w:val="clear" w:color="auto" w:fill="auto"/>
          </w:tcPr>
          <w:p w14:paraId="5B75FF9E" w14:textId="481AF6E5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0.292</w:t>
            </w:r>
          </w:p>
        </w:tc>
        <w:tc>
          <w:tcPr>
            <w:tcW w:w="0" w:type="auto"/>
            <w:shd w:val="clear" w:color="auto" w:fill="auto"/>
          </w:tcPr>
          <w:p w14:paraId="58DC436A" w14:textId="32B103C4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1.5 (0.7-3.0)</w:t>
            </w:r>
          </w:p>
        </w:tc>
      </w:tr>
      <w:tr w:rsidR="0022092B" w:rsidRPr="00402F21" w14:paraId="6615A7CA" w14:textId="77777777" w:rsidTr="00E4647D">
        <w:tc>
          <w:tcPr>
            <w:tcW w:w="0" w:type="auto"/>
            <w:shd w:val="clear" w:color="auto" w:fill="auto"/>
          </w:tcPr>
          <w:p w14:paraId="31E32DF4" w14:textId="342AC276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Thoracic spinal canal stenosis</w:t>
            </w:r>
          </w:p>
        </w:tc>
        <w:tc>
          <w:tcPr>
            <w:tcW w:w="0" w:type="auto"/>
            <w:shd w:val="clear" w:color="auto" w:fill="auto"/>
          </w:tcPr>
          <w:p w14:paraId="7366CA25" w14:textId="6772EF73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0.316</w:t>
            </w:r>
          </w:p>
        </w:tc>
        <w:tc>
          <w:tcPr>
            <w:tcW w:w="0" w:type="auto"/>
            <w:shd w:val="clear" w:color="auto" w:fill="auto"/>
          </w:tcPr>
          <w:p w14:paraId="4965EBD8" w14:textId="3F58ECAA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1.4 (0.7-2.7)</w:t>
            </w:r>
          </w:p>
        </w:tc>
      </w:tr>
      <w:tr w:rsidR="0022092B" w:rsidRPr="00402F21" w14:paraId="271C08A5" w14:textId="77777777" w:rsidTr="00E4647D">
        <w:tc>
          <w:tcPr>
            <w:tcW w:w="0" w:type="auto"/>
            <w:shd w:val="clear" w:color="auto" w:fill="auto"/>
          </w:tcPr>
          <w:p w14:paraId="314535C7" w14:textId="0528F857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 xml:space="preserve">Diaphyseal </w:t>
            </w:r>
            <w:r w:rsidRPr="00402F21">
              <w:rPr>
                <w:rFonts w:ascii="Times New Roman" w:hAnsi="Times New Roman" w:hint="cs"/>
                <w:color w:val="000000" w:themeColor="text1"/>
              </w:rPr>
              <w:t>abnormalities</w:t>
            </w:r>
          </w:p>
        </w:tc>
        <w:tc>
          <w:tcPr>
            <w:tcW w:w="0" w:type="auto"/>
            <w:shd w:val="clear" w:color="auto" w:fill="auto"/>
          </w:tcPr>
          <w:p w14:paraId="472CE21E" w14:textId="0FCBE3C5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0.317</w:t>
            </w:r>
          </w:p>
        </w:tc>
        <w:tc>
          <w:tcPr>
            <w:tcW w:w="0" w:type="auto"/>
            <w:shd w:val="clear" w:color="auto" w:fill="auto"/>
          </w:tcPr>
          <w:p w14:paraId="1FEB7609" w14:textId="1BEDBEF5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1.4 (0.7-2.9)</w:t>
            </w:r>
          </w:p>
        </w:tc>
      </w:tr>
      <w:tr w:rsidR="0022092B" w:rsidRPr="00402F21" w14:paraId="536EB45F" w14:textId="77777777" w:rsidTr="00E4647D">
        <w:tc>
          <w:tcPr>
            <w:tcW w:w="0" w:type="auto"/>
            <w:shd w:val="clear" w:color="auto" w:fill="auto"/>
          </w:tcPr>
          <w:p w14:paraId="67D2E6EB" w14:textId="3D49928E" w:rsidR="0022092B" w:rsidRPr="00402F21" w:rsidRDefault="0022092B" w:rsidP="0022092B">
            <w:pPr>
              <w:autoSpaceDE w:val="0"/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Ligament laxity</w:t>
            </w:r>
          </w:p>
        </w:tc>
        <w:tc>
          <w:tcPr>
            <w:tcW w:w="0" w:type="auto"/>
            <w:shd w:val="clear" w:color="auto" w:fill="auto"/>
          </w:tcPr>
          <w:p w14:paraId="20F1ACD9" w14:textId="4A882B5A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0.347</w:t>
            </w:r>
          </w:p>
        </w:tc>
        <w:tc>
          <w:tcPr>
            <w:tcW w:w="0" w:type="auto"/>
            <w:shd w:val="clear" w:color="auto" w:fill="auto"/>
          </w:tcPr>
          <w:p w14:paraId="7280D4C0" w14:textId="64F3E666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1.4 (0.7-2.8)</w:t>
            </w:r>
          </w:p>
        </w:tc>
      </w:tr>
      <w:tr w:rsidR="0022092B" w:rsidRPr="00402F21" w14:paraId="2F86206B" w14:textId="77777777" w:rsidTr="00E4647D">
        <w:tc>
          <w:tcPr>
            <w:tcW w:w="0" w:type="auto"/>
            <w:shd w:val="clear" w:color="auto" w:fill="auto"/>
          </w:tcPr>
          <w:p w14:paraId="2DE880BC" w14:textId="3F39D12C" w:rsidR="0022092B" w:rsidRPr="00402F21" w:rsidRDefault="0022092B" w:rsidP="0022092B">
            <w:pPr>
              <w:autoSpaceDE w:val="0"/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Joint dislocation</w:t>
            </w:r>
          </w:p>
        </w:tc>
        <w:tc>
          <w:tcPr>
            <w:tcW w:w="0" w:type="auto"/>
            <w:shd w:val="clear" w:color="auto" w:fill="auto"/>
          </w:tcPr>
          <w:p w14:paraId="4B9F840A" w14:textId="281A59E1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0.376</w:t>
            </w:r>
          </w:p>
        </w:tc>
        <w:tc>
          <w:tcPr>
            <w:tcW w:w="0" w:type="auto"/>
            <w:shd w:val="clear" w:color="auto" w:fill="auto"/>
          </w:tcPr>
          <w:p w14:paraId="41994202" w14:textId="15F6DEDD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1.6 (0.6-4.5)</w:t>
            </w:r>
          </w:p>
        </w:tc>
      </w:tr>
      <w:tr w:rsidR="0022092B" w:rsidRPr="00402F21" w14:paraId="77E260D4" w14:textId="77777777" w:rsidTr="00E4647D">
        <w:tc>
          <w:tcPr>
            <w:tcW w:w="0" w:type="auto"/>
            <w:shd w:val="clear" w:color="auto" w:fill="auto"/>
          </w:tcPr>
          <w:p w14:paraId="590A8CA2" w14:textId="74BE3380" w:rsidR="0022092B" w:rsidRPr="00402F21" w:rsidRDefault="0022092B" w:rsidP="0022092B">
            <w:pPr>
              <w:autoSpaceDE w:val="0"/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Lumbar osteochondrosis intervertebral</w:t>
            </w:r>
          </w:p>
        </w:tc>
        <w:tc>
          <w:tcPr>
            <w:tcW w:w="0" w:type="auto"/>
            <w:shd w:val="clear" w:color="auto" w:fill="auto"/>
          </w:tcPr>
          <w:p w14:paraId="04C200D1" w14:textId="3FCAA242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0.389</w:t>
            </w:r>
          </w:p>
        </w:tc>
        <w:tc>
          <w:tcPr>
            <w:tcW w:w="0" w:type="auto"/>
            <w:shd w:val="clear" w:color="auto" w:fill="auto"/>
          </w:tcPr>
          <w:p w14:paraId="21A5FCDD" w14:textId="45BB5071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1.3 (0.7-2.4)</w:t>
            </w:r>
          </w:p>
        </w:tc>
      </w:tr>
      <w:tr w:rsidR="0022092B" w:rsidRPr="00402F21" w14:paraId="1582DAD0" w14:textId="77777777" w:rsidTr="00E4647D">
        <w:tc>
          <w:tcPr>
            <w:tcW w:w="0" w:type="auto"/>
            <w:shd w:val="clear" w:color="auto" w:fill="auto"/>
          </w:tcPr>
          <w:p w14:paraId="38CA37B4" w14:textId="6A674D81" w:rsidR="0022092B" w:rsidRPr="00402F21" w:rsidRDefault="0022092B" w:rsidP="0022092B">
            <w:pPr>
              <w:autoSpaceDE w:val="0"/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Cervical spinal canal stenosis</w:t>
            </w:r>
          </w:p>
        </w:tc>
        <w:tc>
          <w:tcPr>
            <w:tcW w:w="0" w:type="auto"/>
            <w:shd w:val="clear" w:color="auto" w:fill="auto"/>
          </w:tcPr>
          <w:p w14:paraId="40C7D08D" w14:textId="18153FFB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0.389</w:t>
            </w:r>
          </w:p>
        </w:tc>
        <w:tc>
          <w:tcPr>
            <w:tcW w:w="0" w:type="auto"/>
            <w:shd w:val="clear" w:color="auto" w:fill="auto"/>
          </w:tcPr>
          <w:p w14:paraId="4C989B19" w14:textId="02444C2A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1.3 (0.7-2.3)</w:t>
            </w:r>
          </w:p>
        </w:tc>
      </w:tr>
      <w:tr w:rsidR="0022092B" w:rsidRPr="00402F21" w14:paraId="1CCD2483" w14:textId="77777777" w:rsidTr="00E4647D">
        <w:tc>
          <w:tcPr>
            <w:tcW w:w="0" w:type="auto"/>
            <w:shd w:val="clear" w:color="auto" w:fill="auto"/>
          </w:tcPr>
          <w:p w14:paraId="33E14E37" w14:textId="7128447E" w:rsidR="0022092B" w:rsidRPr="00402F21" w:rsidRDefault="0022092B" w:rsidP="0022092B">
            <w:pPr>
              <w:autoSpaceDE w:val="0"/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Joint deformity</w:t>
            </w:r>
          </w:p>
        </w:tc>
        <w:tc>
          <w:tcPr>
            <w:tcW w:w="0" w:type="auto"/>
            <w:shd w:val="clear" w:color="auto" w:fill="auto"/>
          </w:tcPr>
          <w:p w14:paraId="65827636" w14:textId="30D888CA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0.426</w:t>
            </w:r>
          </w:p>
        </w:tc>
        <w:tc>
          <w:tcPr>
            <w:tcW w:w="0" w:type="auto"/>
            <w:shd w:val="clear" w:color="auto" w:fill="auto"/>
          </w:tcPr>
          <w:p w14:paraId="58FDD47A" w14:textId="7E048053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1.3 (0.7-2.5)</w:t>
            </w:r>
          </w:p>
        </w:tc>
      </w:tr>
      <w:tr w:rsidR="0022092B" w:rsidRPr="00402F21" w14:paraId="4D1249F0" w14:textId="77777777" w:rsidTr="00E4647D">
        <w:tc>
          <w:tcPr>
            <w:tcW w:w="0" w:type="auto"/>
            <w:shd w:val="clear" w:color="auto" w:fill="auto"/>
          </w:tcPr>
          <w:p w14:paraId="6FFF14E6" w14:textId="0918BE12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Disorganized bone development</w:t>
            </w:r>
          </w:p>
        </w:tc>
        <w:tc>
          <w:tcPr>
            <w:tcW w:w="0" w:type="auto"/>
            <w:shd w:val="clear" w:color="auto" w:fill="auto"/>
          </w:tcPr>
          <w:p w14:paraId="27D1B65D" w14:textId="15407289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0.461</w:t>
            </w:r>
          </w:p>
        </w:tc>
        <w:tc>
          <w:tcPr>
            <w:tcW w:w="0" w:type="auto"/>
            <w:shd w:val="clear" w:color="auto" w:fill="auto"/>
          </w:tcPr>
          <w:p w14:paraId="334DDC89" w14:textId="6476BBDF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0.8 (0.4-1.6)</w:t>
            </w:r>
          </w:p>
        </w:tc>
      </w:tr>
      <w:tr w:rsidR="0022092B" w:rsidRPr="00402F21" w14:paraId="5142362A" w14:textId="77777777" w:rsidTr="00E4647D">
        <w:tc>
          <w:tcPr>
            <w:tcW w:w="0" w:type="auto"/>
            <w:shd w:val="clear" w:color="auto" w:fill="auto"/>
          </w:tcPr>
          <w:p w14:paraId="65761807" w14:textId="01F56832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Spinal vertebrae compression</w:t>
            </w:r>
          </w:p>
        </w:tc>
        <w:tc>
          <w:tcPr>
            <w:tcW w:w="0" w:type="auto"/>
            <w:shd w:val="clear" w:color="auto" w:fill="auto"/>
          </w:tcPr>
          <w:p w14:paraId="7E84A3A0" w14:textId="3EAAE52F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0.465</w:t>
            </w:r>
          </w:p>
        </w:tc>
        <w:tc>
          <w:tcPr>
            <w:tcW w:w="0" w:type="auto"/>
            <w:shd w:val="clear" w:color="auto" w:fill="auto"/>
          </w:tcPr>
          <w:p w14:paraId="41861E39" w14:textId="3D271D8F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0.8 (0.4-1.6)</w:t>
            </w:r>
          </w:p>
        </w:tc>
      </w:tr>
      <w:tr w:rsidR="0022092B" w:rsidRPr="00402F21" w14:paraId="500F8A7F" w14:textId="77777777" w:rsidTr="00E4647D">
        <w:tc>
          <w:tcPr>
            <w:tcW w:w="0" w:type="auto"/>
            <w:shd w:val="clear" w:color="auto" w:fill="auto"/>
          </w:tcPr>
          <w:p w14:paraId="7424D1B4" w14:textId="2F95DA2F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Trunk length</w:t>
            </w:r>
          </w:p>
        </w:tc>
        <w:tc>
          <w:tcPr>
            <w:tcW w:w="0" w:type="auto"/>
            <w:shd w:val="clear" w:color="auto" w:fill="auto"/>
          </w:tcPr>
          <w:p w14:paraId="438DEE89" w14:textId="22DFF785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0.482</w:t>
            </w:r>
          </w:p>
        </w:tc>
        <w:tc>
          <w:tcPr>
            <w:tcW w:w="0" w:type="auto"/>
            <w:shd w:val="clear" w:color="auto" w:fill="auto"/>
          </w:tcPr>
          <w:p w14:paraId="3704D942" w14:textId="052776DF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1.0 (1,0-1.0)</w:t>
            </w:r>
          </w:p>
        </w:tc>
      </w:tr>
      <w:tr w:rsidR="0022092B" w:rsidRPr="00402F21" w14:paraId="3C05A02F" w14:textId="77777777" w:rsidTr="00E4647D">
        <w:tc>
          <w:tcPr>
            <w:tcW w:w="0" w:type="auto"/>
            <w:shd w:val="clear" w:color="auto" w:fill="auto"/>
          </w:tcPr>
          <w:p w14:paraId="7F411BF3" w14:textId="2B4E97D0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Thoracic vertebrae compression</w:t>
            </w:r>
          </w:p>
        </w:tc>
        <w:tc>
          <w:tcPr>
            <w:tcW w:w="0" w:type="auto"/>
            <w:shd w:val="clear" w:color="auto" w:fill="auto"/>
          </w:tcPr>
          <w:p w14:paraId="7FDA361B" w14:textId="0122CBE0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0.517</w:t>
            </w:r>
          </w:p>
        </w:tc>
        <w:tc>
          <w:tcPr>
            <w:tcW w:w="0" w:type="auto"/>
            <w:shd w:val="clear" w:color="auto" w:fill="auto"/>
          </w:tcPr>
          <w:p w14:paraId="715A9B53" w14:textId="2EF40487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0.8 (0.4-1.7)</w:t>
            </w:r>
          </w:p>
        </w:tc>
      </w:tr>
      <w:tr w:rsidR="0022092B" w:rsidRPr="00402F21" w14:paraId="4FD17BB1" w14:textId="77777777" w:rsidTr="00E4647D">
        <w:tc>
          <w:tcPr>
            <w:tcW w:w="0" w:type="auto"/>
            <w:shd w:val="clear" w:color="auto" w:fill="auto"/>
          </w:tcPr>
          <w:p w14:paraId="3EDF0D9B" w14:textId="1406F98D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Spine canal stenosis</w:t>
            </w:r>
          </w:p>
        </w:tc>
        <w:tc>
          <w:tcPr>
            <w:tcW w:w="0" w:type="auto"/>
            <w:shd w:val="clear" w:color="auto" w:fill="auto"/>
          </w:tcPr>
          <w:p w14:paraId="0E19C7AE" w14:textId="6AA04ECB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0.520</w:t>
            </w:r>
          </w:p>
        </w:tc>
        <w:tc>
          <w:tcPr>
            <w:tcW w:w="0" w:type="auto"/>
            <w:shd w:val="clear" w:color="auto" w:fill="auto"/>
          </w:tcPr>
          <w:p w14:paraId="0E0E25EC" w14:textId="22FBA0E8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1.2 (0.7-2.1)</w:t>
            </w:r>
          </w:p>
        </w:tc>
      </w:tr>
      <w:tr w:rsidR="0022092B" w:rsidRPr="00402F21" w14:paraId="46DA25AE" w14:textId="77777777" w:rsidTr="00E4647D">
        <w:tc>
          <w:tcPr>
            <w:tcW w:w="0" w:type="auto"/>
            <w:shd w:val="clear" w:color="auto" w:fill="auto"/>
          </w:tcPr>
          <w:p w14:paraId="32830E8B" w14:textId="2A58B1FC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napToGrid w:val="0"/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Lower segment length</w:t>
            </w:r>
          </w:p>
        </w:tc>
        <w:tc>
          <w:tcPr>
            <w:tcW w:w="0" w:type="auto"/>
            <w:shd w:val="clear" w:color="auto" w:fill="auto"/>
          </w:tcPr>
          <w:p w14:paraId="68D1AAC8" w14:textId="27B0D1E3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napToGrid w:val="0"/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0.530</w:t>
            </w:r>
          </w:p>
        </w:tc>
        <w:tc>
          <w:tcPr>
            <w:tcW w:w="0" w:type="auto"/>
            <w:shd w:val="clear" w:color="auto" w:fill="auto"/>
          </w:tcPr>
          <w:p w14:paraId="4E91B503" w14:textId="4570B3ED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napToGrid w:val="0"/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1.0 (1.0-1.0)</w:t>
            </w:r>
          </w:p>
        </w:tc>
      </w:tr>
      <w:tr w:rsidR="0022092B" w:rsidRPr="00402F21" w14:paraId="6DDF1FF9" w14:textId="77777777" w:rsidTr="00E4647D">
        <w:tc>
          <w:tcPr>
            <w:tcW w:w="0" w:type="auto"/>
            <w:shd w:val="clear" w:color="auto" w:fill="auto"/>
          </w:tcPr>
          <w:p w14:paraId="39E46C23" w14:textId="0FB3695C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napToGrid w:val="0"/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Cervical spinal cord compression</w:t>
            </w:r>
          </w:p>
        </w:tc>
        <w:tc>
          <w:tcPr>
            <w:tcW w:w="0" w:type="auto"/>
            <w:shd w:val="clear" w:color="auto" w:fill="auto"/>
          </w:tcPr>
          <w:p w14:paraId="0B155216" w14:textId="70DDB53A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0.531</w:t>
            </w:r>
          </w:p>
        </w:tc>
        <w:tc>
          <w:tcPr>
            <w:tcW w:w="0" w:type="auto"/>
            <w:shd w:val="clear" w:color="auto" w:fill="auto"/>
          </w:tcPr>
          <w:p w14:paraId="4BFAC186" w14:textId="047E64DD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1.2 (0.7-2.3)</w:t>
            </w:r>
          </w:p>
        </w:tc>
      </w:tr>
      <w:tr w:rsidR="0022092B" w:rsidRPr="00402F21" w14:paraId="3BFB4EE8" w14:textId="77777777" w:rsidTr="00E4647D">
        <w:tc>
          <w:tcPr>
            <w:tcW w:w="0" w:type="auto"/>
            <w:shd w:val="clear" w:color="auto" w:fill="auto"/>
          </w:tcPr>
          <w:p w14:paraId="23DA7BAF" w14:textId="39F7C7D6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Weight</w:t>
            </w:r>
          </w:p>
        </w:tc>
        <w:tc>
          <w:tcPr>
            <w:tcW w:w="0" w:type="auto"/>
            <w:shd w:val="clear" w:color="auto" w:fill="auto"/>
          </w:tcPr>
          <w:p w14:paraId="0FC7B587" w14:textId="71BA1D67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0.544</w:t>
            </w:r>
          </w:p>
        </w:tc>
        <w:tc>
          <w:tcPr>
            <w:tcW w:w="0" w:type="auto"/>
            <w:shd w:val="clear" w:color="auto" w:fill="auto"/>
          </w:tcPr>
          <w:p w14:paraId="7B8BC46C" w14:textId="0C06EF42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1.0 (1.0-1.0)</w:t>
            </w:r>
          </w:p>
        </w:tc>
      </w:tr>
      <w:tr w:rsidR="0022092B" w:rsidRPr="00402F21" w14:paraId="4EB85A3C" w14:textId="77777777" w:rsidTr="00E4647D">
        <w:tc>
          <w:tcPr>
            <w:tcW w:w="0" w:type="auto"/>
            <w:shd w:val="clear" w:color="auto" w:fill="auto"/>
          </w:tcPr>
          <w:p w14:paraId="330EF4DF" w14:textId="2952AC10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Atlanto-occipital instability</w:t>
            </w:r>
          </w:p>
        </w:tc>
        <w:tc>
          <w:tcPr>
            <w:tcW w:w="0" w:type="auto"/>
            <w:shd w:val="clear" w:color="auto" w:fill="auto"/>
          </w:tcPr>
          <w:p w14:paraId="5FD4D9A4" w14:textId="639FA7B8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0.617</w:t>
            </w:r>
          </w:p>
        </w:tc>
        <w:tc>
          <w:tcPr>
            <w:tcW w:w="0" w:type="auto"/>
            <w:shd w:val="clear" w:color="auto" w:fill="auto"/>
          </w:tcPr>
          <w:p w14:paraId="03AE3F20" w14:textId="7EF229BD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1.4 (0.3-5.9)</w:t>
            </w:r>
          </w:p>
        </w:tc>
      </w:tr>
      <w:tr w:rsidR="0022092B" w:rsidRPr="00402F21" w14:paraId="1C9C862F" w14:textId="77777777" w:rsidTr="00E4647D">
        <w:tc>
          <w:tcPr>
            <w:tcW w:w="0" w:type="auto"/>
            <w:shd w:val="clear" w:color="auto" w:fill="auto"/>
          </w:tcPr>
          <w:p w14:paraId="116A7EB3" w14:textId="075BC6A5" w:rsidR="0022092B" w:rsidRPr="00402F21" w:rsidRDefault="0022092B" w:rsidP="0022092B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Increased bone density</w:t>
            </w:r>
          </w:p>
        </w:tc>
        <w:tc>
          <w:tcPr>
            <w:tcW w:w="0" w:type="auto"/>
            <w:shd w:val="clear" w:color="auto" w:fill="auto"/>
          </w:tcPr>
          <w:p w14:paraId="3D8B56C5" w14:textId="66E0495B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0.629</w:t>
            </w:r>
          </w:p>
        </w:tc>
        <w:tc>
          <w:tcPr>
            <w:tcW w:w="0" w:type="auto"/>
            <w:shd w:val="clear" w:color="auto" w:fill="auto"/>
          </w:tcPr>
          <w:p w14:paraId="258C90D2" w14:textId="456B28B6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0.6 (0.4-4.2)</w:t>
            </w:r>
          </w:p>
        </w:tc>
      </w:tr>
      <w:tr w:rsidR="0022092B" w:rsidRPr="00402F21" w14:paraId="45B62601" w14:textId="77777777" w:rsidTr="00E4647D">
        <w:tc>
          <w:tcPr>
            <w:tcW w:w="0" w:type="auto"/>
            <w:shd w:val="clear" w:color="auto" w:fill="auto"/>
          </w:tcPr>
          <w:p w14:paraId="3BD46DE6" w14:textId="71569210" w:rsidR="0022092B" w:rsidRPr="00402F21" w:rsidRDefault="0022092B" w:rsidP="0022092B">
            <w:pPr>
              <w:autoSpaceDE w:val="0"/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Terminal bone at C2</w:t>
            </w:r>
          </w:p>
        </w:tc>
        <w:tc>
          <w:tcPr>
            <w:tcW w:w="0" w:type="auto"/>
            <w:shd w:val="clear" w:color="auto" w:fill="auto"/>
          </w:tcPr>
          <w:p w14:paraId="5F88EC91" w14:textId="212E6813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0.630</w:t>
            </w:r>
          </w:p>
        </w:tc>
        <w:tc>
          <w:tcPr>
            <w:tcW w:w="0" w:type="auto"/>
            <w:shd w:val="clear" w:color="auto" w:fill="auto"/>
          </w:tcPr>
          <w:p w14:paraId="22E8529D" w14:textId="0C5B68E9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1.5 (0.1-1.1)</w:t>
            </w:r>
          </w:p>
        </w:tc>
      </w:tr>
      <w:tr w:rsidR="0022092B" w:rsidRPr="00402F21" w14:paraId="7276C0A9" w14:textId="77777777" w:rsidTr="00E4647D">
        <w:tc>
          <w:tcPr>
            <w:tcW w:w="0" w:type="auto"/>
            <w:shd w:val="clear" w:color="auto" w:fill="auto"/>
          </w:tcPr>
          <w:p w14:paraId="77DCCD73" w14:textId="7E441956" w:rsidR="0022092B" w:rsidRPr="00402F21" w:rsidRDefault="0022092B" w:rsidP="0022092B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Basio-occipital hypoplasia</w:t>
            </w:r>
          </w:p>
        </w:tc>
        <w:tc>
          <w:tcPr>
            <w:tcW w:w="0" w:type="auto"/>
            <w:shd w:val="clear" w:color="auto" w:fill="auto"/>
          </w:tcPr>
          <w:p w14:paraId="6CC2B3DA" w14:textId="158CEBC9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0.687</w:t>
            </w:r>
          </w:p>
        </w:tc>
        <w:tc>
          <w:tcPr>
            <w:tcW w:w="0" w:type="auto"/>
            <w:shd w:val="clear" w:color="auto" w:fill="auto"/>
          </w:tcPr>
          <w:p w14:paraId="047AB4CD" w14:textId="5A3E3517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0.9 (0.5-1.6)</w:t>
            </w:r>
          </w:p>
        </w:tc>
      </w:tr>
      <w:tr w:rsidR="0022092B" w:rsidRPr="00402F21" w14:paraId="35400DBE" w14:textId="77777777" w:rsidTr="00E4647D">
        <w:tc>
          <w:tcPr>
            <w:tcW w:w="0" w:type="auto"/>
            <w:shd w:val="clear" w:color="auto" w:fill="auto"/>
          </w:tcPr>
          <w:p w14:paraId="50CA0955" w14:textId="26707B4C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Lumbar vertebrae compression</w:t>
            </w:r>
          </w:p>
        </w:tc>
        <w:tc>
          <w:tcPr>
            <w:tcW w:w="0" w:type="auto"/>
            <w:shd w:val="clear" w:color="auto" w:fill="auto"/>
          </w:tcPr>
          <w:p w14:paraId="71D4D81E" w14:textId="4436CEC7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0.707</w:t>
            </w:r>
          </w:p>
        </w:tc>
        <w:tc>
          <w:tcPr>
            <w:tcW w:w="0" w:type="auto"/>
            <w:shd w:val="clear" w:color="auto" w:fill="auto"/>
          </w:tcPr>
          <w:p w14:paraId="0D73F9BA" w14:textId="05A77CAB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0.8 (0.3-2.3)</w:t>
            </w:r>
          </w:p>
        </w:tc>
      </w:tr>
      <w:tr w:rsidR="0022092B" w:rsidRPr="00402F21" w14:paraId="7C1A8468" w14:textId="77777777" w:rsidTr="00E4647D">
        <w:tc>
          <w:tcPr>
            <w:tcW w:w="0" w:type="auto"/>
            <w:shd w:val="clear" w:color="auto" w:fill="auto"/>
          </w:tcPr>
          <w:p w14:paraId="755BFC33" w14:textId="05664D78" w:rsidR="0022092B" w:rsidRPr="00402F21" w:rsidRDefault="0022092B" w:rsidP="0022092B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Headache</w:t>
            </w:r>
          </w:p>
        </w:tc>
        <w:tc>
          <w:tcPr>
            <w:tcW w:w="0" w:type="auto"/>
            <w:shd w:val="clear" w:color="auto" w:fill="auto"/>
          </w:tcPr>
          <w:p w14:paraId="64E729FC" w14:textId="40B6A18D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0.767</w:t>
            </w:r>
          </w:p>
        </w:tc>
        <w:tc>
          <w:tcPr>
            <w:tcW w:w="0" w:type="auto"/>
            <w:shd w:val="clear" w:color="auto" w:fill="auto"/>
          </w:tcPr>
          <w:p w14:paraId="13429353" w14:textId="39607777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0.9 (0.5-1.6)</w:t>
            </w:r>
          </w:p>
        </w:tc>
      </w:tr>
      <w:tr w:rsidR="0022092B" w:rsidRPr="00402F21" w14:paraId="2486D968" w14:textId="77777777" w:rsidTr="00E4647D">
        <w:tc>
          <w:tcPr>
            <w:tcW w:w="0" w:type="auto"/>
            <w:shd w:val="clear" w:color="auto" w:fill="auto"/>
          </w:tcPr>
          <w:p w14:paraId="20567EE5" w14:textId="2CA9F0D1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Age</w:t>
            </w:r>
          </w:p>
        </w:tc>
        <w:tc>
          <w:tcPr>
            <w:tcW w:w="0" w:type="auto"/>
            <w:shd w:val="clear" w:color="auto" w:fill="auto"/>
          </w:tcPr>
          <w:p w14:paraId="314EED6F" w14:textId="0E884690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0.910</w:t>
            </w:r>
          </w:p>
        </w:tc>
        <w:tc>
          <w:tcPr>
            <w:tcW w:w="0" w:type="auto"/>
            <w:shd w:val="clear" w:color="auto" w:fill="auto"/>
          </w:tcPr>
          <w:p w14:paraId="3BF797C9" w14:textId="1D07C47A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1.0 (1.0-1.0)</w:t>
            </w:r>
          </w:p>
        </w:tc>
      </w:tr>
      <w:tr w:rsidR="0022092B" w:rsidRPr="00402F21" w14:paraId="25A30A9D" w14:textId="77777777" w:rsidTr="00E4647D">
        <w:tc>
          <w:tcPr>
            <w:tcW w:w="0" w:type="auto"/>
            <w:shd w:val="clear" w:color="auto" w:fill="auto"/>
          </w:tcPr>
          <w:p w14:paraId="644F2706" w14:textId="4E093EB5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Lumbar spinal canal stenosis</w:t>
            </w:r>
          </w:p>
        </w:tc>
        <w:tc>
          <w:tcPr>
            <w:tcW w:w="0" w:type="auto"/>
            <w:shd w:val="clear" w:color="auto" w:fill="auto"/>
          </w:tcPr>
          <w:p w14:paraId="4B98EC84" w14:textId="53B77D0B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0.921</w:t>
            </w:r>
          </w:p>
        </w:tc>
        <w:tc>
          <w:tcPr>
            <w:tcW w:w="0" w:type="auto"/>
            <w:shd w:val="clear" w:color="auto" w:fill="auto"/>
          </w:tcPr>
          <w:p w14:paraId="44B66DE7" w14:textId="4145004A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1.0 (0.5-2.0)</w:t>
            </w:r>
          </w:p>
        </w:tc>
      </w:tr>
      <w:tr w:rsidR="0022092B" w:rsidRPr="00402F21" w14:paraId="7FF0EEB1" w14:textId="77777777" w:rsidTr="00E4647D">
        <w:tc>
          <w:tcPr>
            <w:tcW w:w="0" w:type="auto"/>
            <w:shd w:val="clear" w:color="auto" w:fill="auto"/>
          </w:tcPr>
          <w:p w14:paraId="7ADAFEC0" w14:textId="0F28E2F0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Times New Roman" w:hAnsi="Times New Roman" w:hint="cs"/>
                <w:color w:val="000000" w:themeColor="text1"/>
                <w:lang w:eastAsia="pt-BR"/>
              </w:rPr>
              <w:t>Gender</w:t>
            </w:r>
          </w:p>
        </w:tc>
        <w:tc>
          <w:tcPr>
            <w:tcW w:w="0" w:type="auto"/>
            <w:shd w:val="clear" w:color="auto" w:fill="auto"/>
          </w:tcPr>
          <w:p w14:paraId="3E6C0429" w14:textId="2E96D2AD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0.976</w:t>
            </w:r>
          </w:p>
        </w:tc>
        <w:tc>
          <w:tcPr>
            <w:tcW w:w="0" w:type="auto"/>
            <w:shd w:val="clear" w:color="auto" w:fill="auto"/>
          </w:tcPr>
          <w:p w14:paraId="50E86ED6" w14:textId="6B1D073E" w:rsidR="0022092B" w:rsidRPr="00402F21" w:rsidRDefault="0022092B" w:rsidP="0022092B">
            <w:pPr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1.0 (0.6-1.7)</w:t>
            </w:r>
          </w:p>
        </w:tc>
      </w:tr>
      <w:tr w:rsidR="0022092B" w:rsidRPr="00402F21" w14:paraId="6A190FCE" w14:textId="77777777" w:rsidTr="00E4647D">
        <w:tc>
          <w:tcPr>
            <w:tcW w:w="0" w:type="auto"/>
            <w:shd w:val="clear" w:color="auto" w:fill="auto"/>
          </w:tcPr>
          <w:p w14:paraId="5901EC2B" w14:textId="01CB8159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Cervical vertebrae compression</w:t>
            </w:r>
          </w:p>
        </w:tc>
        <w:tc>
          <w:tcPr>
            <w:tcW w:w="0" w:type="auto"/>
            <w:shd w:val="clear" w:color="auto" w:fill="auto"/>
          </w:tcPr>
          <w:p w14:paraId="39CE0ECE" w14:textId="772DE5D5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0.984</w:t>
            </w:r>
          </w:p>
        </w:tc>
        <w:tc>
          <w:tcPr>
            <w:tcW w:w="0" w:type="auto"/>
            <w:shd w:val="clear" w:color="auto" w:fill="auto"/>
          </w:tcPr>
          <w:p w14:paraId="311ABEDE" w14:textId="36D7068E" w:rsidR="0022092B" w:rsidRPr="00402F21" w:rsidRDefault="0022092B" w:rsidP="0022092B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0.0 (0.0-4.6)</w:t>
            </w:r>
          </w:p>
        </w:tc>
      </w:tr>
      <w:tr w:rsidR="0022092B" w:rsidRPr="00402F21" w14:paraId="48A64DF0" w14:textId="77777777" w:rsidTr="00E4647D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1638F52F" w14:textId="2976C1C0" w:rsidR="0022092B" w:rsidRPr="00402F21" w:rsidRDefault="0022092B" w:rsidP="0022092B">
            <w:pPr>
              <w:autoSpaceDE w:val="0"/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Platybasia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2222B716" w14:textId="4BF3ADE7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1.000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28D68483" w14:textId="5E6357E0" w:rsidR="0022092B" w:rsidRPr="00402F21" w:rsidRDefault="0022092B" w:rsidP="0022092B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0.8 (0.1-7.8)</w:t>
            </w:r>
          </w:p>
        </w:tc>
      </w:tr>
    </w:tbl>
    <w:p w14:paraId="78A58543" w14:textId="6247A7BA" w:rsidR="003056CA" w:rsidRPr="00402F21" w:rsidRDefault="00DB6201" w:rsidP="00A93BB1">
      <w:pPr>
        <w:spacing w:after="0" w:line="480" w:lineRule="auto"/>
        <w:contextualSpacing/>
        <w:rPr>
          <w:rFonts w:ascii="Times New Roman" w:hAnsi="Times New Roman"/>
          <w:color w:val="000000" w:themeColor="text1"/>
          <w:lang w:val="en-US"/>
        </w:rPr>
      </w:pPr>
      <w:r w:rsidRPr="00402F21">
        <w:rPr>
          <w:rFonts w:ascii="Times New Roman" w:hAnsi="Times New Roman"/>
          <w:color w:val="000000" w:themeColor="text1"/>
          <w:lang w:val="en-US"/>
        </w:rPr>
        <w:t>CNS</w:t>
      </w:r>
      <w:r w:rsidRPr="00402F21">
        <w:rPr>
          <w:rFonts w:ascii="Times New Roman" w:eastAsia="Calibri" w:hAnsi="Times New Roman"/>
          <w:color w:val="000000" w:themeColor="text1"/>
        </w:rPr>
        <w:t xml:space="preserve">: </w:t>
      </w:r>
      <w:r w:rsidRPr="00402F21">
        <w:rPr>
          <w:rFonts w:ascii="Times New Roman" w:hAnsi="Times New Roman" w:hint="cs"/>
          <w:color w:val="000000" w:themeColor="text1"/>
          <w:lang w:val="en-US"/>
        </w:rPr>
        <w:t>central nervous system</w:t>
      </w:r>
      <w:r w:rsidRPr="00402F21">
        <w:rPr>
          <w:rFonts w:ascii="Times New Roman" w:hAnsi="Times New Roman"/>
          <w:color w:val="000000" w:themeColor="text1"/>
          <w:lang w:val="en-US"/>
        </w:rPr>
        <w:t>;</w:t>
      </w:r>
      <w:r w:rsidRPr="00402F21">
        <w:rPr>
          <w:rFonts w:ascii="Times New Roman" w:eastAsia="Calibri" w:hAnsi="Times New Roman"/>
          <w:color w:val="000000" w:themeColor="text1"/>
        </w:rPr>
        <w:t xml:space="preserve"> </w:t>
      </w:r>
      <w:r w:rsidR="00825018" w:rsidRPr="00402F21">
        <w:rPr>
          <w:rFonts w:ascii="Times New Roman" w:eastAsia="Calibri" w:hAnsi="Times New Roman" w:hint="cs"/>
          <w:color w:val="000000" w:themeColor="text1"/>
        </w:rPr>
        <w:t>* X</w:t>
      </w:r>
      <w:r w:rsidR="00825018" w:rsidRPr="00402F21">
        <w:rPr>
          <w:rFonts w:ascii="Times New Roman" w:eastAsia="Calibri" w:hAnsi="Times New Roman" w:hint="cs"/>
          <w:color w:val="000000" w:themeColor="text1"/>
          <w:vertAlign w:val="superscript"/>
        </w:rPr>
        <w:t>2</w:t>
      </w:r>
      <w:r w:rsidR="00825018" w:rsidRPr="00402F21">
        <w:rPr>
          <w:rFonts w:ascii="Times New Roman" w:eastAsia="Calibri" w:hAnsi="Times New Roman" w:hint="cs"/>
          <w:color w:val="000000" w:themeColor="text1"/>
        </w:rPr>
        <w:t xml:space="preserve"> test or </w:t>
      </w:r>
      <w:r w:rsidR="00825018" w:rsidRPr="00402F21">
        <w:rPr>
          <w:rFonts w:ascii="Times New Roman" w:hAnsi="Times New Roman" w:hint="cs"/>
          <w:color w:val="000000" w:themeColor="text1"/>
        </w:rPr>
        <w:t>Fisher’s exact test.</w:t>
      </w:r>
      <w:r w:rsidR="003056CA" w:rsidRPr="00402F21">
        <w:rPr>
          <w:rFonts w:ascii="Times New Roman" w:hAnsi="Times New Roman" w:hint="cs"/>
          <w:color w:val="000000" w:themeColor="text1"/>
        </w:rPr>
        <w:t xml:space="preserve"> </w:t>
      </w:r>
      <w:r w:rsidR="003056CA" w:rsidRPr="00402F21">
        <w:rPr>
          <w:rFonts w:ascii="Times New Roman" w:eastAsia="Calibri" w:hAnsi="Times New Roman" w:hint="cs"/>
          <w:color w:val="000000" w:themeColor="text1"/>
          <w:lang w:val="en-US"/>
        </w:rPr>
        <w:t>OR: odds ratio;</w:t>
      </w:r>
      <w:r w:rsidR="003056CA" w:rsidRPr="00402F21">
        <w:rPr>
          <w:rFonts w:ascii="Times New Roman" w:hAnsi="Times New Roman" w:hint="cs"/>
          <w:color w:val="000000" w:themeColor="text1"/>
          <w:lang w:val="en-US"/>
        </w:rPr>
        <w:t xml:space="preserve"> </w:t>
      </w:r>
      <w:r w:rsidR="003056CA" w:rsidRPr="00402F21">
        <w:rPr>
          <w:rFonts w:ascii="Times New Roman" w:eastAsia="Calibri" w:hAnsi="Times New Roman" w:hint="cs"/>
          <w:color w:val="000000" w:themeColor="text1"/>
          <w:lang w:val="en-US"/>
        </w:rPr>
        <w:t>CI</w:t>
      </w:r>
      <w:r w:rsidR="003056CA" w:rsidRPr="00402F21">
        <w:rPr>
          <w:rFonts w:ascii="Times New Roman" w:hAnsi="Times New Roman" w:hint="cs"/>
          <w:color w:val="000000" w:themeColor="text1"/>
          <w:lang w:val="en-US"/>
        </w:rPr>
        <w:t>: confidence interval</w:t>
      </w:r>
      <w:r w:rsidR="003056CA" w:rsidRPr="00402F21">
        <w:rPr>
          <w:rFonts w:ascii="Times New Roman" w:eastAsia="Calibri" w:hAnsi="Times New Roman" w:hint="cs"/>
          <w:color w:val="000000" w:themeColor="text1"/>
          <w:lang w:val="en-US"/>
        </w:rPr>
        <w:t>.</w:t>
      </w:r>
    </w:p>
    <w:p w14:paraId="7CE55B1C" w14:textId="29DBBBAA" w:rsidR="00884585" w:rsidRPr="00402F21" w:rsidRDefault="00825018" w:rsidP="00A93BB1">
      <w:pPr>
        <w:autoSpaceDE w:val="0"/>
        <w:spacing w:after="0" w:line="480" w:lineRule="auto"/>
        <w:contextualSpacing/>
        <w:rPr>
          <w:rFonts w:ascii="Times New Roman" w:hAnsi="Times New Roman"/>
          <w:color w:val="000000" w:themeColor="text1"/>
        </w:rPr>
      </w:pPr>
      <w:r w:rsidRPr="00402F21">
        <w:rPr>
          <w:rFonts w:ascii="Times New Roman" w:hAnsi="Times New Roman" w:hint="cs"/>
          <w:color w:val="000000" w:themeColor="text1"/>
        </w:rPr>
        <w:br w:type="page"/>
      </w:r>
      <w:r w:rsidR="00A93BB1" w:rsidRPr="00402F21">
        <w:rPr>
          <w:rFonts w:ascii="Times New Roman" w:eastAsia="Calibri" w:hAnsi="Times New Roman"/>
          <w:b/>
          <w:bCs/>
          <w:color w:val="000000" w:themeColor="text1"/>
        </w:rPr>
        <w:lastRenderedPageBreak/>
        <w:t>Supplementary</w:t>
      </w:r>
      <w:r w:rsidR="00A93BB1" w:rsidRPr="00402F21">
        <w:rPr>
          <w:rFonts w:ascii="Times New Roman" w:eastAsia="Calibri" w:hAnsi="Times New Roman" w:hint="cs"/>
          <w:b/>
          <w:bCs/>
          <w:color w:val="000000" w:themeColor="text1"/>
        </w:rPr>
        <w:t xml:space="preserve"> </w:t>
      </w:r>
      <w:r w:rsidR="00F4130F" w:rsidRPr="00402F21">
        <w:rPr>
          <w:rFonts w:ascii="Times New Roman" w:eastAsia="Calibri" w:hAnsi="Times New Roman" w:hint="cs"/>
          <w:b/>
          <w:bCs/>
          <w:color w:val="000000" w:themeColor="text1"/>
        </w:rPr>
        <w:t>Table</w:t>
      </w:r>
      <w:r w:rsidR="00F4130F" w:rsidRPr="00402F21" w:rsidDel="00F4130F">
        <w:rPr>
          <w:rFonts w:ascii="Times New Roman" w:eastAsia="Calibri" w:hAnsi="Times New Roman" w:hint="cs"/>
          <w:b/>
          <w:bCs/>
          <w:color w:val="000000" w:themeColor="text1"/>
        </w:rPr>
        <w:t xml:space="preserve"> </w:t>
      </w:r>
      <w:r w:rsidR="00A93BB1" w:rsidRPr="00402F21">
        <w:rPr>
          <w:rFonts w:ascii="Times New Roman" w:eastAsia="Calibri" w:hAnsi="Times New Roman"/>
          <w:b/>
          <w:bCs/>
          <w:color w:val="000000" w:themeColor="text1"/>
        </w:rPr>
        <w:t>S</w:t>
      </w:r>
      <w:r w:rsidR="00F4130F" w:rsidRPr="00402F21">
        <w:rPr>
          <w:rFonts w:ascii="Times New Roman" w:eastAsia="Calibri" w:hAnsi="Times New Roman" w:hint="cs"/>
          <w:b/>
          <w:bCs/>
          <w:color w:val="000000" w:themeColor="text1"/>
        </w:rPr>
        <w:t>2.</w:t>
      </w:r>
      <w:r w:rsidRPr="00402F21">
        <w:rPr>
          <w:rFonts w:ascii="Times New Roman" w:eastAsia="Calibri" w:hAnsi="Times New Roman" w:hint="cs"/>
          <w:color w:val="000000" w:themeColor="text1"/>
        </w:rPr>
        <w:t xml:space="preserve"> </w:t>
      </w:r>
      <w:r w:rsidRPr="00402F21">
        <w:rPr>
          <w:rFonts w:ascii="Times New Roman" w:hAnsi="Times New Roman" w:hint="cs"/>
          <w:color w:val="000000" w:themeColor="text1"/>
        </w:rPr>
        <w:t xml:space="preserve">Multivariable analysis </w:t>
      </w:r>
      <w:r w:rsidR="008D0714" w:rsidRPr="00402F21">
        <w:rPr>
          <w:rFonts w:ascii="Times New Roman" w:eastAsia="Calibri" w:hAnsi="Times New Roman" w:hint="cs"/>
          <w:color w:val="000000" w:themeColor="text1"/>
        </w:rPr>
        <w:t xml:space="preserve">predictors of </w:t>
      </w:r>
      <w:r w:rsidR="00DB6201" w:rsidRPr="00402F21">
        <w:rPr>
          <w:rFonts w:ascii="Times New Roman" w:hAnsi="Times New Roman"/>
          <w:color w:val="000000" w:themeColor="text1"/>
          <w:lang w:val="en-US"/>
        </w:rPr>
        <w:t>CNS</w:t>
      </w:r>
      <w:r w:rsidR="007D7C54" w:rsidRPr="00402F21">
        <w:rPr>
          <w:rFonts w:ascii="Times New Roman" w:hAnsi="Times New Roman" w:hint="cs"/>
          <w:color w:val="000000" w:themeColor="text1"/>
          <w:lang w:val="en-US"/>
        </w:rPr>
        <w:t xml:space="preserve"> injury in </w:t>
      </w:r>
      <w:r w:rsidR="007D7C54" w:rsidRPr="00402F21">
        <w:rPr>
          <w:rFonts w:ascii="Times New Roman" w:eastAsia="Calibri" w:hAnsi="Times New Roman" w:hint="cs"/>
          <w:color w:val="000000" w:themeColor="text1"/>
          <w:lang w:val="en-US"/>
        </w:rPr>
        <w:t>genetic skeletal disorder</w:t>
      </w:r>
      <w:r w:rsidR="007D7C54" w:rsidRPr="00402F21">
        <w:rPr>
          <w:rFonts w:ascii="Times New Roman" w:hAnsi="Times New Roman" w:hint="cs"/>
          <w:color w:val="000000" w:themeColor="text1"/>
          <w:lang w:val="en-US"/>
        </w:rPr>
        <w:t xml:space="preserve"> patients</w:t>
      </w:r>
      <w:r w:rsidR="007D7C54" w:rsidRPr="00402F21">
        <w:rPr>
          <w:rFonts w:ascii="Times New Roman" w:hAnsi="Times New Roman" w:hint="cs"/>
          <w:color w:val="000000" w:themeColor="text1"/>
        </w:rPr>
        <w:t xml:space="preserve"> </w:t>
      </w:r>
      <w:r w:rsidRPr="00402F21">
        <w:rPr>
          <w:rFonts w:ascii="Times New Roman" w:hAnsi="Times New Roman" w:hint="cs"/>
          <w:color w:val="000000" w:themeColor="text1"/>
        </w:rPr>
        <w:t>before and after adjustments</w:t>
      </w:r>
    </w:p>
    <w:tbl>
      <w:tblPr>
        <w:tblW w:w="912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080" w:firstRow="0" w:lastRow="0" w:firstColumn="1" w:lastColumn="0" w:noHBand="0" w:noVBand="0"/>
      </w:tblPr>
      <w:tblGrid>
        <w:gridCol w:w="3760"/>
        <w:gridCol w:w="766"/>
        <w:gridCol w:w="766"/>
        <w:gridCol w:w="766"/>
        <w:gridCol w:w="766"/>
        <w:gridCol w:w="766"/>
        <w:gridCol w:w="766"/>
        <w:gridCol w:w="766"/>
      </w:tblGrid>
      <w:tr w:rsidR="003056CA" w:rsidRPr="00402F21" w14:paraId="482039A6" w14:textId="77777777" w:rsidTr="003056CA">
        <w:trPr>
          <w:trHeight w:val="277"/>
        </w:trPr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5E54E1E" w14:textId="77777777" w:rsidR="003056CA" w:rsidRPr="00402F21" w:rsidRDefault="003056CA" w:rsidP="00E4647D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Predictors/adjustments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8F27BA3" w14:textId="77777777" w:rsidR="003056CA" w:rsidRPr="00402F21" w:rsidRDefault="003056CA" w:rsidP="00E4647D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p</w:t>
            </w: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*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97DF289" w14:textId="77777777" w:rsidR="003056CA" w:rsidRPr="00402F21" w:rsidRDefault="003056CA" w:rsidP="00E4647D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p</w:t>
            </w:r>
            <w:r w:rsidRPr="00402F21">
              <w:rPr>
                <w:rFonts w:ascii="Times New Roman" w:eastAsia="Calibri" w:hAnsi="Times New Roman" w:hint="cs"/>
                <w:iCs/>
                <w:color w:val="000000" w:themeColor="text1"/>
              </w:rPr>
              <w:t>1st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FCE2ED7" w14:textId="77777777" w:rsidR="003056CA" w:rsidRPr="00402F21" w:rsidRDefault="003056CA" w:rsidP="00E4647D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p</w:t>
            </w:r>
            <w:r w:rsidRPr="00402F21">
              <w:rPr>
                <w:rFonts w:ascii="Times New Roman" w:eastAsia="Calibri" w:hAnsi="Times New Roman" w:hint="cs"/>
                <w:iCs/>
                <w:color w:val="000000" w:themeColor="text1"/>
              </w:rPr>
              <w:t>2nd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E7A301" w14:textId="77777777" w:rsidR="003056CA" w:rsidRPr="00402F21" w:rsidRDefault="003056CA" w:rsidP="00E4647D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p</w:t>
            </w:r>
            <w:r w:rsidRPr="00402F21">
              <w:rPr>
                <w:rFonts w:ascii="Times New Roman" w:eastAsia="Calibri" w:hAnsi="Times New Roman" w:hint="cs"/>
                <w:iCs/>
                <w:color w:val="000000" w:themeColor="text1"/>
              </w:rPr>
              <w:t>3rd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654059" w14:textId="77777777" w:rsidR="003056CA" w:rsidRPr="00402F21" w:rsidRDefault="003056CA" w:rsidP="00E4647D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p</w:t>
            </w:r>
            <w:r w:rsidRPr="00402F21">
              <w:rPr>
                <w:rFonts w:ascii="Times New Roman" w:eastAsia="Calibri" w:hAnsi="Times New Roman" w:hint="cs"/>
                <w:iCs/>
                <w:color w:val="000000" w:themeColor="text1"/>
              </w:rPr>
              <w:t>4th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6247DB" w14:textId="77777777" w:rsidR="003056CA" w:rsidRPr="00402F21" w:rsidRDefault="003056CA" w:rsidP="00E4647D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p</w:t>
            </w:r>
            <w:r w:rsidRPr="00402F21">
              <w:rPr>
                <w:rFonts w:ascii="Times New Roman" w:eastAsia="Calibri" w:hAnsi="Times New Roman" w:hint="cs"/>
                <w:iCs/>
                <w:color w:val="000000" w:themeColor="text1"/>
              </w:rPr>
              <w:t>5th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6B9F3B" w14:textId="77777777" w:rsidR="003056CA" w:rsidRPr="00402F21" w:rsidRDefault="003056CA" w:rsidP="00E4647D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p</w:t>
            </w:r>
            <w:r w:rsidRPr="00402F21">
              <w:rPr>
                <w:rFonts w:ascii="Times New Roman" w:eastAsia="Calibri" w:hAnsi="Times New Roman" w:hint="cs"/>
                <w:iCs/>
                <w:color w:val="000000" w:themeColor="text1"/>
              </w:rPr>
              <w:t>6th</w:t>
            </w:r>
          </w:p>
        </w:tc>
      </w:tr>
      <w:tr w:rsidR="003056CA" w:rsidRPr="00402F21" w14:paraId="0898E377" w14:textId="77777777" w:rsidTr="003056CA">
        <w:trPr>
          <w:trHeight w:val="227"/>
        </w:trPr>
        <w:tc>
          <w:tcPr>
            <w:tcW w:w="3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D777091" w14:textId="305E2BBF" w:rsidR="003056CA" w:rsidRPr="00402F21" w:rsidRDefault="003056CA" w:rsidP="009C7AB9">
            <w:pPr>
              <w:pStyle w:val="WW-Estilopadro"/>
              <w:spacing w:after="0" w:line="36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02F21">
              <w:rPr>
                <w:rFonts w:ascii="Times New Roman" w:hAnsi="Times New Roman" w:cs="Times New Roman" w:hint="cs"/>
                <w:color w:val="000000" w:themeColor="text1"/>
              </w:rPr>
              <w:t>Abnormal neuropsychomotor development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A2643EA" w14:textId="51A06853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0.023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9084EA9" w14:textId="51875CB6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0.020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EBE7D64" w14:textId="2FF5D018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0.030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CDD308F" w14:textId="330E16D5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0.021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C9C9F84" w14:textId="59E6BAFB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0.016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FA03BF4" w14:textId="2EE5AD13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0.020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128F7E6" w14:textId="39AA5175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0.012</w:t>
            </w:r>
          </w:p>
        </w:tc>
      </w:tr>
      <w:tr w:rsidR="003056CA" w:rsidRPr="00402F21" w14:paraId="5562DAD3" w14:textId="77777777" w:rsidTr="003056CA">
        <w:trPr>
          <w:trHeight w:val="227"/>
        </w:trPr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5063C2" w14:textId="17556135" w:rsidR="003056CA" w:rsidRPr="00402F21" w:rsidRDefault="003056CA" w:rsidP="009C7AB9">
            <w:pPr>
              <w:pStyle w:val="WW-Estilopadro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cs="Times New Roman" w:hint="cs"/>
                <w:color w:val="000000" w:themeColor="text1"/>
              </w:rPr>
              <w:t>Low back pain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0FC3C6" w14:textId="517A73ED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0.091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D6428C" w14:textId="20F6CCD3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0.091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C3B082" w14:textId="60EF9879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0.077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55725D3" w14:textId="58B767A7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0.052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B52C4C6" w14:textId="40C964D4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0.057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53D7D1" w14:textId="6BA3F3D9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0.041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88B3860" w14:textId="3A4058D4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0.021</w:t>
            </w:r>
          </w:p>
        </w:tc>
      </w:tr>
      <w:tr w:rsidR="003056CA" w:rsidRPr="00402F21" w14:paraId="59CE73D0" w14:textId="77777777" w:rsidTr="003056CA">
        <w:trPr>
          <w:trHeight w:val="227"/>
        </w:trPr>
        <w:tc>
          <w:tcPr>
            <w:tcW w:w="3760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C71C278" w14:textId="6CBB5242" w:rsidR="003056CA" w:rsidRPr="00402F21" w:rsidRDefault="003056CA" w:rsidP="009C7AB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Os odontoideum</w:t>
            </w:r>
          </w:p>
        </w:tc>
        <w:tc>
          <w:tcPr>
            <w:tcW w:w="76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33E4C10" w14:textId="2611F343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0.189</w:t>
            </w:r>
          </w:p>
        </w:tc>
        <w:tc>
          <w:tcPr>
            <w:tcW w:w="76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47F8CCD1" w14:textId="18281AF7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0.179</w:t>
            </w:r>
          </w:p>
        </w:tc>
        <w:tc>
          <w:tcPr>
            <w:tcW w:w="76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2ED640F3" w14:textId="2F242E7C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0.151</w:t>
            </w:r>
          </w:p>
        </w:tc>
        <w:tc>
          <w:tcPr>
            <w:tcW w:w="76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C8667A4" w14:textId="356AEB9C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0.113</w:t>
            </w:r>
          </w:p>
        </w:tc>
        <w:tc>
          <w:tcPr>
            <w:tcW w:w="76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B42F5B6" w14:textId="7DD78A41" w:rsidR="003056CA" w:rsidRPr="00402F21" w:rsidRDefault="003056CA" w:rsidP="009C7AB9">
            <w:pPr>
              <w:autoSpaceDE w:val="0"/>
              <w:spacing w:after="0" w:line="360" w:lineRule="auto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0.078</w:t>
            </w:r>
          </w:p>
        </w:tc>
        <w:tc>
          <w:tcPr>
            <w:tcW w:w="76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52D94020" w14:textId="34B4908E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0.053</w:t>
            </w:r>
          </w:p>
        </w:tc>
        <w:tc>
          <w:tcPr>
            <w:tcW w:w="766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7DF2F3" w14:textId="257E5D4B" w:rsidR="003056CA" w:rsidRPr="00402F21" w:rsidRDefault="003056CA" w:rsidP="009C7AB9">
            <w:pPr>
              <w:autoSpaceDE w:val="0"/>
              <w:spacing w:after="0" w:line="360" w:lineRule="auto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0.022</w:t>
            </w:r>
          </w:p>
        </w:tc>
      </w:tr>
      <w:tr w:rsidR="003056CA" w:rsidRPr="00402F21" w14:paraId="3E6BA6EB" w14:textId="77777777" w:rsidTr="003056CA">
        <w:trPr>
          <w:trHeight w:val="227"/>
        </w:trPr>
        <w:tc>
          <w:tcPr>
            <w:tcW w:w="3760" w:type="dxa"/>
            <w:tcBorders>
              <w:left w:val="nil"/>
              <w:right w:val="nil"/>
            </w:tcBorders>
            <w:shd w:val="clear" w:color="auto" w:fill="auto"/>
          </w:tcPr>
          <w:p w14:paraId="603DCB47" w14:textId="56BAF326" w:rsidR="003056CA" w:rsidRPr="00402F21" w:rsidRDefault="003056CA" w:rsidP="009C7AB9">
            <w:pPr>
              <w:pStyle w:val="WW-Estilopadro"/>
              <w:spacing w:after="0" w:line="36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cs="Times New Roman" w:hint="cs"/>
                <w:color w:val="000000" w:themeColor="text1"/>
              </w:rPr>
              <w:t>Thoracic osteochondrosis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3DAC3F08" w14:textId="63779395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0.355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13FAE063" w14:textId="6D6FA187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0.348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1A7EFE93" w14:textId="49951C45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0.332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14F90141" w14:textId="00B0A87C" w:rsidR="003056CA" w:rsidRPr="00402F21" w:rsidRDefault="003056CA" w:rsidP="009C7AB9">
            <w:pPr>
              <w:autoSpaceDE w:val="0"/>
              <w:spacing w:after="0" w:line="360" w:lineRule="auto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0.294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2FB1E8C4" w14:textId="62FF8048" w:rsidR="003056CA" w:rsidRPr="00402F21" w:rsidRDefault="003056CA" w:rsidP="009C7AB9">
            <w:pPr>
              <w:autoSpaceDE w:val="0"/>
              <w:spacing w:after="0" w:line="360" w:lineRule="auto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0.319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573B6BFC" w14:textId="4F3F524F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0.946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1DAA9903" w14:textId="433B94A6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-</w:t>
            </w:r>
          </w:p>
        </w:tc>
      </w:tr>
      <w:tr w:rsidR="003056CA" w:rsidRPr="00402F21" w14:paraId="5CDD8952" w14:textId="77777777" w:rsidTr="003056CA">
        <w:trPr>
          <w:trHeight w:val="227"/>
        </w:trPr>
        <w:tc>
          <w:tcPr>
            <w:tcW w:w="3760" w:type="dxa"/>
            <w:tcBorders>
              <w:left w:val="nil"/>
              <w:right w:val="nil"/>
            </w:tcBorders>
            <w:shd w:val="clear" w:color="auto" w:fill="auto"/>
          </w:tcPr>
          <w:p w14:paraId="42EF58EB" w14:textId="44851079" w:rsidR="003056CA" w:rsidRPr="00402F21" w:rsidRDefault="003056CA" w:rsidP="009C7AB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R</w:t>
            </w:r>
            <w:r w:rsidRPr="00402F21">
              <w:rPr>
                <w:rFonts w:ascii="Times New Roman" w:hAnsi="Times New Roman" w:hint="cs"/>
                <w:color w:val="000000" w:themeColor="text1"/>
              </w:rPr>
              <w:t>adiological spine abnormalities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7332F726" w14:textId="2DADFED2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0.370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05406D76" w14:textId="0057879B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0.371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13B3F6B3" w14:textId="5FBD91F9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0.301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7A0BF8A8" w14:textId="507E2AEC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0.303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384F37BF" w14:textId="4F19E831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0.190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521A77D2" w14:textId="430769C5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-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5C73A088" w14:textId="333F2379" w:rsidR="003056CA" w:rsidRPr="00402F21" w:rsidRDefault="003056CA" w:rsidP="007D7C54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-</w:t>
            </w:r>
          </w:p>
        </w:tc>
      </w:tr>
      <w:tr w:rsidR="003056CA" w:rsidRPr="00402F21" w14:paraId="3001AAD4" w14:textId="77777777" w:rsidTr="003056CA">
        <w:trPr>
          <w:trHeight w:val="227"/>
        </w:trPr>
        <w:tc>
          <w:tcPr>
            <w:tcW w:w="3760" w:type="dxa"/>
            <w:tcBorders>
              <w:left w:val="nil"/>
              <w:right w:val="nil"/>
            </w:tcBorders>
            <w:shd w:val="clear" w:color="auto" w:fill="auto"/>
          </w:tcPr>
          <w:p w14:paraId="0C45E7AB" w14:textId="43075D54" w:rsidR="003056CA" w:rsidRPr="00402F21" w:rsidRDefault="003056CA" w:rsidP="009C7AB9">
            <w:pPr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spacing w:after="0" w:line="360" w:lineRule="auto"/>
              <w:jc w:val="both"/>
              <w:rPr>
                <w:rFonts w:ascii="Times New Roman" w:eastAsia="Calibri" w:hAnsi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hint="cs"/>
                <w:color w:val="000000" w:themeColor="text1"/>
              </w:rPr>
              <w:t>Narrowed foramen magnum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70D54B8F" w14:textId="779BB516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0.409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41C08EE1" w14:textId="7F7D1E52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0.400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1336372A" w14:textId="5AEE8E11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0.417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21EF0F8A" w14:textId="117B8696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0.326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6B33ED55" w14:textId="15B6E916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-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4224CBAB" w14:textId="40D15A15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-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18A62748" w14:textId="34AFEDC8" w:rsidR="003056CA" w:rsidRPr="00402F21" w:rsidRDefault="003056CA" w:rsidP="007D7C54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-</w:t>
            </w:r>
          </w:p>
        </w:tc>
      </w:tr>
      <w:tr w:rsidR="003056CA" w:rsidRPr="00402F21" w14:paraId="7714CFE6" w14:textId="77777777" w:rsidTr="003056CA">
        <w:trPr>
          <w:trHeight w:val="227"/>
        </w:trPr>
        <w:tc>
          <w:tcPr>
            <w:tcW w:w="3760" w:type="dxa"/>
            <w:tcBorders>
              <w:left w:val="nil"/>
              <w:right w:val="nil"/>
            </w:tcBorders>
            <w:shd w:val="clear" w:color="auto" w:fill="auto"/>
          </w:tcPr>
          <w:p w14:paraId="7CCA0251" w14:textId="1BC7C9BA" w:rsidR="003056CA" w:rsidRPr="00402F21" w:rsidRDefault="003056CA" w:rsidP="009C7AB9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Basilar impression/invagination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6CC7E33F" w14:textId="36FDC579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0.480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4B65D19C" w14:textId="4B445EF3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0.481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1C2732E7" w14:textId="3BA6FFD4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0.475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26D88A9B" w14:textId="7AE7C3D9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-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5C4A291C" w14:textId="543ED746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-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2417F7FB" w14:textId="5EC3D942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-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469125BC" w14:textId="3D3716E5" w:rsidR="003056CA" w:rsidRPr="00402F21" w:rsidRDefault="003056CA" w:rsidP="009C7AB9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-</w:t>
            </w:r>
          </w:p>
        </w:tc>
      </w:tr>
      <w:tr w:rsidR="003056CA" w:rsidRPr="00402F21" w14:paraId="241A99C5" w14:textId="7A78F750" w:rsidTr="003056CA">
        <w:trPr>
          <w:trHeight w:val="227"/>
        </w:trPr>
        <w:tc>
          <w:tcPr>
            <w:tcW w:w="3760" w:type="dxa"/>
            <w:tcBorders>
              <w:left w:val="nil"/>
              <w:right w:val="nil"/>
            </w:tcBorders>
            <w:shd w:val="clear" w:color="auto" w:fill="auto"/>
          </w:tcPr>
          <w:p w14:paraId="4FEDF728" w14:textId="604E518D" w:rsidR="003056CA" w:rsidRPr="00402F21" w:rsidRDefault="003056CA" w:rsidP="007D7C54">
            <w:pPr>
              <w:spacing w:after="0" w:line="360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Platyspond</w:t>
            </w:r>
            <w:r w:rsidR="000C2035" w:rsidRPr="00402F21">
              <w:rPr>
                <w:rFonts w:ascii="Times New Roman" w:hAnsi="Times New Roman"/>
                <w:color w:val="000000" w:themeColor="text1"/>
              </w:rPr>
              <w:t>y</w:t>
            </w:r>
            <w:r w:rsidRPr="00402F21">
              <w:rPr>
                <w:rFonts w:ascii="Times New Roman" w:hAnsi="Times New Roman" w:hint="cs"/>
                <w:color w:val="000000" w:themeColor="text1"/>
              </w:rPr>
              <w:t>ly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772F9BC2" w14:textId="4A4FB1C4" w:rsidR="003056CA" w:rsidRPr="00402F21" w:rsidRDefault="003056CA" w:rsidP="007D7C54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0.811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787766B2" w14:textId="6164738C" w:rsidR="003056CA" w:rsidRPr="00402F21" w:rsidRDefault="003056CA" w:rsidP="007D7C54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0.816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17ABB95F" w14:textId="6CFEED8C" w:rsidR="003056CA" w:rsidRPr="00402F21" w:rsidRDefault="003056CA" w:rsidP="007D7C54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-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31F32AFC" w14:textId="428EF714" w:rsidR="003056CA" w:rsidRPr="00402F21" w:rsidRDefault="003056CA" w:rsidP="007D7C54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-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58C4C53C" w14:textId="01A98619" w:rsidR="003056CA" w:rsidRPr="00402F21" w:rsidRDefault="003056CA" w:rsidP="007D7C54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-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0FCF77C6" w14:textId="5F8A19AA" w:rsidR="003056CA" w:rsidRPr="00402F21" w:rsidRDefault="003056CA" w:rsidP="007D7C54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-</w:t>
            </w:r>
          </w:p>
        </w:tc>
        <w:tc>
          <w:tcPr>
            <w:tcW w:w="766" w:type="dxa"/>
            <w:tcBorders>
              <w:left w:val="nil"/>
              <w:right w:val="nil"/>
            </w:tcBorders>
            <w:shd w:val="clear" w:color="auto" w:fill="auto"/>
          </w:tcPr>
          <w:p w14:paraId="2532ACC4" w14:textId="50076B85" w:rsidR="003056CA" w:rsidRPr="00402F21" w:rsidRDefault="003056CA" w:rsidP="007D7C54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-</w:t>
            </w:r>
          </w:p>
        </w:tc>
      </w:tr>
      <w:tr w:rsidR="003056CA" w:rsidRPr="00402F21" w14:paraId="2967251B" w14:textId="77777777" w:rsidTr="003056CA">
        <w:trPr>
          <w:trHeight w:val="227"/>
        </w:trPr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75E473" w14:textId="77777777" w:rsidR="003056CA" w:rsidRPr="00402F21" w:rsidRDefault="003056CA" w:rsidP="007D7C54">
            <w:pPr>
              <w:pStyle w:val="WW-Estilopadro"/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402F21">
              <w:rPr>
                <w:rFonts w:ascii="Times New Roman" w:eastAsia="Calibri" w:hAnsi="Times New Roman" w:cs="Times New Roman" w:hint="cs"/>
                <w:color w:val="000000" w:themeColor="text1"/>
              </w:rPr>
              <w:t xml:space="preserve">Epiphyseal </w:t>
            </w:r>
            <w:r w:rsidRPr="00402F21">
              <w:rPr>
                <w:rFonts w:ascii="Times New Roman" w:hAnsi="Times New Roman" w:cs="Times New Roman" w:hint="cs"/>
                <w:color w:val="000000" w:themeColor="text1"/>
              </w:rPr>
              <w:t>abnormalities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C9DBD5" w14:textId="57319EB0" w:rsidR="003056CA" w:rsidRPr="00402F21" w:rsidRDefault="003056CA" w:rsidP="007D7C54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0.957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6033BDD" w14:textId="041E7469" w:rsidR="003056CA" w:rsidRPr="00402F21" w:rsidRDefault="003056CA" w:rsidP="007D7C54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-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51C840C" w14:textId="77777777" w:rsidR="003056CA" w:rsidRPr="00402F21" w:rsidRDefault="003056CA" w:rsidP="007D7C54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-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2029661" w14:textId="77777777" w:rsidR="003056CA" w:rsidRPr="00402F21" w:rsidRDefault="003056CA" w:rsidP="007D7C54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-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4FCECB" w14:textId="77777777" w:rsidR="003056CA" w:rsidRPr="00402F21" w:rsidRDefault="003056CA" w:rsidP="007D7C54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-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8BD2D7F" w14:textId="77777777" w:rsidR="003056CA" w:rsidRPr="00402F21" w:rsidRDefault="003056CA" w:rsidP="007D7C54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-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871C67" w14:textId="77777777" w:rsidR="003056CA" w:rsidRPr="00402F21" w:rsidRDefault="003056CA" w:rsidP="007D7C54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402F21">
              <w:rPr>
                <w:rFonts w:ascii="Times New Roman" w:hAnsi="Times New Roman" w:hint="cs"/>
                <w:color w:val="000000" w:themeColor="text1"/>
              </w:rPr>
              <w:t>-</w:t>
            </w:r>
          </w:p>
        </w:tc>
      </w:tr>
    </w:tbl>
    <w:p w14:paraId="7842F2BF" w14:textId="0C267AA5" w:rsidR="008D0714" w:rsidRPr="00A93BB1" w:rsidRDefault="00DB6201" w:rsidP="00A93BB1">
      <w:pPr>
        <w:spacing w:after="0" w:line="480" w:lineRule="auto"/>
        <w:contextualSpacing/>
        <w:rPr>
          <w:rFonts w:ascii="Times New Roman" w:hAnsi="Times New Roman"/>
          <w:color w:val="000000" w:themeColor="text1"/>
        </w:rPr>
      </w:pPr>
      <w:r w:rsidRPr="00402F21">
        <w:rPr>
          <w:rFonts w:ascii="Times New Roman" w:hAnsi="Times New Roman"/>
          <w:color w:val="000000" w:themeColor="text1"/>
          <w:lang w:val="en-US"/>
        </w:rPr>
        <w:t>CNS</w:t>
      </w:r>
      <w:r w:rsidRPr="00402F21">
        <w:rPr>
          <w:rFonts w:ascii="Times New Roman" w:eastAsia="Calibri" w:hAnsi="Times New Roman"/>
          <w:color w:val="000000" w:themeColor="text1"/>
        </w:rPr>
        <w:t xml:space="preserve">: </w:t>
      </w:r>
      <w:r w:rsidRPr="00402F21">
        <w:rPr>
          <w:rFonts w:ascii="Times New Roman" w:hAnsi="Times New Roman" w:hint="cs"/>
          <w:color w:val="000000" w:themeColor="text1"/>
          <w:lang w:val="en-US"/>
        </w:rPr>
        <w:t>central nervous system</w:t>
      </w:r>
      <w:r w:rsidRPr="00402F21">
        <w:rPr>
          <w:rFonts w:ascii="Times New Roman" w:hAnsi="Times New Roman"/>
          <w:color w:val="000000" w:themeColor="text1"/>
          <w:lang w:val="en-US"/>
        </w:rPr>
        <w:t>;</w:t>
      </w:r>
      <w:r w:rsidRPr="00402F21">
        <w:rPr>
          <w:rFonts w:ascii="Times New Roman" w:eastAsia="Calibri" w:hAnsi="Times New Roman"/>
          <w:color w:val="000000" w:themeColor="text1"/>
        </w:rPr>
        <w:t xml:space="preserve"> </w:t>
      </w:r>
      <w:r w:rsidR="00825018" w:rsidRPr="00402F21">
        <w:rPr>
          <w:rFonts w:ascii="Times New Roman" w:eastAsia="Calibri" w:hAnsi="Times New Roman" w:hint="cs"/>
          <w:color w:val="000000" w:themeColor="text1"/>
        </w:rPr>
        <w:t>R</w:t>
      </w:r>
      <w:r w:rsidR="00825018" w:rsidRPr="00402F21">
        <w:rPr>
          <w:rFonts w:ascii="Times New Roman" w:eastAsia="Calibri" w:hAnsi="Times New Roman" w:hint="cs"/>
          <w:color w:val="000000" w:themeColor="text1"/>
          <w:vertAlign w:val="superscript"/>
        </w:rPr>
        <w:t>2</w:t>
      </w:r>
      <w:r w:rsidR="00825018" w:rsidRPr="00402F21">
        <w:rPr>
          <w:rFonts w:ascii="Times New Roman" w:eastAsia="Calibri" w:hAnsi="Times New Roman" w:hint="cs"/>
          <w:color w:val="000000" w:themeColor="text1"/>
        </w:rPr>
        <w:t xml:space="preserve"> = 10.</w:t>
      </w:r>
      <w:r w:rsidR="003056CA" w:rsidRPr="00402F21">
        <w:rPr>
          <w:rFonts w:ascii="Times New Roman" w:eastAsia="Calibri" w:hAnsi="Times New Roman"/>
          <w:color w:val="000000" w:themeColor="text1"/>
        </w:rPr>
        <w:t>9</w:t>
      </w:r>
      <w:r w:rsidR="00825018" w:rsidRPr="00402F21">
        <w:rPr>
          <w:rFonts w:ascii="Times New Roman" w:eastAsia="Calibri" w:hAnsi="Times New Roman" w:hint="cs"/>
          <w:color w:val="000000" w:themeColor="text1"/>
        </w:rPr>
        <w:t xml:space="preserve">%; </w:t>
      </w:r>
      <w:r w:rsidR="00825018" w:rsidRPr="00402F21">
        <w:rPr>
          <w:rFonts w:ascii="Times New Roman" w:hAnsi="Times New Roman" w:hint="cs"/>
          <w:color w:val="000000" w:themeColor="text1"/>
        </w:rPr>
        <w:t xml:space="preserve">Hosmer-Lemeshow test </w:t>
      </w:r>
      <w:r w:rsidR="00825018" w:rsidRPr="00402F21">
        <w:rPr>
          <w:rFonts w:ascii="Times New Roman" w:eastAsia="Calibri" w:hAnsi="Times New Roman" w:hint="cs"/>
          <w:color w:val="000000" w:themeColor="text1"/>
        </w:rPr>
        <w:t xml:space="preserve">= </w:t>
      </w:r>
      <w:r w:rsidR="00825018" w:rsidRPr="00402F21">
        <w:rPr>
          <w:rFonts w:ascii="Times New Roman" w:hAnsi="Times New Roman" w:hint="cs"/>
          <w:color w:val="000000" w:themeColor="text1"/>
        </w:rPr>
        <w:t>0,</w:t>
      </w:r>
      <w:r w:rsidR="007D7C54" w:rsidRPr="00402F21">
        <w:rPr>
          <w:rFonts w:ascii="Times New Roman" w:hAnsi="Times New Roman" w:hint="cs"/>
          <w:color w:val="000000" w:themeColor="text1"/>
        </w:rPr>
        <w:t>995</w:t>
      </w:r>
      <w:r w:rsidR="00825018" w:rsidRPr="00402F21">
        <w:rPr>
          <w:rFonts w:ascii="Times New Roman" w:hAnsi="Times New Roman" w:hint="cs"/>
          <w:color w:val="000000" w:themeColor="text1"/>
        </w:rPr>
        <w:t>;</w:t>
      </w:r>
      <w:r w:rsidR="00825018" w:rsidRPr="00402F21">
        <w:rPr>
          <w:rFonts w:ascii="Times New Roman" w:eastAsia="Calibri" w:hAnsi="Times New Roman" w:hint="cs"/>
          <w:color w:val="000000" w:themeColor="text1"/>
        </w:rPr>
        <w:t xml:space="preserve"> * X</w:t>
      </w:r>
      <w:r w:rsidR="00825018" w:rsidRPr="00402F21">
        <w:rPr>
          <w:rFonts w:ascii="Times New Roman" w:eastAsia="Calibri" w:hAnsi="Times New Roman" w:hint="cs"/>
          <w:color w:val="000000" w:themeColor="text1"/>
          <w:vertAlign w:val="superscript"/>
        </w:rPr>
        <w:t>2</w:t>
      </w:r>
      <w:r w:rsidR="00825018" w:rsidRPr="00402F21">
        <w:rPr>
          <w:rFonts w:ascii="Times New Roman" w:eastAsia="Calibri" w:hAnsi="Times New Roman" w:hint="cs"/>
          <w:color w:val="000000" w:themeColor="text1"/>
        </w:rPr>
        <w:t xml:space="preserve"> test or </w:t>
      </w:r>
      <w:r w:rsidR="00825018" w:rsidRPr="00402F21">
        <w:rPr>
          <w:rFonts w:ascii="Times New Roman" w:hAnsi="Times New Roman" w:hint="cs"/>
          <w:color w:val="000000" w:themeColor="text1"/>
        </w:rPr>
        <w:t>Fisher’s exact test</w:t>
      </w:r>
      <w:r w:rsidR="00CF1A18" w:rsidRPr="00402F21">
        <w:rPr>
          <w:rFonts w:ascii="Times New Roman" w:hAnsi="Times New Roman" w:hint="cs"/>
          <w:color w:val="000000" w:themeColor="text1"/>
        </w:rPr>
        <w:t>.</w:t>
      </w:r>
    </w:p>
    <w:sectPr w:rsidR="008D0714" w:rsidRPr="00A93BB1" w:rsidSect="008B55F5">
      <w:headerReference w:type="even" r:id="rId6"/>
      <w:headerReference w:type="default" r:id="rId7"/>
      <w:pgSz w:w="12240" w:h="15840" w:code="1"/>
      <w:pgMar w:top="1440" w:right="1440" w:bottom="1440" w:left="1440" w:header="284" w:footer="284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40F7EF" w14:textId="77777777" w:rsidR="007B39D1" w:rsidRPr="000C383B" w:rsidRDefault="007B39D1">
      <w:pPr>
        <w:spacing w:after="0"/>
      </w:pPr>
      <w:r w:rsidRPr="000C383B">
        <w:separator/>
      </w:r>
    </w:p>
  </w:endnote>
  <w:endnote w:type="continuationSeparator" w:id="0">
    <w:p w14:paraId="6ACC8633" w14:textId="77777777" w:rsidR="007B39D1" w:rsidRPr="000C383B" w:rsidRDefault="007B39D1">
      <w:pPr>
        <w:spacing w:after="0"/>
      </w:pPr>
      <w:r w:rsidRPr="000C38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467B99" w14:textId="77777777" w:rsidR="007B39D1" w:rsidRPr="000C383B" w:rsidRDefault="007B39D1">
      <w:pPr>
        <w:spacing w:after="0"/>
      </w:pPr>
      <w:r w:rsidRPr="000C383B">
        <w:separator/>
      </w:r>
    </w:p>
  </w:footnote>
  <w:footnote w:type="continuationSeparator" w:id="0">
    <w:p w14:paraId="1E219880" w14:textId="77777777" w:rsidR="007B39D1" w:rsidRPr="000C383B" w:rsidRDefault="007B39D1">
      <w:pPr>
        <w:spacing w:after="0"/>
      </w:pPr>
      <w:r w:rsidRPr="000C383B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87BD7A" w14:textId="77777777" w:rsidR="008B55F5" w:rsidRPr="000C383B" w:rsidRDefault="008B55F5" w:rsidP="00E04831">
    <w:pPr>
      <w:pStyle w:val="Header"/>
      <w:framePr w:wrap="around" w:vAnchor="text" w:hAnchor="margin" w:xAlign="right" w:y="1"/>
      <w:rPr>
        <w:rStyle w:val="PageNumber"/>
        <w:rFonts w:cs="Times New Roman"/>
        <w:kern w:val="0"/>
        <w:lang w:eastAsia="en-US" w:bidi="ar-SA"/>
      </w:rPr>
    </w:pPr>
    <w:r w:rsidRPr="000C383B">
      <w:rPr>
        <w:rStyle w:val="PageNumber"/>
      </w:rPr>
      <w:fldChar w:fldCharType="begin"/>
    </w:r>
    <w:r w:rsidRPr="000C383B">
      <w:rPr>
        <w:rStyle w:val="PageNumber"/>
      </w:rPr>
      <w:instrText>PAGE</w:instrText>
    </w:r>
    <w:r w:rsidRPr="000C383B">
      <w:rPr>
        <w:rStyle w:val="PageNumber"/>
      </w:rPr>
      <w:fldChar w:fldCharType="end"/>
    </w:r>
  </w:p>
  <w:p w14:paraId="107CBE20" w14:textId="77777777" w:rsidR="008B55F5" w:rsidRPr="000C383B" w:rsidRDefault="008B55F5" w:rsidP="00347318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cs="Times New Roman"/>
      </w:rPr>
      <w:id w:val="16606488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41B81F" w14:textId="6707E7F2" w:rsidR="008B55F5" w:rsidRPr="00A93BB1" w:rsidRDefault="00A93BB1" w:rsidP="00A93BB1">
        <w:pPr>
          <w:pStyle w:val="Header"/>
          <w:spacing w:after="0"/>
          <w:contextualSpacing/>
          <w:jc w:val="right"/>
          <w:rPr>
            <w:rFonts w:cs="Times New Roman"/>
          </w:rPr>
        </w:pPr>
        <w:r w:rsidRPr="00A93BB1">
          <w:rPr>
            <w:rFonts w:cs="Times New Roman"/>
          </w:rPr>
          <w:fldChar w:fldCharType="begin"/>
        </w:r>
        <w:r w:rsidRPr="00A93BB1">
          <w:rPr>
            <w:rFonts w:cs="Times New Roman"/>
          </w:rPr>
          <w:instrText xml:space="preserve"> PAGE   \* MERGEFORMAT </w:instrText>
        </w:r>
        <w:r w:rsidRPr="00A93BB1">
          <w:rPr>
            <w:rFonts w:cs="Times New Roman"/>
          </w:rPr>
          <w:fldChar w:fldCharType="separate"/>
        </w:r>
        <w:r w:rsidR="00402F21">
          <w:rPr>
            <w:rFonts w:cs="Times New Roman"/>
            <w:noProof/>
          </w:rPr>
          <w:t>1</w:t>
        </w:r>
        <w:r w:rsidRPr="00A93BB1">
          <w:rPr>
            <w:rFonts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585"/>
    <w:rsid w:val="000063E4"/>
    <w:rsid w:val="00061C4E"/>
    <w:rsid w:val="00065E26"/>
    <w:rsid w:val="000B5A54"/>
    <w:rsid w:val="000C2035"/>
    <w:rsid w:val="000C383B"/>
    <w:rsid w:val="0013130E"/>
    <w:rsid w:val="00140A85"/>
    <w:rsid w:val="001C0D1D"/>
    <w:rsid w:val="001E6C22"/>
    <w:rsid w:val="0022092B"/>
    <w:rsid w:val="002B3B56"/>
    <w:rsid w:val="003056CA"/>
    <w:rsid w:val="00347318"/>
    <w:rsid w:val="00400AF1"/>
    <w:rsid w:val="00402F21"/>
    <w:rsid w:val="004150EF"/>
    <w:rsid w:val="00575A7E"/>
    <w:rsid w:val="007462E3"/>
    <w:rsid w:val="007A756C"/>
    <w:rsid w:val="007B39D1"/>
    <w:rsid w:val="007D7C54"/>
    <w:rsid w:val="00814206"/>
    <w:rsid w:val="00814822"/>
    <w:rsid w:val="00825018"/>
    <w:rsid w:val="00846C4D"/>
    <w:rsid w:val="00884585"/>
    <w:rsid w:val="008B55F5"/>
    <w:rsid w:val="008D0714"/>
    <w:rsid w:val="0096307C"/>
    <w:rsid w:val="009724D0"/>
    <w:rsid w:val="009915FD"/>
    <w:rsid w:val="009C7AB9"/>
    <w:rsid w:val="00A93BB1"/>
    <w:rsid w:val="00B94753"/>
    <w:rsid w:val="00BA19EC"/>
    <w:rsid w:val="00BA37A0"/>
    <w:rsid w:val="00CF1A18"/>
    <w:rsid w:val="00DA3F8E"/>
    <w:rsid w:val="00DB6201"/>
    <w:rsid w:val="00E04831"/>
    <w:rsid w:val="00E4647D"/>
    <w:rsid w:val="00E70877"/>
    <w:rsid w:val="00F4130F"/>
    <w:rsid w:val="00F666D5"/>
    <w:rsid w:val="00FF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A419C"/>
  <w15:chartTrackingRefBased/>
  <w15:docId w15:val="{48235A89-B3E3-C74C-A77E-E2851F4B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585"/>
    <w:pPr>
      <w:suppressAutoHyphens/>
      <w:overflowPunct w:val="0"/>
      <w:spacing w:after="200"/>
    </w:pPr>
    <w:rPr>
      <w:rFonts w:ascii="Cambria" w:eastAsia="SimSun" w:hAnsi="Cambria" w:cs="Times New Roman"/>
      <w:color w:val="00000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4585"/>
    <w:pPr>
      <w:suppressAutoHyphens w:val="0"/>
      <w:overflowPunct/>
      <w:spacing w:after="0"/>
    </w:pPr>
    <w:rPr>
      <w:rFonts w:ascii="Times New Roman" w:eastAsiaTheme="minorHAnsi" w:hAnsi="Times New Roman"/>
      <w:color w:val="auto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585"/>
    <w:rPr>
      <w:rFonts w:ascii="Times New Roman" w:hAnsi="Times New Roman" w:cs="Times New Roman"/>
      <w:sz w:val="18"/>
      <w:szCs w:val="18"/>
      <w:lang w:val="en-US"/>
    </w:rPr>
  </w:style>
  <w:style w:type="character" w:styleId="PageNumber">
    <w:name w:val="page number"/>
    <w:basedOn w:val="DefaultParagraphFont"/>
    <w:qFormat/>
    <w:rsid w:val="00884585"/>
    <w:rPr>
      <w:rFonts w:ascii="Times New Roman" w:hAnsi="Times New Roman"/>
      <w:sz w:val="20"/>
    </w:rPr>
  </w:style>
  <w:style w:type="character" w:styleId="CommentReference">
    <w:name w:val="annotation reference"/>
    <w:qFormat/>
    <w:rsid w:val="00884585"/>
    <w:rPr>
      <w:rFonts w:ascii="Tahoma" w:hAnsi="Tahoma" w:cs="Tahoma"/>
      <w:b w:val="0"/>
      <w:i w:val="0"/>
      <w:caps w:val="0"/>
      <w:strike w:val="0"/>
      <w:sz w:val="16"/>
      <w:szCs w:val="16"/>
      <w:u w:val="none"/>
    </w:rPr>
  </w:style>
  <w:style w:type="paragraph" w:styleId="Header">
    <w:name w:val="header"/>
    <w:basedOn w:val="Normal"/>
    <w:link w:val="HeaderChar"/>
    <w:uiPriority w:val="99"/>
    <w:rsid w:val="00A93BB1"/>
    <w:pPr>
      <w:tabs>
        <w:tab w:val="center" w:pos="4320"/>
        <w:tab w:val="right" w:pos="8640"/>
      </w:tabs>
      <w:spacing w:line="480" w:lineRule="auto"/>
    </w:pPr>
    <w:rPr>
      <w:rFonts w:ascii="Times New Roman" w:hAnsi="Times New Roman" w:cs="Mangal"/>
      <w:kern w:val="2"/>
      <w:lang w:eastAsia="zh-CN" w:bidi="hi-IN"/>
    </w:rPr>
  </w:style>
  <w:style w:type="character" w:customStyle="1" w:styleId="HeaderChar">
    <w:name w:val="Header Char"/>
    <w:basedOn w:val="DefaultParagraphFont"/>
    <w:link w:val="Header"/>
    <w:uiPriority w:val="99"/>
    <w:rsid w:val="00A93BB1"/>
    <w:rPr>
      <w:rFonts w:ascii="Times New Roman" w:eastAsia="SimSun" w:hAnsi="Times New Roman" w:cs="Mangal"/>
      <w:color w:val="00000A"/>
      <w:kern w:val="2"/>
      <w:lang w:val="en-GB" w:eastAsia="zh-CN" w:bidi="hi-IN"/>
    </w:rPr>
  </w:style>
  <w:style w:type="paragraph" w:styleId="CommentText">
    <w:name w:val="annotation text"/>
    <w:basedOn w:val="Normal"/>
    <w:link w:val="CommentTextChar"/>
    <w:uiPriority w:val="99"/>
    <w:qFormat/>
    <w:rsid w:val="00884585"/>
    <w:pPr>
      <w:spacing w:line="276" w:lineRule="auto"/>
    </w:pPr>
    <w:rPr>
      <w:rFonts w:ascii="Tahoma" w:eastAsia="Calibri" w:hAnsi="Tahoma" w:cs="Tahoma"/>
      <w:sz w:val="16"/>
      <w:szCs w:val="20"/>
      <w:lang w:val="en-US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4585"/>
    <w:rPr>
      <w:rFonts w:ascii="Tahoma" w:eastAsia="Calibri" w:hAnsi="Tahoma" w:cs="Tahoma"/>
      <w:color w:val="00000A"/>
      <w:sz w:val="16"/>
      <w:szCs w:val="20"/>
      <w:lang w:val="en-US" w:eastAsia="zh-CN"/>
    </w:rPr>
  </w:style>
  <w:style w:type="paragraph" w:customStyle="1" w:styleId="WW-Estilopadro">
    <w:name w:val="WW-Estilo padrão"/>
    <w:qFormat/>
    <w:rsid w:val="00884585"/>
    <w:pPr>
      <w:suppressAutoHyphens/>
      <w:overflowPunct w:val="0"/>
      <w:spacing w:after="200"/>
    </w:pPr>
    <w:rPr>
      <w:rFonts w:ascii="Cambria" w:eastAsia="SimSun" w:hAnsi="Cambria" w:cs="Cambria"/>
      <w:color w:val="00000A"/>
      <w:lang w:val="en-GB" w:eastAsia="zh-CN"/>
    </w:rPr>
  </w:style>
  <w:style w:type="paragraph" w:styleId="Footer">
    <w:name w:val="footer"/>
    <w:basedOn w:val="Normal"/>
    <w:link w:val="FooterChar"/>
    <w:uiPriority w:val="99"/>
    <w:unhideWhenUsed/>
    <w:rsid w:val="00F666D5"/>
    <w:pPr>
      <w:tabs>
        <w:tab w:val="center" w:pos="4252"/>
        <w:tab w:val="right" w:pos="8504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666D5"/>
    <w:rPr>
      <w:rFonts w:ascii="Cambria" w:eastAsia="SimSun" w:hAnsi="Cambria" w:cs="Times New Roman"/>
      <w:color w:val="00000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383B"/>
    <w:pPr>
      <w:spacing w:line="240" w:lineRule="auto"/>
    </w:pPr>
    <w:rPr>
      <w:rFonts w:ascii="Cambria" w:eastAsia="SimSun" w:hAnsi="Cambria" w:cs="Times New Roman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383B"/>
    <w:rPr>
      <w:rFonts w:ascii="Cambria" w:eastAsia="SimSun" w:hAnsi="Cambria" w:cs="Times New Roman"/>
      <w:b/>
      <w:bCs/>
      <w:color w:val="00000A"/>
      <w:sz w:val="20"/>
      <w:szCs w:val="20"/>
      <w:lang w:val="en-US" w:eastAsia="zh-CN"/>
    </w:rPr>
  </w:style>
  <w:style w:type="paragraph" w:styleId="Revision">
    <w:name w:val="Revision"/>
    <w:hidden/>
    <w:uiPriority w:val="99"/>
    <w:semiHidden/>
    <w:rsid w:val="00065E26"/>
    <w:rPr>
      <w:rFonts w:ascii="Cambria" w:eastAsia="SimSun" w:hAnsi="Cambria" w:cs="Times New Roman"/>
      <w:color w:val="00000A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512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Antônio Cunha Junior</dc:creator>
  <cp:lastModifiedBy>Vijaya Kumar D.</cp:lastModifiedBy>
  <cp:revision>3</cp:revision>
  <dcterms:created xsi:type="dcterms:W3CDTF">2021-02-26T11:24:00Z</dcterms:created>
  <dcterms:modified xsi:type="dcterms:W3CDTF">2021-03-24T11:09:00Z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Timer">
    <vt:bool>true</vt:bool>
  </property>
  <property fmtid="{D5CDD505-2E9C-101B-9397-08002B2CF9AE}" pid="3" name="LastTick">
    <vt:r8>44147.7413078704</vt:r8>
  </property>
  <property fmtid="{D5CDD505-2E9C-101B-9397-08002B2CF9AE}" pid="4" name="EditTotal">
    <vt:i4>191</vt:i4>
  </property>
  <property fmtid="{D5CDD505-2E9C-101B-9397-08002B2CF9AE}" pid="5" name="EditTimer">
    <vt:i4>190</vt:i4>
  </property>
</Properties>
</file>