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8958F" w14:textId="77777777" w:rsidR="001212BE" w:rsidRDefault="001212BE" w:rsidP="00DE05F0">
      <w:pPr>
        <w:jc w:val="left"/>
        <w:rPr>
          <w:sz w:val="24"/>
        </w:rPr>
      </w:pPr>
    </w:p>
    <w:p w14:paraId="6B5E6364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1F17E85E" w14:textId="4DAA73C9" w:rsidR="00BB7963" w:rsidRPr="00B63813" w:rsidRDefault="00BB7963" w:rsidP="00BB7963">
      <w:pPr>
        <w:spacing w:line="360" w:lineRule="auto"/>
        <w:jc w:val="left"/>
        <w:rPr>
          <w:sz w:val="24"/>
        </w:rPr>
      </w:pPr>
      <w:r w:rsidRPr="00DF0E4A">
        <w:rPr>
          <w:sz w:val="24"/>
        </w:rPr>
        <w:t>T</w:t>
      </w:r>
      <w:r w:rsidRPr="00DF0E4A">
        <w:rPr>
          <w:rFonts w:hint="eastAsia"/>
          <w:sz w:val="24"/>
        </w:rPr>
        <w:t xml:space="preserve">itle: </w:t>
      </w:r>
      <w:r w:rsidR="007B5AC8" w:rsidRPr="007B5AC8">
        <w:rPr>
          <w:sz w:val="24"/>
        </w:rPr>
        <w:t>A next-generation sequencing study on mechanisms by which restraint and social instability stresses of male mice alter offspring anxiety-like behavior</w:t>
      </w:r>
    </w:p>
    <w:p w14:paraId="733A2D7F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19F048B1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322162FA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  <w:proofErr w:type="spellStart"/>
      <w:r w:rsidRPr="00DF0E4A">
        <w:rPr>
          <w:rFonts w:hint="eastAsia"/>
          <w:sz w:val="24"/>
        </w:rPr>
        <w:t>Qiao-Qiao</w:t>
      </w:r>
      <w:proofErr w:type="spellEnd"/>
      <w:r w:rsidRPr="00DF0E4A">
        <w:rPr>
          <w:rFonts w:hint="eastAsia"/>
          <w:sz w:val="24"/>
        </w:rPr>
        <w:t xml:space="preserve"> Kong</w:t>
      </w:r>
      <w:r w:rsidRPr="00DF0E4A">
        <w:rPr>
          <w:rFonts w:hint="eastAsia"/>
          <w:sz w:val="24"/>
          <w:vertAlign w:val="superscript"/>
        </w:rPr>
        <w:t>1,2</w:t>
      </w:r>
      <w:r w:rsidRPr="00DF0E4A">
        <w:rPr>
          <w:rFonts w:hint="eastAsia"/>
          <w:sz w:val="24"/>
        </w:rPr>
        <w:t>, Xiao-Dan Tian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Jia Wang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Hong-</w:t>
      </w:r>
      <w:proofErr w:type="spellStart"/>
      <w:r w:rsidRPr="00DF0E4A">
        <w:rPr>
          <w:rFonts w:hint="eastAsia"/>
          <w:sz w:val="24"/>
        </w:rPr>
        <w:t>Jie</w:t>
      </w:r>
      <w:proofErr w:type="spellEnd"/>
      <w:r w:rsidRPr="00DF0E4A">
        <w:rPr>
          <w:rFonts w:hint="eastAsia"/>
          <w:sz w:val="24"/>
        </w:rPr>
        <w:t xml:space="preserve"> Yuan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Shu-Fen Ning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>, Ming-Jiu Luo</w:t>
      </w:r>
      <w:r w:rsidRPr="00DF0E4A">
        <w:rPr>
          <w:rFonts w:hint="eastAsia"/>
          <w:sz w:val="24"/>
          <w:vertAlign w:val="superscript"/>
        </w:rPr>
        <w:t>1</w:t>
      </w:r>
      <w:r w:rsidRPr="00DF0E4A">
        <w:rPr>
          <w:rFonts w:hint="eastAsia"/>
          <w:sz w:val="24"/>
        </w:rPr>
        <w:t xml:space="preserve"> and Jing-He Tan</w:t>
      </w:r>
      <w:r w:rsidRPr="00DF0E4A">
        <w:rPr>
          <w:rFonts w:hint="eastAsia"/>
          <w:sz w:val="24"/>
          <w:vertAlign w:val="superscript"/>
        </w:rPr>
        <w:t>1</w:t>
      </w:r>
      <w:r w:rsidR="00F6670B">
        <w:rPr>
          <w:sz w:val="24"/>
          <w:vertAlign w:val="superscript"/>
        </w:rPr>
        <w:t>,3</w:t>
      </w:r>
    </w:p>
    <w:p w14:paraId="45DEDEE5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1219DB60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  <w:r w:rsidRPr="00DF0E4A">
        <w:rPr>
          <w:rFonts w:hint="eastAsia"/>
          <w:sz w:val="24"/>
        </w:rPr>
        <w:t xml:space="preserve">1. </w:t>
      </w:r>
      <w:r w:rsidRPr="00DF0E4A">
        <w:rPr>
          <w:sz w:val="24"/>
        </w:rPr>
        <w:t>Shandong Provincial Key Laboratory of Animal Biotechnology and Disease Control and Prevention,</w:t>
      </w:r>
      <w:r w:rsidRPr="00DF0E4A">
        <w:rPr>
          <w:rFonts w:hint="eastAsia"/>
          <w:sz w:val="24"/>
        </w:rPr>
        <w:t xml:space="preserve"> </w:t>
      </w:r>
      <w:r w:rsidRPr="00DF0E4A">
        <w:rPr>
          <w:sz w:val="24"/>
        </w:rPr>
        <w:t xml:space="preserve">College of Animal Science and Veterinary Medicine, Shandong Agricultural University, </w:t>
      </w:r>
      <w:proofErr w:type="spellStart"/>
      <w:r w:rsidRPr="00DF0E4A">
        <w:rPr>
          <w:sz w:val="24"/>
        </w:rPr>
        <w:t>Tai'an</w:t>
      </w:r>
      <w:proofErr w:type="spellEnd"/>
      <w:r w:rsidRPr="00DF0E4A">
        <w:rPr>
          <w:rFonts w:hint="eastAsia"/>
          <w:sz w:val="24"/>
        </w:rPr>
        <w:t xml:space="preserve"> </w:t>
      </w:r>
      <w:r w:rsidRPr="00DF0E4A">
        <w:rPr>
          <w:sz w:val="24"/>
        </w:rPr>
        <w:t>City, P. R. China</w:t>
      </w:r>
    </w:p>
    <w:p w14:paraId="05019FBC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2A59A911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  <w:r w:rsidRPr="00DF0E4A">
        <w:rPr>
          <w:rFonts w:hint="eastAsia"/>
          <w:sz w:val="24"/>
        </w:rPr>
        <w:t xml:space="preserve">2. </w:t>
      </w:r>
      <w:proofErr w:type="spellStart"/>
      <w:r w:rsidRPr="00DF0E4A">
        <w:rPr>
          <w:sz w:val="24"/>
        </w:rPr>
        <w:t>Tai’an</w:t>
      </w:r>
      <w:proofErr w:type="spellEnd"/>
      <w:r w:rsidRPr="00DF0E4A">
        <w:rPr>
          <w:sz w:val="24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Pr="00DF0E4A">
            <w:rPr>
              <w:sz w:val="24"/>
            </w:rPr>
            <w:t>City</w:t>
          </w:r>
        </w:smartTag>
        <w:r w:rsidRPr="00DF0E4A">
          <w:rPr>
            <w:sz w:val="24"/>
          </w:rPr>
          <w:t xml:space="preserve"> </w:t>
        </w:r>
        <w:smartTag w:uri="urn:schemas-microsoft-com:office:smarttags" w:element="PlaceName">
          <w:r w:rsidRPr="00DF0E4A">
            <w:rPr>
              <w:sz w:val="24"/>
            </w:rPr>
            <w:t>Central</w:t>
          </w:r>
        </w:smartTag>
        <w:r w:rsidRPr="00DF0E4A">
          <w:rPr>
            <w:sz w:val="24"/>
          </w:rPr>
          <w:t xml:space="preserve"> </w:t>
        </w:r>
        <w:smartTag w:uri="urn:schemas-microsoft-com:office:smarttags" w:element="PlaceType">
          <w:r w:rsidRPr="00DF0E4A">
            <w:rPr>
              <w:sz w:val="24"/>
            </w:rPr>
            <w:t>Hospital</w:t>
          </w:r>
        </w:smartTag>
      </w:smartTag>
      <w:r w:rsidRPr="00DF0E4A">
        <w:rPr>
          <w:sz w:val="24"/>
        </w:rPr>
        <w:t xml:space="preserve">, </w:t>
      </w:r>
      <w:proofErr w:type="spellStart"/>
      <w:r w:rsidRPr="00DF0E4A">
        <w:rPr>
          <w:sz w:val="24"/>
        </w:rPr>
        <w:t>Tai’an</w:t>
      </w:r>
      <w:proofErr w:type="spellEnd"/>
      <w:r w:rsidRPr="00DF0E4A">
        <w:rPr>
          <w:sz w:val="24"/>
        </w:rPr>
        <w:t xml:space="preserve"> City, P. R. China</w:t>
      </w:r>
    </w:p>
    <w:p w14:paraId="4CB7CCBD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42364727" w14:textId="77777777" w:rsidR="00BB7963" w:rsidRPr="00DF0E4A" w:rsidRDefault="00F6670B" w:rsidP="00BB7963">
      <w:pPr>
        <w:spacing w:line="360" w:lineRule="auto"/>
        <w:jc w:val="left"/>
        <w:rPr>
          <w:sz w:val="24"/>
        </w:rPr>
      </w:pPr>
      <w:r>
        <w:rPr>
          <w:sz w:val="24"/>
        </w:rPr>
        <w:t xml:space="preserve">3. </w:t>
      </w:r>
      <w:r w:rsidR="00BB7963" w:rsidRPr="00DF0E4A">
        <w:rPr>
          <w:sz w:val="24"/>
        </w:rPr>
        <w:t>C</w:t>
      </w:r>
      <w:r w:rsidR="00BB7963" w:rsidRPr="00DF0E4A">
        <w:rPr>
          <w:rFonts w:hint="eastAsia"/>
          <w:sz w:val="24"/>
        </w:rPr>
        <w:t xml:space="preserve">orresponding author: </w:t>
      </w:r>
      <w:r w:rsidR="00BB7963" w:rsidRPr="00DF0E4A">
        <w:rPr>
          <w:sz w:val="24"/>
        </w:rPr>
        <w:t>Jing-He Tan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College of Animal Science and Veterinary Medicine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Shandong Agricultural University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Tai-an City, Shandong Province, P R China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Post code: 271018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Phone: 0538-8249616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>FAX: 0538-8241419</w:t>
      </w:r>
      <w:r w:rsidR="00BB7963" w:rsidRPr="00DF0E4A">
        <w:rPr>
          <w:rFonts w:hint="eastAsia"/>
          <w:sz w:val="24"/>
        </w:rPr>
        <w:t xml:space="preserve">, </w:t>
      </w:r>
      <w:r w:rsidR="00BB7963" w:rsidRPr="00DF0E4A">
        <w:rPr>
          <w:sz w:val="24"/>
        </w:rPr>
        <w:t xml:space="preserve">Email: </w:t>
      </w:r>
      <w:hyperlink r:id="rId6" w:history="1">
        <w:r w:rsidR="00BB7963" w:rsidRPr="00DF0E4A">
          <w:rPr>
            <w:rStyle w:val="a3"/>
            <w:color w:val="auto"/>
            <w:sz w:val="24"/>
          </w:rPr>
          <w:t>tanjh@sdau.edu.cn</w:t>
        </w:r>
      </w:hyperlink>
      <w:r w:rsidR="00BB7963" w:rsidRPr="00DF0E4A">
        <w:rPr>
          <w:rFonts w:hint="eastAsia"/>
          <w:sz w:val="24"/>
        </w:rPr>
        <w:t xml:space="preserve"> </w:t>
      </w:r>
    </w:p>
    <w:p w14:paraId="37546A80" w14:textId="77777777" w:rsidR="00BB7963" w:rsidRPr="00DF0E4A" w:rsidRDefault="00BB7963" w:rsidP="00BB7963">
      <w:pPr>
        <w:spacing w:line="360" w:lineRule="auto"/>
        <w:jc w:val="left"/>
        <w:rPr>
          <w:sz w:val="24"/>
        </w:rPr>
      </w:pPr>
    </w:p>
    <w:p w14:paraId="3C868758" w14:textId="77777777" w:rsidR="00D620BD" w:rsidRPr="00DE05F0" w:rsidRDefault="001212BE" w:rsidP="00DE05F0">
      <w:pPr>
        <w:jc w:val="left"/>
        <w:rPr>
          <w:sz w:val="24"/>
        </w:rPr>
      </w:pPr>
      <w:r>
        <w:rPr>
          <w:sz w:val="24"/>
        </w:rPr>
        <w:br w:type="page"/>
      </w:r>
      <w:r w:rsidR="00B027B4" w:rsidRPr="00DE05F0">
        <w:rPr>
          <w:sz w:val="24"/>
        </w:rPr>
        <w:lastRenderedPageBreak/>
        <w:t>S</w:t>
      </w:r>
      <w:r w:rsidR="00B027B4" w:rsidRPr="00DE05F0">
        <w:rPr>
          <w:rFonts w:hint="eastAsia"/>
          <w:sz w:val="24"/>
        </w:rPr>
        <w:t>upplementary passages</w:t>
      </w:r>
    </w:p>
    <w:p w14:paraId="10030274" w14:textId="77777777" w:rsidR="00B027B4" w:rsidRPr="00DE05F0" w:rsidRDefault="00B027B4" w:rsidP="00DE05F0">
      <w:pPr>
        <w:jc w:val="left"/>
        <w:rPr>
          <w:sz w:val="24"/>
        </w:rPr>
      </w:pPr>
    </w:p>
    <w:p w14:paraId="5E81DA8E" w14:textId="77777777" w:rsidR="00B027B4" w:rsidRPr="00856A0C" w:rsidRDefault="00B027B4" w:rsidP="00DE05F0">
      <w:pPr>
        <w:jc w:val="left"/>
        <w:rPr>
          <w:b/>
          <w:sz w:val="24"/>
        </w:rPr>
      </w:pPr>
      <w:r w:rsidRPr="00856A0C">
        <w:rPr>
          <w:b/>
          <w:sz w:val="24"/>
        </w:rPr>
        <w:t>S</w:t>
      </w:r>
      <w:r w:rsidRPr="00856A0C">
        <w:rPr>
          <w:rFonts w:hint="eastAsia"/>
          <w:b/>
          <w:sz w:val="24"/>
        </w:rPr>
        <w:t>upplementary passage 1</w:t>
      </w:r>
    </w:p>
    <w:p w14:paraId="36AA5F31" w14:textId="77777777" w:rsidR="00B027B4" w:rsidRPr="00DE05F0" w:rsidRDefault="00B027B4" w:rsidP="00DE05F0">
      <w:pPr>
        <w:jc w:val="left"/>
        <w:rPr>
          <w:sz w:val="24"/>
        </w:rPr>
      </w:pPr>
    </w:p>
    <w:p w14:paraId="411299F7" w14:textId="77777777" w:rsidR="00B027B4" w:rsidRDefault="000D666B" w:rsidP="00DE05F0">
      <w:pPr>
        <w:jc w:val="left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mong the 8 KEGG pathways enriched by the 58 candidate genes, the c</w:t>
      </w:r>
      <w:r w:rsidRPr="001446B1">
        <w:rPr>
          <w:sz w:val="24"/>
        </w:rPr>
        <w:t>omplement and coagulation cascades</w:t>
      </w:r>
      <w:r>
        <w:rPr>
          <w:rFonts w:hint="eastAsia"/>
          <w:sz w:val="24"/>
        </w:rPr>
        <w:t xml:space="preserve"> (</w:t>
      </w:r>
      <w:r w:rsidRPr="0012349E">
        <w:rPr>
          <w:sz w:val="24"/>
        </w:rPr>
        <w:t>Abed</w:t>
      </w:r>
      <w:r w:rsidRPr="0012349E">
        <w:rPr>
          <w:rFonts w:hint="eastAsia"/>
          <w:sz w:val="24"/>
        </w:rPr>
        <w:t xml:space="preserve"> et al., 2014</w:t>
      </w:r>
      <w:r>
        <w:rPr>
          <w:rFonts w:hint="eastAsia"/>
          <w:sz w:val="24"/>
        </w:rPr>
        <w:t xml:space="preserve">), </w:t>
      </w:r>
      <w:r w:rsidRPr="00606C6E">
        <w:rPr>
          <w:sz w:val="24"/>
        </w:rPr>
        <w:t>Rap1 signaling</w:t>
      </w:r>
      <w:r>
        <w:rPr>
          <w:rFonts w:hint="eastAsia"/>
          <w:sz w:val="24"/>
        </w:rPr>
        <w:t xml:space="preserve"> (</w:t>
      </w:r>
      <w:r w:rsidRPr="0012349E">
        <w:rPr>
          <w:rFonts w:hint="eastAsia"/>
          <w:sz w:val="24"/>
        </w:rPr>
        <w:t xml:space="preserve">Chen et al., 2005; </w:t>
      </w:r>
      <w:r w:rsidRPr="0012349E">
        <w:rPr>
          <w:sz w:val="24"/>
        </w:rPr>
        <w:t>Minato</w:t>
      </w:r>
      <w:r w:rsidRPr="0012349E">
        <w:rPr>
          <w:rFonts w:hint="eastAsia"/>
          <w:sz w:val="24"/>
        </w:rPr>
        <w:t xml:space="preserve"> et al. 2007</w:t>
      </w:r>
      <w:r>
        <w:rPr>
          <w:rFonts w:hint="eastAsia"/>
          <w:sz w:val="24"/>
        </w:rPr>
        <w:t>),</w:t>
      </w:r>
      <w:r w:rsidRPr="00606C6E">
        <w:rPr>
          <w:sz w:val="24"/>
        </w:rPr>
        <w:t xml:space="preserve"> </w:t>
      </w:r>
      <w:r>
        <w:rPr>
          <w:rFonts w:hint="eastAsia"/>
          <w:sz w:val="24"/>
        </w:rPr>
        <w:t>n</w:t>
      </w:r>
      <w:r w:rsidRPr="00F57CFF">
        <w:rPr>
          <w:sz w:val="24"/>
        </w:rPr>
        <w:t xml:space="preserve">euroactive ligand-receptor interaction </w:t>
      </w:r>
      <w:r>
        <w:rPr>
          <w:rFonts w:hint="eastAsia"/>
          <w:sz w:val="24"/>
        </w:rPr>
        <w:t>(</w:t>
      </w:r>
      <w:r w:rsidRPr="00950F41">
        <w:rPr>
          <w:sz w:val="24"/>
        </w:rPr>
        <w:t>Kong</w:t>
      </w:r>
      <w:r w:rsidRPr="00950F41">
        <w:rPr>
          <w:rFonts w:hint="eastAsia"/>
          <w:sz w:val="24"/>
        </w:rPr>
        <w:t xml:space="preserve"> et al., 2014;</w:t>
      </w:r>
      <w:r w:rsidRPr="00AE4699">
        <w:rPr>
          <w:rFonts w:hint="eastAsia"/>
          <w:color w:val="FF00FF"/>
          <w:sz w:val="24"/>
        </w:rPr>
        <w:t xml:space="preserve"> </w:t>
      </w:r>
      <w:r w:rsidRPr="00C63416">
        <w:rPr>
          <w:sz w:val="24"/>
        </w:rPr>
        <w:t>Mitra</w:t>
      </w:r>
      <w:r w:rsidRPr="00C63416">
        <w:rPr>
          <w:rFonts w:hint="eastAsia"/>
          <w:sz w:val="24"/>
        </w:rPr>
        <w:t xml:space="preserve"> et al., 2015</w:t>
      </w:r>
      <w:r>
        <w:rPr>
          <w:rFonts w:hint="eastAsia"/>
          <w:sz w:val="24"/>
        </w:rPr>
        <w:t>), v</w:t>
      </w:r>
      <w:r w:rsidRPr="005C18FC">
        <w:rPr>
          <w:sz w:val="24"/>
        </w:rPr>
        <w:t>ascular smooth muscle contraction</w:t>
      </w:r>
      <w:r>
        <w:rPr>
          <w:rFonts w:hint="eastAsia"/>
          <w:sz w:val="24"/>
        </w:rPr>
        <w:t xml:space="preserve"> (</w:t>
      </w:r>
      <w:r w:rsidRPr="00BC060C">
        <w:rPr>
          <w:sz w:val="24"/>
        </w:rPr>
        <w:t>Silver</w:t>
      </w:r>
      <w:r w:rsidRPr="00BC060C">
        <w:rPr>
          <w:rFonts w:hint="eastAsia"/>
          <w:sz w:val="24"/>
        </w:rPr>
        <w:t xml:space="preserve"> et al., 2012; </w:t>
      </w:r>
      <w:proofErr w:type="spellStart"/>
      <w:r w:rsidRPr="00C93A67">
        <w:rPr>
          <w:sz w:val="24"/>
        </w:rPr>
        <w:t>Chistiakov</w:t>
      </w:r>
      <w:proofErr w:type="spellEnd"/>
      <w:r w:rsidRPr="00C93A67">
        <w:rPr>
          <w:rFonts w:hint="eastAsia"/>
          <w:sz w:val="24"/>
        </w:rPr>
        <w:t xml:space="preserve"> et al., 2015</w:t>
      </w:r>
      <w:r>
        <w:rPr>
          <w:rFonts w:hint="eastAsia"/>
          <w:sz w:val="24"/>
        </w:rPr>
        <w:t>), p</w:t>
      </w:r>
      <w:r w:rsidRPr="00B008A9">
        <w:rPr>
          <w:sz w:val="24"/>
        </w:rPr>
        <w:t xml:space="preserve">latelet activation </w:t>
      </w:r>
      <w:r>
        <w:rPr>
          <w:rFonts w:hint="eastAsia"/>
          <w:sz w:val="24"/>
        </w:rPr>
        <w:t>(</w:t>
      </w:r>
      <w:r w:rsidRPr="00C93A67">
        <w:rPr>
          <w:sz w:val="24"/>
        </w:rPr>
        <w:t>Zhang</w:t>
      </w:r>
      <w:r w:rsidRPr="00C93A67">
        <w:rPr>
          <w:rFonts w:hint="eastAsia"/>
          <w:sz w:val="24"/>
        </w:rPr>
        <w:t xml:space="preserve"> et al., 2017</w:t>
      </w:r>
      <w:r>
        <w:rPr>
          <w:rFonts w:hint="eastAsia"/>
          <w:sz w:val="24"/>
        </w:rPr>
        <w:t xml:space="preserve">), </w:t>
      </w:r>
      <w:r w:rsidRPr="00F72A46">
        <w:rPr>
          <w:sz w:val="24"/>
        </w:rPr>
        <w:t>Glycosaminoglycan biosynthesis- heparan sulfate / heparin</w:t>
      </w:r>
      <w:r>
        <w:rPr>
          <w:rFonts w:hint="eastAsia"/>
          <w:sz w:val="24"/>
        </w:rPr>
        <w:t xml:space="preserve"> (</w:t>
      </w:r>
      <w:proofErr w:type="spellStart"/>
      <w:r w:rsidRPr="007C67FE">
        <w:rPr>
          <w:sz w:val="24"/>
        </w:rPr>
        <w:t>Chowers</w:t>
      </w:r>
      <w:proofErr w:type="spellEnd"/>
      <w:r w:rsidRPr="007C67FE">
        <w:rPr>
          <w:sz w:val="24"/>
        </w:rPr>
        <w:t xml:space="preserve"> </w:t>
      </w:r>
      <w:r w:rsidRPr="007C67FE">
        <w:rPr>
          <w:rFonts w:hint="eastAsia"/>
          <w:sz w:val="24"/>
        </w:rPr>
        <w:t xml:space="preserve">et al., 2001; </w:t>
      </w:r>
      <w:r w:rsidRPr="00822699">
        <w:rPr>
          <w:sz w:val="24"/>
        </w:rPr>
        <w:t>Minge</w:t>
      </w:r>
      <w:r w:rsidRPr="00822699">
        <w:rPr>
          <w:rFonts w:hint="eastAsia"/>
          <w:sz w:val="24"/>
        </w:rPr>
        <w:t xml:space="preserve"> et al., 2017</w:t>
      </w:r>
      <w:r>
        <w:rPr>
          <w:rFonts w:hint="eastAsia"/>
          <w:sz w:val="24"/>
        </w:rPr>
        <w:t>) and c</w:t>
      </w:r>
      <w:r w:rsidRPr="00C721B5">
        <w:rPr>
          <w:sz w:val="24"/>
        </w:rPr>
        <w:t xml:space="preserve">alcium signaling </w:t>
      </w:r>
      <w:r w:rsidRPr="00606C6E">
        <w:rPr>
          <w:sz w:val="24"/>
        </w:rPr>
        <w:t>pathway</w:t>
      </w:r>
      <w:r>
        <w:rPr>
          <w:rFonts w:hint="eastAsia"/>
          <w:sz w:val="24"/>
        </w:rPr>
        <w:t>s</w:t>
      </w:r>
      <w:r w:rsidRPr="00606C6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(</w:t>
      </w:r>
      <w:r w:rsidRPr="00427377">
        <w:rPr>
          <w:sz w:val="24"/>
        </w:rPr>
        <w:t>Erdmann</w:t>
      </w:r>
      <w:r w:rsidRPr="00427377">
        <w:rPr>
          <w:rFonts w:hint="eastAsia"/>
          <w:sz w:val="24"/>
        </w:rPr>
        <w:t xml:space="preserve"> et al., 2015; </w:t>
      </w:r>
      <w:proofErr w:type="spellStart"/>
      <w:r w:rsidRPr="00E55679">
        <w:rPr>
          <w:sz w:val="24"/>
        </w:rPr>
        <w:t>Tvrdik</w:t>
      </w:r>
      <w:proofErr w:type="spellEnd"/>
      <w:r w:rsidRPr="00E55679">
        <w:rPr>
          <w:sz w:val="24"/>
        </w:rPr>
        <w:t xml:space="preserve"> </w:t>
      </w:r>
      <w:r w:rsidRPr="00E55679">
        <w:rPr>
          <w:rFonts w:hint="eastAsia"/>
          <w:sz w:val="24"/>
        </w:rPr>
        <w:t>and</w:t>
      </w:r>
      <w:r w:rsidRPr="00E55679">
        <w:rPr>
          <w:sz w:val="24"/>
        </w:rPr>
        <w:t xml:space="preserve"> Kalani</w:t>
      </w:r>
      <w:r w:rsidRPr="00E55679">
        <w:rPr>
          <w:rFonts w:hint="eastAsia"/>
          <w:sz w:val="24"/>
        </w:rPr>
        <w:t>, 2017</w:t>
      </w:r>
      <w:r>
        <w:rPr>
          <w:rFonts w:hint="eastAsia"/>
          <w:sz w:val="24"/>
        </w:rPr>
        <w:t xml:space="preserve">) are involved in immune/inflammation reactions and/or brain </w:t>
      </w:r>
      <w:r>
        <w:rPr>
          <w:sz w:val="24"/>
        </w:rPr>
        <w:t>development</w:t>
      </w:r>
      <w:r>
        <w:rPr>
          <w:rFonts w:hint="eastAsia"/>
          <w:sz w:val="24"/>
        </w:rPr>
        <w:t xml:space="preserve">/disorders. Transcriptional </w:t>
      </w:r>
      <w:proofErr w:type="spellStart"/>
      <w:r>
        <w:rPr>
          <w:rFonts w:hint="eastAsia"/>
          <w:sz w:val="24"/>
        </w:rPr>
        <w:t>misregulation</w:t>
      </w:r>
      <w:proofErr w:type="spellEnd"/>
      <w:r>
        <w:rPr>
          <w:rFonts w:hint="eastAsia"/>
          <w:sz w:val="24"/>
        </w:rPr>
        <w:t xml:space="preserve"> can cause a broad range of diseases (</w:t>
      </w:r>
      <w:r w:rsidRPr="006D08A8">
        <w:rPr>
          <w:sz w:val="24"/>
        </w:rPr>
        <w:t xml:space="preserve">Lee </w:t>
      </w:r>
      <w:r w:rsidRPr="006D08A8">
        <w:rPr>
          <w:rFonts w:hint="eastAsia"/>
          <w:sz w:val="24"/>
        </w:rPr>
        <w:t>and</w:t>
      </w:r>
      <w:r w:rsidRPr="006D08A8">
        <w:rPr>
          <w:sz w:val="24"/>
        </w:rPr>
        <w:t xml:space="preserve"> Young</w:t>
      </w:r>
      <w:r w:rsidRPr="006D08A8">
        <w:rPr>
          <w:rFonts w:hint="eastAsia"/>
          <w:sz w:val="24"/>
        </w:rPr>
        <w:t>, 2013</w:t>
      </w:r>
      <w:r>
        <w:rPr>
          <w:rFonts w:hint="eastAsia"/>
          <w:sz w:val="24"/>
        </w:rPr>
        <w:t>).</w:t>
      </w:r>
    </w:p>
    <w:p w14:paraId="01A9774B" w14:textId="77777777" w:rsidR="00A31B4F" w:rsidRDefault="00A31B4F" w:rsidP="00DE05F0">
      <w:pPr>
        <w:jc w:val="left"/>
        <w:rPr>
          <w:sz w:val="24"/>
        </w:rPr>
      </w:pPr>
    </w:p>
    <w:p w14:paraId="5D523490" w14:textId="77777777" w:rsidR="00A31B4F" w:rsidRPr="00856A0C" w:rsidRDefault="00A31B4F" w:rsidP="00DE05F0">
      <w:pPr>
        <w:jc w:val="left"/>
        <w:rPr>
          <w:b/>
          <w:sz w:val="24"/>
        </w:rPr>
      </w:pPr>
      <w:r w:rsidRPr="00856A0C">
        <w:rPr>
          <w:b/>
          <w:sz w:val="24"/>
        </w:rPr>
        <w:t>S</w:t>
      </w:r>
      <w:r w:rsidRPr="00856A0C">
        <w:rPr>
          <w:rFonts w:hint="eastAsia"/>
          <w:b/>
          <w:sz w:val="24"/>
        </w:rPr>
        <w:t>upplementary passage 2</w:t>
      </w:r>
    </w:p>
    <w:p w14:paraId="35B75A9F" w14:textId="77777777" w:rsidR="00A31B4F" w:rsidRDefault="00A31B4F" w:rsidP="00DE05F0">
      <w:pPr>
        <w:jc w:val="left"/>
        <w:rPr>
          <w:sz w:val="24"/>
        </w:rPr>
      </w:pPr>
    </w:p>
    <w:p w14:paraId="561C50B0" w14:textId="77777777" w:rsidR="00A31B4F" w:rsidRDefault="003A1535" w:rsidP="00DE05F0">
      <w:pPr>
        <w:jc w:val="left"/>
        <w:rPr>
          <w:sz w:val="24"/>
        </w:rPr>
      </w:pPr>
      <w:r>
        <w:rPr>
          <w:rFonts w:hint="eastAsia"/>
          <w:sz w:val="24"/>
        </w:rPr>
        <w:t xml:space="preserve">All the top enriched genes </w:t>
      </w:r>
      <w:r w:rsidR="007106D7">
        <w:rPr>
          <w:rFonts w:hint="eastAsia"/>
          <w:sz w:val="24"/>
        </w:rPr>
        <w:t xml:space="preserve">in the 8 KEGG pathways enriched by the 58 candidate genes </w:t>
      </w:r>
      <w:r>
        <w:rPr>
          <w:rFonts w:hint="eastAsia"/>
          <w:sz w:val="24"/>
        </w:rPr>
        <w:t xml:space="preserve">were </w:t>
      </w:r>
      <w:r>
        <w:rPr>
          <w:sz w:val="24"/>
        </w:rPr>
        <w:t>involved</w:t>
      </w:r>
      <w:r>
        <w:rPr>
          <w:rFonts w:hint="eastAsia"/>
          <w:sz w:val="24"/>
        </w:rPr>
        <w:t xml:space="preserve"> in neural functions or disorders. </w:t>
      </w:r>
      <w:r>
        <w:rPr>
          <w:sz w:val="24"/>
        </w:rPr>
        <w:t>T</w:t>
      </w:r>
      <w:r>
        <w:rPr>
          <w:rFonts w:hint="eastAsia"/>
          <w:sz w:val="24"/>
        </w:rPr>
        <w:t xml:space="preserve">hus, </w:t>
      </w:r>
      <w:r w:rsidRPr="0091760B">
        <w:rPr>
          <w:sz w:val="24"/>
        </w:rPr>
        <w:t>Adcy9</w:t>
      </w:r>
      <w:r w:rsidRPr="0091760B">
        <w:rPr>
          <w:rFonts w:hint="eastAsia"/>
          <w:sz w:val="24"/>
        </w:rPr>
        <w:t xml:space="preserve"> might play a role in major depressive disorders</w:t>
      </w:r>
      <w:r>
        <w:rPr>
          <w:rFonts w:hint="eastAsia"/>
          <w:sz w:val="24"/>
        </w:rPr>
        <w:t xml:space="preserve"> (</w:t>
      </w:r>
      <w:r w:rsidRPr="00256AE2">
        <w:rPr>
          <w:sz w:val="24"/>
        </w:rPr>
        <w:t>Toyota</w:t>
      </w:r>
      <w:r w:rsidRPr="00256AE2">
        <w:rPr>
          <w:rFonts w:hint="eastAsia"/>
          <w:sz w:val="24"/>
        </w:rPr>
        <w:t xml:space="preserve"> et al., 2002;</w:t>
      </w:r>
      <w:r w:rsidRPr="00AE4699">
        <w:rPr>
          <w:rFonts w:hint="eastAsia"/>
          <w:color w:val="FF00FF"/>
          <w:sz w:val="24"/>
        </w:rPr>
        <w:t xml:space="preserve"> </w:t>
      </w:r>
      <w:proofErr w:type="spellStart"/>
      <w:r w:rsidRPr="00593DAC">
        <w:rPr>
          <w:rFonts w:hint="eastAsia"/>
          <w:sz w:val="24"/>
        </w:rPr>
        <w:t>Su</w:t>
      </w:r>
      <w:proofErr w:type="spellEnd"/>
      <w:r w:rsidRPr="00593DAC">
        <w:rPr>
          <w:rFonts w:hint="eastAsia"/>
          <w:sz w:val="24"/>
        </w:rPr>
        <w:t xml:space="preserve"> et al., 2016</w:t>
      </w:r>
      <w:r>
        <w:rPr>
          <w:rFonts w:hint="eastAsia"/>
          <w:sz w:val="24"/>
        </w:rPr>
        <w:t>).</w:t>
      </w:r>
      <w:r w:rsidRPr="0091760B">
        <w:rPr>
          <w:rFonts w:hint="eastAsia"/>
          <w:sz w:val="24"/>
        </w:rPr>
        <w:t xml:space="preserve"> </w:t>
      </w:r>
      <w:r w:rsidRPr="00F74EAB">
        <w:rPr>
          <w:rFonts w:hint="eastAsia"/>
          <w:sz w:val="24"/>
        </w:rPr>
        <w:t>Adora</w:t>
      </w:r>
      <w:smartTag w:uri="urn:schemas-microsoft-com:office:smarttags" w:element="chmetcnv">
        <w:smartTagPr>
          <w:attr w:name="UnitName" w:val="a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F74EAB">
          <w:rPr>
            <w:rFonts w:hint="eastAsia"/>
            <w:sz w:val="24"/>
          </w:rPr>
          <w:t>2a</w:t>
        </w:r>
      </w:smartTag>
      <w:r w:rsidRPr="00F74EA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w</w:t>
      </w:r>
      <w:r w:rsidRPr="00F74EAB">
        <w:rPr>
          <w:rFonts w:hint="eastAsia"/>
          <w:sz w:val="24"/>
        </w:rPr>
        <w:t>as one of the anxiety-vulnerability genes (</w:t>
      </w:r>
      <w:proofErr w:type="spellStart"/>
      <w:r w:rsidRPr="00893807">
        <w:rPr>
          <w:sz w:val="24"/>
        </w:rPr>
        <w:t>Domschke</w:t>
      </w:r>
      <w:proofErr w:type="spellEnd"/>
      <w:r w:rsidRPr="00893807">
        <w:rPr>
          <w:sz w:val="24"/>
        </w:rPr>
        <w:t xml:space="preserve"> </w:t>
      </w:r>
      <w:r w:rsidRPr="00893807">
        <w:rPr>
          <w:rFonts w:hint="eastAsia"/>
          <w:sz w:val="24"/>
        </w:rPr>
        <w:t>and</w:t>
      </w:r>
      <w:r w:rsidRPr="00893807">
        <w:rPr>
          <w:sz w:val="24"/>
        </w:rPr>
        <w:t xml:space="preserve"> Maron</w:t>
      </w:r>
      <w:r w:rsidRPr="00893807">
        <w:rPr>
          <w:rFonts w:hint="eastAsia"/>
          <w:sz w:val="24"/>
        </w:rPr>
        <w:t>, 2013</w:t>
      </w:r>
      <w:r w:rsidRPr="00F74EAB">
        <w:rPr>
          <w:rFonts w:hint="eastAsia"/>
          <w:sz w:val="24"/>
        </w:rPr>
        <w:t xml:space="preserve">). </w:t>
      </w:r>
      <w:r w:rsidRPr="00F74EAB">
        <w:rPr>
          <w:sz w:val="24"/>
        </w:rPr>
        <w:t>Mice lacking I</w:t>
      </w:r>
      <w:r w:rsidRPr="00F74EAB">
        <w:rPr>
          <w:rFonts w:hint="eastAsia"/>
          <w:sz w:val="24"/>
        </w:rPr>
        <w:t>tpr</w:t>
      </w:r>
      <w:r w:rsidRPr="00F74EAB">
        <w:rPr>
          <w:sz w:val="24"/>
        </w:rPr>
        <w:t>3 show</w:t>
      </w:r>
      <w:r w:rsidRPr="00F74EAB">
        <w:rPr>
          <w:rFonts w:hint="eastAsia"/>
          <w:sz w:val="24"/>
        </w:rPr>
        <w:t>ed</w:t>
      </w:r>
      <w:r w:rsidRPr="00F74EAB">
        <w:rPr>
          <w:sz w:val="24"/>
        </w:rPr>
        <w:t xml:space="preserve"> abnormal behavioral and electrophysiological responses to sweet, umami and bitter substances that trigger G-protein-coupled receptor activation</w:t>
      </w:r>
      <w:r w:rsidRPr="00F74EAB">
        <w:rPr>
          <w:rFonts w:hint="eastAsia"/>
          <w:sz w:val="24"/>
        </w:rPr>
        <w:t xml:space="preserve"> (</w:t>
      </w:r>
      <w:proofErr w:type="spellStart"/>
      <w:r w:rsidRPr="00B83EEB">
        <w:rPr>
          <w:sz w:val="24"/>
        </w:rPr>
        <w:t>Hisatsune</w:t>
      </w:r>
      <w:proofErr w:type="spellEnd"/>
      <w:r w:rsidRPr="00B83EEB">
        <w:rPr>
          <w:rFonts w:hint="eastAsia"/>
          <w:sz w:val="24"/>
        </w:rPr>
        <w:t xml:space="preserve"> et al., 2007</w:t>
      </w:r>
      <w:r w:rsidRPr="00F74EAB">
        <w:rPr>
          <w:rFonts w:hint="eastAsia"/>
          <w:sz w:val="24"/>
        </w:rPr>
        <w:t>)</w:t>
      </w:r>
      <w:r w:rsidRPr="00F74EAB">
        <w:rPr>
          <w:sz w:val="24"/>
        </w:rPr>
        <w:t>.</w:t>
      </w:r>
      <w:r w:rsidRPr="00F74EA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B</w:t>
      </w:r>
      <w:r w:rsidRPr="00F74EAB">
        <w:rPr>
          <w:rFonts w:hint="eastAsia"/>
          <w:sz w:val="24"/>
        </w:rPr>
        <w:t xml:space="preserve">lood </w:t>
      </w:r>
      <w:r w:rsidRPr="00F74EAB">
        <w:rPr>
          <w:sz w:val="24"/>
        </w:rPr>
        <w:t>von Willebrand factor</w:t>
      </w:r>
      <w:r w:rsidRPr="00F74EAB">
        <w:rPr>
          <w:rFonts w:hint="eastAsia"/>
          <w:sz w:val="24"/>
        </w:rPr>
        <w:t xml:space="preserve"> (VWF</w:t>
      </w:r>
      <w:r>
        <w:rPr>
          <w:rFonts w:hint="eastAsia"/>
          <w:sz w:val="24"/>
        </w:rPr>
        <w:t>) increased significantly in patients with severe phobic anxiety (</w:t>
      </w:r>
      <w:r w:rsidRPr="000B253A">
        <w:rPr>
          <w:sz w:val="24"/>
        </w:rPr>
        <w:t>Geiser</w:t>
      </w:r>
      <w:r w:rsidRPr="000B253A">
        <w:rPr>
          <w:rFonts w:hint="eastAsia"/>
          <w:sz w:val="24"/>
        </w:rPr>
        <w:t xml:space="preserve"> et al., 2008</w:t>
      </w:r>
      <w:r>
        <w:rPr>
          <w:rFonts w:hint="eastAsia"/>
          <w:sz w:val="24"/>
        </w:rPr>
        <w:t>). I</w:t>
      </w:r>
      <w:r w:rsidRPr="00EB2830">
        <w:rPr>
          <w:sz w:val="24"/>
        </w:rPr>
        <w:t xml:space="preserve">nhibition of </w:t>
      </w:r>
      <w:r w:rsidRPr="00F74EAB">
        <w:rPr>
          <w:sz w:val="24"/>
        </w:rPr>
        <w:t>C5a</w:t>
      </w:r>
      <w:r w:rsidRPr="00F74EAB">
        <w:rPr>
          <w:rFonts w:hint="eastAsia"/>
          <w:sz w:val="24"/>
        </w:rPr>
        <w:t>r</w:t>
      </w:r>
      <w:r w:rsidRPr="00F74EAB">
        <w:rPr>
          <w:sz w:val="24"/>
        </w:rPr>
        <w:t>1 suppressed pathology and cognitive deficits in Alzheimer's disease mouse models</w:t>
      </w:r>
      <w:r w:rsidRPr="00F74EAB">
        <w:rPr>
          <w:rFonts w:hint="eastAsia"/>
          <w:sz w:val="24"/>
        </w:rPr>
        <w:t xml:space="preserve"> (</w:t>
      </w:r>
      <w:r w:rsidRPr="00E37F19">
        <w:rPr>
          <w:sz w:val="24"/>
        </w:rPr>
        <w:t>Hernandez</w:t>
      </w:r>
      <w:r w:rsidRPr="00E37F19">
        <w:rPr>
          <w:rFonts w:hint="eastAsia"/>
          <w:sz w:val="24"/>
        </w:rPr>
        <w:t xml:space="preserve"> et al., 2017</w:t>
      </w:r>
      <w:r w:rsidRPr="00F74EAB">
        <w:rPr>
          <w:rFonts w:hint="eastAsia"/>
          <w:sz w:val="24"/>
        </w:rPr>
        <w:t>)</w:t>
      </w:r>
      <w:r w:rsidRPr="00F74EAB">
        <w:rPr>
          <w:sz w:val="24"/>
        </w:rPr>
        <w:t>.</w:t>
      </w:r>
      <w:r w:rsidRPr="00F74EAB">
        <w:rPr>
          <w:rFonts w:hint="eastAsia"/>
          <w:sz w:val="24"/>
        </w:rPr>
        <w:t xml:space="preserve"> </w:t>
      </w:r>
      <w:r w:rsidRPr="00F74EAB">
        <w:rPr>
          <w:sz w:val="24"/>
        </w:rPr>
        <w:t>F</w:t>
      </w:r>
      <w:r w:rsidRPr="00F74EAB">
        <w:rPr>
          <w:rFonts w:hint="eastAsia"/>
          <w:sz w:val="24"/>
        </w:rPr>
        <w:t>urthermore, the Flt1 g</w:t>
      </w:r>
      <w:r>
        <w:rPr>
          <w:rFonts w:hint="eastAsia"/>
          <w:sz w:val="24"/>
        </w:rPr>
        <w:t>ene is involved in the regulation of hippocampal neurogenesis (</w:t>
      </w:r>
      <w:r w:rsidRPr="00B82489">
        <w:rPr>
          <w:sz w:val="24"/>
        </w:rPr>
        <w:t xml:space="preserve">During </w:t>
      </w:r>
      <w:r w:rsidRPr="00B82489">
        <w:rPr>
          <w:rFonts w:hint="eastAsia"/>
          <w:sz w:val="24"/>
        </w:rPr>
        <w:t>and</w:t>
      </w:r>
      <w:r w:rsidRPr="00B82489">
        <w:rPr>
          <w:sz w:val="24"/>
        </w:rPr>
        <w:t xml:space="preserve"> Cao</w:t>
      </w:r>
      <w:r w:rsidRPr="00B82489">
        <w:rPr>
          <w:rFonts w:hint="eastAsia"/>
          <w:sz w:val="24"/>
        </w:rPr>
        <w:t>, 2006</w:t>
      </w:r>
      <w:r>
        <w:rPr>
          <w:rFonts w:hint="eastAsia"/>
          <w:sz w:val="24"/>
        </w:rPr>
        <w:t>).</w:t>
      </w:r>
    </w:p>
    <w:p w14:paraId="1750625B" w14:textId="77777777" w:rsidR="00442624" w:rsidRDefault="00442624" w:rsidP="00DE05F0">
      <w:pPr>
        <w:jc w:val="left"/>
        <w:rPr>
          <w:sz w:val="24"/>
        </w:rPr>
      </w:pPr>
    </w:p>
    <w:p w14:paraId="01D9FE8D" w14:textId="77777777" w:rsidR="00442624" w:rsidRPr="00856A0C" w:rsidRDefault="001B55FB" w:rsidP="00DE05F0">
      <w:pPr>
        <w:jc w:val="left"/>
        <w:rPr>
          <w:b/>
          <w:sz w:val="24"/>
        </w:rPr>
      </w:pPr>
      <w:r w:rsidRPr="00856A0C">
        <w:rPr>
          <w:b/>
          <w:sz w:val="24"/>
        </w:rPr>
        <w:t>S</w:t>
      </w:r>
      <w:r w:rsidRPr="00856A0C">
        <w:rPr>
          <w:rFonts w:hint="eastAsia"/>
          <w:b/>
          <w:sz w:val="24"/>
        </w:rPr>
        <w:t>upplementary passage 3</w:t>
      </w:r>
    </w:p>
    <w:p w14:paraId="23071142" w14:textId="77777777" w:rsidR="001B55FB" w:rsidRDefault="001B55FB" w:rsidP="00DE05F0">
      <w:pPr>
        <w:jc w:val="left"/>
        <w:rPr>
          <w:sz w:val="24"/>
        </w:rPr>
      </w:pPr>
    </w:p>
    <w:p w14:paraId="612DE6FF" w14:textId="77777777" w:rsidR="001B55FB" w:rsidRDefault="00E97CEC" w:rsidP="00DE05F0">
      <w:pPr>
        <w:jc w:val="left"/>
        <w:rPr>
          <w:sz w:val="24"/>
        </w:rPr>
      </w:pPr>
      <w:r>
        <w:rPr>
          <w:sz w:val="24"/>
        </w:rPr>
        <w:t>Most</w:t>
      </w:r>
      <w:r w:rsidR="00204110" w:rsidRPr="00E965B4">
        <w:rPr>
          <w:rFonts w:hint="eastAsia"/>
          <w:sz w:val="24"/>
        </w:rPr>
        <w:t xml:space="preserve"> </w:t>
      </w:r>
      <w:r w:rsidR="00204110">
        <w:rPr>
          <w:rFonts w:hint="eastAsia"/>
          <w:sz w:val="24"/>
        </w:rPr>
        <w:t xml:space="preserve">of the 16 terms </w:t>
      </w:r>
      <w:r>
        <w:rPr>
          <w:rFonts w:hint="eastAsia"/>
          <w:sz w:val="24"/>
        </w:rPr>
        <w:t xml:space="preserve">enriched by our 58 candidate genes </w:t>
      </w:r>
      <w:r w:rsidR="00204110">
        <w:rPr>
          <w:rFonts w:hint="eastAsia"/>
          <w:sz w:val="24"/>
        </w:rPr>
        <w:t xml:space="preserve">have direct or indirect relations with </w:t>
      </w:r>
      <w:r w:rsidR="00204110">
        <w:rPr>
          <w:sz w:val="24"/>
        </w:rPr>
        <w:t>structure</w:t>
      </w:r>
      <w:r w:rsidR="00204110">
        <w:rPr>
          <w:rFonts w:hint="eastAsia"/>
          <w:sz w:val="24"/>
        </w:rPr>
        <w:t xml:space="preserve"> and function of blood vessels. The blood-brain barrier dysfunction may both lead to and be induced by aging, multiple sclerosis, Alzheimer</w:t>
      </w:r>
      <w:r w:rsidR="00204110">
        <w:rPr>
          <w:sz w:val="24"/>
        </w:rPr>
        <w:t>’</w:t>
      </w:r>
      <w:r w:rsidR="00204110">
        <w:rPr>
          <w:rFonts w:hint="eastAsia"/>
          <w:sz w:val="24"/>
        </w:rPr>
        <w:t>s and Parkinson</w:t>
      </w:r>
      <w:r w:rsidR="00204110">
        <w:rPr>
          <w:sz w:val="24"/>
        </w:rPr>
        <w:t>’</w:t>
      </w:r>
      <w:r w:rsidR="00204110">
        <w:rPr>
          <w:rFonts w:hint="eastAsia"/>
          <w:sz w:val="24"/>
        </w:rPr>
        <w:t>s diseases and epilepsy (</w:t>
      </w:r>
      <w:r w:rsidR="00204110" w:rsidRPr="000A3B05">
        <w:rPr>
          <w:sz w:val="24"/>
        </w:rPr>
        <w:t>Deo</w:t>
      </w:r>
      <w:r w:rsidR="00204110" w:rsidRPr="000A3B05">
        <w:rPr>
          <w:rFonts w:hint="eastAsia"/>
          <w:sz w:val="24"/>
        </w:rPr>
        <w:t xml:space="preserve"> et al., 2013;</w:t>
      </w:r>
      <w:r w:rsidR="00204110" w:rsidRPr="00AE4699">
        <w:rPr>
          <w:rFonts w:hint="eastAsia"/>
          <w:color w:val="FF00FF"/>
          <w:sz w:val="24"/>
        </w:rPr>
        <w:t xml:space="preserve"> </w:t>
      </w:r>
      <w:r w:rsidR="00204110" w:rsidRPr="000A3B05">
        <w:rPr>
          <w:rFonts w:hint="eastAsia"/>
          <w:sz w:val="24"/>
        </w:rPr>
        <w:t>Han et al., 2017</w:t>
      </w:r>
      <w:r w:rsidR="00204110">
        <w:rPr>
          <w:rFonts w:hint="eastAsia"/>
          <w:sz w:val="24"/>
        </w:rPr>
        <w:t xml:space="preserve">). </w:t>
      </w:r>
      <w:r w:rsidR="00204110">
        <w:rPr>
          <w:sz w:val="24"/>
        </w:rPr>
        <w:t>F</w:t>
      </w:r>
      <w:r w:rsidR="00204110">
        <w:rPr>
          <w:rFonts w:hint="eastAsia"/>
          <w:sz w:val="24"/>
        </w:rPr>
        <w:t>urthermore, angiogenesis and inflammation are two highly linked processes (</w:t>
      </w:r>
      <w:r w:rsidR="00204110" w:rsidRPr="00DF4E19">
        <w:rPr>
          <w:sz w:val="24"/>
        </w:rPr>
        <w:t>Scholz</w:t>
      </w:r>
      <w:r w:rsidR="00204110" w:rsidRPr="00DF4E19">
        <w:rPr>
          <w:rFonts w:hint="eastAsia"/>
          <w:sz w:val="24"/>
        </w:rPr>
        <w:t xml:space="preserve"> et al., 2015</w:t>
      </w:r>
      <w:r w:rsidR="00204110">
        <w:rPr>
          <w:rFonts w:hint="eastAsia"/>
          <w:sz w:val="24"/>
        </w:rPr>
        <w:t>).</w:t>
      </w:r>
    </w:p>
    <w:p w14:paraId="3903A332" w14:textId="77777777" w:rsidR="00D74A24" w:rsidRDefault="00D74A24" w:rsidP="00DE05F0">
      <w:pPr>
        <w:jc w:val="left"/>
        <w:rPr>
          <w:sz w:val="24"/>
        </w:rPr>
      </w:pPr>
    </w:p>
    <w:p w14:paraId="5B9897D8" w14:textId="77777777" w:rsidR="00D74A24" w:rsidRPr="00856A0C" w:rsidRDefault="00D74A24" w:rsidP="00DE05F0">
      <w:pPr>
        <w:jc w:val="left"/>
        <w:rPr>
          <w:b/>
          <w:sz w:val="24"/>
        </w:rPr>
      </w:pPr>
      <w:r w:rsidRPr="00856A0C">
        <w:rPr>
          <w:b/>
          <w:sz w:val="24"/>
        </w:rPr>
        <w:t>S</w:t>
      </w:r>
      <w:r w:rsidRPr="00856A0C">
        <w:rPr>
          <w:rFonts w:hint="eastAsia"/>
          <w:b/>
          <w:sz w:val="24"/>
        </w:rPr>
        <w:t>upplementary passage 4</w:t>
      </w:r>
    </w:p>
    <w:p w14:paraId="08061BC7" w14:textId="77777777" w:rsidR="00D74A24" w:rsidRDefault="00D74A24" w:rsidP="00DE05F0">
      <w:pPr>
        <w:jc w:val="left"/>
        <w:rPr>
          <w:sz w:val="24"/>
        </w:rPr>
      </w:pPr>
    </w:p>
    <w:p w14:paraId="6D6460C1" w14:textId="77777777" w:rsidR="00D74A24" w:rsidRDefault="00F84939" w:rsidP="00DE05F0">
      <w:pPr>
        <w:jc w:val="left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 xml:space="preserve">ll the most frequently enriched genes have direct or indirect relations with brain neurogenesis and diseases. </w:t>
      </w:r>
      <w:r>
        <w:rPr>
          <w:sz w:val="24"/>
        </w:rPr>
        <w:t>T</w:t>
      </w:r>
      <w:r>
        <w:rPr>
          <w:rFonts w:hint="eastAsia"/>
          <w:sz w:val="24"/>
        </w:rPr>
        <w:t>he involvement of Adora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>
          <w:rPr>
            <w:rFonts w:hint="eastAsia"/>
            <w:sz w:val="24"/>
          </w:rPr>
          <w:t>2a</w:t>
        </w:r>
      </w:smartTag>
      <w:r>
        <w:rPr>
          <w:rFonts w:hint="eastAsia"/>
          <w:sz w:val="24"/>
        </w:rPr>
        <w:t>,</w:t>
      </w:r>
      <w:r w:rsidRPr="00DC34FF"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Vwf</w:t>
      </w:r>
      <w:proofErr w:type="spellEnd"/>
      <w:r>
        <w:rPr>
          <w:rFonts w:hint="eastAsia"/>
          <w:sz w:val="24"/>
        </w:rPr>
        <w:t>, C5ar1 and Flt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"/>
          <w:attr w:name="UnitName" w:val="in"/>
        </w:smartTagPr>
        <w:r>
          <w:rPr>
            <w:rFonts w:hint="eastAsia"/>
            <w:sz w:val="24"/>
          </w:rPr>
          <w:t>1 in</w:t>
        </w:r>
      </w:smartTag>
      <w:r>
        <w:rPr>
          <w:rFonts w:hint="eastAsia"/>
          <w:sz w:val="24"/>
        </w:rPr>
        <w:t xml:space="preserve"> brain neurogenesis and diseases has been discussed above. </w:t>
      </w:r>
      <w:r>
        <w:rPr>
          <w:sz w:val="24"/>
        </w:rPr>
        <w:t>T</w:t>
      </w:r>
      <w:r>
        <w:rPr>
          <w:rFonts w:hint="eastAsia"/>
          <w:sz w:val="24"/>
        </w:rPr>
        <w:t>he Dll4 gene is involved in brain angiogenesis (</w:t>
      </w:r>
      <w:proofErr w:type="spellStart"/>
      <w:r w:rsidRPr="00385B5B">
        <w:rPr>
          <w:sz w:val="24"/>
        </w:rPr>
        <w:t>Wälchli</w:t>
      </w:r>
      <w:proofErr w:type="spellEnd"/>
      <w:r w:rsidRPr="00385B5B">
        <w:rPr>
          <w:rFonts w:hint="eastAsia"/>
          <w:sz w:val="24"/>
        </w:rPr>
        <w:t xml:space="preserve"> et al., 2015</w:t>
      </w:r>
      <w:r>
        <w:rPr>
          <w:rFonts w:hint="eastAsia"/>
          <w:sz w:val="24"/>
        </w:rPr>
        <w:t xml:space="preserve">), and </w:t>
      </w:r>
      <w:r w:rsidRPr="00117927">
        <w:rPr>
          <w:sz w:val="24"/>
        </w:rPr>
        <w:t>Dll4 of the Notch pathway promotes pro</w:t>
      </w:r>
      <w:r w:rsidRPr="00117927">
        <w:rPr>
          <w:rFonts w:hint="eastAsia"/>
          <w:sz w:val="24"/>
        </w:rPr>
        <w:t>-</w:t>
      </w:r>
      <w:r w:rsidRPr="00117927">
        <w:rPr>
          <w:sz w:val="24"/>
        </w:rPr>
        <w:t>inflammatory activation of macrophages in vitro and in vivo</w:t>
      </w:r>
      <w:r w:rsidRPr="00117927">
        <w:rPr>
          <w:rFonts w:hint="eastAsia"/>
          <w:sz w:val="24"/>
        </w:rPr>
        <w:t xml:space="preserve"> (</w:t>
      </w:r>
      <w:r w:rsidRPr="00FE4BC6">
        <w:rPr>
          <w:sz w:val="24"/>
        </w:rPr>
        <w:t>Nakano</w:t>
      </w:r>
      <w:r w:rsidRPr="00FE4BC6">
        <w:rPr>
          <w:rFonts w:hint="eastAsia"/>
          <w:sz w:val="24"/>
        </w:rPr>
        <w:t xml:space="preserve"> et al., 2016</w:t>
      </w:r>
      <w:r w:rsidRPr="00117927"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; </w:t>
      </w:r>
      <w:r w:rsidRPr="0059382A">
        <w:rPr>
          <w:sz w:val="24"/>
        </w:rPr>
        <w:t>Gata2</w:t>
      </w:r>
      <w:r>
        <w:rPr>
          <w:rFonts w:hint="eastAsia"/>
          <w:sz w:val="24"/>
        </w:rPr>
        <w:t xml:space="preserve"> overexpression </w:t>
      </w:r>
      <w:r>
        <w:rPr>
          <w:sz w:val="24"/>
        </w:rPr>
        <w:t>interferes</w:t>
      </w:r>
      <w:r>
        <w:rPr>
          <w:rFonts w:hint="eastAsia"/>
          <w:sz w:val="24"/>
        </w:rPr>
        <w:t xml:space="preserve"> with spine formation and causes depression (</w:t>
      </w:r>
      <w:r w:rsidRPr="00071CD1">
        <w:rPr>
          <w:sz w:val="24"/>
        </w:rPr>
        <w:t>Choi</w:t>
      </w:r>
      <w:r w:rsidRPr="00071CD1">
        <w:rPr>
          <w:rFonts w:hint="eastAsia"/>
          <w:sz w:val="24"/>
        </w:rPr>
        <w:t xml:space="preserve"> et al., 2014</w:t>
      </w:r>
      <w:r>
        <w:rPr>
          <w:rFonts w:hint="eastAsia"/>
          <w:sz w:val="24"/>
        </w:rPr>
        <w:t xml:space="preserve">); </w:t>
      </w:r>
      <w:r w:rsidRPr="00C863D1">
        <w:rPr>
          <w:sz w:val="24"/>
        </w:rPr>
        <w:t>Cdh5</w:t>
      </w:r>
      <w:r>
        <w:rPr>
          <w:rFonts w:hint="eastAsia"/>
          <w:sz w:val="24"/>
        </w:rPr>
        <w:t xml:space="preserve"> has been found to be associated with autism (</w:t>
      </w:r>
      <w:proofErr w:type="spellStart"/>
      <w:r w:rsidRPr="00071CD1">
        <w:rPr>
          <w:sz w:val="24"/>
        </w:rPr>
        <w:t>Redies</w:t>
      </w:r>
      <w:proofErr w:type="spellEnd"/>
      <w:r w:rsidRPr="00071CD1">
        <w:rPr>
          <w:rFonts w:hint="eastAsia"/>
          <w:sz w:val="24"/>
        </w:rPr>
        <w:t xml:space="preserve"> et al., 2012</w:t>
      </w:r>
      <w:r>
        <w:rPr>
          <w:rFonts w:hint="eastAsia"/>
          <w:sz w:val="24"/>
        </w:rPr>
        <w:t>); and the SSTR protein was markedly depleted in the Alzheimer</w:t>
      </w:r>
      <w:r>
        <w:rPr>
          <w:sz w:val="24"/>
        </w:rPr>
        <w:t>’</w:t>
      </w:r>
      <w:r>
        <w:rPr>
          <w:rFonts w:hint="eastAsia"/>
          <w:sz w:val="24"/>
        </w:rPr>
        <w:t>s brain (</w:t>
      </w:r>
      <w:r w:rsidRPr="00071CD1">
        <w:rPr>
          <w:sz w:val="24"/>
        </w:rPr>
        <w:t>Burgos-Ramos</w:t>
      </w:r>
      <w:r w:rsidRPr="00071CD1">
        <w:rPr>
          <w:rFonts w:hint="eastAsia"/>
          <w:sz w:val="24"/>
        </w:rPr>
        <w:t xml:space="preserve"> et al., 2008</w:t>
      </w:r>
      <w:r>
        <w:rPr>
          <w:rFonts w:hint="eastAsia"/>
          <w:sz w:val="24"/>
        </w:rPr>
        <w:t>).</w:t>
      </w:r>
    </w:p>
    <w:p w14:paraId="3EE0C68C" w14:textId="77777777" w:rsidR="007279DE" w:rsidRDefault="007279DE" w:rsidP="00DE05F0">
      <w:pPr>
        <w:jc w:val="left"/>
        <w:rPr>
          <w:sz w:val="24"/>
        </w:rPr>
      </w:pPr>
    </w:p>
    <w:p w14:paraId="502DBB34" w14:textId="77777777" w:rsidR="00D03FE3" w:rsidRPr="00115078" w:rsidRDefault="00D03FE3" w:rsidP="00DE05F0">
      <w:pPr>
        <w:jc w:val="left"/>
        <w:rPr>
          <w:b/>
          <w:sz w:val="24"/>
        </w:rPr>
      </w:pPr>
      <w:r w:rsidRPr="00115078">
        <w:rPr>
          <w:b/>
          <w:sz w:val="24"/>
        </w:rPr>
        <w:t>R</w:t>
      </w:r>
      <w:r w:rsidRPr="00115078">
        <w:rPr>
          <w:rFonts w:hint="eastAsia"/>
          <w:b/>
          <w:sz w:val="24"/>
        </w:rPr>
        <w:t>eferences</w:t>
      </w:r>
    </w:p>
    <w:p w14:paraId="0573ABA3" w14:textId="77777777" w:rsidR="00D03FE3" w:rsidRDefault="00D03FE3" w:rsidP="00DE05F0">
      <w:pPr>
        <w:jc w:val="left"/>
        <w:rPr>
          <w:sz w:val="24"/>
        </w:rPr>
      </w:pPr>
    </w:p>
    <w:p w14:paraId="418C355A" w14:textId="77777777" w:rsidR="0045179D" w:rsidRPr="003B1F6E" w:rsidRDefault="0045179D" w:rsidP="00E96750">
      <w:pPr>
        <w:ind w:left="210" w:hanging="210"/>
        <w:jc w:val="left"/>
        <w:rPr>
          <w:sz w:val="24"/>
        </w:rPr>
      </w:pPr>
      <w:r w:rsidRPr="003B1F6E">
        <w:rPr>
          <w:sz w:val="24"/>
          <w:lang w:val="pl-PL"/>
        </w:rPr>
        <w:t xml:space="preserve">Abed MA, Kloub MI, Moser DK. </w:t>
      </w:r>
      <w:r w:rsidRPr="003B1F6E">
        <w:rPr>
          <w:sz w:val="24"/>
        </w:rPr>
        <w:t xml:space="preserve">Anxiety and adverse health outcomes among cardiac patients: a biobehavioral model. J Cardiovasc </w:t>
      </w:r>
      <w:proofErr w:type="spellStart"/>
      <w:r w:rsidRPr="003B1F6E">
        <w:rPr>
          <w:sz w:val="24"/>
        </w:rPr>
        <w:t>Nurs</w:t>
      </w:r>
      <w:proofErr w:type="spellEnd"/>
      <w:r w:rsidRPr="003B1F6E">
        <w:rPr>
          <w:sz w:val="24"/>
        </w:rPr>
        <w:t xml:space="preserve"> 2014;</w:t>
      </w:r>
      <w:r>
        <w:rPr>
          <w:rFonts w:hint="eastAsia"/>
          <w:sz w:val="24"/>
        </w:rPr>
        <w:t xml:space="preserve"> </w:t>
      </w:r>
      <w:r w:rsidRPr="003B1F6E">
        <w:rPr>
          <w:sz w:val="24"/>
        </w:rPr>
        <w:t>29:</w:t>
      </w:r>
      <w:r>
        <w:rPr>
          <w:rFonts w:hint="eastAsia"/>
          <w:sz w:val="24"/>
        </w:rPr>
        <w:t xml:space="preserve"> </w:t>
      </w:r>
      <w:r w:rsidRPr="003B1F6E">
        <w:rPr>
          <w:sz w:val="24"/>
        </w:rPr>
        <w:t>354-</w:t>
      </w:r>
      <w:r>
        <w:rPr>
          <w:rFonts w:hint="eastAsia"/>
          <w:sz w:val="24"/>
        </w:rPr>
        <w:t>3</w:t>
      </w:r>
      <w:r w:rsidRPr="003B1F6E">
        <w:rPr>
          <w:sz w:val="24"/>
        </w:rPr>
        <w:t xml:space="preserve">63. </w:t>
      </w:r>
    </w:p>
    <w:p w14:paraId="3AE78CD2" w14:textId="77777777" w:rsidR="0045179D" w:rsidRPr="00447D5F" w:rsidRDefault="0045179D" w:rsidP="00071CD1">
      <w:pPr>
        <w:ind w:left="210" w:hanging="210"/>
        <w:jc w:val="left"/>
        <w:rPr>
          <w:sz w:val="24"/>
          <w:lang w:val="pt-BR"/>
        </w:rPr>
      </w:pPr>
      <w:r w:rsidRPr="00447D5F">
        <w:rPr>
          <w:sz w:val="24"/>
          <w:lang w:val="pt-BR"/>
        </w:rPr>
        <w:t xml:space="preserve">Burgos-Ramos E, Hervás-Aguilar A, Aguado-Llera D, Puebla-Jiménez L, Hernández-Pinto AM, Barrios V, Arilla-Ferreiro E. Somatostatin and Alzheimer's disease. </w:t>
      </w:r>
      <w:r w:rsidRPr="00A32D1C">
        <w:rPr>
          <w:sz w:val="24"/>
          <w:lang w:val="pt-BR"/>
        </w:rPr>
        <w:t>Mol Cell Endocrinol 2008;</w:t>
      </w:r>
      <w:r w:rsidRPr="00A32D1C">
        <w:rPr>
          <w:rFonts w:hint="eastAsia"/>
          <w:sz w:val="24"/>
          <w:lang w:val="pt-BR"/>
        </w:rPr>
        <w:t xml:space="preserve"> </w:t>
      </w:r>
      <w:r w:rsidRPr="00A32D1C">
        <w:rPr>
          <w:sz w:val="24"/>
          <w:lang w:val="pt-BR"/>
        </w:rPr>
        <w:t>286:</w:t>
      </w:r>
      <w:r w:rsidRPr="00A32D1C">
        <w:rPr>
          <w:rFonts w:hint="eastAsia"/>
          <w:sz w:val="24"/>
          <w:lang w:val="pt-BR"/>
        </w:rPr>
        <w:t xml:space="preserve"> </w:t>
      </w:r>
      <w:r w:rsidRPr="00A32D1C">
        <w:rPr>
          <w:sz w:val="24"/>
          <w:lang w:val="pt-BR"/>
        </w:rPr>
        <w:t>104-</w:t>
      </w:r>
      <w:r w:rsidRPr="00A32D1C">
        <w:rPr>
          <w:rFonts w:hint="eastAsia"/>
          <w:sz w:val="24"/>
          <w:lang w:val="pt-BR"/>
        </w:rPr>
        <w:t>1</w:t>
      </w:r>
      <w:r w:rsidRPr="00A32D1C">
        <w:rPr>
          <w:sz w:val="24"/>
          <w:lang w:val="pt-BR"/>
        </w:rPr>
        <w:t xml:space="preserve">11. </w:t>
      </w:r>
    </w:p>
    <w:p w14:paraId="601226EF" w14:textId="77777777" w:rsidR="0045179D" w:rsidRDefault="0045179D" w:rsidP="00601C27">
      <w:pPr>
        <w:ind w:left="210" w:hanging="210"/>
        <w:jc w:val="left"/>
        <w:rPr>
          <w:sz w:val="24"/>
        </w:rPr>
      </w:pPr>
      <w:r w:rsidRPr="00814E5E">
        <w:rPr>
          <w:sz w:val="24"/>
        </w:rPr>
        <w:t xml:space="preserve">Chen Y, Wang PY, Ghosh A. Regulation of cortical dendrite development by Rap1 signaling. Mol Cell </w:t>
      </w:r>
      <w:proofErr w:type="spellStart"/>
      <w:r w:rsidRPr="00814E5E">
        <w:rPr>
          <w:sz w:val="24"/>
        </w:rPr>
        <w:t>Neurosci</w:t>
      </w:r>
      <w:proofErr w:type="spellEnd"/>
      <w:r w:rsidRPr="00814E5E">
        <w:rPr>
          <w:sz w:val="24"/>
        </w:rPr>
        <w:t xml:space="preserve"> 2005;</w:t>
      </w:r>
      <w:r>
        <w:rPr>
          <w:rFonts w:hint="eastAsia"/>
          <w:sz w:val="24"/>
        </w:rPr>
        <w:t xml:space="preserve"> </w:t>
      </w:r>
      <w:r w:rsidRPr="00814E5E">
        <w:rPr>
          <w:sz w:val="24"/>
        </w:rPr>
        <w:t>28:</w:t>
      </w:r>
      <w:r>
        <w:rPr>
          <w:rFonts w:hint="eastAsia"/>
          <w:sz w:val="24"/>
        </w:rPr>
        <w:t xml:space="preserve"> </w:t>
      </w:r>
      <w:r w:rsidRPr="00814E5E">
        <w:rPr>
          <w:sz w:val="24"/>
        </w:rPr>
        <w:t>215-</w:t>
      </w:r>
      <w:r>
        <w:rPr>
          <w:rFonts w:hint="eastAsia"/>
          <w:sz w:val="24"/>
        </w:rPr>
        <w:t>2</w:t>
      </w:r>
      <w:r w:rsidRPr="00814E5E">
        <w:rPr>
          <w:sz w:val="24"/>
        </w:rPr>
        <w:t>28.</w:t>
      </w:r>
    </w:p>
    <w:p w14:paraId="336C8614" w14:textId="77777777" w:rsidR="0045179D" w:rsidRDefault="0045179D" w:rsidP="00715809">
      <w:pPr>
        <w:ind w:left="210" w:hanging="210"/>
        <w:jc w:val="left"/>
        <w:rPr>
          <w:sz w:val="24"/>
        </w:rPr>
      </w:pPr>
      <w:r w:rsidRPr="0045179D">
        <w:rPr>
          <w:sz w:val="24"/>
          <w:lang w:val="sv-SE"/>
        </w:rPr>
        <w:t xml:space="preserve">Chistiakov DA, Orekhov AN, Bobryshev YV. </w:t>
      </w:r>
      <w:r w:rsidRPr="004A15A8">
        <w:rPr>
          <w:sz w:val="24"/>
        </w:rPr>
        <w:t xml:space="preserve">Vascular smooth muscle cell in atherosclerosis. Acta </w:t>
      </w:r>
      <w:proofErr w:type="spellStart"/>
      <w:r w:rsidRPr="004A15A8">
        <w:rPr>
          <w:sz w:val="24"/>
        </w:rPr>
        <w:t>Physiol</w:t>
      </w:r>
      <w:proofErr w:type="spellEnd"/>
      <w:r w:rsidRPr="004A15A8">
        <w:rPr>
          <w:sz w:val="24"/>
        </w:rPr>
        <w:t xml:space="preserve"> (</w:t>
      </w:r>
      <w:proofErr w:type="spellStart"/>
      <w:r w:rsidRPr="004A15A8">
        <w:rPr>
          <w:sz w:val="24"/>
        </w:rPr>
        <w:t>Oxf</w:t>
      </w:r>
      <w:proofErr w:type="spellEnd"/>
      <w:r w:rsidRPr="004A15A8">
        <w:rPr>
          <w:sz w:val="24"/>
        </w:rPr>
        <w:t>) 2015;</w:t>
      </w:r>
      <w:r>
        <w:rPr>
          <w:rFonts w:hint="eastAsia"/>
          <w:sz w:val="24"/>
        </w:rPr>
        <w:t xml:space="preserve"> </w:t>
      </w:r>
      <w:r w:rsidRPr="004A15A8">
        <w:rPr>
          <w:sz w:val="24"/>
        </w:rPr>
        <w:t>214:</w:t>
      </w:r>
      <w:r>
        <w:rPr>
          <w:rFonts w:hint="eastAsia"/>
          <w:sz w:val="24"/>
        </w:rPr>
        <w:t xml:space="preserve"> </w:t>
      </w:r>
      <w:r w:rsidRPr="004A15A8">
        <w:rPr>
          <w:sz w:val="24"/>
        </w:rPr>
        <w:t xml:space="preserve">33-50. </w:t>
      </w:r>
    </w:p>
    <w:p w14:paraId="65606C47" w14:textId="77777777" w:rsidR="0045179D" w:rsidRPr="00071CD1" w:rsidRDefault="0045179D" w:rsidP="00071CD1">
      <w:pPr>
        <w:ind w:left="210" w:hanging="210"/>
        <w:jc w:val="left"/>
        <w:rPr>
          <w:sz w:val="24"/>
          <w:lang w:val="pt-BR"/>
        </w:rPr>
      </w:pPr>
      <w:r w:rsidRPr="00C52130">
        <w:rPr>
          <w:sz w:val="24"/>
        </w:rPr>
        <w:t xml:space="preserve">Choi M, Wang SE, Ko SY, Kang HJ, Chae SY, Lee SH, Kim YS, </w:t>
      </w:r>
      <w:proofErr w:type="spellStart"/>
      <w:r w:rsidRPr="00C52130">
        <w:rPr>
          <w:sz w:val="24"/>
        </w:rPr>
        <w:t>Duman</w:t>
      </w:r>
      <w:proofErr w:type="spellEnd"/>
      <w:r w:rsidRPr="00C52130">
        <w:rPr>
          <w:sz w:val="24"/>
        </w:rPr>
        <w:t xml:space="preserve"> RS, Son H. Overexpression of human GATA-1 and </w:t>
      </w:r>
      <w:r w:rsidRPr="00071CD1">
        <w:rPr>
          <w:sz w:val="24"/>
        </w:rPr>
        <w:t>GATA-2</w:t>
      </w:r>
      <w:r w:rsidRPr="00C52130">
        <w:rPr>
          <w:sz w:val="24"/>
        </w:rPr>
        <w:t xml:space="preserve"> interferes with spine formation and produces depressive behavior in rats. </w:t>
      </w:r>
      <w:r w:rsidRPr="00071CD1">
        <w:rPr>
          <w:sz w:val="24"/>
          <w:lang w:val="pt-BR"/>
        </w:rPr>
        <w:t>PLoS One 2014;</w:t>
      </w:r>
      <w:r w:rsidRPr="00071CD1">
        <w:rPr>
          <w:rFonts w:hint="eastAsia"/>
          <w:sz w:val="24"/>
          <w:lang w:val="pt-BR"/>
        </w:rPr>
        <w:t xml:space="preserve"> </w:t>
      </w:r>
      <w:r w:rsidRPr="00071CD1">
        <w:rPr>
          <w:sz w:val="24"/>
          <w:lang w:val="pt-BR"/>
        </w:rPr>
        <w:t>9:</w:t>
      </w:r>
      <w:r w:rsidRPr="00071CD1">
        <w:rPr>
          <w:rFonts w:hint="eastAsia"/>
          <w:sz w:val="24"/>
          <w:lang w:val="pt-BR"/>
        </w:rPr>
        <w:t xml:space="preserve"> </w:t>
      </w:r>
      <w:r w:rsidRPr="00071CD1">
        <w:rPr>
          <w:sz w:val="24"/>
          <w:lang w:val="pt-BR"/>
        </w:rPr>
        <w:t xml:space="preserve">e109253. </w:t>
      </w:r>
    </w:p>
    <w:p w14:paraId="3F26D6C8" w14:textId="77777777" w:rsidR="0045179D" w:rsidRPr="00C52130" w:rsidRDefault="0045179D" w:rsidP="007C67FE">
      <w:pPr>
        <w:ind w:left="210" w:hanging="210"/>
        <w:jc w:val="left"/>
        <w:rPr>
          <w:sz w:val="24"/>
        </w:rPr>
      </w:pPr>
      <w:proofErr w:type="spellStart"/>
      <w:r w:rsidRPr="00EC53E6">
        <w:rPr>
          <w:sz w:val="24"/>
        </w:rPr>
        <w:t>Chowers</w:t>
      </w:r>
      <w:proofErr w:type="spellEnd"/>
      <w:r w:rsidRPr="00EC53E6">
        <w:rPr>
          <w:sz w:val="24"/>
        </w:rPr>
        <w:t xml:space="preserve"> Y, </w:t>
      </w:r>
      <w:proofErr w:type="spellStart"/>
      <w:r w:rsidRPr="00EC53E6">
        <w:rPr>
          <w:sz w:val="24"/>
        </w:rPr>
        <w:t>Lider</w:t>
      </w:r>
      <w:proofErr w:type="spellEnd"/>
      <w:r w:rsidRPr="00EC53E6">
        <w:rPr>
          <w:sz w:val="24"/>
        </w:rPr>
        <w:t xml:space="preserve"> O, Schor H, </w:t>
      </w:r>
      <w:proofErr w:type="spellStart"/>
      <w:r w:rsidRPr="00EC53E6">
        <w:rPr>
          <w:sz w:val="24"/>
        </w:rPr>
        <w:t>Barshack</w:t>
      </w:r>
      <w:proofErr w:type="spellEnd"/>
      <w:r w:rsidRPr="00EC53E6">
        <w:rPr>
          <w:sz w:val="24"/>
        </w:rPr>
        <w:t xml:space="preserve"> I, Tal R, Ariel A, Bar-Meir S, Cohen IR, </w:t>
      </w:r>
      <w:proofErr w:type="spellStart"/>
      <w:r w:rsidRPr="00EC53E6">
        <w:rPr>
          <w:sz w:val="24"/>
        </w:rPr>
        <w:t>Cahalon</w:t>
      </w:r>
      <w:proofErr w:type="spellEnd"/>
      <w:r w:rsidRPr="00EC53E6">
        <w:rPr>
          <w:sz w:val="24"/>
        </w:rPr>
        <w:t xml:space="preserve"> L. Disaccharides derived from heparin or heparan sulfate regulate IL-8 and IL-1 beta secretion by intestinal epithelial cells. Gastroenterology 2001;</w:t>
      </w:r>
      <w:r>
        <w:rPr>
          <w:rFonts w:hint="eastAsia"/>
          <w:sz w:val="24"/>
        </w:rPr>
        <w:t xml:space="preserve"> </w:t>
      </w:r>
      <w:r w:rsidRPr="00EC53E6">
        <w:rPr>
          <w:sz w:val="24"/>
        </w:rPr>
        <w:t>120:</w:t>
      </w:r>
      <w:r>
        <w:rPr>
          <w:rFonts w:hint="eastAsia"/>
          <w:sz w:val="24"/>
        </w:rPr>
        <w:t xml:space="preserve"> </w:t>
      </w:r>
      <w:r w:rsidRPr="00EC53E6">
        <w:rPr>
          <w:sz w:val="24"/>
        </w:rPr>
        <w:t>449-</w:t>
      </w:r>
      <w:r>
        <w:rPr>
          <w:rFonts w:hint="eastAsia"/>
          <w:sz w:val="24"/>
        </w:rPr>
        <w:t>4</w:t>
      </w:r>
      <w:r w:rsidRPr="00EC53E6">
        <w:rPr>
          <w:sz w:val="24"/>
        </w:rPr>
        <w:t>59.</w:t>
      </w:r>
    </w:p>
    <w:p w14:paraId="500A7B37" w14:textId="77777777" w:rsidR="0045179D" w:rsidRDefault="0045179D" w:rsidP="000A3B05">
      <w:pPr>
        <w:ind w:left="210" w:hanging="210"/>
        <w:jc w:val="left"/>
        <w:rPr>
          <w:sz w:val="24"/>
        </w:rPr>
      </w:pPr>
      <w:r w:rsidRPr="0096149D">
        <w:rPr>
          <w:sz w:val="24"/>
        </w:rPr>
        <w:t>Deo AK, Theil FP, Nicolas JM. Confounding parameters in preclinical assessment of blood-brain barrier permeation: an overview with emphasis on species differences and effect of disease states. Mol Pharm 2013;</w:t>
      </w:r>
      <w:r>
        <w:rPr>
          <w:rFonts w:hint="eastAsia"/>
          <w:sz w:val="24"/>
        </w:rPr>
        <w:t xml:space="preserve"> </w:t>
      </w:r>
      <w:r w:rsidRPr="0096149D">
        <w:rPr>
          <w:sz w:val="24"/>
        </w:rPr>
        <w:t>10:</w:t>
      </w:r>
      <w:r>
        <w:rPr>
          <w:rFonts w:hint="eastAsia"/>
          <w:sz w:val="24"/>
        </w:rPr>
        <w:t xml:space="preserve"> </w:t>
      </w:r>
      <w:r w:rsidRPr="0096149D">
        <w:rPr>
          <w:sz w:val="24"/>
        </w:rPr>
        <w:t>1581-</w:t>
      </w:r>
      <w:r>
        <w:rPr>
          <w:rFonts w:hint="eastAsia"/>
          <w:sz w:val="24"/>
        </w:rPr>
        <w:t>1</w:t>
      </w:r>
      <w:r w:rsidRPr="0096149D">
        <w:rPr>
          <w:sz w:val="24"/>
        </w:rPr>
        <w:t xml:space="preserve">95. </w:t>
      </w:r>
    </w:p>
    <w:p w14:paraId="3D25CE8A" w14:textId="77777777" w:rsidR="0045179D" w:rsidRDefault="0045179D" w:rsidP="00893807">
      <w:pPr>
        <w:ind w:left="210" w:hanging="210"/>
        <w:jc w:val="left"/>
        <w:rPr>
          <w:sz w:val="24"/>
        </w:rPr>
      </w:pPr>
      <w:proofErr w:type="spellStart"/>
      <w:r w:rsidRPr="00137F58">
        <w:rPr>
          <w:sz w:val="24"/>
        </w:rPr>
        <w:t>Domschke</w:t>
      </w:r>
      <w:proofErr w:type="spellEnd"/>
      <w:r w:rsidRPr="00137F58">
        <w:rPr>
          <w:sz w:val="24"/>
        </w:rPr>
        <w:t xml:space="preserve"> K, Maron E. Genetic factors in anxiety disorders. Mod Trends </w:t>
      </w:r>
      <w:proofErr w:type="spellStart"/>
      <w:r w:rsidRPr="00137F58">
        <w:rPr>
          <w:sz w:val="24"/>
        </w:rPr>
        <w:t>Pharmacopsychiatry</w:t>
      </w:r>
      <w:proofErr w:type="spellEnd"/>
      <w:r w:rsidRPr="00137F58">
        <w:rPr>
          <w:sz w:val="24"/>
        </w:rPr>
        <w:t xml:space="preserve"> 2013;</w:t>
      </w:r>
      <w:r>
        <w:rPr>
          <w:rFonts w:hint="eastAsia"/>
          <w:sz w:val="24"/>
        </w:rPr>
        <w:t xml:space="preserve"> </w:t>
      </w:r>
      <w:r w:rsidRPr="00137F58">
        <w:rPr>
          <w:sz w:val="24"/>
        </w:rPr>
        <w:t>29:</w:t>
      </w:r>
      <w:r>
        <w:rPr>
          <w:rFonts w:hint="eastAsia"/>
          <w:sz w:val="24"/>
        </w:rPr>
        <w:t xml:space="preserve"> </w:t>
      </w:r>
      <w:r w:rsidRPr="00137F58">
        <w:rPr>
          <w:sz w:val="24"/>
        </w:rPr>
        <w:t xml:space="preserve">24-46. </w:t>
      </w:r>
    </w:p>
    <w:p w14:paraId="6E714AA3" w14:textId="77777777" w:rsidR="0045179D" w:rsidRPr="00C62928" w:rsidRDefault="0045179D" w:rsidP="00E37F19">
      <w:pPr>
        <w:ind w:left="210" w:hanging="210"/>
        <w:jc w:val="left"/>
        <w:rPr>
          <w:sz w:val="24"/>
        </w:rPr>
      </w:pPr>
      <w:r w:rsidRPr="00C62928">
        <w:rPr>
          <w:sz w:val="24"/>
        </w:rPr>
        <w:t xml:space="preserve">During MJ, </w:t>
      </w:r>
      <w:smartTag w:uri="urn:schemas-microsoft-com:office:smarttags" w:element="PersonName">
        <w:smartTagPr>
          <w:attr w:name="ProductID" w:val="Cao L. VEGF"/>
        </w:smartTagPr>
        <w:r w:rsidRPr="00C62928">
          <w:rPr>
            <w:sz w:val="24"/>
          </w:rPr>
          <w:t>Cao L. VEGF</w:t>
        </w:r>
      </w:smartTag>
      <w:r w:rsidRPr="00C62928">
        <w:rPr>
          <w:sz w:val="24"/>
        </w:rPr>
        <w:t xml:space="preserve">, a mediator of the effect of experience on hippocampal neurogenesis. </w:t>
      </w:r>
      <w:proofErr w:type="spellStart"/>
      <w:r w:rsidRPr="00C62928">
        <w:rPr>
          <w:sz w:val="24"/>
        </w:rPr>
        <w:t>Curr</w:t>
      </w:r>
      <w:proofErr w:type="spellEnd"/>
      <w:r w:rsidRPr="00C62928">
        <w:rPr>
          <w:sz w:val="24"/>
        </w:rPr>
        <w:t xml:space="preserve"> Alzheimer Res 2006;</w:t>
      </w:r>
      <w:r>
        <w:rPr>
          <w:rFonts w:hint="eastAsia"/>
          <w:sz w:val="24"/>
        </w:rPr>
        <w:t xml:space="preserve"> </w:t>
      </w:r>
      <w:r w:rsidRPr="00C62928">
        <w:rPr>
          <w:sz w:val="24"/>
        </w:rPr>
        <w:t>3:</w:t>
      </w:r>
      <w:r>
        <w:rPr>
          <w:rFonts w:hint="eastAsia"/>
          <w:sz w:val="24"/>
        </w:rPr>
        <w:t xml:space="preserve"> </w:t>
      </w:r>
      <w:r w:rsidRPr="00C62928">
        <w:rPr>
          <w:sz w:val="24"/>
        </w:rPr>
        <w:t>29-33.</w:t>
      </w:r>
    </w:p>
    <w:p w14:paraId="0B494C80" w14:textId="77777777" w:rsidR="0045179D" w:rsidRPr="00913582" w:rsidRDefault="0045179D" w:rsidP="00427377">
      <w:pPr>
        <w:ind w:left="210" w:hanging="210"/>
        <w:jc w:val="left"/>
        <w:rPr>
          <w:sz w:val="24"/>
        </w:rPr>
      </w:pPr>
      <w:r w:rsidRPr="00913582">
        <w:rPr>
          <w:sz w:val="24"/>
        </w:rPr>
        <w:t xml:space="preserve">Erdmann F, </w:t>
      </w:r>
      <w:proofErr w:type="spellStart"/>
      <w:r w:rsidRPr="00913582">
        <w:rPr>
          <w:sz w:val="24"/>
        </w:rPr>
        <w:t>Kügler</w:t>
      </w:r>
      <w:proofErr w:type="spellEnd"/>
      <w:r w:rsidRPr="00913582">
        <w:rPr>
          <w:sz w:val="24"/>
        </w:rPr>
        <w:t xml:space="preserve"> S, </w:t>
      </w:r>
      <w:proofErr w:type="spellStart"/>
      <w:r w:rsidRPr="00913582">
        <w:rPr>
          <w:sz w:val="24"/>
        </w:rPr>
        <w:t>Blaesse</w:t>
      </w:r>
      <w:proofErr w:type="spellEnd"/>
      <w:r w:rsidRPr="00913582">
        <w:rPr>
          <w:sz w:val="24"/>
        </w:rPr>
        <w:t xml:space="preserve"> P, Lange MD, Skryabin BV, Pape HC, </w:t>
      </w:r>
      <w:proofErr w:type="spellStart"/>
      <w:r w:rsidRPr="00913582">
        <w:rPr>
          <w:sz w:val="24"/>
        </w:rPr>
        <w:t>Jüngling</w:t>
      </w:r>
      <w:proofErr w:type="spellEnd"/>
      <w:r w:rsidRPr="00913582">
        <w:rPr>
          <w:sz w:val="24"/>
        </w:rPr>
        <w:t xml:space="preserve"> K. Neuronal expression of the human neuropeptide S receptor NPSR1 identifies NPS-induced calcium signaling pathways. </w:t>
      </w:r>
      <w:proofErr w:type="spellStart"/>
      <w:r w:rsidRPr="00913582">
        <w:rPr>
          <w:sz w:val="24"/>
        </w:rPr>
        <w:t>PLoS</w:t>
      </w:r>
      <w:proofErr w:type="spellEnd"/>
      <w:r w:rsidRPr="00913582">
        <w:rPr>
          <w:sz w:val="24"/>
        </w:rPr>
        <w:t xml:space="preserve"> One 2015;</w:t>
      </w:r>
      <w:r>
        <w:rPr>
          <w:rFonts w:hint="eastAsia"/>
          <w:sz w:val="24"/>
        </w:rPr>
        <w:t xml:space="preserve"> </w:t>
      </w:r>
      <w:r w:rsidRPr="00913582">
        <w:rPr>
          <w:sz w:val="24"/>
        </w:rPr>
        <w:t>10(2):</w:t>
      </w:r>
      <w:r>
        <w:rPr>
          <w:rFonts w:hint="eastAsia"/>
          <w:sz w:val="24"/>
        </w:rPr>
        <w:t xml:space="preserve"> </w:t>
      </w:r>
      <w:r w:rsidRPr="00913582">
        <w:rPr>
          <w:sz w:val="24"/>
        </w:rPr>
        <w:t xml:space="preserve">e0117319. </w:t>
      </w:r>
    </w:p>
    <w:p w14:paraId="16087297" w14:textId="77777777" w:rsidR="0045179D" w:rsidRPr="00680A0B" w:rsidRDefault="0045179D" w:rsidP="00B83EEB">
      <w:pPr>
        <w:ind w:left="210" w:hanging="210"/>
        <w:jc w:val="left"/>
        <w:rPr>
          <w:sz w:val="24"/>
        </w:rPr>
      </w:pPr>
      <w:r w:rsidRPr="00680A0B">
        <w:rPr>
          <w:sz w:val="24"/>
        </w:rPr>
        <w:t xml:space="preserve">Geiser F, Meier C, Wegener I, </w:t>
      </w:r>
      <w:proofErr w:type="spellStart"/>
      <w:r w:rsidRPr="00680A0B">
        <w:rPr>
          <w:sz w:val="24"/>
        </w:rPr>
        <w:t>Imbierowicz</w:t>
      </w:r>
      <w:proofErr w:type="spellEnd"/>
      <w:r w:rsidRPr="00680A0B">
        <w:rPr>
          <w:sz w:val="24"/>
        </w:rPr>
        <w:t xml:space="preserve"> K, Conrad R, Liedtke R, Oldenburg J, </w:t>
      </w:r>
      <w:proofErr w:type="spellStart"/>
      <w:r w:rsidRPr="00680A0B">
        <w:rPr>
          <w:sz w:val="24"/>
        </w:rPr>
        <w:t>Harbrecht</w:t>
      </w:r>
      <w:proofErr w:type="spellEnd"/>
      <w:r w:rsidRPr="00680A0B">
        <w:rPr>
          <w:sz w:val="24"/>
        </w:rPr>
        <w:t xml:space="preserve"> U. Association between anxiety and factors of coagulation and fibrinolysis. </w:t>
      </w:r>
      <w:proofErr w:type="spellStart"/>
      <w:r w:rsidRPr="00680A0B">
        <w:rPr>
          <w:sz w:val="24"/>
        </w:rPr>
        <w:t>Psychother</w:t>
      </w:r>
      <w:proofErr w:type="spellEnd"/>
      <w:r w:rsidRPr="00680A0B">
        <w:rPr>
          <w:sz w:val="24"/>
        </w:rPr>
        <w:t xml:space="preserve"> </w:t>
      </w:r>
      <w:proofErr w:type="spellStart"/>
      <w:r w:rsidRPr="00680A0B">
        <w:rPr>
          <w:sz w:val="24"/>
        </w:rPr>
        <w:t>Psychosom</w:t>
      </w:r>
      <w:proofErr w:type="spellEnd"/>
      <w:r w:rsidRPr="00680A0B">
        <w:rPr>
          <w:sz w:val="24"/>
        </w:rPr>
        <w:t xml:space="preserve"> 2008;</w:t>
      </w:r>
      <w:r>
        <w:rPr>
          <w:rFonts w:hint="eastAsia"/>
          <w:sz w:val="24"/>
        </w:rPr>
        <w:t xml:space="preserve"> </w:t>
      </w:r>
      <w:r w:rsidRPr="00680A0B">
        <w:rPr>
          <w:sz w:val="24"/>
        </w:rPr>
        <w:t>77:</w:t>
      </w:r>
      <w:r>
        <w:rPr>
          <w:rFonts w:hint="eastAsia"/>
          <w:sz w:val="24"/>
        </w:rPr>
        <w:t xml:space="preserve"> </w:t>
      </w:r>
      <w:r w:rsidRPr="00680A0B">
        <w:rPr>
          <w:sz w:val="24"/>
        </w:rPr>
        <w:t>377-</w:t>
      </w:r>
      <w:r>
        <w:rPr>
          <w:rFonts w:hint="eastAsia"/>
          <w:sz w:val="24"/>
        </w:rPr>
        <w:t>3</w:t>
      </w:r>
      <w:r w:rsidRPr="00680A0B">
        <w:rPr>
          <w:sz w:val="24"/>
        </w:rPr>
        <w:t xml:space="preserve">83. </w:t>
      </w:r>
    </w:p>
    <w:p w14:paraId="5D20C526" w14:textId="77777777" w:rsidR="0045179D" w:rsidRPr="00DF4E19" w:rsidRDefault="0045179D" w:rsidP="000A3B05">
      <w:pPr>
        <w:ind w:left="210" w:hanging="210"/>
        <w:jc w:val="left"/>
        <w:rPr>
          <w:sz w:val="24"/>
        </w:rPr>
      </w:pPr>
      <w:r w:rsidRPr="00E86CF6">
        <w:rPr>
          <w:sz w:val="24"/>
        </w:rPr>
        <w:t xml:space="preserve">Han H, Mann A, </w:t>
      </w:r>
      <w:proofErr w:type="spellStart"/>
      <w:r w:rsidRPr="00E86CF6">
        <w:rPr>
          <w:sz w:val="24"/>
        </w:rPr>
        <w:t>Ekstein</w:t>
      </w:r>
      <w:proofErr w:type="spellEnd"/>
      <w:r w:rsidRPr="00E86CF6">
        <w:rPr>
          <w:sz w:val="24"/>
        </w:rPr>
        <w:t xml:space="preserve"> D, </w:t>
      </w:r>
      <w:proofErr w:type="spellStart"/>
      <w:r w:rsidRPr="00E86CF6">
        <w:rPr>
          <w:sz w:val="24"/>
        </w:rPr>
        <w:t>Eyal</w:t>
      </w:r>
      <w:proofErr w:type="spellEnd"/>
      <w:r w:rsidRPr="00E86CF6">
        <w:rPr>
          <w:sz w:val="24"/>
        </w:rPr>
        <w:t xml:space="preserve"> S. Breaking Bad: the Structure and Function of the Blood-Brain Barrier in Epilepsy. AAPS J 2017;</w:t>
      </w:r>
      <w:r>
        <w:rPr>
          <w:rFonts w:hint="eastAsia"/>
          <w:sz w:val="24"/>
        </w:rPr>
        <w:t xml:space="preserve"> </w:t>
      </w:r>
      <w:r w:rsidRPr="00E86CF6">
        <w:rPr>
          <w:sz w:val="24"/>
        </w:rPr>
        <w:t>19:</w:t>
      </w:r>
      <w:r>
        <w:rPr>
          <w:rFonts w:hint="eastAsia"/>
          <w:sz w:val="24"/>
        </w:rPr>
        <w:t xml:space="preserve"> </w:t>
      </w:r>
      <w:r w:rsidRPr="00E86CF6">
        <w:rPr>
          <w:sz w:val="24"/>
        </w:rPr>
        <w:t xml:space="preserve">973-988. </w:t>
      </w:r>
    </w:p>
    <w:p w14:paraId="4D3828C8" w14:textId="77777777" w:rsidR="0045179D" w:rsidRPr="00C2040C" w:rsidRDefault="0045179D" w:rsidP="008A275D">
      <w:pPr>
        <w:ind w:left="210" w:hanging="210"/>
        <w:jc w:val="left"/>
        <w:rPr>
          <w:sz w:val="24"/>
        </w:rPr>
      </w:pPr>
      <w:r w:rsidRPr="00C2040C">
        <w:rPr>
          <w:sz w:val="24"/>
        </w:rPr>
        <w:t xml:space="preserve">Hernandez MX, Jiang S, Cole TA, </w:t>
      </w:r>
      <w:smartTag w:uri="urn:schemas-microsoft-com:office:smarttags" w:element="PersonName">
        <w:smartTagPr>
          <w:attr w:name="ProductID" w:val="Chu SH"/>
        </w:smartTagPr>
        <w:r w:rsidRPr="00C2040C">
          <w:rPr>
            <w:sz w:val="24"/>
          </w:rPr>
          <w:t>Chu SH</w:t>
        </w:r>
      </w:smartTag>
      <w:r w:rsidRPr="00C2040C">
        <w:rPr>
          <w:sz w:val="24"/>
        </w:rPr>
        <w:t xml:space="preserve">, Fonseca MI, Fang MJ, </w:t>
      </w:r>
      <w:proofErr w:type="spellStart"/>
      <w:r w:rsidRPr="00C2040C">
        <w:rPr>
          <w:sz w:val="24"/>
        </w:rPr>
        <w:t>Hohsfield</w:t>
      </w:r>
      <w:proofErr w:type="spellEnd"/>
      <w:r w:rsidRPr="00C2040C">
        <w:rPr>
          <w:sz w:val="24"/>
        </w:rPr>
        <w:t xml:space="preserve"> LA, Torres MD, Green KN, </w:t>
      </w:r>
      <w:proofErr w:type="spellStart"/>
      <w:r w:rsidRPr="00C2040C">
        <w:rPr>
          <w:sz w:val="24"/>
        </w:rPr>
        <w:t>Wetsel</w:t>
      </w:r>
      <w:proofErr w:type="spellEnd"/>
      <w:r w:rsidRPr="00C2040C">
        <w:rPr>
          <w:sz w:val="24"/>
        </w:rPr>
        <w:t xml:space="preserve"> RA, Mortazavi A, Tenner AJ. Prevention of C5aR1 signaling delays microglial inflammatory polarization, favors clearance pathways and suppresses cognitive loss. Mol </w:t>
      </w:r>
      <w:proofErr w:type="spellStart"/>
      <w:r w:rsidRPr="00C2040C">
        <w:rPr>
          <w:sz w:val="24"/>
        </w:rPr>
        <w:t>Neurodegener</w:t>
      </w:r>
      <w:proofErr w:type="spellEnd"/>
      <w:r w:rsidRPr="00C2040C">
        <w:rPr>
          <w:sz w:val="24"/>
        </w:rPr>
        <w:t xml:space="preserve"> </w:t>
      </w:r>
      <w:r w:rsidRPr="00E37F19">
        <w:rPr>
          <w:sz w:val="24"/>
        </w:rPr>
        <w:t>2017;</w:t>
      </w:r>
      <w:r w:rsidRPr="00E37F19">
        <w:rPr>
          <w:rFonts w:hint="eastAsia"/>
          <w:sz w:val="24"/>
        </w:rPr>
        <w:t xml:space="preserve"> </w:t>
      </w:r>
      <w:r w:rsidRPr="00E37F19">
        <w:rPr>
          <w:sz w:val="24"/>
        </w:rPr>
        <w:t>12(1):</w:t>
      </w:r>
      <w:r w:rsidRPr="00E37F19">
        <w:rPr>
          <w:rFonts w:hint="eastAsia"/>
          <w:sz w:val="24"/>
        </w:rPr>
        <w:t xml:space="preserve"> </w:t>
      </w:r>
      <w:r w:rsidRPr="00E37F19">
        <w:rPr>
          <w:sz w:val="24"/>
        </w:rPr>
        <w:t xml:space="preserve">66. </w:t>
      </w:r>
    </w:p>
    <w:p w14:paraId="7E8162A9" w14:textId="77777777" w:rsidR="0045179D" w:rsidRPr="00F50D0C" w:rsidRDefault="0045179D" w:rsidP="002D71E1">
      <w:pPr>
        <w:ind w:left="210" w:hanging="210"/>
        <w:jc w:val="left"/>
        <w:rPr>
          <w:sz w:val="24"/>
        </w:rPr>
      </w:pPr>
      <w:proofErr w:type="spellStart"/>
      <w:r w:rsidRPr="00F50D0C">
        <w:rPr>
          <w:sz w:val="24"/>
        </w:rPr>
        <w:t>Hisatsune</w:t>
      </w:r>
      <w:proofErr w:type="spellEnd"/>
      <w:r w:rsidRPr="00F50D0C">
        <w:rPr>
          <w:sz w:val="24"/>
        </w:rPr>
        <w:t xml:space="preserve"> C, </w:t>
      </w:r>
      <w:proofErr w:type="spellStart"/>
      <w:r w:rsidRPr="00F50D0C">
        <w:rPr>
          <w:sz w:val="24"/>
        </w:rPr>
        <w:t>Yasumatsu</w:t>
      </w:r>
      <w:proofErr w:type="spellEnd"/>
      <w:r w:rsidRPr="00F50D0C">
        <w:rPr>
          <w:sz w:val="24"/>
        </w:rPr>
        <w:t xml:space="preserve"> K, Takahashi-Iwanaga H, Ogawa N, Kuroda Y, Yoshida R, Ninomiya Y, </w:t>
      </w:r>
      <w:proofErr w:type="spellStart"/>
      <w:r w:rsidRPr="00F50D0C">
        <w:rPr>
          <w:sz w:val="24"/>
        </w:rPr>
        <w:t>Mikoshiba</w:t>
      </w:r>
      <w:proofErr w:type="spellEnd"/>
      <w:r w:rsidRPr="00F50D0C">
        <w:rPr>
          <w:sz w:val="24"/>
        </w:rPr>
        <w:t xml:space="preserve"> K. Abnormal taste perception in mice lacking the type 3 inositol 1,4,5-trisphosphate receptor. J Biol Chem 2007;</w:t>
      </w:r>
      <w:r>
        <w:rPr>
          <w:rFonts w:hint="eastAsia"/>
          <w:sz w:val="24"/>
        </w:rPr>
        <w:t xml:space="preserve"> </w:t>
      </w:r>
      <w:r w:rsidRPr="00F50D0C">
        <w:rPr>
          <w:sz w:val="24"/>
        </w:rPr>
        <w:t>282:</w:t>
      </w:r>
      <w:r>
        <w:rPr>
          <w:rFonts w:hint="eastAsia"/>
          <w:sz w:val="24"/>
        </w:rPr>
        <w:t xml:space="preserve"> </w:t>
      </w:r>
      <w:r w:rsidRPr="00F50D0C">
        <w:rPr>
          <w:sz w:val="24"/>
        </w:rPr>
        <w:t>37225-</w:t>
      </w:r>
      <w:r>
        <w:rPr>
          <w:rFonts w:hint="eastAsia"/>
          <w:sz w:val="24"/>
        </w:rPr>
        <w:t>372</w:t>
      </w:r>
      <w:r w:rsidRPr="00F50D0C">
        <w:rPr>
          <w:sz w:val="24"/>
        </w:rPr>
        <w:t xml:space="preserve">31. </w:t>
      </w:r>
    </w:p>
    <w:p w14:paraId="44B2DDB6" w14:textId="77777777" w:rsidR="0045179D" w:rsidRPr="00416B0B" w:rsidRDefault="0045179D" w:rsidP="00581395">
      <w:pPr>
        <w:ind w:left="210" w:hanging="210"/>
        <w:jc w:val="left"/>
        <w:rPr>
          <w:sz w:val="24"/>
        </w:rPr>
      </w:pPr>
      <w:r w:rsidRPr="00581395">
        <w:rPr>
          <w:sz w:val="24"/>
        </w:rPr>
        <w:t xml:space="preserve">Kong SW, </w:t>
      </w:r>
      <w:proofErr w:type="spellStart"/>
      <w:r w:rsidRPr="00581395">
        <w:rPr>
          <w:sz w:val="24"/>
        </w:rPr>
        <w:t>Sahin</w:t>
      </w:r>
      <w:proofErr w:type="spellEnd"/>
      <w:r w:rsidRPr="00581395">
        <w:rPr>
          <w:sz w:val="24"/>
        </w:rPr>
        <w:t xml:space="preserve"> M, Collins CD, Wertz MH, Campbell MG, Leech JD, Krueger D, Bear MF, Kunkel LM, </w:t>
      </w:r>
      <w:proofErr w:type="spellStart"/>
      <w:r w:rsidRPr="00581395">
        <w:rPr>
          <w:sz w:val="24"/>
        </w:rPr>
        <w:t>Kohane</w:t>
      </w:r>
      <w:proofErr w:type="spellEnd"/>
      <w:r w:rsidRPr="00581395">
        <w:rPr>
          <w:sz w:val="24"/>
        </w:rPr>
        <w:t xml:space="preserve"> IS. </w:t>
      </w:r>
      <w:r w:rsidRPr="00416B0B">
        <w:rPr>
          <w:sz w:val="24"/>
        </w:rPr>
        <w:t>Divergent dysregulation of gene expression in murine models of fragile X syndrome and tuberous sclerosis.</w:t>
      </w:r>
      <w:r w:rsidRPr="000C0FBE">
        <w:rPr>
          <w:sz w:val="24"/>
        </w:rPr>
        <w:t xml:space="preserve"> </w:t>
      </w:r>
      <w:r w:rsidRPr="00416B0B">
        <w:rPr>
          <w:sz w:val="24"/>
        </w:rPr>
        <w:t>Mol Autism 2014;</w:t>
      </w:r>
      <w:r>
        <w:rPr>
          <w:rFonts w:hint="eastAsia"/>
          <w:sz w:val="24"/>
        </w:rPr>
        <w:t xml:space="preserve"> </w:t>
      </w:r>
      <w:r w:rsidRPr="00416B0B">
        <w:rPr>
          <w:sz w:val="24"/>
        </w:rPr>
        <w:t>5:</w:t>
      </w:r>
      <w:r>
        <w:rPr>
          <w:rFonts w:hint="eastAsia"/>
          <w:sz w:val="24"/>
        </w:rPr>
        <w:t xml:space="preserve"> </w:t>
      </w:r>
      <w:r w:rsidRPr="00416B0B">
        <w:rPr>
          <w:sz w:val="24"/>
        </w:rPr>
        <w:t>16.</w:t>
      </w:r>
    </w:p>
    <w:p w14:paraId="1CF073C0" w14:textId="77777777" w:rsidR="0045179D" w:rsidRDefault="0045179D" w:rsidP="00664ADC">
      <w:pPr>
        <w:ind w:left="210" w:hanging="210"/>
        <w:jc w:val="left"/>
        <w:rPr>
          <w:sz w:val="24"/>
        </w:rPr>
      </w:pPr>
      <w:r w:rsidRPr="00B92C20">
        <w:rPr>
          <w:sz w:val="24"/>
        </w:rPr>
        <w:t xml:space="preserve">Lee TI, Young RA. Transcriptional regulation and its </w:t>
      </w:r>
      <w:proofErr w:type="spellStart"/>
      <w:r w:rsidRPr="00B92C20">
        <w:rPr>
          <w:sz w:val="24"/>
        </w:rPr>
        <w:t>misregulation</w:t>
      </w:r>
      <w:proofErr w:type="spellEnd"/>
      <w:r w:rsidRPr="00B92C20">
        <w:rPr>
          <w:sz w:val="24"/>
        </w:rPr>
        <w:t xml:space="preserve"> in disease. Cell 2013;</w:t>
      </w:r>
      <w:r>
        <w:rPr>
          <w:rFonts w:hint="eastAsia"/>
          <w:sz w:val="24"/>
        </w:rPr>
        <w:t xml:space="preserve"> </w:t>
      </w:r>
      <w:r w:rsidRPr="00B92C20">
        <w:rPr>
          <w:sz w:val="24"/>
        </w:rPr>
        <w:t>152:</w:t>
      </w:r>
      <w:r>
        <w:rPr>
          <w:rFonts w:hint="eastAsia"/>
          <w:sz w:val="24"/>
        </w:rPr>
        <w:t xml:space="preserve"> </w:t>
      </w:r>
      <w:r w:rsidRPr="00B92C20">
        <w:rPr>
          <w:sz w:val="24"/>
        </w:rPr>
        <w:lastRenderedPageBreak/>
        <w:t>1237-</w:t>
      </w:r>
      <w:r>
        <w:rPr>
          <w:rFonts w:hint="eastAsia"/>
          <w:sz w:val="24"/>
        </w:rPr>
        <w:t>12</w:t>
      </w:r>
      <w:r w:rsidRPr="00B92C20">
        <w:rPr>
          <w:sz w:val="24"/>
        </w:rPr>
        <w:t xml:space="preserve">51. </w:t>
      </w:r>
    </w:p>
    <w:p w14:paraId="4F953E0D" w14:textId="77777777" w:rsidR="0045179D" w:rsidRDefault="0045179D" w:rsidP="001F1712">
      <w:pPr>
        <w:ind w:left="210" w:hanging="210"/>
        <w:jc w:val="left"/>
        <w:rPr>
          <w:sz w:val="24"/>
        </w:rPr>
      </w:pPr>
      <w:r w:rsidRPr="00BE1DD0">
        <w:rPr>
          <w:sz w:val="24"/>
        </w:rPr>
        <w:t xml:space="preserve">Minato N, </w:t>
      </w:r>
      <w:proofErr w:type="spellStart"/>
      <w:r w:rsidRPr="00BE1DD0">
        <w:rPr>
          <w:sz w:val="24"/>
        </w:rPr>
        <w:t>Kometani</w:t>
      </w:r>
      <w:proofErr w:type="spellEnd"/>
      <w:r w:rsidRPr="00BE1DD0">
        <w:rPr>
          <w:sz w:val="24"/>
        </w:rPr>
        <w:t xml:space="preserve"> K, Hattori M. Regulation of immune responses and hematopoiesis by the Rap1 signal. Adv Immunol 2007;</w:t>
      </w:r>
      <w:r>
        <w:rPr>
          <w:rFonts w:hint="eastAsia"/>
          <w:sz w:val="24"/>
        </w:rPr>
        <w:t xml:space="preserve"> </w:t>
      </w:r>
      <w:r w:rsidRPr="00BE1DD0">
        <w:rPr>
          <w:sz w:val="24"/>
        </w:rPr>
        <w:t>93:</w:t>
      </w:r>
      <w:r>
        <w:rPr>
          <w:rFonts w:hint="eastAsia"/>
          <w:sz w:val="24"/>
        </w:rPr>
        <w:t xml:space="preserve"> </w:t>
      </w:r>
      <w:r w:rsidRPr="00BE1DD0">
        <w:rPr>
          <w:sz w:val="24"/>
        </w:rPr>
        <w:t>229-</w:t>
      </w:r>
      <w:r>
        <w:rPr>
          <w:rFonts w:hint="eastAsia"/>
          <w:sz w:val="24"/>
        </w:rPr>
        <w:t>2</w:t>
      </w:r>
      <w:r w:rsidRPr="00BE1DD0">
        <w:rPr>
          <w:sz w:val="24"/>
        </w:rPr>
        <w:t>64.</w:t>
      </w:r>
    </w:p>
    <w:p w14:paraId="2B7A667F" w14:textId="77777777" w:rsidR="0045179D" w:rsidRPr="00F66128" w:rsidRDefault="0045179D" w:rsidP="00822699">
      <w:pPr>
        <w:ind w:left="210" w:hanging="210"/>
        <w:jc w:val="left"/>
        <w:rPr>
          <w:sz w:val="24"/>
        </w:rPr>
      </w:pPr>
      <w:r w:rsidRPr="00F66128">
        <w:rPr>
          <w:sz w:val="24"/>
        </w:rPr>
        <w:t xml:space="preserve">Minge D, </w:t>
      </w:r>
      <w:proofErr w:type="spellStart"/>
      <w:r w:rsidRPr="00F66128">
        <w:rPr>
          <w:sz w:val="24"/>
        </w:rPr>
        <w:t>Senkov</w:t>
      </w:r>
      <w:proofErr w:type="spellEnd"/>
      <w:r w:rsidRPr="00F66128">
        <w:rPr>
          <w:sz w:val="24"/>
        </w:rPr>
        <w:t xml:space="preserve"> O, Kaushik R, </w:t>
      </w:r>
      <w:proofErr w:type="spellStart"/>
      <w:r w:rsidRPr="00F66128">
        <w:rPr>
          <w:sz w:val="24"/>
        </w:rPr>
        <w:t>Herde</w:t>
      </w:r>
      <w:proofErr w:type="spellEnd"/>
      <w:r w:rsidRPr="00F66128">
        <w:rPr>
          <w:sz w:val="24"/>
        </w:rPr>
        <w:t xml:space="preserve"> MK, </w:t>
      </w:r>
      <w:proofErr w:type="spellStart"/>
      <w:r w:rsidRPr="00F66128">
        <w:rPr>
          <w:sz w:val="24"/>
        </w:rPr>
        <w:t>Tikhobrazova</w:t>
      </w:r>
      <w:proofErr w:type="spellEnd"/>
      <w:r w:rsidRPr="00F66128">
        <w:rPr>
          <w:sz w:val="24"/>
        </w:rPr>
        <w:t xml:space="preserve"> O, Wulff AB, Mironov A, van </w:t>
      </w:r>
      <w:proofErr w:type="spellStart"/>
      <w:r w:rsidRPr="00F66128">
        <w:rPr>
          <w:sz w:val="24"/>
        </w:rPr>
        <w:t>Kuppevelt</w:t>
      </w:r>
      <w:proofErr w:type="spellEnd"/>
      <w:r w:rsidRPr="00F66128">
        <w:rPr>
          <w:sz w:val="24"/>
        </w:rPr>
        <w:t xml:space="preserve"> TH, </w:t>
      </w:r>
      <w:proofErr w:type="spellStart"/>
      <w:r w:rsidRPr="00F66128">
        <w:rPr>
          <w:sz w:val="24"/>
        </w:rPr>
        <w:t>Oosterhof</w:t>
      </w:r>
      <w:proofErr w:type="spellEnd"/>
      <w:r w:rsidRPr="00F66128">
        <w:rPr>
          <w:sz w:val="24"/>
        </w:rPr>
        <w:t xml:space="preserve"> A, </w:t>
      </w:r>
      <w:proofErr w:type="spellStart"/>
      <w:r w:rsidRPr="00F66128">
        <w:rPr>
          <w:sz w:val="24"/>
        </w:rPr>
        <w:t>Kochlamazashvili</w:t>
      </w:r>
      <w:proofErr w:type="spellEnd"/>
      <w:r w:rsidRPr="00F66128">
        <w:rPr>
          <w:sz w:val="24"/>
        </w:rPr>
        <w:t xml:space="preserve"> G, </w:t>
      </w:r>
      <w:proofErr w:type="spellStart"/>
      <w:r w:rsidRPr="00F66128">
        <w:rPr>
          <w:sz w:val="24"/>
        </w:rPr>
        <w:t>Dityatev</w:t>
      </w:r>
      <w:proofErr w:type="spellEnd"/>
      <w:r w:rsidRPr="00F66128">
        <w:rPr>
          <w:sz w:val="24"/>
        </w:rPr>
        <w:t xml:space="preserve"> A, </w:t>
      </w:r>
      <w:proofErr w:type="spellStart"/>
      <w:r w:rsidRPr="00F66128">
        <w:rPr>
          <w:sz w:val="24"/>
        </w:rPr>
        <w:t>Henneberger</w:t>
      </w:r>
      <w:proofErr w:type="spellEnd"/>
      <w:r w:rsidRPr="00F66128">
        <w:rPr>
          <w:sz w:val="24"/>
        </w:rPr>
        <w:t xml:space="preserve"> C. Heparan Sulfates Support Pyramidal Cell Excitability, Synaptic Plasticity, and Context Discrimination. </w:t>
      </w:r>
      <w:proofErr w:type="spellStart"/>
      <w:r w:rsidRPr="00F66128">
        <w:rPr>
          <w:sz w:val="24"/>
        </w:rPr>
        <w:t>Cereb</w:t>
      </w:r>
      <w:proofErr w:type="spellEnd"/>
      <w:r w:rsidRPr="00F66128">
        <w:rPr>
          <w:sz w:val="24"/>
        </w:rPr>
        <w:t xml:space="preserve"> Cortex 2017;</w:t>
      </w:r>
      <w:r w:rsidRPr="00F66128">
        <w:rPr>
          <w:rFonts w:hint="eastAsia"/>
          <w:sz w:val="24"/>
        </w:rPr>
        <w:t xml:space="preserve"> </w:t>
      </w:r>
      <w:r w:rsidRPr="00F66128">
        <w:rPr>
          <w:sz w:val="24"/>
        </w:rPr>
        <w:t>27:</w:t>
      </w:r>
      <w:r w:rsidRPr="00F66128">
        <w:rPr>
          <w:rFonts w:hint="eastAsia"/>
          <w:sz w:val="24"/>
        </w:rPr>
        <w:t xml:space="preserve"> </w:t>
      </w:r>
      <w:r w:rsidRPr="00F66128">
        <w:rPr>
          <w:sz w:val="24"/>
        </w:rPr>
        <w:t>903-918.</w:t>
      </w:r>
    </w:p>
    <w:p w14:paraId="11BACD96" w14:textId="77777777" w:rsidR="0045179D" w:rsidRDefault="0045179D" w:rsidP="00C63416">
      <w:pPr>
        <w:ind w:left="210" w:hanging="210"/>
        <w:jc w:val="left"/>
        <w:rPr>
          <w:sz w:val="24"/>
        </w:rPr>
      </w:pPr>
      <w:r w:rsidRPr="003E2689">
        <w:rPr>
          <w:sz w:val="24"/>
        </w:rPr>
        <w:t xml:space="preserve">Mitra A, Luo J, He Y, Gu Y, Zhang H, Zhao K, Cui K, Song J. Histone modifications induced by MDV infection at early cytolytic and latency phases. BMC Genomics </w:t>
      </w:r>
      <w:r w:rsidRPr="00F66128">
        <w:rPr>
          <w:sz w:val="24"/>
        </w:rPr>
        <w:t>2015;</w:t>
      </w:r>
      <w:r w:rsidRPr="00F66128">
        <w:rPr>
          <w:rFonts w:hint="eastAsia"/>
          <w:sz w:val="24"/>
        </w:rPr>
        <w:t xml:space="preserve"> </w:t>
      </w:r>
      <w:r w:rsidRPr="00F66128">
        <w:rPr>
          <w:sz w:val="24"/>
        </w:rPr>
        <w:t>16:</w:t>
      </w:r>
      <w:r w:rsidRPr="00F66128">
        <w:rPr>
          <w:rFonts w:hint="eastAsia"/>
          <w:sz w:val="24"/>
        </w:rPr>
        <w:t xml:space="preserve"> </w:t>
      </w:r>
      <w:r w:rsidRPr="00F66128">
        <w:rPr>
          <w:sz w:val="24"/>
        </w:rPr>
        <w:t xml:space="preserve">311. </w:t>
      </w:r>
    </w:p>
    <w:p w14:paraId="466DB6DA" w14:textId="77777777" w:rsidR="0045179D" w:rsidRPr="00865BDA" w:rsidRDefault="0045179D" w:rsidP="00FE4BC6">
      <w:pPr>
        <w:ind w:left="210" w:hanging="210"/>
        <w:jc w:val="left"/>
        <w:rPr>
          <w:sz w:val="24"/>
        </w:rPr>
      </w:pPr>
      <w:r w:rsidRPr="00865BDA">
        <w:rPr>
          <w:sz w:val="24"/>
        </w:rPr>
        <w:t xml:space="preserve">Nakano T, Fukuda D, Koga J, </w:t>
      </w:r>
      <w:proofErr w:type="spellStart"/>
      <w:r w:rsidRPr="00865BDA">
        <w:rPr>
          <w:sz w:val="24"/>
        </w:rPr>
        <w:t>Aikawa</w:t>
      </w:r>
      <w:proofErr w:type="spellEnd"/>
      <w:r w:rsidRPr="00865BDA">
        <w:rPr>
          <w:sz w:val="24"/>
        </w:rPr>
        <w:t xml:space="preserve"> M. Delta-Like Ligand 4-Notch Signaling in Macrophage Activation. </w:t>
      </w:r>
      <w:proofErr w:type="spellStart"/>
      <w:r w:rsidRPr="00865BDA">
        <w:rPr>
          <w:sz w:val="24"/>
        </w:rPr>
        <w:t>Arterioscler</w:t>
      </w:r>
      <w:proofErr w:type="spellEnd"/>
      <w:r w:rsidRPr="00865BDA">
        <w:rPr>
          <w:sz w:val="24"/>
        </w:rPr>
        <w:t xml:space="preserve"> </w:t>
      </w:r>
      <w:proofErr w:type="spellStart"/>
      <w:r w:rsidRPr="00865BDA">
        <w:rPr>
          <w:sz w:val="24"/>
        </w:rPr>
        <w:t>Thromb</w:t>
      </w:r>
      <w:proofErr w:type="spellEnd"/>
      <w:r w:rsidRPr="00865BDA">
        <w:rPr>
          <w:sz w:val="24"/>
        </w:rPr>
        <w:t xml:space="preserve"> </w:t>
      </w:r>
      <w:proofErr w:type="spellStart"/>
      <w:r w:rsidRPr="00865BDA">
        <w:rPr>
          <w:sz w:val="24"/>
        </w:rPr>
        <w:t>Vasc</w:t>
      </w:r>
      <w:proofErr w:type="spellEnd"/>
      <w:r w:rsidRPr="00865BDA">
        <w:rPr>
          <w:sz w:val="24"/>
        </w:rPr>
        <w:t xml:space="preserve"> Biol 2016;</w:t>
      </w:r>
      <w:r>
        <w:rPr>
          <w:rFonts w:hint="eastAsia"/>
          <w:sz w:val="24"/>
        </w:rPr>
        <w:t xml:space="preserve"> </w:t>
      </w:r>
      <w:r w:rsidRPr="00865BDA">
        <w:rPr>
          <w:sz w:val="24"/>
        </w:rPr>
        <w:t>36:</w:t>
      </w:r>
      <w:r>
        <w:rPr>
          <w:rFonts w:hint="eastAsia"/>
          <w:sz w:val="24"/>
        </w:rPr>
        <w:t xml:space="preserve"> </w:t>
      </w:r>
      <w:r w:rsidRPr="00865BDA">
        <w:rPr>
          <w:sz w:val="24"/>
        </w:rPr>
        <w:t>2038-</w:t>
      </w:r>
      <w:r>
        <w:rPr>
          <w:rFonts w:hint="eastAsia"/>
          <w:sz w:val="24"/>
        </w:rPr>
        <w:t>20</w:t>
      </w:r>
      <w:r w:rsidRPr="00865BDA">
        <w:rPr>
          <w:sz w:val="24"/>
        </w:rPr>
        <w:t xml:space="preserve">47. </w:t>
      </w:r>
    </w:p>
    <w:p w14:paraId="7A0CAE58" w14:textId="77777777" w:rsidR="0045179D" w:rsidRPr="00FA04C2" w:rsidRDefault="0045179D" w:rsidP="00071CD1">
      <w:pPr>
        <w:ind w:left="210" w:hanging="210"/>
        <w:jc w:val="left"/>
        <w:rPr>
          <w:sz w:val="24"/>
        </w:rPr>
      </w:pPr>
      <w:r w:rsidRPr="0045179D">
        <w:rPr>
          <w:sz w:val="24"/>
          <w:lang w:val="de-DE"/>
        </w:rPr>
        <w:t xml:space="preserve">Redies C, Hertel N, Hübner CA. </w:t>
      </w:r>
      <w:r w:rsidRPr="00FA04C2">
        <w:rPr>
          <w:sz w:val="24"/>
        </w:rPr>
        <w:t>Cadherins and neuropsychiatric disorders. Brain Res 2012;</w:t>
      </w:r>
      <w:r>
        <w:rPr>
          <w:rFonts w:hint="eastAsia"/>
          <w:sz w:val="24"/>
        </w:rPr>
        <w:t xml:space="preserve"> </w:t>
      </w:r>
      <w:r w:rsidRPr="00FA04C2">
        <w:rPr>
          <w:sz w:val="24"/>
        </w:rPr>
        <w:t>1470:</w:t>
      </w:r>
      <w:r>
        <w:rPr>
          <w:rFonts w:hint="eastAsia"/>
          <w:sz w:val="24"/>
        </w:rPr>
        <w:t xml:space="preserve"> </w:t>
      </w:r>
      <w:r w:rsidRPr="00FA04C2">
        <w:rPr>
          <w:sz w:val="24"/>
        </w:rPr>
        <w:t>130-</w:t>
      </w:r>
      <w:r>
        <w:rPr>
          <w:rFonts w:hint="eastAsia"/>
          <w:sz w:val="24"/>
        </w:rPr>
        <w:t>1</w:t>
      </w:r>
      <w:r w:rsidRPr="00FA04C2">
        <w:rPr>
          <w:sz w:val="24"/>
        </w:rPr>
        <w:t xml:space="preserve">44. </w:t>
      </w:r>
    </w:p>
    <w:p w14:paraId="53896E6A" w14:textId="77777777" w:rsidR="0045179D" w:rsidRPr="00385B5B" w:rsidRDefault="0045179D" w:rsidP="00DF4E19">
      <w:pPr>
        <w:ind w:left="210" w:hanging="210"/>
        <w:jc w:val="left"/>
        <w:rPr>
          <w:sz w:val="24"/>
        </w:rPr>
      </w:pPr>
      <w:r w:rsidRPr="008D325B">
        <w:rPr>
          <w:sz w:val="24"/>
        </w:rPr>
        <w:t xml:space="preserve">Scholz A, Plate KH, Reiss Y. Angiopoietin-2: a multifaceted cytokine that functions in both angiogenesis and inflammation. </w:t>
      </w:r>
      <w:r w:rsidRPr="00385B5B">
        <w:rPr>
          <w:sz w:val="24"/>
        </w:rPr>
        <w:t xml:space="preserve">Ann N Y </w:t>
      </w:r>
      <w:proofErr w:type="spellStart"/>
      <w:r w:rsidRPr="00385B5B">
        <w:rPr>
          <w:sz w:val="24"/>
        </w:rPr>
        <w:t>Acad</w:t>
      </w:r>
      <w:proofErr w:type="spellEnd"/>
      <w:r w:rsidRPr="00385B5B">
        <w:rPr>
          <w:sz w:val="24"/>
        </w:rPr>
        <w:t xml:space="preserve"> Sci 2015;</w:t>
      </w:r>
      <w:r w:rsidRPr="00385B5B">
        <w:rPr>
          <w:rFonts w:hint="eastAsia"/>
          <w:sz w:val="24"/>
        </w:rPr>
        <w:t xml:space="preserve"> </w:t>
      </w:r>
      <w:r w:rsidRPr="00385B5B">
        <w:rPr>
          <w:sz w:val="24"/>
        </w:rPr>
        <w:t>1347:</w:t>
      </w:r>
      <w:r w:rsidRPr="00385B5B">
        <w:rPr>
          <w:rFonts w:hint="eastAsia"/>
          <w:sz w:val="24"/>
        </w:rPr>
        <w:t xml:space="preserve"> </w:t>
      </w:r>
      <w:r w:rsidRPr="00385B5B">
        <w:rPr>
          <w:sz w:val="24"/>
        </w:rPr>
        <w:t xml:space="preserve">45-51. </w:t>
      </w:r>
    </w:p>
    <w:p w14:paraId="5A5DA981" w14:textId="77777777" w:rsidR="0045179D" w:rsidRPr="00715809" w:rsidRDefault="0045179D" w:rsidP="00BC060C">
      <w:pPr>
        <w:ind w:left="210" w:hanging="210"/>
        <w:jc w:val="left"/>
        <w:rPr>
          <w:sz w:val="24"/>
        </w:rPr>
      </w:pPr>
      <w:r w:rsidRPr="009D7AD0">
        <w:rPr>
          <w:sz w:val="24"/>
        </w:rPr>
        <w:t xml:space="preserve">Silver M, </w:t>
      </w:r>
      <w:proofErr w:type="spellStart"/>
      <w:r w:rsidRPr="009D7AD0">
        <w:rPr>
          <w:sz w:val="24"/>
        </w:rPr>
        <w:t>Janousova</w:t>
      </w:r>
      <w:proofErr w:type="spellEnd"/>
      <w:r w:rsidRPr="009D7AD0">
        <w:rPr>
          <w:sz w:val="24"/>
        </w:rPr>
        <w:t xml:space="preserve"> E, Hua X, Thompson PM, </w:t>
      </w:r>
      <w:smartTag w:uri="urn:schemas-microsoft-com:office:smarttags" w:element="State">
        <w:smartTag w:uri="urn:schemas-microsoft-com:office:smarttags" w:element="place">
          <w:r w:rsidRPr="009D7AD0">
            <w:rPr>
              <w:sz w:val="24"/>
            </w:rPr>
            <w:t>Montana</w:t>
          </w:r>
        </w:smartTag>
      </w:smartTag>
      <w:r w:rsidRPr="009D7AD0">
        <w:rPr>
          <w:sz w:val="24"/>
        </w:rPr>
        <w:t xml:space="preserve"> G; Alzheimer's Disease Neuroimaging Initiative. Identification of gene pathways implicated in Alzheimer's disease using longitudinal imaging phenotypes with sparse regression. </w:t>
      </w:r>
      <w:r w:rsidRPr="00715809">
        <w:rPr>
          <w:sz w:val="24"/>
        </w:rPr>
        <w:t>Neuroimage 2012;</w:t>
      </w:r>
      <w:r w:rsidRPr="00715809">
        <w:rPr>
          <w:rFonts w:hint="eastAsia"/>
          <w:sz w:val="24"/>
        </w:rPr>
        <w:t xml:space="preserve"> </w:t>
      </w:r>
      <w:r w:rsidRPr="00715809">
        <w:rPr>
          <w:sz w:val="24"/>
        </w:rPr>
        <w:t>63:</w:t>
      </w:r>
      <w:r w:rsidRPr="00715809">
        <w:rPr>
          <w:rFonts w:hint="eastAsia"/>
          <w:sz w:val="24"/>
        </w:rPr>
        <w:t xml:space="preserve"> </w:t>
      </w:r>
      <w:r w:rsidRPr="00715809">
        <w:rPr>
          <w:sz w:val="24"/>
        </w:rPr>
        <w:t>1681-</w:t>
      </w:r>
      <w:r w:rsidRPr="00715809">
        <w:rPr>
          <w:rFonts w:hint="eastAsia"/>
          <w:sz w:val="24"/>
        </w:rPr>
        <w:t>16</w:t>
      </w:r>
      <w:r w:rsidRPr="00715809">
        <w:rPr>
          <w:sz w:val="24"/>
        </w:rPr>
        <w:t xml:space="preserve">94. </w:t>
      </w:r>
    </w:p>
    <w:p w14:paraId="563CA143" w14:textId="77777777" w:rsidR="0045179D" w:rsidRDefault="0045179D" w:rsidP="00593DAC">
      <w:pPr>
        <w:ind w:left="210" w:hanging="210"/>
        <w:jc w:val="left"/>
        <w:rPr>
          <w:sz w:val="24"/>
        </w:rPr>
      </w:pPr>
      <w:proofErr w:type="spellStart"/>
      <w:r w:rsidRPr="00B44D6D">
        <w:rPr>
          <w:sz w:val="24"/>
        </w:rPr>
        <w:t>Su</w:t>
      </w:r>
      <w:proofErr w:type="spellEnd"/>
      <w:r w:rsidRPr="00B44D6D">
        <w:rPr>
          <w:sz w:val="24"/>
        </w:rPr>
        <w:t xml:space="preserve"> YA, Li JT, Dai WJ, Liao XM, Dong LC, Lu TL, </w:t>
      </w:r>
      <w:proofErr w:type="spellStart"/>
      <w:r w:rsidRPr="00B44D6D">
        <w:rPr>
          <w:sz w:val="24"/>
        </w:rPr>
        <w:t>Bousman</w:t>
      </w:r>
      <w:proofErr w:type="spellEnd"/>
      <w:r w:rsidRPr="00B44D6D">
        <w:rPr>
          <w:sz w:val="24"/>
        </w:rPr>
        <w:t xml:space="preserve"> C, Si TM. Genetic variation in the tryptophan hydroxylase 2 gene moderates depressive symptom trajectories and remission over 8 weeks of escitalopram treatment. Int Clin </w:t>
      </w:r>
      <w:proofErr w:type="spellStart"/>
      <w:r w:rsidRPr="00B44D6D">
        <w:rPr>
          <w:sz w:val="24"/>
        </w:rPr>
        <w:t>Psychopharmacol</w:t>
      </w:r>
      <w:proofErr w:type="spellEnd"/>
      <w:r w:rsidRPr="00B44D6D">
        <w:rPr>
          <w:sz w:val="24"/>
        </w:rPr>
        <w:t xml:space="preserve"> 2016;</w:t>
      </w:r>
      <w:r>
        <w:rPr>
          <w:rFonts w:hint="eastAsia"/>
          <w:sz w:val="24"/>
        </w:rPr>
        <w:t xml:space="preserve"> </w:t>
      </w:r>
      <w:r w:rsidRPr="00B44D6D">
        <w:rPr>
          <w:sz w:val="24"/>
        </w:rPr>
        <w:t>31:</w:t>
      </w:r>
      <w:r>
        <w:rPr>
          <w:rFonts w:hint="eastAsia"/>
          <w:sz w:val="24"/>
        </w:rPr>
        <w:t xml:space="preserve"> </w:t>
      </w:r>
      <w:r w:rsidRPr="00B44D6D">
        <w:rPr>
          <w:sz w:val="24"/>
        </w:rPr>
        <w:t>127-</w:t>
      </w:r>
      <w:r>
        <w:rPr>
          <w:rFonts w:hint="eastAsia"/>
          <w:sz w:val="24"/>
        </w:rPr>
        <w:t>1</w:t>
      </w:r>
      <w:r w:rsidRPr="00B44D6D">
        <w:rPr>
          <w:sz w:val="24"/>
        </w:rPr>
        <w:t xml:space="preserve">33. </w:t>
      </w:r>
    </w:p>
    <w:p w14:paraId="6F037AA7" w14:textId="77777777" w:rsidR="0045179D" w:rsidRPr="003462AF" w:rsidRDefault="0045179D" w:rsidP="00256AE2">
      <w:pPr>
        <w:ind w:left="210" w:hanging="210"/>
        <w:jc w:val="left"/>
        <w:rPr>
          <w:sz w:val="24"/>
        </w:rPr>
      </w:pPr>
      <w:r w:rsidRPr="003462AF">
        <w:rPr>
          <w:sz w:val="24"/>
        </w:rPr>
        <w:t xml:space="preserve">Toyota T, Hattori E, </w:t>
      </w:r>
      <w:proofErr w:type="spellStart"/>
      <w:r w:rsidRPr="003462AF">
        <w:rPr>
          <w:sz w:val="24"/>
        </w:rPr>
        <w:t>Meerabux</w:t>
      </w:r>
      <w:proofErr w:type="spellEnd"/>
      <w:r w:rsidRPr="003462AF">
        <w:rPr>
          <w:sz w:val="24"/>
        </w:rPr>
        <w:t xml:space="preserve"> J, Yamada K, Saito K, Shibuya H, Nankai M, Yoshikawa T. Molecular analysis, mutation screening, and association study of adenylate cyclase type 9 gene (ADCY9) in mood disorders. Am J Med Genet 2002;</w:t>
      </w:r>
      <w:r>
        <w:rPr>
          <w:rFonts w:hint="eastAsia"/>
          <w:sz w:val="24"/>
        </w:rPr>
        <w:t xml:space="preserve"> </w:t>
      </w:r>
      <w:r w:rsidRPr="003462AF">
        <w:rPr>
          <w:sz w:val="24"/>
        </w:rPr>
        <w:t>114:</w:t>
      </w:r>
      <w:r>
        <w:rPr>
          <w:rFonts w:hint="eastAsia"/>
          <w:sz w:val="24"/>
        </w:rPr>
        <w:t xml:space="preserve"> </w:t>
      </w:r>
      <w:r w:rsidRPr="003462AF">
        <w:rPr>
          <w:sz w:val="24"/>
        </w:rPr>
        <w:t>84-92.</w:t>
      </w:r>
    </w:p>
    <w:p w14:paraId="73854769" w14:textId="77777777" w:rsidR="0045179D" w:rsidRPr="0016677E" w:rsidRDefault="0045179D" w:rsidP="00E55679">
      <w:pPr>
        <w:ind w:left="210" w:hanging="210"/>
        <w:jc w:val="left"/>
        <w:rPr>
          <w:sz w:val="24"/>
        </w:rPr>
      </w:pPr>
      <w:proofErr w:type="spellStart"/>
      <w:r w:rsidRPr="0016677E">
        <w:rPr>
          <w:sz w:val="24"/>
        </w:rPr>
        <w:t>Tvrdik</w:t>
      </w:r>
      <w:proofErr w:type="spellEnd"/>
      <w:r w:rsidRPr="0016677E">
        <w:rPr>
          <w:sz w:val="24"/>
        </w:rPr>
        <w:t xml:space="preserve"> P, Kalani MYS. In Vivo Imaging of Microglial Calcium Signaling in Brain Inflammation and Injury. Int J Mol Sci 2017;</w:t>
      </w:r>
      <w:r>
        <w:rPr>
          <w:rFonts w:hint="eastAsia"/>
          <w:sz w:val="24"/>
        </w:rPr>
        <w:t xml:space="preserve"> </w:t>
      </w:r>
      <w:r w:rsidRPr="0016677E">
        <w:rPr>
          <w:sz w:val="24"/>
        </w:rPr>
        <w:t xml:space="preserve">18(11). </w:t>
      </w:r>
      <w:proofErr w:type="spellStart"/>
      <w:r w:rsidRPr="0016677E">
        <w:rPr>
          <w:sz w:val="24"/>
        </w:rPr>
        <w:t>pii</w:t>
      </w:r>
      <w:proofErr w:type="spellEnd"/>
      <w:r w:rsidRPr="0016677E">
        <w:rPr>
          <w:sz w:val="24"/>
        </w:rPr>
        <w:t xml:space="preserve">: E2366. </w:t>
      </w:r>
    </w:p>
    <w:p w14:paraId="5B1172F7" w14:textId="77777777" w:rsidR="0045179D" w:rsidRPr="00DC34FF" w:rsidRDefault="0045179D" w:rsidP="00385B5B">
      <w:pPr>
        <w:ind w:left="210" w:hanging="210"/>
        <w:jc w:val="left"/>
        <w:rPr>
          <w:sz w:val="24"/>
        </w:rPr>
      </w:pPr>
      <w:proofErr w:type="spellStart"/>
      <w:r w:rsidRPr="00DC34FF">
        <w:rPr>
          <w:sz w:val="24"/>
        </w:rPr>
        <w:t>Wälchli</w:t>
      </w:r>
      <w:proofErr w:type="spellEnd"/>
      <w:r w:rsidRPr="00DC34FF">
        <w:rPr>
          <w:sz w:val="24"/>
        </w:rPr>
        <w:t xml:space="preserve"> T, Wacker A, Frei K, </w:t>
      </w:r>
      <w:proofErr w:type="spellStart"/>
      <w:r w:rsidRPr="00DC34FF">
        <w:rPr>
          <w:sz w:val="24"/>
        </w:rPr>
        <w:t>Regli</w:t>
      </w:r>
      <w:proofErr w:type="spellEnd"/>
      <w:r w:rsidRPr="00DC34FF">
        <w:rPr>
          <w:sz w:val="24"/>
        </w:rPr>
        <w:t xml:space="preserve"> L, Schwab ME, </w:t>
      </w:r>
      <w:proofErr w:type="spellStart"/>
      <w:r w:rsidRPr="00DC34FF">
        <w:rPr>
          <w:sz w:val="24"/>
        </w:rPr>
        <w:t>Hoerstrup</w:t>
      </w:r>
      <w:proofErr w:type="spellEnd"/>
      <w:r w:rsidRPr="00DC34FF">
        <w:rPr>
          <w:sz w:val="24"/>
        </w:rPr>
        <w:t xml:space="preserve"> SP, Gerhardt H, Engelhardt B.</w:t>
      </w:r>
      <w:r w:rsidRPr="00BD4FE5">
        <w:rPr>
          <w:sz w:val="24"/>
        </w:rPr>
        <w:t xml:space="preserve"> </w:t>
      </w:r>
      <w:r w:rsidRPr="00DC34FF">
        <w:rPr>
          <w:sz w:val="24"/>
        </w:rPr>
        <w:t>Wiring the Vascular Network with Neural Cues: A CNS Perspective.</w:t>
      </w:r>
      <w:r w:rsidRPr="00BD4FE5">
        <w:rPr>
          <w:sz w:val="24"/>
        </w:rPr>
        <w:t xml:space="preserve"> Neuron </w:t>
      </w:r>
      <w:r w:rsidRPr="008161B0">
        <w:rPr>
          <w:sz w:val="24"/>
        </w:rPr>
        <w:t>2015;</w:t>
      </w:r>
      <w:r w:rsidRPr="008161B0">
        <w:rPr>
          <w:rFonts w:hint="eastAsia"/>
          <w:sz w:val="24"/>
        </w:rPr>
        <w:t xml:space="preserve"> </w:t>
      </w:r>
      <w:r w:rsidRPr="008161B0">
        <w:rPr>
          <w:sz w:val="24"/>
        </w:rPr>
        <w:t>87:</w:t>
      </w:r>
      <w:r w:rsidRPr="008161B0">
        <w:rPr>
          <w:rFonts w:hint="eastAsia"/>
          <w:sz w:val="24"/>
        </w:rPr>
        <w:t xml:space="preserve"> </w:t>
      </w:r>
      <w:r w:rsidRPr="008161B0">
        <w:rPr>
          <w:sz w:val="24"/>
        </w:rPr>
        <w:t>271-</w:t>
      </w:r>
      <w:r w:rsidRPr="008161B0">
        <w:rPr>
          <w:rFonts w:hint="eastAsia"/>
          <w:sz w:val="24"/>
        </w:rPr>
        <w:t>2</w:t>
      </w:r>
      <w:r w:rsidRPr="008161B0">
        <w:rPr>
          <w:sz w:val="24"/>
        </w:rPr>
        <w:t xml:space="preserve">96. </w:t>
      </w:r>
    </w:p>
    <w:p w14:paraId="47745641" w14:textId="77777777" w:rsidR="0045179D" w:rsidRPr="00E816CE" w:rsidRDefault="0045179D" w:rsidP="00C93A67">
      <w:pPr>
        <w:ind w:left="210" w:hanging="210"/>
        <w:jc w:val="left"/>
        <w:rPr>
          <w:sz w:val="24"/>
        </w:rPr>
      </w:pPr>
      <w:r w:rsidRPr="00E816CE">
        <w:rPr>
          <w:sz w:val="24"/>
        </w:rPr>
        <w:t xml:space="preserve">Zhang Q, Zhang J, Yan Y, Zhang P, Zhang W, Xia R. Proinflammatory cytokines correlate with early exercise attenuating anxiety-like behavior after cerebral ischemia. Brain </w:t>
      </w:r>
      <w:proofErr w:type="spellStart"/>
      <w:r w:rsidRPr="00E816CE">
        <w:rPr>
          <w:sz w:val="24"/>
        </w:rPr>
        <w:t>Behav</w:t>
      </w:r>
      <w:proofErr w:type="spellEnd"/>
      <w:r w:rsidRPr="00E816CE">
        <w:rPr>
          <w:sz w:val="24"/>
        </w:rPr>
        <w:t xml:space="preserve"> 2017;</w:t>
      </w:r>
      <w:r>
        <w:rPr>
          <w:rFonts w:hint="eastAsia"/>
          <w:sz w:val="24"/>
        </w:rPr>
        <w:t xml:space="preserve"> </w:t>
      </w:r>
      <w:r w:rsidRPr="00E816CE">
        <w:rPr>
          <w:sz w:val="24"/>
        </w:rPr>
        <w:t>7:</w:t>
      </w:r>
      <w:r>
        <w:rPr>
          <w:rFonts w:hint="eastAsia"/>
          <w:sz w:val="24"/>
        </w:rPr>
        <w:t xml:space="preserve"> </w:t>
      </w:r>
      <w:r w:rsidRPr="00E816CE">
        <w:rPr>
          <w:sz w:val="24"/>
        </w:rPr>
        <w:t xml:space="preserve">e00854. </w:t>
      </w:r>
    </w:p>
    <w:p w14:paraId="551DE45D" w14:textId="77777777" w:rsidR="00D03FE3" w:rsidRPr="00071CD1" w:rsidRDefault="00D03FE3" w:rsidP="00DE05F0">
      <w:pPr>
        <w:jc w:val="left"/>
        <w:rPr>
          <w:sz w:val="24"/>
        </w:rPr>
      </w:pPr>
    </w:p>
    <w:sectPr w:rsidR="00D03FE3" w:rsidRPr="00071CD1" w:rsidSect="00302BED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752B8" w14:textId="77777777" w:rsidR="00E00E8B" w:rsidRDefault="00E00E8B" w:rsidP="00B63813">
      <w:r>
        <w:separator/>
      </w:r>
    </w:p>
  </w:endnote>
  <w:endnote w:type="continuationSeparator" w:id="0">
    <w:p w14:paraId="4CF3182D" w14:textId="77777777" w:rsidR="00E00E8B" w:rsidRDefault="00E00E8B" w:rsidP="00B6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7E469" w14:textId="77777777" w:rsidR="00E00E8B" w:rsidRDefault="00E00E8B" w:rsidP="00B63813">
      <w:r>
        <w:separator/>
      </w:r>
    </w:p>
  </w:footnote>
  <w:footnote w:type="continuationSeparator" w:id="0">
    <w:p w14:paraId="4D771FB9" w14:textId="77777777" w:rsidR="00E00E8B" w:rsidRDefault="00E00E8B" w:rsidP="00B63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7B4"/>
    <w:rsid w:val="00023E31"/>
    <w:rsid w:val="00071CD1"/>
    <w:rsid w:val="00090F63"/>
    <w:rsid w:val="000A3B05"/>
    <w:rsid w:val="000B253A"/>
    <w:rsid w:val="000C57D3"/>
    <w:rsid w:val="000D666B"/>
    <w:rsid w:val="000F0FD9"/>
    <w:rsid w:val="00115078"/>
    <w:rsid w:val="001212BE"/>
    <w:rsid w:val="0012349E"/>
    <w:rsid w:val="001B55FB"/>
    <w:rsid w:val="001E33DC"/>
    <w:rsid w:val="001F1712"/>
    <w:rsid w:val="00204110"/>
    <w:rsid w:val="0023150E"/>
    <w:rsid w:val="00256AE2"/>
    <w:rsid w:val="00283F53"/>
    <w:rsid w:val="002D71E1"/>
    <w:rsid w:val="00302BED"/>
    <w:rsid w:val="00385B5B"/>
    <w:rsid w:val="003A1535"/>
    <w:rsid w:val="00427377"/>
    <w:rsid w:val="00442624"/>
    <w:rsid w:val="0045179D"/>
    <w:rsid w:val="004C32C8"/>
    <w:rsid w:val="005015F2"/>
    <w:rsid w:val="00556689"/>
    <w:rsid w:val="00581395"/>
    <w:rsid w:val="00593DAC"/>
    <w:rsid w:val="00601C27"/>
    <w:rsid w:val="00664ADC"/>
    <w:rsid w:val="00675A6C"/>
    <w:rsid w:val="006D08A8"/>
    <w:rsid w:val="007106D7"/>
    <w:rsid w:val="00715809"/>
    <w:rsid w:val="007279DE"/>
    <w:rsid w:val="007B5AC8"/>
    <w:rsid w:val="007C67FE"/>
    <w:rsid w:val="007D4FFB"/>
    <w:rsid w:val="00822699"/>
    <w:rsid w:val="00835423"/>
    <w:rsid w:val="00856A0C"/>
    <w:rsid w:val="00893807"/>
    <w:rsid w:val="008A275D"/>
    <w:rsid w:val="00950F41"/>
    <w:rsid w:val="009F05FE"/>
    <w:rsid w:val="00A31B4F"/>
    <w:rsid w:val="00B027B4"/>
    <w:rsid w:val="00B26800"/>
    <w:rsid w:val="00B63813"/>
    <w:rsid w:val="00B82489"/>
    <w:rsid w:val="00B83EEB"/>
    <w:rsid w:val="00BB7963"/>
    <w:rsid w:val="00BC060C"/>
    <w:rsid w:val="00C623DC"/>
    <w:rsid w:val="00C63416"/>
    <w:rsid w:val="00C93A67"/>
    <w:rsid w:val="00D03FE3"/>
    <w:rsid w:val="00D620BD"/>
    <w:rsid w:val="00D74A24"/>
    <w:rsid w:val="00DE05F0"/>
    <w:rsid w:val="00DF4E19"/>
    <w:rsid w:val="00E00E8B"/>
    <w:rsid w:val="00E37F19"/>
    <w:rsid w:val="00E55679"/>
    <w:rsid w:val="00E90D92"/>
    <w:rsid w:val="00E96750"/>
    <w:rsid w:val="00E97CEC"/>
    <w:rsid w:val="00EA0548"/>
    <w:rsid w:val="00F6670B"/>
    <w:rsid w:val="00F84939"/>
    <w:rsid w:val="00F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ersonName"/>
  <w:smartTagType w:namespaceuri="urn:schemas-microsoft-com:office:smarttags" w:name="chmetcnv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4:docId w14:val="443EAC2D"/>
  <w15:chartTrackingRefBased/>
  <w15:docId w15:val="{16F1A55F-E118-4929-9D53-BCCD55B2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12BE"/>
    <w:rPr>
      <w:color w:val="0000FF"/>
      <w:u w:val="single"/>
    </w:rPr>
  </w:style>
  <w:style w:type="paragraph" w:styleId="a4">
    <w:name w:val="header"/>
    <w:basedOn w:val="a"/>
    <w:link w:val="a5"/>
    <w:rsid w:val="00B638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B63813"/>
    <w:rPr>
      <w:kern w:val="2"/>
      <w:sz w:val="18"/>
      <w:szCs w:val="18"/>
    </w:rPr>
  </w:style>
  <w:style w:type="paragraph" w:styleId="a6">
    <w:name w:val="footer"/>
    <w:basedOn w:val="a"/>
    <w:link w:val="a7"/>
    <w:rsid w:val="00B638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B638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njh@sda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1335</Words>
  <Characters>7611</Characters>
  <Application>Microsoft Office Word</Application>
  <DocSecurity>0</DocSecurity>
  <Lines>63</Lines>
  <Paragraphs>17</Paragraphs>
  <ScaleCrop>false</ScaleCrop>
  <Company/>
  <LinksUpToDate>false</LinksUpToDate>
  <CharactersWithSpaces>8929</CharactersWithSpaces>
  <SharedDoc>false</SharedDoc>
  <HLinks>
    <vt:vector size="6" baseType="variant"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mailto:tanjh@sdau.edu.cn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passages</dc:title>
  <dc:subject/>
  <dc:creator>Tan</dc:creator>
  <cp:keywords/>
  <dc:description/>
  <cp:lastModifiedBy>TJH</cp:lastModifiedBy>
  <cp:revision>4</cp:revision>
  <dcterms:created xsi:type="dcterms:W3CDTF">2020-09-02T03:40:00Z</dcterms:created>
  <dcterms:modified xsi:type="dcterms:W3CDTF">2021-03-11T21:18:00Z</dcterms:modified>
</cp:coreProperties>
</file>