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E53AE" w14:textId="77777777" w:rsidR="00580669" w:rsidRPr="00C04AB6" w:rsidRDefault="00580669" w:rsidP="00580669">
      <w:pPr>
        <w:spacing w:after="120"/>
        <w:jc w:val="both"/>
        <w:rPr>
          <w:rFonts w:asciiTheme="minorHAnsi" w:hAnsiTheme="minorHAnsi" w:cstheme="majorBidi"/>
          <w:b/>
          <w:bCs/>
          <w:color w:val="000000" w:themeColor="text1"/>
          <w:sz w:val="22"/>
          <w:szCs w:val="22"/>
        </w:rPr>
      </w:pPr>
      <w:r w:rsidRPr="00C04AB6">
        <w:rPr>
          <w:rFonts w:asciiTheme="minorHAnsi" w:hAnsiTheme="minorHAnsi" w:cstheme="majorBidi"/>
          <w:b/>
          <w:bCs/>
          <w:color w:val="000000" w:themeColor="text1"/>
          <w:sz w:val="22"/>
          <w:szCs w:val="22"/>
        </w:rPr>
        <w:t>On species delimitation, hybridization and population structure of cassava whitefly in Africa</w:t>
      </w:r>
    </w:p>
    <w:p w14:paraId="7E0CFC98" w14:textId="77777777" w:rsidR="00580669" w:rsidRPr="00C04AB6" w:rsidRDefault="00580669" w:rsidP="0058066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</w:p>
    <w:p w14:paraId="534350DF" w14:textId="77777777" w:rsidR="00580669" w:rsidRPr="00C04AB6" w:rsidRDefault="00580669" w:rsidP="0058066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Elfekih S</w:t>
      </w:r>
      <w:proofErr w:type="gramStart"/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1,a</w:t>
      </w:r>
      <w:proofErr w:type="gramEnd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Tay WT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2a†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, </w:t>
      </w:r>
      <w:proofErr w:type="spellStart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Polaszek</w:t>
      </w:r>
      <w:proofErr w:type="spellEnd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A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3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Gordon KHJ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2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Kunz D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4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, </w:t>
      </w:r>
      <w:proofErr w:type="spellStart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Macfadyen</w:t>
      </w:r>
      <w:proofErr w:type="spellEnd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S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2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Walsh TK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2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, </w:t>
      </w:r>
      <w:proofErr w:type="spellStart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Vyskočilová</w:t>
      </w:r>
      <w:proofErr w:type="spellEnd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S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5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Colvin J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5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, De Barro PJ</w:t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  <w:vertAlign w:val="superscript"/>
        </w:rPr>
        <w:t>6</w:t>
      </w:r>
    </w:p>
    <w:p w14:paraId="58826C61" w14:textId="77777777" w:rsidR="00580669" w:rsidRPr="00C04AB6" w:rsidRDefault="00580669" w:rsidP="0058066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</w:p>
    <w:p w14:paraId="1E849843" w14:textId="77777777" w:rsidR="00580669" w:rsidRPr="00C04AB6" w:rsidRDefault="00580669" w:rsidP="00580669">
      <w:pPr>
        <w:pStyle w:val="ListParagraph"/>
        <w:numPr>
          <w:ilvl w:val="0"/>
          <w:numId w:val="2"/>
        </w:numPr>
        <w:spacing w:after="120"/>
        <w:ind w:left="426" w:hanging="426"/>
        <w:jc w:val="both"/>
        <w:rPr>
          <w:rFonts w:cstheme="majorBidi"/>
          <w:color w:val="000000" w:themeColor="text1"/>
          <w:sz w:val="22"/>
          <w:szCs w:val="22"/>
        </w:rPr>
      </w:pPr>
      <w:r w:rsidRPr="00C04AB6">
        <w:rPr>
          <w:rFonts w:cstheme="majorBidi"/>
          <w:color w:val="000000" w:themeColor="text1"/>
          <w:sz w:val="22"/>
          <w:szCs w:val="22"/>
        </w:rPr>
        <w:t xml:space="preserve">CSIRO, Australian </w:t>
      </w:r>
      <w:r>
        <w:rPr>
          <w:rFonts w:cstheme="majorBidi"/>
          <w:color w:val="000000" w:themeColor="text1"/>
          <w:sz w:val="22"/>
          <w:szCs w:val="22"/>
        </w:rPr>
        <w:t>Centre for Disease Preparedness</w:t>
      </w:r>
      <w:r w:rsidRPr="00C04AB6">
        <w:rPr>
          <w:rFonts w:cstheme="majorBidi"/>
          <w:color w:val="000000" w:themeColor="text1"/>
          <w:sz w:val="22"/>
          <w:szCs w:val="22"/>
        </w:rPr>
        <w:t>, Geelong, VIC, Australia</w:t>
      </w:r>
    </w:p>
    <w:p w14:paraId="5FD1FFB4" w14:textId="77777777" w:rsidR="00580669" w:rsidRPr="00C04AB6" w:rsidRDefault="00580669" w:rsidP="0058066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426"/>
        <w:jc w:val="both"/>
        <w:rPr>
          <w:rFonts w:cstheme="majorBidi"/>
          <w:color w:val="000000" w:themeColor="text1"/>
          <w:sz w:val="22"/>
          <w:szCs w:val="22"/>
        </w:rPr>
      </w:pPr>
      <w:r w:rsidRPr="00C04AB6">
        <w:rPr>
          <w:rFonts w:cstheme="majorBidi"/>
          <w:color w:val="000000" w:themeColor="text1"/>
          <w:sz w:val="22"/>
          <w:szCs w:val="22"/>
        </w:rPr>
        <w:t>CSIRO, Black Mountain Laboratories, ACT, Australia</w:t>
      </w:r>
    </w:p>
    <w:p w14:paraId="164B9388" w14:textId="77777777" w:rsidR="00580669" w:rsidRPr="003669AE" w:rsidRDefault="00580669" w:rsidP="00580669">
      <w:pPr>
        <w:pStyle w:val="ListParagraph"/>
        <w:numPr>
          <w:ilvl w:val="0"/>
          <w:numId w:val="2"/>
        </w:numPr>
        <w:ind w:left="426" w:hanging="426"/>
        <w:jc w:val="both"/>
        <w:rPr>
          <w:rFonts w:cstheme="majorBidi"/>
          <w:color w:val="000000" w:themeColor="text1"/>
          <w:sz w:val="22"/>
          <w:szCs w:val="22"/>
          <w:lang w:val="en-GB"/>
        </w:rPr>
      </w:pPr>
      <w:r w:rsidRPr="00C04AB6">
        <w:rPr>
          <w:rFonts w:cstheme="majorBidi"/>
          <w:color w:val="000000" w:themeColor="text1"/>
          <w:sz w:val="22"/>
          <w:szCs w:val="22"/>
        </w:rPr>
        <w:t>Department of Life Sciences, Natural History Museum, London, UK</w:t>
      </w:r>
    </w:p>
    <w:p w14:paraId="6C677489" w14:textId="77777777" w:rsidR="00580669" w:rsidRPr="00C04AB6" w:rsidRDefault="00580669" w:rsidP="00580669">
      <w:pPr>
        <w:pStyle w:val="ListParagraph"/>
        <w:numPr>
          <w:ilvl w:val="0"/>
          <w:numId w:val="2"/>
        </w:numPr>
        <w:ind w:left="426" w:hanging="426"/>
        <w:jc w:val="both"/>
        <w:rPr>
          <w:rFonts w:cstheme="majorBidi"/>
          <w:color w:val="000000" w:themeColor="text1"/>
          <w:sz w:val="22"/>
          <w:szCs w:val="22"/>
          <w:lang w:val="en-GB"/>
        </w:rPr>
      </w:pPr>
      <w:r w:rsidRPr="00341D47">
        <w:rPr>
          <w:rFonts w:ascii="Calibri" w:hAnsi="Calibri" w:cs="Calibri"/>
          <w:sz w:val="20"/>
          <w:szCs w:val="20"/>
        </w:rPr>
        <w:t>The Gurdon Institute</w:t>
      </w:r>
      <w:r>
        <w:rPr>
          <w:rFonts w:ascii="Calibri" w:hAnsi="Calibri" w:cs="Calibri"/>
          <w:sz w:val="20"/>
          <w:szCs w:val="20"/>
        </w:rPr>
        <w:t xml:space="preserve">, </w:t>
      </w:r>
      <w:r w:rsidRPr="00341D47">
        <w:rPr>
          <w:rFonts w:ascii="Calibri" w:hAnsi="Calibri" w:cs="Calibri"/>
          <w:sz w:val="20"/>
          <w:szCs w:val="20"/>
        </w:rPr>
        <w:t>University of Cambridge</w:t>
      </w:r>
      <w:r>
        <w:rPr>
          <w:rFonts w:ascii="Calibri" w:hAnsi="Calibri" w:cs="Calibri"/>
          <w:sz w:val="20"/>
          <w:szCs w:val="20"/>
        </w:rPr>
        <w:t>,</w:t>
      </w:r>
      <w:r w:rsidRPr="00341D47">
        <w:rPr>
          <w:rFonts w:ascii="Calibri" w:hAnsi="Calibri" w:cs="Calibri"/>
          <w:sz w:val="20"/>
          <w:szCs w:val="20"/>
        </w:rPr>
        <w:t xml:space="preserve"> Tennis Court Road, Cambridge CB2 1QN, UK</w:t>
      </w:r>
    </w:p>
    <w:p w14:paraId="57EEAB72" w14:textId="77777777" w:rsidR="00580669" w:rsidRPr="00C04AB6" w:rsidRDefault="00580669" w:rsidP="00580669">
      <w:pPr>
        <w:pStyle w:val="tiny-space-below"/>
        <w:numPr>
          <w:ilvl w:val="0"/>
          <w:numId w:val="2"/>
        </w:numPr>
        <w:spacing w:after="120" w:afterAutospacing="0"/>
        <w:ind w:left="426" w:hanging="426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Natural Resources Institute, University of Greenwich, Kent, UK</w:t>
      </w:r>
    </w:p>
    <w:p w14:paraId="7A342208" w14:textId="77777777" w:rsidR="00580669" w:rsidRPr="00C04AB6" w:rsidRDefault="00580669" w:rsidP="00580669">
      <w:pPr>
        <w:pStyle w:val="tiny-space-below"/>
        <w:numPr>
          <w:ilvl w:val="0"/>
          <w:numId w:val="2"/>
        </w:numPr>
        <w:spacing w:after="120" w:afterAutospacing="0"/>
        <w:ind w:left="426" w:hanging="426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CSIRO</w:t>
      </w:r>
      <w:r w:rsidRPr="00C04AB6">
        <w:rPr>
          <w:rFonts w:asciiTheme="minorHAnsi" w:eastAsiaTheme="minorHAnsi" w:hAnsiTheme="minorHAnsi" w:cstheme="majorBidi"/>
          <w:color w:val="000000" w:themeColor="text1"/>
          <w:sz w:val="22"/>
          <w:szCs w:val="22"/>
        </w:rPr>
        <w:t xml:space="preserve">, </w:t>
      </w:r>
      <w:proofErr w:type="spellStart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Ecosciences</w:t>
      </w:r>
      <w:proofErr w:type="spellEnd"/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 xml:space="preserve"> Precinct, Brisbane, Australia</w:t>
      </w:r>
    </w:p>
    <w:p w14:paraId="3D0A8325" w14:textId="77777777" w:rsidR="00580669" w:rsidRPr="00C04AB6" w:rsidRDefault="00580669" w:rsidP="00580669">
      <w:pPr>
        <w:widowControl w:val="0"/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  <w:r>
        <w:rPr>
          <w:rFonts w:asciiTheme="minorHAnsi" w:hAnsiTheme="minorHAnsi" w:cstheme="majorBidi"/>
          <w:color w:val="000000" w:themeColor="text1"/>
          <w:sz w:val="22"/>
          <w:szCs w:val="22"/>
        </w:rPr>
        <w:t>a.</w:t>
      </w:r>
      <w:r>
        <w:rPr>
          <w:rFonts w:asciiTheme="minorHAnsi" w:hAnsiTheme="minorHAnsi" w:cstheme="majorBidi"/>
          <w:color w:val="000000" w:themeColor="text1"/>
          <w:sz w:val="22"/>
          <w:szCs w:val="22"/>
        </w:rPr>
        <w:tab/>
      </w:r>
      <w:r w:rsidRPr="00C04AB6">
        <w:rPr>
          <w:rFonts w:asciiTheme="minorHAnsi" w:hAnsiTheme="minorHAnsi" w:cstheme="majorBidi"/>
          <w:color w:val="000000" w:themeColor="text1"/>
          <w:sz w:val="22"/>
          <w:szCs w:val="22"/>
        </w:rPr>
        <w:t>These authors contributed equally</w:t>
      </w:r>
    </w:p>
    <w:p w14:paraId="5755EE31" w14:textId="77777777" w:rsidR="00580669" w:rsidRPr="00C04AB6" w:rsidRDefault="00580669" w:rsidP="00580669">
      <w:pPr>
        <w:spacing w:after="120" w:line="360" w:lineRule="auto"/>
        <w:jc w:val="both"/>
        <w:rPr>
          <w:rFonts w:asciiTheme="minorHAnsi" w:hAnsiTheme="minorHAnsi" w:cstheme="majorBidi"/>
          <w:color w:val="000000" w:themeColor="text1"/>
          <w:sz w:val="22"/>
          <w:szCs w:val="22"/>
        </w:rPr>
      </w:pPr>
    </w:p>
    <w:p w14:paraId="169FC025" w14:textId="0200C050" w:rsidR="00580669" w:rsidRDefault="00580669" w:rsidP="00580669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F04D1">
        <w:rPr>
          <w:rFonts w:ascii="Calibri" w:hAnsi="Calibri" w:cs="Calibri"/>
          <w:b/>
          <w:sz w:val="20"/>
          <w:szCs w:val="20"/>
        </w:rPr>
        <w:t>E-mail: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hyperlink r:id="rId7" w:history="1">
        <w:r w:rsidR="00321D6A" w:rsidRPr="00321D6A">
          <w:rPr>
            <w:rStyle w:val="Hyperlink"/>
            <w:rFonts w:ascii="Calibri" w:hAnsi="Calibri" w:cs="Calibri"/>
            <w:sz w:val="20"/>
            <w:szCs w:val="20"/>
          </w:rPr>
          <w:t>Samia.elfekih@csiro.au</w:t>
        </w:r>
      </w:hyperlink>
    </w:p>
    <w:p w14:paraId="099B05F7" w14:textId="77777777" w:rsidR="00580669" w:rsidRDefault="00342D32" w:rsidP="00580669">
      <w:pPr>
        <w:spacing w:line="360" w:lineRule="auto"/>
        <w:ind w:left="1440" w:firstLine="720"/>
        <w:jc w:val="both"/>
        <w:rPr>
          <w:rStyle w:val="Hyperlink"/>
          <w:rFonts w:ascii="Calibri" w:hAnsi="Calibri" w:cs="Calibri"/>
          <w:sz w:val="20"/>
          <w:szCs w:val="20"/>
        </w:rPr>
      </w:pPr>
      <w:hyperlink r:id="rId8" w:history="1">
        <w:r w:rsidR="00580669" w:rsidRPr="00596B00">
          <w:rPr>
            <w:rStyle w:val="Hyperlink"/>
            <w:rFonts w:ascii="Calibri" w:hAnsi="Calibri" w:cs="Calibri"/>
            <w:sz w:val="20"/>
            <w:szCs w:val="20"/>
          </w:rPr>
          <w:t>Weetek.tay@csiro.au</w:t>
        </w:r>
      </w:hyperlink>
    </w:p>
    <w:p w14:paraId="1B4082E4" w14:textId="77777777" w:rsidR="00580669" w:rsidRDefault="00342D32" w:rsidP="00580669">
      <w:pPr>
        <w:spacing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hyperlink r:id="rId9" w:history="1">
        <w:r w:rsidR="00580669" w:rsidRPr="00C13FCB">
          <w:rPr>
            <w:rStyle w:val="Hyperlink"/>
            <w:rFonts w:ascii="Calibri" w:hAnsi="Calibri" w:cs="Calibri"/>
            <w:sz w:val="20"/>
            <w:szCs w:val="20"/>
          </w:rPr>
          <w:t>A.Polaszek@nhm.ac.uk</w:t>
        </w:r>
      </w:hyperlink>
    </w:p>
    <w:p w14:paraId="14EA141C" w14:textId="77777777" w:rsidR="00580669" w:rsidRDefault="00342D32" w:rsidP="00580669">
      <w:pPr>
        <w:spacing w:line="360" w:lineRule="auto"/>
        <w:ind w:left="1440" w:firstLine="720"/>
        <w:jc w:val="both"/>
        <w:rPr>
          <w:rStyle w:val="Hyperlink"/>
          <w:rFonts w:ascii="Calibri" w:hAnsi="Calibri" w:cs="Calibri"/>
          <w:sz w:val="20"/>
          <w:szCs w:val="20"/>
        </w:rPr>
      </w:pPr>
      <w:hyperlink r:id="rId10" w:history="1">
        <w:r w:rsidR="00580669" w:rsidRPr="001F36B3">
          <w:rPr>
            <w:rStyle w:val="Hyperlink"/>
            <w:rFonts w:ascii="Calibri" w:hAnsi="Calibri" w:cs="Calibri"/>
            <w:sz w:val="20"/>
            <w:szCs w:val="20"/>
          </w:rPr>
          <w:t>Karl.gordon@csiro.au</w:t>
        </w:r>
      </w:hyperlink>
    </w:p>
    <w:p w14:paraId="7312413F" w14:textId="77777777" w:rsidR="00580669" w:rsidRPr="00FA549C" w:rsidRDefault="00580669" w:rsidP="00580669">
      <w:pPr>
        <w:spacing w:line="360" w:lineRule="auto"/>
        <w:ind w:left="1854" w:firstLine="306"/>
        <w:jc w:val="both"/>
        <w:rPr>
          <w:rFonts w:ascii="Calibri" w:hAnsi="Calibri" w:cs="Calibri"/>
          <w:b/>
          <w:sz w:val="20"/>
          <w:szCs w:val="20"/>
        </w:rPr>
      </w:pPr>
      <w:r w:rsidRPr="00341D47">
        <w:rPr>
          <w:rStyle w:val="Hyperlink"/>
          <w:rFonts w:ascii="Calibri" w:hAnsi="Calibri" w:cs="Calibri"/>
          <w:sz w:val="20"/>
          <w:szCs w:val="20"/>
        </w:rPr>
        <w:t>dk</w:t>
      </w:r>
      <w:r>
        <w:rPr>
          <w:rStyle w:val="Hyperlink"/>
          <w:rFonts w:ascii="Calibri" w:hAnsi="Calibri" w:cs="Calibri"/>
          <w:sz w:val="20"/>
          <w:szCs w:val="20"/>
        </w:rPr>
        <w:t>603@cam.ac.uk</w:t>
      </w:r>
    </w:p>
    <w:p w14:paraId="1E5E0E3E" w14:textId="77777777" w:rsidR="00580669" w:rsidRDefault="00342D32" w:rsidP="00580669">
      <w:pPr>
        <w:spacing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hyperlink r:id="rId11" w:history="1">
        <w:r w:rsidR="00580669" w:rsidRPr="00C13FCB">
          <w:rPr>
            <w:rStyle w:val="Hyperlink"/>
            <w:rFonts w:ascii="Calibri" w:hAnsi="Calibri" w:cs="Calibri"/>
            <w:sz w:val="20"/>
            <w:szCs w:val="20"/>
          </w:rPr>
          <w:t>Sarina.Macfadyen@csiro.au</w:t>
        </w:r>
      </w:hyperlink>
    </w:p>
    <w:p w14:paraId="195519D9" w14:textId="77777777" w:rsidR="00580669" w:rsidRDefault="00342D32" w:rsidP="00580669">
      <w:pPr>
        <w:spacing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hyperlink r:id="rId12" w:history="1">
        <w:r w:rsidR="00580669" w:rsidRPr="00C13FCB">
          <w:rPr>
            <w:rStyle w:val="Hyperlink"/>
            <w:rFonts w:ascii="Calibri" w:hAnsi="Calibri" w:cs="Calibri"/>
            <w:sz w:val="20"/>
            <w:szCs w:val="20"/>
          </w:rPr>
          <w:t>Tom.Walsh@csiro.au</w:t>
        </w:r>
      </w:hyperlink>
    </w:p>
    <w:p w14:paraId="70CD4B95" w14:textId="77777777" w:rsidR="00580669" w:rsidRDefault="00342D32" w:rsidP="00580669">
      <w:pPr>
        <w:spacing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hyperlink r:id="rId13" w:history="1">
        <w:r w:rsidR="00580669" w:rsidRPr="00C13FCB">
          <w:rPr>
            <w:rStyle w:val="Hyperlink"/>
            <w:rFonts w:ascii="Calibri" w:hAnsi="Calibri" w:cs="Calibri"/>
            <w:sz w:val="20"/>
            <w:szCs w:val="20"/>
          </w:rPr>
          <w:t>s.vyskocilova@gmail.com</w:t>
        </w:r>
      </w:hyperlink>
    </w:p>
    <w:p w14:paraId="0ED98459" w14:textId="77777777" w:rsidR="00580669" w:rsidRDefault="00342D32" w:rsidP="00580669">
      <w:pPr>
        <w:spacing w:line="360" w:lineRule="auto"/>
        <w:ind w:left="1440" w:firstLine="720"/>
        <w:jc w:val="both"/>
        <w:rPr>
          <w:rStyle w:val="Hyperlink"/>
          <w:rFonts w:ascii="Calibri" w:hAnsi="Calibri" w:cs="Calibri"/>
          <w:sz w:val="20"/>
          <w:szCs w:val="20"/>
        </w:rPr>
      </w:pPr>
      <w:hyperlink r:id="rId14" w:history="1">
        <w:r w:rsidR="00580669" w:rsidRPr="00C13FCB">
          <w:rPr>
            <w:rStyle w:val="Hyperlink"/>
            <w:rFonts w:ascii="Calibri" w:hAnsi="Calibri" w:cs="Calibri"/>
            <w:sz w:val="20"/>
            <w:szCs w:val="20"/>
          </w:rPr>
          <w:t>J.Colvin@greenwich.ac.uk</w:t>
        </w:r>
      </w:hyperlink>
    </w:p>
    <w:p w14:paraId="49B70F7E" w14:textId="77777777" w:rsidR="00580669" w:rsidRDefault="00342D32" w:rsidP="00580669">
      <w:pPr>
        <w:spacing w:line="360" w:lineRule="auto"/>
        <w:ind w:left="1440" w:firstLine="720"/>
        <w:jc w:val="both"/>
        <w:rPr>
          <w:rFonts w:ascii="Calibri" w:hAnsi="Calibri" w:cs="Calibri"/>
          <w:sz w:val="20"/>
          <w:szCs w:val="20"/>
        </w:rPr>
      </w:pPr>
      <w:hyperlink r:id="rId15" w:history="1">
        <w:r w:rsidR="00580669" w:rsidRPr="003A4457">
          <w:rPr>
            <w:rStyle w:val="Hyperlink"/>
            <w:rFonts w:ascii="Calibri" w:hAnsi="Calibri" w:cs="Calibri"/>
            <w:sz w:val="20"/>
            <w:szCs w:val="20"/>
          </w:rPr>
          <w:t>Paul.debarro@csiro.au</w:t>
        </w:r>
      </w:hyperlink>
    </w:p>
    <w:p w14:paraId="0EDA215A" w14:textId="77777777" w:rsidR="00580669" w:rsidRDefault="00580669" w:rsidP="00580669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613E4599" w14:textId="77777777" w:rsidR="00580669" w:rsidRDefault="00580669" w:rsidP="00580669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</w:t>
      </w:r>
      <w:r w:rsidRPr="00B33652">
        <w:rPr>
          <w:rFonts w:ascii="Calibri" w:hAnsi="Calibri" w:cs="Calibri"/>
          <w:b/>
          <w:sz w:val="20"/>
          <w:szCs w:val="20"/>
        </w:rPr>
        <w:t>orrespondence: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hyperlink r:id="rId16" w:history="1">
        <w:r w:rsidRPr="00AA1E4C">
          <w:rPr>
            <w:rStyle w:val="Hyperlink"/>
            <w:rFonts w:ascii="Calibri" w:hAnsi="Calibri" w:cs="Calibri"/>
            <w:sz w:val="20"/>
            <w:szCs w:val="20"/>
          </w:rPr>
          <w:t>weetek.tay@csiro.au</w:t>
        </w:r>
      </w:hyperlink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971EDA">
        <w:rPr>
          <w:rFonts w:ascii="Calibri" w:hAnsi="Calibri" w:cs="Calibri"/>
          <w:b/>
          <w:sz w:val="20"/>
          <w:szCs w:val="20"/>
        </w:rPr>
        <w:t xml:space="preserve">Tel: </w:t>
      </w:r>
      <w:r w:rsidRPr="00971EDA">
        <w:rPr>
          <w:rFonts w:ascii="Calibri" w:hAnsi="Calibri" w:cs="Calibri"/>
          <w:sz w:val="20"/>
          <w:szCs w:val="20"/>
        </w:rPr>
        <w:t>+61-</w:t>
      </w:r>
      <w:r>
        <w:rPr>
          <w:rFonts w:ascii="Calibri" w:hAnsi="Calibri" w:cs="Calibri"/>
          <w:sz w:val="20"/>
          <w:szCs w:val="20"/>
        </w:rPr>
        <w:t>2</w:t>
      </w:r>
      <w:r w:rsidRPr="00971EDA"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>6246</w:t>
      </w:r>
      <w:r w:rsidRPr="00971ED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4286</w:t>
      </w:r>
    </w:p>
    <w:p w14:paraId="2514563E" w14:textId="4DB61E8B" w:rsidR="00580669" w:rsidRDefault="00580669">
      <w:pPr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0E3D0C9D" w14:textId="748ACEC5" w:rsidR="00B123F4" w:rsidRPr="00B31995" w:rsidRDefault="00B123F4" w:rsidP="00805739">
      <w:pPr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B3199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Suppl. Fig. 1: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Sequence alignment summary of 14 SSA4-related sequences (8-21) from GenBank. SSA4 sequences of </w:t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2E6D7D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Wosula et al.</w:t>
      </w:r>
      <w:r w:rsidR="00C87B44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1</w:t>
      </w:r>
      <w:r w:rsidR="002E6D7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are boxed in red. Sequences 1</w:t>
      </w:r>
      <w:r w:rsidR="00C87B44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-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4 are MEAM1 and MED partial mtCOI gene assembled from high-throughput sequencing (HTS) method</w: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PEVuZE5vdGU+PENpdGU+PEF1dGhvcj5EZWxhdHRlPC9BdXRob3I+PFllYXI+MjAwNTwvWWVhcj48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</w:fldData>
        </w:fldChar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PEVuZE5vdGU+PENpdGU+PEF1dGhvcj5EZWxhdHRlPC9BdXRob3I+PFllYXI+MjAwNTwvWWVhcj48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</w:fldData>
        </w:fldChar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C87B44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2,3</w: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.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SSA1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(sequence 5)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and SSA2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(sequence 6) 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partial </w:t>
      </w:r>
      <w:proofErr w:type="spellStart"/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mtCOI</w:t>
      </w:r>
      <w:proofErr w:type="spellEnd"/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gene as assembled from HTS method based on a single individual (see </w: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/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&lt;EndNote&gt;&lt;Cite&gt;&lt;Author&gt;Kunz&lt;/Author&gt;&lt;Year&gt;2019&lt;/Year&gt;&lt;RecNum&gt;23&lt;/RecNum&gt;&lt;DisplayText&gt;(Kunz, et al. 2019b)&lt;/DisplayText&gt;&lt;record&gt;&lt;rec-number&gt;23&lt;/rec-number&gt;&lt;foreign-keys&gt;&lt;key app="EN" db-id="p95fdarwufv5pbe9wt8pasw2xtavsf9p2exs" timestamp="1564350121"&gt;23&lt;/key&gt;&lt;/foreign-keys&gt;&lt;ref-type name="Journal Article"&gt;17&lt;/ref-type&gt;&lt;contributors&gt;&lt;authors&gt;&lt;author&gt;Kunz, D.&lt;/author&gt;&lt;author&gt;Tay, W. T.&lt;/author&gt;&lt;author&gt;Elfekih, S.&lt;/author&gt;&lt;author&gt;Gordon, K. H. J.&lt;/author&gt;&lt;author&gt;De Barro, P. J.&lt;/author&gt;&lt;/authors&gt;&lt;/contributors&gt;&lt;titles&gt;&lt;title&gt;Take out the rubbish - Removing NUMTs and pseudogenes from the Bemisia tabaci cryptic species mtCOI database&lt;/title&gt;&lt;secondary-title&gt;Sci Rep&lt;/secondary-title&gt;&lt;/titles&gt;&lt;periodical&gt;&lt;full-title&gt;Sci Rep&lt;/full-title&gt;&lt;/periodical&gt;&lt;volume&gt;Submitted&lt;/volume&gt;&lt;dates&gt;&lt;year&gt;2019&lt;/year&gt;&lt;/dates&gt;&lt;urls&gt;&lt;/urls&gt;&lt;/record&gt;&lt;/Cite&gt;&lt;/EndNote&gt;</w:instrTex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5851D3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Kunz et al.</w:t>
      </w:r>
      <w:r w:rsidR="00C87B44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4</w:t>
      </w:r>
      <w:r w:rsidR="005851D3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)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SSA3 COI gene (sequence 7) as obtained from </w:t>
      </w:r>
      <w:r w:rsidR="00B3092B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HTS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of a single individual from </w:t>
      </w:r>
      <w:r w:rsidR="00B3092B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University of Greenwich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</w:t>
      </w:r>
      <w:r w:rsidR="00B3092B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atural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R</w:t>
      </w:r>
      <w:r w:rsidR="00B3092B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esources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</w:t>
      </w:r>
      <w:r w:rsidR="00B3092B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nstitute laboratory stock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(full data not shown). </w:t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5545EE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Wosula et al.</w:t>
      </w:r>
      <w:r w:rsidR="005545EE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1</w:t>
      </w:r>
      <w:r w:rsidR="005545EE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reported SSA4 sequences were 8-10, and 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="005545EE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>Berry et al.</w:t>
      </w:r>
      <w:r w:rsidR="005545EE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545EE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reported SSA4 sequences were 11-21. 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Red circles are indels. In </w:t>
      </w:r>
      <w:r w:rsidR="002E697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three</w:t>
      </w:r>
      <w:r w:rsidR="002E6978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BB379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‘</w:t>
      </w:r>
      <w:r w:rsidR="00764E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putative SSA4</w:t>
      </w:r>
      <w:r w:rsidR="00BB379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’</w:t>
      </w:r>
      <w:r w:rsidR="002E697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sequences (8, 9, 10 of </w:t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994547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Wosula et al.</w:t>
      </w:r>
      <w:r w:rsidR="00994547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1</w:t>
      </w:r>
      <w:r w:rsidR="00994547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2E697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 and two SSA4 </w:t>
      </w:r>
      <w:r w:rsidR="00C32A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sequences </w:t>
      </w:r>
      <w:r w:rsidR="002E697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18</w:t>
      </w:r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(Cam </w:t>
      </w:r>
      <w:proofErr w:type="spellStart"/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Ayos</w:t>
      </w:r>
      <w:proofErr w:type="spellEnd"/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2 WO3)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19</w:t>
      </w:r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(Cam </w:t>
      </w:r>
      <w:proofErr w:type="spellStart"/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Ayos</w:t>
      </w:r>
      <w:proofErr w:type="spellEnd"/>
      <w:r w:rsidR="009B2C4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1</w:t>
      </w:r>
      <w:r w:rsidR="00FB4E77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WO2)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of 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="00597E8D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>Berry et al.</w:t>
      </w:r>
      <w:r w:rsidR="00C87B44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), no indels were observed. Nine of the 11 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="00597E8D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>Berry et al.</w:t>
      </w:r>
      <w:r w:rsidR="00C87B44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SSA 4-equivalence sequences (labelled as ‘Sub-Saharan III’) showed indels. All SSA4 sequences of </w: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597E8D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Wosula et al.</w:t>
      </w:r>
      <w:r w:rsidR="00597E8D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1</w: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and 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="00597E8D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 xml:space="preserve">Berry et al. </w:t>
      </w:r>
      <w:r w:rsidR="00C87B44" w:rsidRPr="00B31995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="00597E8D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shared ≥99% nucleotide identity. The reference SSA4 sequence used by </w: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 </w:instrTex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begin">
          <w:fldData xml:space="preserve">PEVuZE5vdGU+PENpdGU+PEF1dGhvcj5Xb3N1bGE8L0F1dGhvcj48WWVhcj4yMDE3PC9ZZWFyPjxS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==
</w:fldData>
        </w:fldCha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instrText xml:space="preserve"> ADDIN EN.CITE.DATA </w:instrTex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separate"/>
      </w:r>
      <w:r w:rsidR="00597E8D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en-GB"/>
        </w:rPr>
        <w:t>Wosula et al.</w:t>
      </w:r>
      <w:r w:rsidR="00C87B44" w:rsidRPr="00B31995">
        <w:rPr>
          <w:rFonts w:asciiTheme="minorHAnsi" w:hAnsiTheme="minorHAnsi" w:cstheme="minorHAnsi"/>
          <w:noProof/>
          <w:color w:val="000000" w:themeColor="text1"/>
          <w:sz w:val="22"/>
          <w:szCs w:val="22"/>
          <w:vertAlign w:val="superscript"/>
          <w:lang w:val="en-GB"/>
        </w:rPr>
        <w:t>1</w:t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fldChar w:fldCharType="end"/>
      </w:r>
      <w:r w:rsidR="00597E8D" w:rsidRPr="00B31995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is sequence 11. Single nucleotide polymorphisms detected in sequence alignments were colour highlighted.</w:t>
      </w:r>
      <w:r w:rsidR="00C87449" w:rsidRPr="00B3199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14:paraId="3203273A" w14:textId="4C7230CF" w:rsidR="00CB37B7" w:rsidRDefault="00073F2C" w:rsidP="00131E9F">
      <w:pPr>
        <w:pStyle w:val="EndNoteBibliography"/>
        <w:spacing w:line="480" w:lineRule="auto"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53C74C6A" wp14:editId="251B69F3">
            <wp:extent cx="8864600" cy="44570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2BF8" w14:textId="37FC90C6" w:rsidR="00CB37B7" w:rsidRDefault="00C87449" w:rsidP="00B31995">
      <w:pPr>
        <w:pStyle w:val="EndNoteBibliography"/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  <w:r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Note: </w:t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Frameshift mutations leading to premature stop codons (‘TAA’ or ‘TAG’; indicated by rectangle boxes) in </w: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Pr="00805739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>Berry et al.</w:t>
      </w:r>
      <w:r w:rsidRPr="00805739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 seqeunces are indicated. No premature stop codons were detected in the remaining five </w:t>
      </w:r>
      <w:r w:rsidR="00073F2C">
        <w:rPr>
          <w:rFonts w:asciiTheme="minorHAnsi" w:hAnsiTheme="minorHAnsi" w:cstheme="minorHAnsi"/>
          <w:noProof/>
          <w:sz w:val="22"/>
          <w:szCs w:val="22"/>
        </w:rPr>
        <w:t xml:space="preserve">SSA4 </w:t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sequences (i.e., AF344245, AF244246, AF244247, AF344251, AF344254) reported by </w: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 </w:instrTex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begin">
          <w:fldData xml:space="preserve">PEVuZE5vdGU+PENpdGU+PEF1dGhvcj5CZXJyeTwvQXV0aG9yPjxZZWFyPjIwMDQ8L1llYXI+PFJl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</w:fldData>
        </w:fldCha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instrText xml:space="preserve"> ADDIN EN.CITE.DATA </w:instrTex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separate"/>
      </w:r>
      <w:r w:rsidRPr="00805739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</w:rPr>
        <w:t>Berry et al.</w:t>
      </w:r>
      <w:r w:rsidRPr="00805739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vertAlign w:val="superscript"/>
        </w:rPr>
        <w:t>5</w:t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fldChar w:fldCharType="end"/>
      </w:r>
      <w:r w:rsidRPr="0080573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805739">
        <w:rPr>
          <w:rFonts w:asciiTheme="minorHAnsi" w:hAnsiTheme="minorHAnsi" w:cstheme="minorHAnsi"/>
          <w:noProof/>
          <w:sz w:val="22"/>
          <w:szCs w:val="22"/>
        </w:rPr>
        <w:t>despite presence of various INDELs (see main text).</w:t>
      </w:r>
    </w:p>
    <w:p w14:paraId="2664CDAB" w14:textId="77777777" w:rsidR="00B31995" w:rsidRPr="00805739" w:rsidRDefault="00B31995" w:rsidP="00805739">
      <w:pPr>
        <w:pStyle w:val="EndNoteBibliography"/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274542EF" w14:textId="75223641" w:rsidR="001724AE" w:rsidRPr="00805739" w:rsidRDefault="0023535B" w:rsidP="00805739">
      <w:pPr>
        <w:pStyle w:val="EndNoteBibliography"/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  <w:r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lastRenderedPageBreak/>
        <w:t xml:space="preserve">Suppl. Fig </w:t>
      </w:r>
      <w:r w:rsidR="00321D6A"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t>2</w:t>
      </w:r>
      <w:r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t>:</w:t>
      </w:r>
      <w:r w:rsidR="002C7963" w:rsidRPr="00805739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B31995">
        <w:rPr>
          <w:rFonts w:asciiTheme="minorHAnsi" w:hAnsiTheme="minorHAnsi" w:cstheme="minorHAnsi"/>
          <w:noProof/>
          <w:sz w:val="22"/>
          <w:szCs w:val="22"/>
        </w:rPr>
        <w:t xml:space="preserve">Schematic representation of partial mtCOI gene sequence alignments between </w:t>
      </w:r>
      <w:r w:rsidR="0095296C">
        <w:rPr>
          <w:rFonts w:asciiTheme="minorHAnsi" w:hAnsiTheme="minorHAnsi" w:cstheme="minorHAnsi"/>
          <w:noProof/>
          <w:sz w:val="22"/>
          <w:szCs w:val="22"/>
        </w:rPr>
        <w:t xml:space="preserve">sub-groups (SG) of the African cassava Bemisia whitefly SSA1 species. Numbers of nucleotide substitutions present within each alignment are indicated. Note that in: </w:t>
      </w:r>
      <w:r w:rsidR="0095296C"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t>[A</w:t>
      </w:r>
      <w:r w:rsidR="0095296C" w:rsidRPr="0095296C">
        <w:rPr>
          <w:rFonts w:asciiTheme="minorHAnsi" w:hAnsiTheme="minorHAnsi" w:cstheme="minorHAnsi"/>
          <w:b/>
          <w:bCs/>
          <w:noProof/>
          <w:sz w:val="22"/>
          <w:szCs w:val="22"/>
        </w:rPr>
        <w:t>]</w:t>
      </w:r>
      <w:r w:rsidR="0095296C">
        <w:rPr>
          <w:rFonts w:asciiTheme="minorHAnsi" w:hAnsiTheme="minorHAnsi" w:cstheme="minorHAnsi"/>
          <w:noProof/>
          <w:sz w:val="22"/>
          <w:szCs w:val="22"/>
        </w:rPr>
        <w:t xml:space="preserve"> three transition substitutions were observed 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>between SSA1 individuals determined to belong to SG3 and SG5</w:t>
      </w:r>
      <w:r w:rsidR="005D21FC" w:rsidRPr="00762DB5">
        <w:rPr>
          <w:rFonts w:asciiTheme="minorHAnsi" w:hAnsiTheme="minorHAnsi" w:cstheme="minorHAnsi"/>
          <w:noProof/>
          <w:sz w:val="22"/>
          <w:szCs w:val="22"/>
        </w:rPr>
        <w:t xml:space="preserve"> (p-dist: </w:t>
      </w:r>
      <w:r w:rsidR="005D21FC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0.56%)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 xml:space="preserve">; </w:t>
      </w:r>
      <w:r w:rsidR="0095296C" w:rsidRPr="00762DB5">
        <w:rPr>
          <w:rFonts w:asciiTheme="minorHAnsi" w:hAnsiTheme="minorHAnsi" w:cstheme="minorHAnsi"/>
          <w:b/>
          <w:bCs/>
          <w:noProof/>
          <w:sz w:val="22"/>
          <w:szCs w:val="22"/>
        </w:rPr>
        <w:t>[</w:t>
      </w:r>
      <w:r w:rsidR="005C063B" w:rsidRPr="00762DB5">
        <w:rPr>
          <w:rFonts w:asciiTheme="minorHAnsi" w:hAnsiTheme="minorHAnsi" w:cstheme="minorHAnsi"/>
          <w:b/>
          <w:bCs/>
          <w:noProof/>
          <w:sz w:val="22"/>
          <w:szCs w:val="22"/>
        </w:rPr>
        <w:t>B</w:t>
      </w:r>
      <w:r w:rsidR="0095296C" w:rsidRPr="00762DB5">
        <w:rPr>
          <w:rFonts w:asciiTheme="minorHAnsi" w:hAnsiTheme="minorHAnsi" w:cstheme="minorHAnsi"/>
          <w:b/>
          <w:bCs/>
          <w:noProof/>
          <w:sz w:val="22"/>
          <w:szCs w:val="22"/>
        </w:rPr>
        <w:t>]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 xml:space="preserve"> two tansition substitutions </w:t>
      </w:r>
      <w:r w:rsidR="005C063B" w:rsidRPr="00762DB5">
        <w:rPr>
          <w:rFonts w:asciiTheme="minorHAnsi" w:hAnsiTheme="minorHAnsi" w:cstheme="minorHAnsi"/>
          <w:noProof/>
          <w:sz w:val="22"/>
          <w:szCs w:val="22"/>
        </w:rPr>
        <w:t xml:space="preserve">(p-dist: </w:t>
      </w:r>
      <w:r w:rsidR="005C063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0.37%</w:t>
      </w:r>
      <w:r w:rsidR="005C063B" w:rsidRPr="00762DB5">
        <w:rPr>
          <w:rFonts w:asciiTheme="minorHAnsi" w:hAnsiTheme="minorHAnsi" w:cstheme="minorHAnsi"/>
          <w:noProof/>
          <w:sz w:val="22"/>
          <w:szCs w:val="22"/>
        </w:rPr>
        <w:t xml:space="preserve">) 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>were observed between individuals in SG2</w:t>
      </w:r>
      <w:r w:rsidR="00D43513" w:rsidRPr="00762DB5">
        <w:rPr>
          <w:rFonts w:asciiTheme="minorHAnsi" w:hAnsiTheme="minorHAnsi" w:cstheme="minorHAnsi"/>
          <w:noProof/>
          <w:sz w:val="22"/>
          <w:szCs w:val="22"/>
        </w:rPr>
        <w:t>;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5C063B" w:rsidRPr="00762DB5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[C] </w:t>
      </w:r>
      <w:r w:rsidR="005C063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three transitions and one transversion (p-</w:t>
      </w:r>
      <w:proofErr w:type="spellStart"/>
      <w:r w:rsidR="005C063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dist</w:t>
      </w:r>
      <w:proofErr w:type="spellEnd"/>
      <w:r w:rsidR="005C063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: 0.75%)</w:t>
      </w:r>
      <w:r w:rsidR="005C063B" w:rsidRPr="00762DB5">
        <w:rPr>
          <w:rFonts w:asciiTheme="minorHAnsi" w:hAnsiTheme="minorHAnsi" w:cstheme="minorHAnsi"/>
          <w:noProof/>
          <w:sz w:val="22"/>
          <w:szCs w:val="22"/>
        </w:rPr>
        <w:t xml:space="preserve">were observed between individuals that belonged to SG1; 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 xml:space="preserve">and </w:t>
      </w:r>
      <w:r w:rsidR="0095296C" w:rsidRPr="00762DB5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[D] 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 xml:space="preserve">seven transition substitutions and one transversion substitution </w:t>
      </w:r>
      <w:r w:rsidR="00B555E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(p-</w:t>
      </w:r>
      <w:proofErr w:type="spellStart"/>
      <w:r w:rsidR="00B555E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dist</w:t>
      </w:r>
      <w:proofErr w:type="spellEnd"/>
      <w:r w:rsidR="00B555EB" w:rsidRPr="00762DB5">
        <w:rPr>
          <w:rFonts w:asciiTheme="minorHAnsi" w:hAnsiTheme="minorHAnsi" w:cstheme="majorBidi"/>
          <w:bCs/>
          <w:color w:val="000000" w:themeColor="text1"/>
          <w:sz w:val="22"/>
          <w:szCs w:val="22"/>
        </w:rPr>
        <w:t>: 1.5%)</w:t>
      </w:r>
      <w:r w:rsidR="00B555EB" w:rsidRPr="00762DB5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95296C" w:rsidRPr="00762DB5">
        <w:rPr>
          <w:rFonts w:asciiTheme="minorHAnsi" w:hAnsiTheme="minorHAnsi" w:cstheme="minorHAnsi"/>
          <w:noProof/>
          <w:sz w:val="22"/>
          <w:szCs w:val="22"/>
        </w:rPr>
        <w:t>were observed between SG1 and SG2 individuals, for which mating experiments have failed to</w:t>
      </w:r>
      <w:r w:rsidR="0095296C">
        <w:rPr>
          <w:rFonts w:asciiTheme="minorHAnsi" w:hAnsiTheme="minorHAnsi" w:cstheme="minorHAnsi"/>
          <w:noProof/>
          <w:sz w:val="22"/>
          <w:szCs w:val="22"/>
        </w:rPr>
        <w:t xml:space="preserve"> support these as being genetically distinct</w:t>
      </w:r>
      <w:r w:rsidR="0095296C" w:rsidRPr="00805739">
        <w:rPr>
          <w:rFonts w:asciiTheme="minorHAnsi" w:hAnsiTheme="minorHAnsi" w:cstheme="minorHAnsi"/>
          <w:noProof/>
          <w:sz w:val="22"/>
          <w:szCs w:val="22"/>
          <w:vertAlign w:val="superscript"/>
        </w:rPr>
        <w:t>6</w:t>
      </w:r>
      <w:r w:rsidR="0095296C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403BD8DF" w14:textId="7D388BEB" w:rsidR="00131E9F" w:rsidRDefault="00131E9F" w:rsidP="00131E9F">
      <w:pPr>
        <w:pStyle w:val="EndNoteBibliography"/>
        <w:spacing w:line="480" w:lineRule="auto"/>
        <w:jc w:val="left"/>
        <w:rPr>
          <w:noProof/>
        </w:rPr>
      </w:pPr>
    </w:p>
    <w:p w14:paraId="7D5CB72B" w14:textId="0CDE5799" w:rsidR="00313DE4" w:rsidRDefault="00B555EB" w:rsidP="00131E9F">
      <w:pPr>
        <w:pStyle w:val="EndNoteBibliography"/>
        <w:spacing w:line="480" w:lineRule="auto"/>
        <w:jc w:val="left"/>
        <w:rPr>
          <w:noProof/>
        </w:rPr>
      </w:pPr>
      <w:r>
        <w:rPr>
          <w:noProof/>
        </w:rPr>
        <w:drawing>
          <wp:inline distT="0" distB="0" distL="0" distR="0" wp14:anchorId="48D33936" wp14:editId="077267ED">
            <wp:extent cx="8864600" cy="32080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5844" w14:textId="6F4B7308" w:rsidR="00321D6A" w:rsidRDefault="00321D6A">
      <w:pPr>
        <w:rPr>
          <w:noProof/>
          <w:lang w:val="en-US"/>
        </w:rPr>
      </w:pPr>
      <w:r>
        <w:rPr>
          <w:noProof/>
        </w:rPr>
        <w:br w:type="page"/>
      </w:r>
    </w:p>
    <w:p w14:paraId="3F6931AD" w14:textId="4537DDA7" w:rsidR="00321D6A" w:rsidRDefault="00321D6A" w:rsidP="00805739">
      <w:pPr>
        <w:pStyle w:val="EndNoteBibliography"/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  <w:r w:rsidRPr="00805739">
        <w:rPr>
          <w:rFonts w:asciiTheme="minorHAnsi" w:hAnsiTheme="minorHAnsi" w:cstheme="minorHAnsi"/>
          <w:b/>
          <w:bCs/>
          <w:noProof/>
          <w:sz w:val="22"/>
          <w:szCs w:val="22"/>
        </w:rPr>
        <w:lastRenderedPageBreak/>
        <w:t>Suppl. Fig 3:</w:t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 Admixture plots (K= 2-4) and their respective cross-validation (CV) error estimates based on 1</w:t>
      </w:r>
      <w:r w:rsidR="00B31995" w:rsidRPr="00805739">
        <w:rPr>
          <w:rFonts w:asciiTheme="minorHAnsi" w:hAnsiTheme="minorHAnsi" w:cstheme="minorHAnsi"/>
          <w:noProof/>
          <w:sz w:val="22"/>
          <w:szCs w:val="22"/>
        </w:rPr>
        <w:t>4,358</w:t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 geome-wide SNPs of 62 sub-Saharan African </w:t>
      </w:r>
      <w:r w:rsidRPr="00805739">
        <w:rPr>
          <w:rFonts w:asciiTheme="minorHAnsi" w:hAnsiTheme="minorHAnsi" w:cstheme="minorHAnsi"/>
          <w:i/>
          <w:iCs/>
          <w:noProof/>
          <w:sz w:val="22"/>
          <w:szCs w:val="22"/>
        </w:rPr>
        <w:t>Bemisia</w:t>
      </w:r>
      <w:r w:rsidRPr="00805739">
        <w:rPr>
          <w:rFonts w:asciiTheme="minorHAnsi" w:hAnsiTheme="minorHAnsi" w:cstheme="minorHAnsi"/>
          <w:noProof/>
          <w:sz w:val="22"/>
          <w:szCs w:val="22"/>
        </w:rPr>
        <w:t xml:space="preserve"> cassava whitefly SSA1 and SSA2 cryptic species. CV error estimates indicated K=3 as the most optimal admixture plot, with the SSA2 and SSA1 indivdiuals maching their respective mtCOI halpotypes for species delimitation, and the SSA1 individuals showing NW (i.e., SSA-WA, SSA-ECA) and SE (i.e., SSA-CA. SSA-ESA) divide. Refere to the main text for detailed explanation.</w:t>
      </w:r>
    </w:p>
    <w:p w14:paraId="0B3F2491" w14:textId="6D9F1A8B" w:rsidR="00805739" w:rsidRPr="00805739" w:rsidRDefault="000B7108" w:rsidP="00805739">
      <w:pPr>
        <w:pStyle w:val="EndNoteBibliography"/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BCA2895" wp14:editId="380423FE">
            <wp:extent cx="7342505" cy="466375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074" cy="468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321F" w14:textId="77777777" w:rsidR="00CB37B7" w:rsidRPr="00DE14B5" w:rsidRDefault="00CB37B7" w:rsidP="00BC1FCD">
      <w:pPr>
        <w:snapToGrid w:val="0"/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E14B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lastRenderedPageBreak/>
        <w:t>Literature cited</w:t>
      </w:r>
    </w:p>
    <w:p w14:paraId="0B1FB0E6" w14:textId="5585F8E6" w:rsidR="00CB37B7" w:rsidRPr="00DE14B5" w:rsidRDefault="00CB37B7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noProof/>
          <w:sz w:val="22"/>
          <w:szCs w:val="22"/>
        </w:rPr>
      </w:pP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Wosula EN, </w:t>
      </w:r>
      <w:r w:rsidR="00F4520C" w:rsidRPr="00F4520C">
        <w:rPr>
          <w:rFonts w:asciiTheme="minorHAnsi" w:hAnsiTheme="minorHAnsi" w:cstheme="minorHAnsi"/>
          <w:i/>
          <w:iCs/>
          <w:noProof/>
          <w:sz w:val="22"/>
          <w:szCs w:val="22"/>
        </w:rPr>
        <w:t>et a</w:t>
      </w:r>
      <w:r w:rsidR="00F4520C">
        <w:rPr>
          <w:rFonts w:asciiTheme="minorHAnsi" w:hAnsiTheme="minorHAnsi" w:cstheme="minorHAnsi"/>
          <w:noProof/>
          <w:sz w:val="22"/>
          <w:szCs w:val="22"/>
        </w:rPr>
        <w:t>l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. Unravelling the Genetic Diversity among Cassava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 xml:space="preserve">Bemisia tabaci 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Whiteflies Using NextRAD Sequencing.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Genome Biology and Evolution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9: 2958-2973. doi: 10.1093/gbe/evx219 (2017)</w:t>
      </w:r>
    </w:p>
    <w:p w14:paraId="59D20EAA" w14:textId="77777777" w:rsidR="00CB37B7" w:rsidRPr="00DE14B5" w:rsidRDefault="00CB37B7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DE14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Tay WT, </w:t>
      </w:r>
      <w:proofErr w:type="spellStart"/>
      <w:r w:rsidRPr="00DE14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Elfekih</w:t>
      </w:r>
      <w:proofErr w:type="spellEnd"/>
      <w:r w:rsidRPr="00DE14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S, Court L, Gordon KH, De Barro PJ. Complete mitochondrial DNA genome of </w:t>
      </w:r>
      <w:r w:rsidRPr="00DE14B5">
        <w:rPr>
          <w:rFonts w:asciiTheme="minorHAnsi" w:hAnsiTheme="minorHAnsi" w:cstheme="minorHAnsi"/>
          <w:i/>
          <w:color w:val="222222"/>
          <w:sz w:val="22"/>
          <w:szCs w:val="22"/>
          <w:shd w:val="clear" w:color="auto" w:fill="FFFFFF"/>
        </w:rPr>
        <w:t xml:space="preserve">Bemisia tabaci </w:t>
      </w:r>
      <w:r w:rsidRPr="00DE14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cryptic pest species complex Asia I (Hemiptera: Aleyrodidae). </w:t>
      </w:r>
      <w:r w:rsidRPr="00DE14B5">
        <w:rPr>
          <w:rFonts w:asciiTheme="minorHAnsi" w:hAnsiTheme="minorHAnsi" w:cstheme="minorHAnsi"/>
          <w:i/>
          <w:iCs/>
          <w:color w:val="222222"/>
          <w:sz w:val="22"/>
          <w:szCs w:val="22"/>
        </w:rPr>
        <w:t>Mitochondrial DNA A DNA Mapp Seq Anal.</w:t>
      </w:r>
      <w:r w:rsidRPr="00DE14B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27(2):972-973 (2016).</w:t>
      </w:r>
    </w:p>
    <w:p w14:paraId="6A8988EA" w14:textId="77777777" w:rsidR="00CB37B7" w:rsidRPr="00DE14B5" w:rsidRDefault="00CB37B7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noProof/>
          <w:sz w:val="22"/>
          <w:szCs w:val="22"/>
        </w:rPr>
      </w:pP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Tay WT, et al. Novel molecular approach to define pest species status and tritrophic interactions from historical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 xml:space="preserve">Bemisia 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specimens.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Scientific Reports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7: 429. Doi: 10.1038/s41598-017-00528-7 (2017).</w:t>
      </w:r>
    </w:p>
    <w:p w14:paraId="39566E32" w14:textId="187BC657" w:rsidR="00CB37B7" w:rsidRPr="00DE14B5" w:rsidRDefault="00CB37B7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noProof/>
          <w:sz w:val="22"/>
          <w:szCs w:val="22"/>
        </w:rPr>
      </w:pP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Kunz D, </w:t>
      </w:r>
      <w:r w:rsidR="00F4520C" w:rsidRPr="00F4520C">
        <w:rPr>
          <w:rFonts w:asciiTheme="minorHAnsi" w:hAnsiTheme="minorHAnsi" w:cstheme="minorHAnsi"/>
          <w:i/>
          <w:iCs/>
          <w:noProof/>
          <w:sz w:val="22"/>
          <w:szCs w:val="22"/>
        </w:rPr>
        <w:t>et al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. Take out the rubbish - Removing NUMTs and pseudogenes from the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Bemisia tabaci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cryptic species mtCOI database. </w:t>
      </w:r>
      <w:r w:rsidR="00B31995" w:rsidRPr="00DE14B5">
        <w:rPr>
          <w:rFonts w:asciiTheme="minorHAnsi" w:hAnsiTheme="minorHAnsi" w:cstheme="minorHAnsi"/>
          <w:i/>
          <w:noProof/>
          <w:sz w:val="22"/>
          <w:szCs w:val="22"/>
        </w:rPr>
        <w:t>bioRxiv 724765; doi: https://doi.org/10.1101/724765</w:t>
      </w:r>
      <w:r w:rsidR="00B31995" w:rsidRPr="00DE14B5">
        <w:rPr>
          <w:rFonts w:asciiTheme="minorHAnsi" w:hAnsiTheme="minorHAnsi" w:cstheme="minorHAnsi"/>
          <w:noProof/>
          <w:sz w:val="22"/>
          <w:szCs w:val="22"/>
        </w:rPr>
        <w:t xml:space="preserve"> (2019).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43CE514D" w14:textId="2C86515C" w:rsidR="00CB37B7" w:rsidRPr="00DE14B5" w:rsidRDefault="00CB37B7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noProof/>
          <w:sz w:val="22"/>
          <w:szCs w:val="22"/>
        </w:rPr>
      </w:pP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Berry SD, et al. Molecular evidence for five distinct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Bemisia tabaci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(Homoptera : Aleyrodidae) geographic haplotypes associated with cassava plants in sub-Saharan Africa.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Annals of the Entomological Society of America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97: 852-859. doi: Doi 10.1603/0013-8746(2004)097[0852:Meffdb]2.0.Co;2 (2004).</w:t>
      </w:r>
    </w:p>
    <w:p w14:paraId="37EC06AC" w14:textId="6907C169" w:rsidR="0095296C" w:rsidRPr="00DE14B5" w:rsidRDefault="0095296C" w:rsidP="00BC1FCD">
      <w:pPr>
        <w:pStyle w:val="EndNoteBibliography"/>
        <w:numPr>
          <w:ilvl w:val="0"/>
          <w:numId w:val="3"/>
        </w:numPr>
        <w:snapToGrid w:val="0"/>
        <w:spacing w:after="120" w:line="360" w:lineRule="auto"/>
        <w:ind w:left="567" w:hanging="567"/>
        <w:rPr>
          <w:rFonts w:asciiTheme="minorHAnsi" w:hAnsiTheme="minorHAnsi" w:cstheme="minorHAnsi"/>
          <w:noProof/>
          <w:sz w:val="22"/>
          <w:szCs w:val="22"/>
        </w:rPr>
      </w:pPr>
      <w:r w:rsidRPr="00DE14B5">
        <w:rPr>
          <w:rFonts w:asciiTheme="minorHAnsi" w:hAnsiTheme="minorHAnsi" w:cstheme="minorHAnsi"/>
          <w:noProof/>
          <w:sz w:val="22"/>
          <w:szCs w:val="22"/>
        </w:rPr>
        <w:t>Mugerwa, H.</w:t>
      </w:r>
      <w:r w:rsidR="00426703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426703" w:rsidRPr="00426703">
        <w:rPr>
          <w:rFonts w:asciiTheme="minorHAnsi" w:hAnsiTheme="minorHAnsi" w:cstheme="minorHAnsi"/>
          <w:i/>
          <w:iCs/>
          <w:noProof/>
          <w:sz w:val="22"/>
          <w:szCs w:val="22"/>
        </w:rPr>
        <w:t>et al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. Whole-genome single nucleotide polymorphism and mating compatibility studies reveal the presence of distinct species in sub-Saharan Africa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Bemisia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tabaci</w:t>
      </w:r>
      <w:r w:rsidRPr="00DE14B5">
        <w:rPr>
          <w:rFonts w:asciiTheme="minorHAnsi" w:hAnsiTheme="minorHAnsi" w:cstheme="minorHAnsi"/>
          <w:noProof/>
          <w:sz w:val="22"/>
          <w:szCs w:val="22"/>
        </w:rPr>
        <w:t xml:space="preserve"> whiteflies. </w:t>
      </w:r>
      <w:r w:rsidRPr="00DE14B5">
        <w:rPr>
          <w:rFonts w:asciiTheme="minorHAnsi" w:hAnsiTheme="minorHAnsi" w:cstheme="minorHAnsi"/>
          <w:i/>
          <w:noProof/>
          <w:sz w:val="22"/>
          <w:szCs w:val="22"/>
        </w:rPr>
        <w:t>Insect Science</w:t>
      </w:r>
      <w:r w:rsidRPr="00DE14B5">
        <w:rPr>
          <w:rFonts w:asciiTheme="minorHAnsi" w:hAnsiTheme="minorHAnsi" w:cstheme="minorHAnsi"/>
          <w:noProof/>
          <w:sz w:val="22"/>
          <w:szCs w:val="22"/>
        </w:rPr>
        <w:t>, doi:10.1111/1744-7917.12881 (2020).</w:t>
      </w:r>
    </w:p>
    <w:p w14:paraId="3E16528B" w14:textId="77777777" w:rsidR="00CB37B7" w:rsidRDefault="00CB37B7" w:rsidP="00CB37B7">
      <w:pPr>
        <w:pStyle w:val="EndNoteBibliography"/>
        <w:spacing w:line="480" w:lineRule="auto"/>
        <w:rPr>
          <w:noProof/>
        </w:rPr>
      </w:pPr>
    </w:p>
    <w:p w14:paraId="45AFC9A8" w14:textId="572F404F" w:rsidR="00131E9F" w:rsidRDefault="00131E9F" w:rsidP="00CB37B7">
      <w:pPr>
        <w:pStyle w:val="EndNoteBibliography"/>
        <w:spacing w:line="480" w:lineRule="auto"/>
        <w:jc w:val="left"/>
        <w:rPr>
          <w:noProof/>
        </w:rPr>
      </w:pPr>
    </w:p>
    <w:sectPr w:rsidR="00131E9F" w:rsidSect="00CB37B7">
      <w:footerReference w:type="even" r:id="rId20"/>
      <w:footerReference w:type="default" r:id="rId21"/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70D6D" w14:textId="77777777" w:rsidR="00342D32" w:rsidRDefault="00342D32" w:rsidP="00674B7B">
      <w:r>
        <w:separator/>
      </w:r>
    </w:p>
  </w:endnote>
  <w:endnote w:type="continuationSeparator" w:id="0">
    <w:p w14:paraId="6CDC1C4C" w14:textId="77777777" w:rsidR="00342D32" w:rsidRDefault="00342D32" w:rsidP="0067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405110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9E379D" w14:textId="155E62B8" w:rsidR="00F4520C" w:rsidRDefault="00F4520C" w:rsidP="00F4520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622E7C" w14:textId="77777777" w:rsidR="00F4520C" w:rsidRDefault="00F45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166538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9522DE" w14:textId="203F0837" w:rsidR="00F4520C" w:rsidRDefault="00F4520C" w:rsidP="00F4520C">
        <w:pPr>
          <w:pStyle w:val="Footer"/>
          <w:framePr w:wrap="none" w:vAnchor="text" w:hAnchor="margin" w:xAlign="center" w:y="1"/>
          <w:rPr>
            <w:rStyle w:val="PageNumber"/>
          </w:rPr>
        </w:pPr>
        <w:r w:rsidRPr="00674B7B">
          <w:rPr>
            <w:rStyle w:val="PageNumber"/>
            <w:sz w:val="20"/>
            <w:szCs w:val="20"/>
          </w:rPr>
          <w:fldChar w:fldCharType="begin"/>
        </w:r>
        <w:r w:rsidRPr="00674B7B">
          <w:rPr>
            <w:rStyle w:val="PageNumber"/>
            <w:sz w:val="20"/>
            <w:szCs w:val="20"/>
          </w:rPr>
          <w:instrText xml:space="preserve"> PAGE </w:instrText>
        </w:r>
        <w:r w:rsidRPr="00674B7B">
          <w:rPr>
            <w:rStyle w:val="PageNumber"/>
            <w:sz w:val="20"/>
            <w:szCs w:val="20"/>
          </w:rPr>
          <w:fldChar w:fldCharType="separate"/>
        </w:r>
        <w:r w:rsidRPr="00674B7B">
          <w:rPr>
            <w:rStyle w:val="PageNumber"/>
            <w:noProof/>
            <w:sz w:val="20"/>
            <w:szCs w:val="20"/>
          </w:rPr>
          <w:t>1</w:t>
        </w:r>
        <w:r w:rsidRPr="00674B7B">
          <w:rPr>
            <w:rStyle w:val="PageNumber"/>
            <w:sz w:val="20"/>
            <w:szCs w:val="20"/>
          </w:rPr>
          <w:fldChar w:fldCharType="end"/>
        </w:r>
      </w:p>
    </w:sdtContent>
  </w:sdt>
  <w:p w14:paraId="3576D34E" w14:textId="77777777" w:rsidR="00F4520C" w:rsidRDefault="00F45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82766" w14:textId="77777777" w:rsidR="00342D32" w:rsidRDefault="00342D32" w:rsidP="00674B7B">
      <w:r>
        <w:separator/>
      </w:r>
    </w:p>
  </w:footnote>
  <w:footnote w:type="continuationSeparator" w:id="0">
    <w:p w14:paraId="1DD1D652" w14:textId="77777777" w:rsidR="00342D32" w:rsidRDefault="00342D32" w:rsidP="0067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06C20"/>
    <w:multiLevelType w:val="hybridMultilevel"/>
    <w:tmpl w:val="B35AF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1750C"/>
    <w:multiLevelType w:val="hybridMultilevel"/>
    <w:tmpl w:val="37A63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B6031"/>
    <w:multiLevelType w:val="hybridMultilevel"/>
    <w:tmpl w:val="2A80BC72"/>
    <w:lvl w:ilvl="0" w:tplc="0409000F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6C"/>
    <w:rsid w:val="00073F2C"/>
    <w:rsid w:val="000B7108"/>
    <w:rsid w:val="000E2CBA"/>
    <w:rsid w:val="00115D3D"/>
    <w:rsid w:val="00131E9F"/>
    <w:rsid w:val="00132B6C"/>
    <w:rsid w:val="00136401"/>
    <w:rsid w:val="001724AE"/>
    <w:rsid w:val="0018755E"/>
    <w:rsid w:val="001A5879"/>
    <w:rsid w:val="0023535B"/>
    <w:rsid w:val="00262089"/>
    <w:rsid w:val="002C7963"/>
    <w:rsid w:val="002E6978"/>
    <w:rsid w:val="002E6D7D"/>
    <w:rsid w:val="00313DE4"/>
    <w:rsid w:val="00321D6A"/>
    <w:rsid w:val="00342D32"/>
    <w:rsid w:val="0034491C"/>
    <w:rsid w:val="00355AB9"/>
    <w:rsid w:val="00395BCB"/>
    <w:rsid w:val="003A6942"/>
    <w:rsid w:val="00414600"/>
    <w:rsid w:val="00426703"/>
    <w:rsid w:val="00486AEE"/>
    <w:rsid w:val="004A1CA3"/>
    <w:rsid w:val="004A35C3"/>
    <w:rsid w:val="004A596E"/>
    <w:rsid w:val="00537B74"/>
    <w:rsid w:val="005545EE"/>
    <w:rsid w:val="00580669"/>
    <w:rsid w:val="005851D3"/>
    <w:rsid w:val="005913F3"/>
    <w:rsid w:val="00596C7B"/>
    <w:rsid w:val="00597E8D"/>
    <w:rsid w:val="005A257B"/>
    <w:rsid w:val="005C063B"/>
    <w:rsid w:val="005D21FC"/>
    <w:rsid w:val="006619B5"/>
    <w:rsid w:val="00674B7B"/>
    <w:rsid w:val="00687BBE"/>
    <w:rsid w:val="00695D16"/>
    <w:rsid w:val="00703A22"/>
    <w:rsid w:val="007452CE"/>
    <w:rsid w:val="00762DB5"/>
    <w:rsid w:val="00764EBD"/>
    <w:rsid w:val="007861DE"/>
    <w:rsid w:val="007D219D"/>
    <w:rsid w:val="007E2D97"/>
    <w:rsid w:val="007F614A"/>
    <w:rsid w:val="00805739"/>
    <w:rsid w:val="00833D4E"/>
    <w:rsid w:val="008450F1"/>
    <w:rsid w:val="00914F33"/>
    <w:rsid w:val="0095296C"/>
    <w:rsid w:val="00986A34"/>
    <w:rsid w:val="00994547"/>
    <w:rsid w:val="009B2C4D"/>
    <w:rsid w:val="009B38EB"/>
    <w:rsid w:val="00A22174"/>
    <w:rsid w:val="00B123F4"/>
    <w:rsid w:val="00B3092B"/>
    <w:rsid w:val="00B31995"/>
    <w:rsid w:val="00B555EB"/>
    <w:rsid w:val="00B77407"/>
    <w:rsid w:val="00B90B09"/>
    <w:rsid w:val="00BB379B"/>
    <w:rsid w:val="00BC1AA6"/>
    <w:rsid w:val="00BC1FCD"/>
    <w:rsid w:val="00BE0677"/>
    <w:rsid w:val="00BF587D"/>
    <w:rsid w:val="00C110F4"/>
    <w:rsid w:val="00C129B0"/>
    <w:rsid w:val="00C32A08"/>
    <w:rsid w:val="00C736D8"/>
    <w:rsid w:val="00C87449"/>
    <w:rsid w:val="00C87B44"/>
    <w:rsid w:val="00CB37B7"/>
    <w:rsid w:val="00D43513"/>
    <w:rsid w:val="00DA40F5"/>
    <w:rsid w:val="00DE14B5"/>
    <w:rsid w:val="00DF64FA"/>
    <w:rsid w:val="00E85FD0"/>
    <w:rsid w:val="00EC14C1"/>
    <w:rsid w:val="00F14C92"/>
    <w:rsid w:val="00F174A4"/>
    <w:rsid w:val="00F4520C"/>
    <w:rsid w:val="00F8395E"/>
    <w:rsid w:val="00FB4E77"/>
    <w:rsid w:val="00FB660C"/>
    <w:rsid w:val="00FC506C"/>
    <w:rsid w:val="00FD0079"/>
    <w:rsid w:val="00FD75C3"/>
    <w:rsid w:val="00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6D1F8"/>
  <w15:chartTrackingRefBased/>
  <w15:docId w15:val="{D7F4B867-7006-AA40-825E-C37DBF72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3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87BBE"/>
  </w:style>
  <w:style w:type="paragraph" w:styleId="ListParagraph">
    <w:name w:val="List Paragraph"/>
    <w:basedOn w:val="Normal"/>
    <w:uiPriority w:val="34"/>
    <w:qFormat/>
    <w:rsid w:val="005851D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EndNoteBibliography">
    <w:name w:val="EndNote Bibliography"/>
    <w:basedOn w:val="Normal"/>
    <w:rsid w:val="005851D3"/>
    <w:pPr>
      <w:jc w:val="both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80669"/>
    <w:rPr>
      <w:color w:val="0000FF"/>
      <w:u w:val="single"/>
    </w:rPr>
  </w:style>
  <w:style w:type="paragraph" w:customStyle="1" w:styleId="tiny-space-below">
    <w:name w:val="tiny-space-below"/>
    <w:basedOn w:val="Normal"/>
    <w:rsid w:val="0058066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674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B7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74B7B"/>
  </w:style>
  <w:style w:type="paragraph" w:styleId="Header">
    <w:name w:val="header"/>
    <w:basedOn w:val="Normal"/>
    <w:link w:val="HeaderChar"/>
    <w:uiPriority w:val="99"/>
    <w:unhideWhenUsed/>
    <w:rsid w:val="00674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B7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33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7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5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5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5C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21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etek.tay@csiro.au" TargetMode="External"/><Relationship Id="rId13" Type="http://schemas.openxmlformats.org/officeDocument/2006/relationships/hyperlink" Target="mailto:s.vyskocilova@gmail.com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Samia.elfekih@csiro.au" TargetMode="External"/><Relationship Id="rId12" Type="http://schemas.openxmlformats.org/officeDocument/2006/relationships/hyperlink" Target="mailto:Tom.Walsh@csiro.au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weetek.tay@csiro.a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rina.Macfadyen@csiro.a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aul.debarro@csiro.a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rl.gordon@csiro.au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.Polaszek@nhm.ac.uk" TargetMode="External"/><Relationship Id="rId14" Type="http://schemas.openxmlformats.org/officeDocument/2006/relationships/hyperlink" Target="mailto:J.Colvin@greenwich.ac.uk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y346/Dropbox/Elfekih%20SSA1-2%20nextRAD%20ms/NEE_submission_2019/Suppl_fig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Suppl_fig_1.dotx</Template>
  <TotalTime>3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 Tay</dc:creator>
  <cp:keywords/>
  <dc:description/>
  <cp:lastModifiedBy>Tay, Tek (H&amp;B, Black Mountain)</cp:lastModifiedBy>
  <cp:revision>6</cp:revision>
  <dcterms:created xsi:type="dcterms:W3CDTF">2021-03-14T04:43:00Z</dcterms:created>
  <dcterms:modified xsi:type="dcterms:W3CDTF">2021-03-14T04:58:00Z</dcterms:modified>
</cp:coreProperties>
</file>