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3AD26" w14:textId="77777777" w:rsidR="007F02D2" w:rsidRPr="009115A6" w:rsidRDefault="007F02D2" w:rsidP="007F02D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40" w:after="6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8507D">
        <w:rPr>
          <w:rFonts w:ascii="Times New Roman" w:hAnsi="Times New Roman" w:cs="Times New Roman"/>
          <w:b/>
          <w:color w:val="000000"/>
          <w:sz w:val="28"/>
          <w:szCs w:val="28"/>
        </w:rPr>
        <w:t>Supplementary Information</w:t>
      </w:r>
    </w:p>
    <w:p w14:paraId="1B268E75" w14:textId="77777777" w:rsidR="007F02D2" w:rsidRDefault="007F02D2" w:rsidP="007F02D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40" w:after="60"/>
        <w:contextualSpacing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133D787" w14:textId="77777777" w:rsidR="007F02D2" w:rsidRPr="009115A6" w:rsidRDefault="007F02D2" w:rsidP="007F02D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40" w:after="60"/>
        <w:contextualSpacing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064F878" w14:textId="3D71E5FD" w:rsidR="007F02D2" w:rsidRPr="007F02D2" w:rsidRDefault="007F02D2" w:rsidP="007F02D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4388870"/>
      <w:r w:rsidRPr="007F02D2">
        <w:rPr>
          <w:rFonts w:ascii="Times New Roman" w:hAnsi="Times New Roman" w:cs="Times New Roman"/>
          <w:sz w:val="28"/>
          <w:szCs w:val="28"/>
        </w:rPr>
        <w:t xml:space="preserve">Title: </w:t>
      </w:r>
      <w:r w:rsidRPr="001C46EB">
        <w:rPr>
          <w:rFonts w:ascii="Times New Roman" w:hAnsi="Times New Roman" w:cs="Times New Roman"/>
          <w:b/>
          <w:bCs/>
          <w:sz w:val="28"/>
          <w:szCs w:val="28"/>
        </w:rPr>
        <w:t xml:space="preserve">Nicotinamide mononucleotide </w:t>
      </w:r>
      <w:r>
        <w:rPr>
          <w:rFonts w:ascii="Times New Roman" w:hAnsi="Times New Roman" w:cs="Times New Roman"/>
          <w:b/>
          <w:bCs/>
          <w:sz w:val="28"/>
          <w:szCs w:val="28"/>
        </w:rPr>
        <w:t>production by</w:t>
      </w:r>
      <w:r w:rsidRPr="001C46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1C46EB">
        <w:rPr>
          <w:rFonts w:ascii="Times New Roman" w:hAnsi="Times New Roman" w:cs="Times New Roman"/>
          <w:b/>
          <w:bCs/>
          <w:sz w:val="28"/>
          <w:szCs w:val="28"/>
        </w:rPr>
        <w:t>ructophilic</w:t>
      </w:r>
      <w:proofErr w:type="spellEnd"/>
      <w:r w:rsidRPr="001C46EB">
        <w:rPr>
          <w:rFonts w:ascii="Times New Roman" w:hAnsi="Times New Roman" w:cs="Times New Roman"/>
          <w:b/>
          <w:bCs/>
          <w:sz w:val="28"/>
          <w:szCs w:val="28"/>
        </w:rPr>
        <w:t xml:space="preserve"> lactic acid bacteria</w:t>
      </w:r>
      <w:bookmarkEnd w:id="0"/>
    </w:p>
    <w:p w14:paraId="4C9D0389" w14:textId="43A1CF24" w:rsidR="007F02D2" w:rsidRPr="0097121B" w:rsidRDefault="007F02D2" w:rsidP="007F02D2">
      <w:pPr>
        <w:widowControl w:val="0"/>
        <w:suppressAutoHyphens/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Authors: </w:t>
      </w:r>
      <w:proofErr w:type="spellStart"/>
      <w:r w:rsidRPr="0097121B">
        <w:rPr>
          <w:rFonts w:ascii="Times New Roman" w:hAnsi="Times New Roman" w:cs="Times New Roman"/>
          <w:sz w:val="24"/>
          <w:szCs w:val="24"/>
          <w:lang w:eastAsia="ja-JP"/>
        </w:rPr>
        <w:t>Kazane</w:t>
      </w:r>
      <w:proofErr w:type="spellEnd"/>
      <w:r w:rsidRPr="0097121B">
        <w:rPr>
          <w:rFonts w:ascii="Times New Roman" w:hAnsi="Times New Roman" w:cs="Times New Roman"/>
          <w:sz w:val="24"/>
          <w:szCs w:val="24"/>
          <w:lang w:eastAsia="ja-JP"/>
        </w:rPr>
        <w:t xml:space="preserve"> Sugiyama</w:t>
      </w:r>
      <w:r w:rsidRPr="0097121B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>1</w:t>
      </w:r>
      <w:r w:rsidRPr="0097121B">
        <w:rPr>
          <w:rFonts w:ascii="Times New Roman" w:hAnsi="Times New Roman" w:cs="Times New Roman"/>
          <w:sz w:val="24"/>
          <w:szCs w:val="24"/>
        </w:rPr>
        <w:t>, Kana Iijima</w:t>
      </w:r>
      <w:r w:rsidRPr="0097121B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>1</w:t>
      </w:r>
      <w:r w:rsidRPr="009712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121B">
        <w:rPr>
          <w:rFonts w:ascii="Times New Roman" w:hAnsi="Times New Roman" w:cs="Times New Roman"/>
          <w:sz w:val="24"/>
          <w:szCs w:val="24"/>
          <w:lang w:eastAsia="ja-JP"/>
        </w:rPr>
        <w:t>Miyako</w:t>
      </w:r>
      <w:proofErr w:type="spellEnd"/>
      <w:r w:rsidRPr="0097121B">
        <w:rPr>
          <w:rFonts w:ascii="Times New Roman" w:hAnsi="Times New Roman" w:cs="Times New Roman"/>
          <w:sz w:val="24"/>
          <w:szCs w:val="24"/>
          <w:lang w:eastAsia="ja-JP"/>
        </w:rPr>
        <w:t xml:space="preserve"> Yoshino</w:t>
      </w:r>
      <w:r w:rsidRPr="0097121B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>1</w:t>
      </w:r>
      <w:r w:rsidRPr="0097121B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ja-JP"/>
        </w:rPr>
        <w:t>Hideo Dohra</w:t>
      </w:r>
      <w:r w:rsidRPr="00B55045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 xml:space="preserve"> </w:t>
      </w:r>
      <w:r w:rsidRPr="00B55045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>3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Yuji </w:t>
      </w:r>
      <w:r w:rsidRPr="00F1235E">
        <w:rPr>
          <w:rFonts w:ascii="Times New Roman" w:hAnsi="Times New Roman" w:cs="Times New Roman"/>
          <w:sz w:val="24"/>
          <w:szCs w:val="24"/>
          <w:lang w:eastAsia="ja-JP"/>
        </w:rPr>
        <w:t>Tokimoto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Pr="0097121B">
        <w:rPr>
          <w:rFonts w:ascii="Times New Roman" w:hAnsi="Times New Roman" w:cs="Times New Roman"/>
          <w:sz w:val="24"/>
          <w:szCs w:val="24"/>
        </w:rPr>
        <w:t>Koji Nishikawa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7121B">
        <w:rPr>
          <w:rFonts w:ascii="Times New Roman" w:hAnsi="Times New Roman" w:cs="Times New Roman"/>
          <w:sz w:val="24"/>
          <w:szCs w:val="24"/>
        </w:rPr>
        <w:t>, Hideaki Ido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97121B">
        <w:rPr>
          <w:rFonts w:ascii="Times New Roman" w:hAnsi="Times New Roman" w:cs="Times New Roman"/>
          <w:sz w:val="24"/>
          <w:szCs w:val="24"/>
        </w:rPr>
        <w:t>aki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7121B">
        <w:rPr>
          <w:rFonts w:ascii="Times New Roman" w:hAnsi="Times New Roman" w:cs="Times New Roman"/>
          <w:sz w:val="24"/>
          <w:szCs w:val="24"/>
        </w:rPr>
        <w:t>, and Nobuyuki Yoshida</w:t>
      </w:r>
      <w:r w:rsidRPr="009712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121B">
        <w:rPr>
          <w:rFonts w:ascii="Times New Roman" w:hAnsi="Times New Roman" w:cs="Times New Roman"/>
          <w:sz w:val="24"/>
          <w:szCs w:val="24"/>
        </w:rPr>
        <w:t>*</w:t>
      </w:r>
    </w:p>
    <w:p w14:paraId="3E9D86D8" w14:textId="77777777" w:rsidR="007F02D2" w:rsidRPr="0097121B" w:rsidRDefault="007F02D2" w:rsidP="007F02D2">
      <w:pPr>
        <w:widowControl w:val="0"/>
        <w:suppressAutoHyphens/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712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121B">
        <w:rPr>
          <w:rFonts w:ascii="Times New Roman" w:hAnsi="Times New Roman" w:cs="Times New Roman"/>
          <w:sz w:val="24"/>
          <w:szCs w:val="24"/>
        </w:rPr>
        <w:t xml:space="preserve">Department of Engineering, Graduate School of Integrated Science and Technology, Shizuoka University, 3-5-1 </w:t>
      </w:r>
      <w:proofErr w:type="spellStart"/>
      <w:r w:rsidRPr="0097121B">
        <w:rPr>
          <w:rFonts w:ascii="Times New Roman" w:hAnsi="Times New Roman" w:cs="Times New Roman"/>
          <w:sz w:val="24"/>
          <w:szCs w:val="24"/>
        </w:rPr>
        <w:t>Johoku</w:t>
      </w:r>
      <w:proofErr w:type="spellEnd"/>
      <w:r w:rsidRPr="0097121B">
        <w:rPr>
          <w:rFonts w:ascii="Times New Roman" w:hAnsi="Times New Roman" w:cs="Times New Roman"/>
          <w:sz w:val="24"/>
          <w:szCs w:val="24"/>
        </w:rPr>
        <w:t>, Naka-</w:t>
      </w:r>
      <w:proofErr w:type="spellStart"/>
      <w:r w:rsidRPr="0097121B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7121B">
        <w:rPr>
          <w:rFonts w:ascii="Times New Roman" w:hAnsi="Times New Roman" w:cs="Times New Roman"/>
          <w:sz w:val="24"/>
          <w:szCs w:val="24"/>
        </w:rPr>
        <w:t>, Hamamatsu 432-8561, Japan;</w:t>
      </w:r>
      <w:r w:rsidRPr="00B55045">
        <w:t xml:space="preserve"> </w:t>
      </w:r>
      <w:r w:rsidRPr="00B550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55045">
        <w:rPr>
          <w:rFonts w:ascii="Times New Roman" w:hAnsi="Times New Roman" w:cs="Times New Roman"/>
          <w:sz w:val="24"/>
          <w:szCs w:val="24"/>
        </w:rPr>
        <w:t>Department of Science, Graduate School of Integrated Science and Technology, Shizuoka University,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045">
        <w:rPr>
          <w:rFonts w:ascii="Times New Roman" w:hAnsi="Times New Roman" w:cs="Times New Roman"/>
          <w:sz w:val="24"/>
          <w:szCs w:val="24"/>
        </w:rPr>
        <w:t xml:space="preserve">836 </w:t>
      </w:r>
      <w:proofErr w:type="spellStart"/>
      <w:r w:rsidRPr="00B55045">
        <w:rPr>
          <w:rFonts w:ascii="Times New Roman" w:hAnsi="Times New Roman" w:cs="Times New Roman"/>
          <w:sz w:val="24"/>
          <w:szCs w:val="24"/>
        </w:rPr>
        <w:t>Ohya</w:t>
      </w:r>
      <w:proofErr w:type="spellEnd"/>
      <w:r w:rsidRPr="00B55045">
        <w:rPr>
          <w:rFonts w:ascii="Times New Roman" w:hAnsi="Times New Roman" w:cs="Times New Roman"/>
          <w:sz w:val="24"/>
          <w:szCs w:val="24"/>
        </w:rPr>
        <w:t>, Suruga-</w:t>
      </w:r>
      <w:proofErr w:type="spellStart"/>
      <w:r w:rsidRPr="00B5504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B55045">
        <w:rPr>
          <w:rFonts w:ascii="Times New Roman" w:hAnsi="Times New Roman" w:cs="Times New Roman"/>
          <w:sz w:val="24"/>
          <w:szCs w:val="24"/>
        </w:rPr>
        <w:t xml:space="preserve">, Shizuoka 422-8529, Japan; </w:t>
      </w:r>
      <w:r w:rsidRPr="00B5504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55045">
        <w:rPr>
          <w:rFonts w:ascii="Times New Roman" w:hAnsi="Times New Roman" w:cs="Times New Roman"/>
          <w:sz w:val="24"/>
          <w:szCs w:val="24"/>
        </w:rPr>
        <w:t>Research Institute of Green Science and Technology, Shizuoka University, Shizuoka, Japan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7121B">
        <w:rPr>
          <w:rFonts w:ascii="Times New Roman" w:hAnsi="Times New Roman" w:cs="Times New Roman"/>
          <w:sz w:val="24"/>
          <w:szCs w:val="24"/>
        </w:rPr>
        <w:t>Osaka Soda Co., Ltd.</w:t>
      </w:r>
      <w:r w:rsidRPr="0097121B">
        <w:rPr>
          <w:rFonts w:ascii="Times New Roman" w:hAnsi="Times New Roman" w:cs="Times New Roman"/>
          <w:sz w:val="24"/>
          <w:szCs w:val="24"/>
          <w:lang w:eastAsia="ja-JP"/>
        </w:rPr>
        <w:t xml:space="preserve">, 12-18 </w:t>
      </w:r>
      <w:proofErr w:type="spellStart"/>
      <w:r w:rsidRPr="0097121B">
        <w:rPr>
          <w:rFonts w:ascii="Times New Roman" w:hAnsi="Times New Roman" w:cs="Times New Roman"/>
          <w:sz w:val="24"/>
          <w:szCs w:val="24"/>
          <w:lang w:eastAsia="ja-JP"/>
        </w:rPr>
        <w:t>Awaza</w:t>
      </w:r>
      <w:proofErr w:type="spellEnd"/>
      <w:r w:rsidRPr="0097121B">
        <w:rPr>
          <w:rFonts w:ascii="Times New Roman" w:hAnsi="Times New Roman" w:cs="Times New Roman"/>
          <w:sz w:val="24"/>
          <w:szCs w:val="24"/>
          <w:lang w:eastAsia="ja-JP"/>
        </w:rPr>
        <w:t xml:space="preserve"> 1-chome, Nishi-</w:t>
      </w:r>
      <w:proofErr w:type="spellStart"/>
      <w:r w:rsidRPr="0097121B">
        <w:rPr>
          <w:rFonts w:ascii="Times New Roman" w:hAnsi="Times New Roman" w:cs="Times New Roman"/>
          <w:sz w:val="24"/>
          <w:szCs w:val="24"/>
          <w:lang w:eastAsia="ja-JP"/>
        </w:rPr>
        <w:t>ku</w:t>
      </w:r>
      <w:proofErr w:type="spellEnd"/>
      <w:r w:rsidRPr="0097121B">
        <w:rPr>
          <w:rFonts w:ascii="Times New Roman" w:hAnsi="Times New Roman" w:cs="Times New Roman"/>
          <w:sz w:val="24"/>
          <w:szCs w:val="24"/>
          <w:lang w:eastAsia="ja-JP"/>
        </w:rPr>
        <w:t>, Osaka 550-0011, Japan</w:t>
      </w:r>
    </w:p>
    <w:p w14:paraId="59B30573" w14:textId="77777777" w:rsidR="007F02D2" w:rsidRDefault="007F02D2" w:rsidP="007F02D2">
      <w:pPr>
        <w:widowControl w:val="0"/>
        <w:suppressAutoHyphens/>
        <w:spacing w:after="0" w:line="480" w:lineRule="auto"/>
        <w:rPr>
          <w:rFonts w:ascii="Times New Roman" w:hAnsi="Times New Roman" w:cs="Times New Roman"/>
        </w:rPr>
      </w:pPr>
    </w:p>
    <w:p w14:paraId="43E50530" w14:textId="77777777" w:rsidR="007F02D2" w:rsidRDefault="007F02D2" w:rsidP="007F02D2">
      <w:pPr>
        <w:widowControl w:val="0"/>
        <w:suppressAutoHyphens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09F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BB409F">
        <w:rPr>
          <w:rFonts w:ascii="Times New Roman" w:hAnsi="Times New Roman" w:cs="Times New Roman"/>
          <w:b/>
          <w:bCs/>
          <w:sz w:val="28"/>
          <w:szCs w:val="28"/>
        </w:rPr>
        <w:t>his file includes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04D84E" w14:textId="66418AF8" w:rsidR="007F02D2" w:rsidRPr="00BB409F" w:rsidRDefault="007F02D2" w:rsidP="007F02D2">
      <w:pPr>
        <w:widowControl w:val="0"/>
        <w:suppressAutoHyphens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hAnsi="Times New Roman" w:cs="Times New Roman"/>
          <w:b/>
          <w:bCs/>
          <w:sz w:val="28"/>
          <w:szCs w:val="28"/>
        </w:rPr>
        <w:t>Fig. S1</w:t>
      </w:r>
    </w:p>
    <w:p w14:paraId="612B0A76" w14:textId="315DD0D2" w:rsidR="00CF7F7E" w:rsidRDefault="007F02D2" w:rsidP="007F02D2">
      <w:pPr>
        <w:widowControl w:val="0"/>
        <w:suppressAutoHyphens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  <w:lang w:eastAsia="ja-JP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hAnsi="Times New Roman" w:cs="Times New Roman"/>
          <w:b/>
          <w:bCs/>
          <w:sz w:val="28"/>
          <w:szCs w:val="28"/>
        </w:rPr>
        <w:t>Table S1 and S2</w:t>
      </w:r>
    </w:p>
    <w:p w14:paraId="54A7D9C9" w14:textId="690FCF2B" w:rsidR="00FD0AFC" w:rsidRDefault="00FD0AFC" w:rsidP="00CF7F7E">
      <w:pPr>
        <w:tabs>
          <w:tab w:val="left" w:pos="247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ja-JP"/>
        </w:rPr>
      </w:pPr>
    </w:p>
    <w:p w14:paraId="46A3CED0" w14:textId="1E8BA1FA" w:rsidR="00CF7F7E" w:rsidRDefault="00FD0AFC" w:rsidP="00CF7F7E">
      <w:pPr>
        <w:tabs>
          <w:tab w:val="left" w:pos="24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6A862209" wp14:editId="2962FC60">
            <wp:simplePos x="0" y="0"/>
            <wp:positionH relativeFrom="column">
              <wp:posOffset>72412</wp:posOffset>
            </wp:positionH>
            <wp:positionV relativeFrom="paragraph">
              <wp:posOffset>329937</wp:posOffset>
            </wp:positionV>
            <wp:extent cx="5274310" cy="6169025"/>
            <wp:effectExtent l="0" t="0" r="0" b="0"/>
            <wp:wrapTopAndBottom/>
            <wp:docPr id="5" name="図 5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 が含まれている画像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6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D20DD" w14:textId="477D80B4" w:rsidR="00CF7F7E" w:rsidRDefault="00CF7F7E" w:rsidP="00CF7F7E">
      <w:pPr>
        <w:tabs>
          <w:tab w:val="left" w:pos="24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7260E" w14:textId="650FAE25" w:rsidR="00CF7F7E" w:rsidRDefault="00CF7F7E" w:rsidP="00CF7F7E">
      <w:pPr>
        <w:tabs>
          <w:tab w:val="left" w:pos="24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308D5" w14:textId="6E8CF727" w:rsidR="00CF7F7E" w:rsidRDefault="00CF7F7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98B51B" w14:textId="2096FD61" w:rsidR="00CF7F7E" w:rsidRDefault="00CF7F7E" w:rsidP="00993C14">
      <w:pPr>
        <w:rPr>
          <w:rFonts w:ascii="Times New Roman" w:hAnsi="Times New Roman" w:cs="Times New Roman"/>
          <w:b/>
          <w:bCs/>
          <w:sz w:val="28"/>
          <w:szCs w:val="28"/>
        </w:rPr>
        <w:sectPr w:rsidR="00CF7F7E" w:rsidSect="00A7367C">
          <w:footerReference w:type="even" r:id="rId9"/>
          <w:footerReference w:type="default" r:id="rId10"/>
          <w:pgSz w:w="11900" w:h="16840"/>
          <w:pgMar w:top="1440" w:right="1797" w:bottom="1440" w:left="1797" w:header="720" w:footer="720" w:gutter="0"/>
          <w:cols w:space="720"/>
          <w:docGrid w:linePitch="299"/>
        </w:sectPr>
      </w:pPr>
    </w:p>
    <w:tbl>
      <w:tblPr>
        <w:tblpPr w:leftFromText="142" w:rightFromText="142" w:vertAnchor="page" w:horzAnchor="margin" w:tblpY="2017"/>
        <w:tblW w:w="142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920"/>
        <w:gridCol w:w="1120"/>
        <w:gridCol w:w="9000"/>
      </w:tblGrid>
      <w:tr w:rsidR="00993C14" w:rsidRPr="000E3534" w14:paraId="2062EC71" w14:textId="77777777" w:rsidTr="002D51D8">
        <w:trPr>
          <w:trHeight w:val="440"/>
        </w:trPr>
        <w:tc>
          <w:tcPr>
            <w:tcW w:w="142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89BEE" w14:textId="77777777" w:rsidR="00993C14" w:rsidRPr="000E3534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Table S1. KEGG </w:t>
            </w:r>
            <w:proofErr w:type="spellStart"/>
            <w:r w:rsidRPr="000E3534"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  <w:t>orthology</w:t>
            </w:r>
            <w:proofErr w:type="spellEnd"/>
            <w:r w:rsidRPr="000E3534"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  <w:t xml:space="preserve"> assignments of enzymes mapped to "Nicotinate and nicotinamide metabolism" (ko00760) by </w:t>
            </w:r>
            <w:proofErr w:type="spellStart"/>
            <w:r w:rsidRPr="000E3534"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  <w:t>KofamKOALA</w:t>
            </w:r>
            <w:proofErr w:type="spellEnd"/>
          </w:p>
        </w:tc>
      </w:tr>
      <w:tr w:rsidR="00993C14" w:rsidRPr="000E3534" w14:paraId="7CB13A15" w14:textId="77777777" w:rsidTr="002D51D8">
        <w:trPr>
          <w:trHeight w:val="78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15674C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Locus tag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88395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KEGG </w:t>
            </w: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orthology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CD514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733F7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Definition</w:t>
            </w:r>
          </w:p>
        </w:tc>
      </w:tr>
      <w:tr w:rsidR="00993C14" w:rsidRPr="000E3534" w14:paraId="297B686C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300A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 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5C593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K08723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97F5A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yjjG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8F91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5'-nucleotidase [EC:3.1.3.5]</w:t>
            </w:r>
          </w:p>
        </w:tc>
      </w:tr>
      <w:tr w:rsidR="00993C14" w:rsidRPr="000E3534" w14:paraId="1ABBB7D2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1BA4B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4BEE5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K00858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BFD2E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ppnK</w:t>
            </w:r>
            <w:proofErr w:type="spellEnd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, </w:t>
            </w: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br/>
              <w:t>NADK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CAB13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NAD+ kinase [EC:2.7.1.23]</w:t>
            </w:r>
          </w:p>
        </w:tc>
      </w:tr>
      <w:tr w:rsidR="00993C14" w:rsidRPr="000E3534" w14:paraId="7E323C45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A472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FT12353_06580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62E3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K03462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5E27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NAMPT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E724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nicotinamide </w:t>
            </w: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phosphoribosyltransferase</w:t>
            </w:r>
            <w:proofErr w:type="spellEnd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[EC:2.4.2.12]</w:t>
            </w:r>
          </w:p>
        </w:tc>
      </w:tr>
      <w:tr w:rsidR="00993C14" w:rsidRPr="000E3534" w14:paraId="7E79AFD7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F2E5B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FT12353_07160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24CAC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K06211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46BD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nadR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A9BD9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HTH-type transcriptional regulator, transcriptional repressor of NAD biosynthesis genes [EC:2.7.7.1 2.7.1.22]</w:t>
            </w:r>
          </w:p>
        </w:tc>
      </w:tr>
      <w:tr w:rsidR="00993C14" w:rsidRPr="000E3534" w14:paraId="3D55F1CE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BCD69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FT12353_09620 (pseudogene) **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E3D3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K12410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7F5B5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npdA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A1BB6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NAD-dependent deacetylase [EC:2.3.1.286]</w:t>
            </w:r>
          </w:p>
        </w:tc>
      </w:tr>
      <w:tr w:rsidR="00993C14" w:rsidRPr="000E3534" w14:paraId="201A0845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A39C3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FT12353_14900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6C415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K01916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3618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nadE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0EFBE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NAD+ synthase [EC:6.3.1.5]</w:t>
            </w:r>
          </w:p>
        </w:tc>
      </w:tr>
      <w:tr w:rsidR="00993C14" w:rsidRPr="000E3534" w14:paraId="6CCC128E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F40B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FT12353_14910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0D95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K00763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BE0D2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pncB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CD460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nicotinate </w:t>
            </w: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phosphoribosyltransferase</w:t>
            </w:r>
            <w:proofErr w:type="spellEnd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[EC:6.3.4.21]</w:t>
            </w:r>
          </w:p>
        </w:tc>
      </w:tr>
      <w:tr w:rsidR="00993C14" w:rsidRPr="000E3534" w14:paraId="39622C66" w14:textId="77777777" w:rsidTr="002D51D8">
        <w:trPr>
          <w:trHeight w:val="62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0CDD1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FT12353_15920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4C1FD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K01239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2D284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iunH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2CFFE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purine nucleosidase [EC:3.2.2.1]</w:t>
            </w:r>
          </w:p>
        </w:tc>
      </w:tr>
      <w:tr w:rsidR="00993C14" w:rsidRPr="000E3534" w14:paraId="7D1E1335" w14:textId="77777777" w:rsidTr="002D51D8">
        <w:trPr>
          <w:trHeight w:val="700"/>
        </w:trPr>
        <w:tc>
          <w:tcPr>
            <w:tcW w:w="142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18E7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* FT12353_00910 was not assigned to K08723 by the initial mapping because of the score lower than the threshold, but the score was the highest for K08723.</w:t>
            </w:r>
          </w:p>
        </w:tc>
      </w:tr>
      <w:tr w:rsidR="00993C14" w:rsidRPr="000E3534" w14:paraId="28BCADEE" w14:textId="77777777" w:rsidTr="002D51D8">
        <w:trPr>
          <w:trHeight w:val="400"/>
        </w:trPr>
        <w:tc>
          <w:tcPr>
            <w:tcW w:w="14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3C86D" w14:textId="77777777" w:rsidR="00993C14" w:rsidRPr="000E3534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** Orthologous protein (</w:t>
            </w:r>
            <w:proofErr w:type="spellStart"/>
            <w:r w:rsidRPr="000E3534">
              <w:rPr>
                <w:rFonts w:ascii="Arial" w:eastAsia="Yu Gothic" w:hAnsi="Arial" w:cs="Arial"/>
                <w:i/>
                <w:iCs/>
                <w:color w:val="000000"/>
                <w:sz w:val="20"/>
                <w:szCs w:val="20"/>
              </w:rPr>
              <w:t>Fructobacillus</w:t>
            </w:r>
            <w:proofErr w:type="spellEnd"/>
            <w:r w:rsidRPr="000E3534">
              <w:rPr>
                <w:rFonts w:ascii="Arial" w:eastAsia="Yu Gothic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3534">
              <w:rPr>
                <w:rFonts w:ascii="Arial" w:eastAsia="Yu Gothic" w:hAnsi="Arial" w:cs="Arial"/>
                <w:i/>
                <w:iCs/>
                <w:color w:val="000000"/>
                <w:sz w:val="20"/>
                <w:szCs w:val="20"/>
              </w:rPr>
              <w:t>tropaeoli</w:t>
            </w:r>
            <w:proofErr w:type="spellEnd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F214-1, WP_059393821.1) of </w:t>
            </w:r>
            <w:proofErr w:type="spellStart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>pseudogenized</w:t>
            </w:r>
            <w:proofErr w:type="spellEnd"/>
            <w:r w:rsidRPr="000E3534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FT12353_09620 was assigned to K12410.</w:t>
            </w:r>
          </w:p>
        </w:tc>
      </w:tr>
    </w:tbl>
    <w:p w14:paraId="69693D01" w14:textId="77777777" w:rsidR="00993C14" w:rsidRDefault="00993C14" w:rsidP="00993C14">
      <w:pPr>
        <w:rPr>
          <w:lang w:eastAsia="ja-JP"/>
        </w:rPr>
      </w:pPr>
    </w:p>
    <w:p w14:paraId="05563C63" w14:textId="77777777" w:rsidR="00993C14" w:rsidRDefault="00993C14" w:rsidP="00993C14">
      <w:r>
        <w:br w:type="page"/>
      </w:r>
    </w:p>
    <w:tbl>
      <w:tblPr>
        <w:tblW w:w="14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8"/>
        <w:gridCol w:w="1610"/>
        <w:gridCol w:w="2364"/>
        <w:gridCol w:w="3436"/>
        <w:gridCol w:w="1199"/>
        <w:gridCol w:w="3723"/>
      </w:tblGrid>
      <w:tr w:rsidR="00993C14" w:rsidRPr="009B6813" w14:paraId="2B1C2EB7" w14:textId="77777777" w:rsidTr="002D51D8">
        <w:trPr>
          <w:trHeight w:val="560"/>
        </w:trPr>
        <w:tc>
          <w:tcPr>
            <w:tcW w:w="14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76074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Table S2. Protein family classification and domain prediction of enzymes mapped to "Nicotinate and nicotinamide metabolism" (ko00760) by </w:t>
            </w:r>
            <w:proofErr w:type="spellStart"/>
            <w:r w:rsidRPr="009B6813">
              <w:rPr>
                <w:rFonts w:ascii="Arial" w:eastAsia="Yu Gothic" w:hAnsi="Arial" w:cs="Arial"/>
                <w:b/>
                <w:bCs/>
                <w:color w:val="000000"/>
                <w:sz w:val="20"/>
                <w:szCs w:val="20"/>
              </w:rPr>
              <w:t>InterProScan</w:t>
            </w:r>
            <w:proofErr w:type="spellEnd"/>
          </w:p>
        </w:tc>
      </w:tr>
      <w:tr w:rsidR="00993C14" w:rsidRPr="009B6813" w14:paraId="1450A425" w14:textId="77777777" w:rsidTr="002D51D8">
        <w:trPr>
          <w:trHeight w:val="360"/>
        </w:trPr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8DD8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Locus tag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73C9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D324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E55B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BF0E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4AA9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name</w:t>
            </w:r>
          </w:p>
        </w:tc>
      </w:tr>
      <w:tr w:rsidR="00993C14" w:rsidRPr="009B6813" w14:paraId="044C8DAB" w14:textId="77777777" w:rsidTr="002D51D8">
        <w:trPr>
          <w:trHeight w:val="50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5D1B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551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Gene3D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084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G3DSA:1.10.150.240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3AEC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Putative phosphatase; domain 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4B4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IPR023198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A85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Phosphoglycolate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phosphatase-like, domain 2</w:t>
            </w:r>
          </w:p>
        </w:tc>
      </w:tr>
      <w:tr w:rsidR="00993C14" w:rsidRPr="009B6813" w14:paraId="68641646" w14:textId="77777777" w:rsidTr="002D51D8">
        <w:trPr>
          <w:trHeight w:val="3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38E1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18A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Gene3D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2BD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G3DSA:3.40.50.1000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C6A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79F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IPR023214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B4C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HAD superfamily</w:t>
            </w:r>
          </w:p>
        </w:tc>
      </w:tr>
      <w:tr w:rsidR="00993C14" w:rsidRPr="009B6813" w14:paraId="476BD73E" w14:textId="77777777" w:rsidTr="002D51D8">
        <w:trPr>
          <w:trHeight w:val="3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76F6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3C9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PANTHER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CCE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PTHR47478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24B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4AE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6A81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41D1EE04" w14:textId="77777777" w:rsidTr="002D51D8">
        <w:trPr>
          <w:trHeight w:val="5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D51A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04E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PANTHER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2E33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PTHR47478:SF1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91E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PYRIMIDINE 5'-NUCLEOTIDASE YJJG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BAA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5AF4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600381AF" w14:textId="77777777" w:rsidTr="002D51D8">
        <w:trPr>
          <w:trHeight w:val="48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4E44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1C9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Pfam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3611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PF13419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647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Haloacid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dehalogenase-like hydrolase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943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IPR041492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80B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Haloacid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dehalogenase-like hydrolase</w:t>
            </w:r>
          </w:p>
        </w:tc>
      </w:tr>
      <w:tr w:rsidR="00993C14" w:rsidRPr="009B6813" w14:paraId="174441CC" w14:textId="77777777" w:rsidTr="002D51D8">
        <w:trPr>
          <w:trHeight w:val="50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FFE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E96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SFLD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7317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SFLDG01129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A32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C1.5: HAD, Beta-PGM, Phosphatase Like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0CB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2BE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110141BD" w14:textId="77777777" w:rsidTr="002D51D8">
        <w:trPr>
          <w:trHeight w:val="3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CFE2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369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SFLD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6A6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SFLDS00003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8232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Haloacid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Dehalogenase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CF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0F7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7BECFA7A" w14:textId="77777777" w:rsidTr="002D51D8">
        <w:trPr>
          <w:trHeight w:val="3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A16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2A5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SUPERFAMILY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9F6F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SSF56784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36E7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HAD-like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A3A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IPR036412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DFDC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HAD-like superfamily</w:t>
            </w:r>
          </w:p>
        </w:tc>
      </w:tr>
      <w:tr w:rsidR="00993C14" w:rsidRPr="009B6813" w14:paraId="3ADD3BB9" w14:textId="77777777" w:rsidTr="002D51D8">
        <w:trPr>
          <w:trHeight w:val="5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15F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006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TIGRFAM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8D27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TIGR01549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027A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HAD-SF-IA-v1: HAD hydrolase, family IA, variant 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2EF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IPR006439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0A88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HAD hydrolase, subfamily IA</w:t>
            </w:r>
          </w:p>
        </w:tc>
      </w:tr>
      <w:tr w:rsidR="00993C14" w:rsidRPr="009B6813" w14:paraId="451457E4" w14:textId="77777777" w:rsidTr="002D51D8">
        <w:trPr>
          <w:trHeight w:val="48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9006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FT12353_00910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1AE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TIGRFAM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0EAB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TIGR02254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8C15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YjjG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YfnB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: noncanonical pyrimidine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nucleotidase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YjjG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family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4C6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IPR011951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1EA3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HAD-superfamily hydrolase, subfamily IA,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YjjG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YfnB</w:t>
            </w:r>
            <w:proofErr w:type="spellEnd"/>
          </w:p>
        </w:tc>
      </w:tr>
      <w:tr w:rsidR="00993C14" w:rsidRPr="009B6813" w14:paraId="1F6A6414" w14:textId="77777777" w:rsidTr="002D51D8">
        <w:trPr>
          <w:trHeight w:val="44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C99F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BEA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Gene3D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B97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G3DSA:2.60.200.30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3228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864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IPR017437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B7D8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ATP-NAD kinase,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PpnK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-type, C-terminal</w:t>
            </w:r>
          </w:p>
        </w:tc>
      </w:tr>
      <w:tr w:rsidR="00993C14" w:rsidRPr="009B6813" w14:paraId="7B4EDA27" w14:textId="77777777" w:rsidTr="002D51D8">
        <w:trPr>
          <w:trHeight w:val="46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1F2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8E8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Gene3D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EF66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G3DSA:3.40.50.10330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FEF6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841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IPR017438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8EE6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Inorganic polyphosphate/ATP-NAD kinase, N-terminal</w:t>
            </w:r>
          </w:p>
        </w:tc>
      </w:tr>
      <w:tr w:rsidR="00993C14" w:rsidRPr="009B6813" w14:paraId="02D2BDDE" w14:textId="77777777" w:rsidTr="002D51D8">
        <w:trPr>
          <w:trHeight w:val="360"/>
        </w:trPr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40A3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F08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Hamap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FE08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MF_00361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670F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 kinase [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nadK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].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7A0B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IPR002504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DA4A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 kinase</w:t>
            </w:r>
          </w:p>
        </w:tc>
      </w:tr>
    </w:tbl>
    <w:p w14:paraId="69CA9249" w14:textId="77777777" w:rsidR="00993C14" w:rsidRDefault="00993C14" w:rsidP="00993C14">
      <w:r>
        <w:br w:type="page"/>
      </w:r>
    </w:p>
    <w:tbl>
      <w:tblPr>
        <w:tblpPr w:leftFromText="142" w:rightFromText="142" w:vertAnchor="text" w:horzAnchor="margin" w:tblpY="73"/>
        <w:tblW w:w="14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3"/>
        <w:gridCol w:w="1751"/>
        <w:gridCol w:w="2259"/>
        <w:gridCol w:w="3544"/>
        <w:gridCol w:w="1340"/>
        <w:gridCol w:w="3453"/>
      </w:tblGrid>
      <w:tr w:rsidR="00993C14" w:rsidRPr="009B6813" w14:paraId="19FC6C13" w14:textId="77777777" w:rsidTr="002D51D8">
        <w:trPr>
          <w:trHeight w:val="360"/>
        </w:trPr>
        <w:tc>
          <w:tcPr>
            <w:tcW w:w="3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F3E9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  <w:r w:rsidRPr="009B6813">
              <w:rPr>
                <w:rFonts w:ascii="Arial" w:eastAsia="Yu Gothic" w:hAnsi="Arial" w:cs="Arial"/>
                <w:b/>
                <w:bCs/>
                <w:color w:val="000000"/>
              </w:rPr>
              <w:lastRenderedPageBreak/>
              <w:t>Table S2 (continued)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DFA7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D15F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2332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30E68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C14" w:rsidRPr="009B6813" w14:paraId="3381DDAC" w14:textId="77777777" w:rsidTr="002D51D8">
        <w:trPr>
          <w:trHeight w:val="360"/>
        </w:trPr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AC28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Locus tag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CD0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Database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63A9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ID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17DA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4E1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ID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4501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name</w:t>
            </w:r>
          </w:p>
        </w:tc>
      </w:tr>
      <w:tr w:rsidR="00993C14" w:rsidRPr="009B6813" w14:paraId="45DA8F18" w14:textId="77777777" w:rsidTr="002D51D8">
        <w:trPr>
          <w:trHeight w:val="360"/>
        </w:trPr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DC5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9D3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PANTHER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E76F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PTHR20275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6F2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A5A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C1A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21068CA9" w14:textId="77777777" w:rsidTr="002D51D8">
        <w:trPr>
          <w:trHeight w:val="36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05A9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438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PANTHER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791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PTHR20275:SF9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E31C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ED9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ED60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21F2E511" w14:textId="77777777" w:rsidTr="002D51D8">
        <w:trPr>
          <w:trHeight w:val="36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045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3CE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Pfam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7361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PF01513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2EC9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ATP-NAD kinase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4DB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IPR002504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4A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 kinase</w:t>
            </w:r>
          </w:p>
        </w:tc>
      </w:tr>
      <w:tr w:rsidR="00993C14" w:rsidRPr="009B6813" w14:paraId="4D7F9E47" w14:textId="77777777" w:rsidTr="002D51D8">
        <w:trPr>
          <w:trHeight w:val="56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A8B5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FT12353_03760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DA4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SUPERFAMILY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8C3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SSF111331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E2EC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 kinase/diacylglycerol kinase-like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CB2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IPR016064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08EB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NAD kinase/diacylglycerol kinase-like domain superfamily</w:t>
            </w:r>
          </w:p>
        </w:tc>
      </w:tr>
      <w:tr w:rsidR="00993C14" w:rsidRPr="009B6813" w14:paraId="3229BA1A" w14:textId="77777777" w:rsidTr="002D51D8">
        <w:trPr>
          <w:trHeight w:val="36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28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95C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Gene3D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F315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G3DSA:3.20.20.70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961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Aldolase class 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BE6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IPR013785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EC35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Aldolase-type TIM barrel</w:t>
            </w:r>
          </w:p>
        </w:tc>
      </w:tr>
      <w:tr w:rsidR="00993C14" w:rsidRPr="009B6813" w14:paraId="70BD6462" w14:textId="77777777" w:rsidTr="002D51D8">
        <w:trPr>
          <w:trHeight w:val="56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53FD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6D5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PANTHER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E3A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PTHR43816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EDAC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055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IPR016471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4EC6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Nicotinamide phosphoribosyl transferase</w:t>
            </w:r>
          </w:p>
        </w:tc>
      </w:tr>
      <w:tr w:rsidR="00993C14" w:rsidRPr="009B6813" w14:paraId="7288D733" w14:textId="77777777" w:rsidTr="002D51D8">
        <w:trPr>
          <w:trHeight w:val="84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FC5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548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PANTHER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226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PTHR43816:SF1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C543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NICOTINAMIDE PHOSPHORIBOSYLTRANSFERASE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922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CEFD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93C14" w:rsidRPr="009B6813" w14:paraId="7A89D7C9" w14:textId="77777777" w:rsidTr="002D51D8">
        <w:trPr>
          <w:trHeight w:val="84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4BB2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E2A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Pfam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AA1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PF04095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DC9A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NAPRTase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) family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625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IPR041525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F667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Nicotinate/nicotinamide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phosphoribosyltransferase</w:t>
            </w:r>
            <w:proofErr w:type="spellEnd"/>
          </w:p>
        </w:tc>
      </w:tr>
      <w:tr w:rsidR="00993C14" w:rsidRPr="009B6813" w14:paraId="7C17CAFF" w14:textId="77777777" w:rsidTr="002D51D8">
        <w:trPr>
          <w:trHeight w:val="84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38F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90B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Pfam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6103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PF18127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670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Domain of unknown function (DUF5598)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195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IPR041529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F51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  <w:sz w:val="20"/>
                <w:szCs w:val="20"/>
              </w:rPr>
            </w:pPr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 xml:space="preserve">Nicotinamide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  <w:sz w:val="20"/>
                <w:szCs w:val="20"/>
              </w:rPr>
              <w:t>, N-terminal domain</w:t>
            </w:r>
          </w:p>
        </w:tc>
      </w:tr>
      <w:tr w:rsidR="00993C14" w:rsidRPr="009B6813" w14:paraId="67E1554D" w14:textId="77777777" w:rsidTr="002D51D8">
        <w:trPr>
          <w:trHeight w:val="60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38FB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91A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PIRSF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B1E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PIRSF005943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60F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NMPRT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446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IPR016471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4CD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Nicotinamide phosphoribosyl transferase</w:t>
            </w:r>
          </w:p>
        </w:tc>
      </w:tr>
      <w:tr w:rsidR="00993C14" w:rsidRPr="009B6813" w14:paraId="64FD6F6E" w14:textId="77777777" w:rsidTr="002D51D8">
        <w:trPr>
          <w:trHeight w:val="90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2679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FT12353_06580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753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A117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SSF51690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C71D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Nicotinate/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Quinolinate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PRTase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C-terminal domain-like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679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IPR036068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E180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-like, C-terminal</w:t>
            </w:r>
          </w:p>
        </w:tc>
      </w:tr>
      <w:tr w:rsidR="00993C14" w:rsidRPr="009B6813" w14:paraId="076000FB" w14:textId="77777777" w:rsidTr="002D51D8">
        <w:trPr>
          <w:trHeight w:val="360"/>
        </w:trPr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8BE7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F4CC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0F93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G3DSA:3.40.50.300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63A3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3BAB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E4EC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</w:tbl>
    <w:p w14:paraId="09125FE0" w14:textId="77777777" w:rsidR="00993C14" w:rsidRDefault="00993C14" w:rsidP="00993C14"/>
    <w:p w14:paraId="20F4BAD1" w14:textId="77777777" w:rsidR="00993C14" w:rsidRDefault="00993C14" w:rsidP="00993C14">
      <w:r>
        <w:br w:type="page"/>
      </w:r>
    </w:p>
    <w:tbl>
      <w:tblPr>
        <w:tblW w:w="14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4"/>
        <w:gridCol w:w="1751"/>
        <w:gridCol w:w="2299"/>
        <w:gridCol w:w="3343"/>
        <w:gridCol w:w="1340"/>
        <w:gridCol w:w="3613"/>
      </w:tblGrid>
      <w:tr w:rsidR="00993C14" w:rsidRPr="009B6813" w14:paraId="2A4311A9" w14:textId="77777777" w:rsidTr="002D51D8">
        <w:trPr>
          <w:trHeight w:val="360"/>
        </w:trPr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9E5E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  <w:r w:rsidRPr="009B6813">
              <w:rPr>
                <w:rFonts w:ascii="Arial" w:eastAsia="Yu Gothic" w:hAnsi="Arial" w:cs="Arial"/>
                <w:b/>
                <w:bCs/>
                <w:color w:val="000000"/>
              </w:rPr>
              <w:lastRenderedPageBreak/>
              <w:t>Table S2 (continued)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7010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EF93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B78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981B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C14" w:rsidRPr="009B6813" w14:paraId="453CBEC3" w14:textId="77777777" w:rsidTr="002D51D8">
        <w:trPr>
          <w:trHeight w:val="360"/>
        </w:trPr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4FA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Locus tag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33B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Database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65F6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ID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B23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95A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ID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02D0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name</w:t>
            </w:r>
          </w:p>
        </w:tc>
      </w:tr>
      <w:tr w:rsidR="00993C14" w:rsidRPr="009B6813" w14:paraId="64CF59C2" w14:textId="77777777" w:rsidTr="002D51D8">
        <w:trPr>
          <w:trHeight w:val="600"/>
        </w:trPr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F086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D8F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A13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G3DSA:3.40.50.620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AB0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HUPs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E7C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IPR014729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BF4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Rossmann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-like alpha/beta/alpha sandwich fold</w:t>
            </w:r>
          </w:p>
        </w:tc>
      </w:tr>
      <w:tr w:rsidR="00993C14" w:rsidRPr="009B6813" w14:paraId="369BE95C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615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FAE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D41C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PTHR37512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1A7C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EBB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77E7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47D9AE8A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3C8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B85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8CFA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PF13521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2CD1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AAA domain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2D7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IPR038727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706B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NadR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/Ttd14, AAA domain</w:t>
            </w:r>
          </w:p>
        </w:tc>
      </w:tr>
      <w:tr w:rsidR="00993C14" w:rsidRPr="009B6813" w14:paraId="773FDF61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9BAF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D04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PIRSF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FEC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PIRSF004776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F15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NadR_NMNAT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/RNK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EF3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IPR016429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73C4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NAD biosynthesis/regulator protein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NadR</w:t>
            </w:r>
            <w:proofErr w:type="spellEnd"/>
          </w:p>
        </w:tc>
      </w:tr>
      <w:tr w:rsidR="00993C14" w:rsidRPr="009B6813" w14:paraId="771B60BB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94E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6E1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6FC3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SSF52374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7A8B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Nucleotidylyl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transferase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7EA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77E0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4CBC8BC8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E5F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FT12353_07160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DEB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E218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SSF52540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8BBA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P-loop containing nucleoside triphosphate hydrolases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51A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IPR027417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F592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P-loop containing nucleoside triphosphate hydrolase</w:t>
            </w:r>
          </w:p>
        </w:tc>
      </w:tr>
      <w:tr w:rsidR="00993C14" w:rsidRPr="009B6813" w14:paraId="073AE3C6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443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7DB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160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G3DSA:3.30.1600.10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772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SIR2/SIRT2 'Small Domain'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51E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IPR026591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031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Sirtuin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, catalytic core small domain superfamily</w:t>
            </w:r>
          </w:p>
        </w:tc>
      </w:tr>
      <w:tr w:rsidR="00993C14" w:rsidRPr="009B6813" w14:paraId="3D0AB5EC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E8E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258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FD79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G3DSA:3.40.50.1220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ED9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67A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DB16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3333E4F1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1F6D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D40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EBBC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PTHR11085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B9C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HISTONE DEACETYLASE SIR2 FAMILY MEMBER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0A4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E61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2B6E37C2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2B56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52E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E06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PTHR11085:SF15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5892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NAD-DEPENDENT PROTEIN DEACETYLASE SIRTUIN-1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183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D1CF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3CC93B42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DCE2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0B8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9FD3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PF02146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3C40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Sir2 family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12D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IPR003000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0C66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Sirtuin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family</w:t>
            </w:r>
          </w:p>
        </w:tc>
      </w:tr>
      <w:tr w:rsidR="00993C14" w:rsidRPr="009B6813" w14:paraId="40E3FEFD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32FE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0FA4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ProSiteProfiles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EFF7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PS50305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C3BF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Sirtuin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catalytic domain profile.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67A7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IPR026590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4A5A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Sirtuin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family, catalytic core domain</w:t>
            </w:r>
          </w:p>
        </w:tc>
      </w:tr>
    </w:tbl>
    <w:p w14:paraId="05BA0B67" w14:textId="77777777" w:rsidR="00993C14" w:rsidRDefault="00993C14" w:rsidP="00993C14">
      <w:r>
        <w:br w:type="page"/>
      </w:r>
    </w:p>
    <w:tbl>
      <w:tblPr>
        <w:tblW w:w="14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3"/>
        <w:gridCol w:w="1751"/>
        <w:gridCol w:w="2290"/>
        <w:gridCol w:w="3390"/>
        <w:gridCol w:w="1340"/>
        <w:gridCol w:w="3576"/>
      </w:tblGrid>
      <w:tr w:rsidR="00993C14" w:rsidRPr="009B6813" w14:paraId="07727F66" w14:textId="77777777" w:rsidTr="002D51D8">
        <w:trPr>
          <w:trHeight w:val="360"/>
        </w:trPr>
        <w:tc>
          <w:tcPr>
            <w:tcW w:w="3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41994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  <w:r w:rsidRPr="009B6813">
              <w:rPr>
                <w:rFonts w:ascii="Arial" w:eastAsia="Yu Gothic" w:hAnsi="Arial" w:cs="Arial"/>
                <w:b/>
                <w:bCs/>
                <w:color w:val="000000"/>
              </w:rPr>
              <w:lastRenderedPageBreak/>
              <w:t>Table S2 (continued)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0E38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50D0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0691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BBB2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C14" w:rsidRPr="009B6813" w14:paraId="547233BA" w14:textId="77777777" w:rsidTr="002D51D8">
        <w:trPr>
          <w:trHeight w:val="360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E167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Locus tag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A5B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Database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2A9E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ID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30B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F92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ID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4461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name</w:t>
            </w:r>
          </w:p>
        </w:tc>
      </w:tr>
      <w:tr w:rsidR="00993C14" w:rsidRPr="009B6813" w14:paraId="100B82C9" w14:textId="77777777" w:rsidTr="002D51D8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7501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FT12353_09620 (pseudogene)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92C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7177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SSF52467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C000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DHS-like NAD/FAD-binding domain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F78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IPR029035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A51A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DHS-like NAD/FAD-binding domain superfamily</w:t>
            </w:r>
          </w:p>
        </w:tc>
      </w:tr>
      <w:tr w:rsidR="00993C14" w:rsidRPr="009B6813" w14:paraId="3351EB66" w14:textId="77777777" w:rsidTr="002D51D8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09F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A3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CDD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0F4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cd00553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40B3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NAD_synthase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00D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IPR003694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2E7C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NAD(+) synthetase</w:t>
            </w:r>
          </w:p>
        </w:tc>
      </w:tr>
      <w:tr w:rsidR="00993C14" w:rsidRPr="009B6813" w14:paraId="75484754" w14:textId="77777777" w:rsidTr="002D51D8">
        <w:trPr>
          <w:trHeight w:val="6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06D7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432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4AE8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G3DSA:3.40.50.620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825B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HUPs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D1F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IPR014729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3E86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Rossmann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-like alpha/beta/alpha sandwich fold</w:t>
            </w:r>
          </w:p>
        </w:tc>
      </w:tr>
      <w:tr w:rsidR="00993C14" w:rsidRPr="009B6813" w14:paraId="0A89C6E5" w14:textId="77777777" w:rsidTr="002D51D8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687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55F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Hamap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387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MF_00193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603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NH(3)-dependent NAD(+) synthetase [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nadE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].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8F3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IPR022926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B397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NH(3)-dependent NAD(+) synthetase</w:t>
            </w:r>
          </w:p>
        </w:tc>
      </w:tr>
      <w:tr w:rsidR="00993C14" w:rsidRPr="009B6813" w14:paraId="2E184E79" w14:textId="77777777" w:rsidTr="002D51D8">
        <w:trPr>
          <w:trHeight w:val="6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003E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7E0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A76F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PTHR23090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9F9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NH 3 /GLUTAMINE-DEPENDENT NAD +  SYNTHETASE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B82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IPR003694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F4DC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NAD(+) synthetase</w:t>
            </w:r>
          </w:p>
        </w:tc>
      </w:tr>
      <w:tr w:rsidR="00993C14" w:rsidRPr="009B6813" w14:paraId="1DD9A4C8" w14:textId="77777777" w:rsidTr="002D51D8">
        <w:trPr>
          <w:trHeight w:val="6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36B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1F7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00F9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PTHR23090:SF7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2FB4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NH(3)-DEPENDENT NAD(+) SYNTHETASE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DFE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475D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62FB16D8" w14:textId="77777777" w:rsidTr="002D51D8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40C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08D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2BA9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PF02540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E1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NAD synthase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AD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IPR022310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868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NAD/GMP synthase</w:t>
            </w:r>
          </w:p>
        </w:tc>
      </w:tr>
      <w:tr w:rsidR="00993C14" w:rsidRPr="009B6813" w14:paraId="1338C0CF" w14:textId="77777777" w:rsidTr="002D51D8">
        <w:trPr>
          <w:trHeight w:val="6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52C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953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B25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SSF52402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103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Adenine nucleotide alpha hydrolases-like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1E6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5909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0F94C069" w14:textId="77777777" w:rsidTr="002D51D8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716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831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TIGRFAM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0E65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TIGR00552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0725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nadE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: NAD+ synthetase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4C7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IPR003694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75BA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NAD(+) synthetase</w:t>
            </w:r>
          </w:p>
        </w:tc>
      </w:tr>
      <w:tr w:rsidR="00993C14" w:rsidRPr="009B6813" w14:paraId="51B8EE6C" w14:textId="77777777" w:rsidTr="002D51D8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375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CB1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CDD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DEE7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cd01570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1A69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NAPRTase_A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CF8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BAB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62EB7E72" w14:textId="77777777" w:rsidTr="002D51D8">
        <w:trPr>
          <w:trHeight w:val="6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F8D4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F50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F10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G3DSA:3.20.140.10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157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8A5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35D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203126E9" w14:textId="77777777" w:rsidTr="002D51D8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ECE5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F44F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56B5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G3DSA:3.20.20.70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461B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Aldolase class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68E2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IPR013785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7C5E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Aldolase-type TIM barrel</w:t>
            </w:r>
          </w:p>
        </w:tc>
      </w:tr>
    </w:tbl>
    <w:p w14:paraId="18AE7E41" w14:textId="77777777" w:rsidR="00993C14" w:rsidRDefault="00993C14" w:rsidP="00993C14">
      <w:r>
        <w:br w:type="page"/>
      </w:r>
    </w:p>
    <w:tbl>
      <w:tblPr>
        <w:tblW w:w="14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3"/>
        <w:gridCol w:w="1751"/>
        <w:gridCol w:w="2083"/>
        <w:gridCol w:w="3878"/>
        <w:gridCol w:w="1340"/>
        <w:gridCol w:w="3295"/>
      </w:tblGrid>
      <w:tr w:rsidR="00993C14" w:rsidRPr="009B6813" w14:paraId="0B718912" w14:textId="77777777" w:rsidTr="002D51D8">
        <w:trPr>
          <w:trHeight w:val="360"/>
        </w:trPr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E53A2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  <w:r w:rsidRPr="009B6813">
              <w:rPr>
                <w:rFonts w:ascii="Arial" w:eastAsia="Yu Gothic" w:hAnsi="Arial" w:cs="Arial"/>
                <w:b/>
                <w:bCs/>
                <w:color w:val="000000"/>
              </w:rPr>
              <w:lastRenderedPageBreak/>
              <w:t>Table S2 (continued)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6DC2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615A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842D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866C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C14" w:rsidRPr="009B6813" w14:paraId="6EAA502D" w14:textId="77777777" w:rsidTr="002D51D8">
        <w:trPr>
          <w:trHeight w:val="360"/>
        </w:trPr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34F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Locus tag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58E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Database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D4A7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ID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EDDA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ED0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ID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77A4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name</w:t>
            </w:r>
          </w:p>
        </w:tc>
      </w:tr>
      <w:tr w:rsidR="00993C14" w:rsidRPr="009B6813" w14:paraId="7044787A" w14:textId="77777777" w:rsidTr="002D51D8">
        <w:trPr>
          <w:trHeight w:val="900"/>
        </w:trPr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C78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952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D0B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PTHR11098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633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NICOTINATE PHOSPHORIBOSYLTRANSFERASE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E65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IPR007229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FFB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family</w:t>
            </w:r>
          </w:p>
        </w:tc>
      </w:tr>
      <w:tr w:rsidR="00993C14" w:rsidRPr="009B6813" w14:paraId="4FE11BD1" w14:textId="77777777" w:rsidTr="002D51D8">
        <w:trPr>
          <w:trHeight w:val="900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C34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38D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D529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PTHR11098:SF1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890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NICOTINATE PHOSPHORIBOSYLTRANSFERASE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BC6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231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4F75BC1E" w14:textId="77777777" w:rsidTr="002D51D8">
        <w:trPr>
          <w:trHeight w:val="900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4F64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8AA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B535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PF04095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8754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(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NAPRTase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) family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6A9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IPR041525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5E1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Nicotinate/nicotinamide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</w:p>
        </w:tc>
      </w:tr>
      <w:tr w:rsidR="00993C14" w:rsidRPr="009B6813" w14:paraId="0EBA65BD" w14:textId="77777777" w:rsidTr="002D51D8">
        <w:trPr>
          <w:trHeight w:val="360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EB41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FDD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939E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PF17767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34B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(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NAPRTase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) N-terminal domain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B88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IPR040727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B280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, N-terminal domain</w:t>
            </w:r>
          </w:p>
        </w:tc>
      </w:tr>
      <w:tr w:rsidR="00993C14" w:rsidRPr="009B6813" w14:paraId="2D1AAD0C" w14:textId="77777777" w:rsidTr="002D51D8">
        <w:trPr>
          <w:trHeight w:val="900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DC00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9C0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675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PF17956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76F6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C-terminal domain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042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IPR041619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4E4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C-terminal domain</w:t>
            </w:r>
          </w:p>
        </w:tc>
      </w:tr>
      <w:tr w:rsidR="00993C14" w:rsidRPr="009B6813" w14:paraId="242B5709" w14:textId="77777777" w:rsidTr="002D51D8">
        <w:trPr>
          <w:trHeight w:val="600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622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4B61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PIRSF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957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PIRSF000484</w:t>
            </w:r>
          </w:p>
        </w:tc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5C0A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NAPRT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14F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IPR007229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963E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family</w:t>
            </w:r>
          </w:p>
        </w:tc>
      </w:tr>
      <w:tr w:rsidR="00993C14" w:rsidRPr="009B6813" w14:paraId="4E6B1EF1" w14:textId="77777777" w:rsidTr="002D51D8">
        <w:trPr>
          <w:trHeight w:val="900"/>
        </w:trPr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6C93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3024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A29F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SSF51690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8C4F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Nicotinate/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Quinolinate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PRTase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C-terminal domain-like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9289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IPR036068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6580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-like, C-terminal</w:t>
            </w:r>
          </w:p>
        </w:tc>
      </w:tr>
    </w:tbl>
    <w:p w14:paraId="7E8ED1B3" w14:textId="77777777" w:rsidR="00993C14" w:rsidRDefault="00993C14" w:rsidP="00993C14">
      <w:r>
        <w:br w:type="page"/>
      </w:r>
    </w:p>
    <w:tbl>
      <w:tblPr>
        <w:tblW w:w="14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3"/>
        <w:gridCol w:w="1751"/>
        <w:gridCol w:w="2285"/>
        <w:gridCol w:w="3362"/>
        <w:gridCol w:w="1340"/>
        <w:gridCol w:w="3609"/>
      </w:tblGrid>
      <w:tr w:rsidR="00993C14" w:rsidRPr="009B6813" w14:paraId="5D387DA7" w14:textId="77777777" w:rsidTr="002D51D8">
        <w:trPr>
          <w:trHeight w:val="360"/>
        </w:trPr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AB2D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  <w:r w:rsidRPr="009B6813">
              <w:rPr>
                <w:rFonts w:ascii="Arial" w:eastAsia="Yu Gothic" w:hAnsi="Arial" w:cs="Arial"/>
                <w:b/>
                <w:bCs/>
                <w:color w:val="000000"/>
              </w:rPr>
              <w:lastRenderedPageBreak/>
              <w:t>Table S2 (continued)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AD99" w14:textId="77777777" w:rsidR="00993C14" w:rsidRPr="009B6813" w:rsidRDefault="00993C14" w:rsidP="002D51D8">
            <w:pPr>
              <w:rPr>
                <w:rFonts w:ascii="Arial" w:eastAsia="Yu Gothic" w:hAnsi="Arial" w:cs="Arial"/>
                <w:b/>
                <w:bCs/>
                <w:color w:val="000000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8EAB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DF8E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43596" w14:textId="77777777" w:rsidR="00993C14" w:rsidRPr="009B6813" w:rsidRDefault="00993C14" w:rsidP="002D51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C14" w:rsidRPr="009B6813" w14:paraId="15D034C1" w14:textId="77777777" w:rsidTr="002D51D8">
        <w:trPr>
          <w:trHeight w:val="360"/>
        </w:trPr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9586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Locus tag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1D82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Database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E8E2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ID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1937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40A4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ID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A7CB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InterPro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name</w:t>
            </w:r>
          </w:p>
        </w:tc>
      </w:tr>
      <w:tr w:rsidR="00993C14" w:rsidRPr="009B6813" w14:paraId="03056120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49EA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BAD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AC0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SSF54675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BE9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Nicotinate/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Quinolinate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PRTase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N-terminal domain-like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9C1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F553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639BA45A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ADF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FT12353_14910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BB9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TIGRFAM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58F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TIGR01513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5409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NAPRTase_put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: 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94D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IPR006405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B7D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 xml:space="preserve">Nicotinate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phosphoribosyltransferase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 xml:space="preserve"> </w:t>
            </w: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pncB</w:t>
            </w:r>
            <w:proofErr w:type="spellEnd"/>
            <w:r w:rsidRPr="009B6813">
              <w:rPr>
                <w:rFonts w:ascii="Arial" w:eastAsia="Yu Gothic" w:hAnsi="Arial" w:cs="Arial"/>
                <w:color w:val="000000"/>
              </w:rPr>
              <w:t>-type</w:t>
            </w:r>
          </w:p>
        </w:tc>
      </w:tr>
      <w:tr w:rsidR="00993C14" w:rsidRPr="009B6813" w14:paraId="51752974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CEF5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FT12353_15920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532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CDD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1507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cd02650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7E54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nuc_hydro_CaPnhB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BF29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C6BE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01A91B4F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4367D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FT12353_15920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09B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Gene3D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7792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G3DSA:3.90.245.10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4E2B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B70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IPR036452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0FA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Ribonucleoside hydrolase-like</w:t>
            </w:r>
          </w:p>
        </w:tc>
      </w:tr>
      <w:tr w:rsidR="00993C14" w:rsidRPr="009B6813" w14:paraId="50E127E7" w14:textId="77777777" w:rsidTr="002D51D8">
        <w:trPr>
          <w:trHeight w:val="9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4B0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FT12353_15920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9D7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A856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PTHR12304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B75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INOSINE-URIDINE PREFERRING NUCLEOSIDE HYDROLASE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7FF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IPR023186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195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Inosine/uridine-preferring nucleoside hydrolase</w:t>
            </w:r>
          </w:p>
        </w:tc>
      </w:tr>
      <w:tr w:rsidR="00993C14" w:rsidRPr="009B6813" w14:paraId="0E0D2F7C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B364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FT12353_15920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E170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PANTHER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64E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PTHR12304:SF48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F866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PYRIMIDINE-SPECIFIC RIBONUCLEOSIDE HYDROLASE RIHA-RELATED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00F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1FD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-</w:t>
            </w:r>
          </w:p>
        </w:tc>
      </w:tr>
      <w:tr w:rsidR="00993C14" w:rsidRPr="009B6813" w14:paraId="3D022623" w14:textId="77777777" w:rsidTr="002D51D8">
        <w:trPr>
          <w:trHeight w:val="600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5A5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FT12353_15920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F76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proofErr w:type="spellStart"/>
            <w:r w:rsidRPr="009B6813">
              <w:rPr>
                <w:rFonts w:ascii="Arial" w:eastAsia="Yu Gothic" w:hAnsi="Arial" w:cs="Arial"/>
                <w:color w:val="000000"/>
              </w:rPr>
              <w:t>Pfam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CB8D5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PF01156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B20C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Inosine-uridine preferring nucleoside hydrolase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5B0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IPR001910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5373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Inosine/uridine-preferring nucleoside hydrolase domain</w:t>
            </w:r>
          </w:p>
        </w:tc>
      </w:tr>
      <w:tr w:rsidR="00993C14" w:rsidRPr="009B6813" w14:paraId="32754383" w14:textId="77777777" w:rsidTr="002D51D8">
        <w:trPr>
          <w:trHeight w:val="360"/>
        </w:trPr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DF1DF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FT12353_15920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4B3BA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SUPERFAMILY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FDDDB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SSF53590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EFAFE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Nucleoside hydrolase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FB358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IPR036452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02557" w14:textId="77777777" w:rsidR="00993C14" w:rsidRPr="009B6813" w:rsidRDefault="00993C14" w:rsidP="002D51D8">
            <w:pPr>
              <w:rPr>
                <w:rFonts w:ascii="Arial" w:eastAsia="Yu Gothic" w:hAnsi="Arial" w:cs="Arial"/>
                <w:color w:val="000000"/>
              </w:rPr>
            </w:pPr>
            <w:r w:rsidRPr="009B6813">
              <w:rPr>
                <w:rFonts w:ascii="Arial" w:eastAsia="Yu Gothic" w:hAnsi="Arial" w:cs="Arial"/>
                <w:color w:val="000000"/>
              </w:rPr>
              <w:t>Ribonucleoside hydrolase-like</w:t>
            </w:r>
          </w:p>
        </w:tc>
      </w:tr>
    </w:tbl>
    <w:p w14:paraId="44F5BF0E" w14:textId="77777777" w:rsidR="00910BA6" w:rsidRDefault="00910BA6" w:rsidP="00993C14">
      <w:pPr>
        <w:rPr>
          <w:rFonts w:ascii="Times New Roman" w:hAnsi="Times New Roman" w:cs="Times New Roman"/>
          <w:b/>
          <w:bCs/>
          <w:sz w:val="28"/>
          <w:szCs w:val="28"/>
        </w:rPr>
        <w:sectPr w:rsidR="00910BA6" w:rsidSect="00910BA6">
          <w:pgSz w:w="16840" w:h="11900" w:orient="landscape"/>
          <w:pgMar w:top="1440" w:right="1077" w:bottom="1440" w:left="1077" w:header="851" w:footer="992" w:gutter="0"/>
          <w:cols w:space="425"/>
          <w:docGrid w:type="lines" w:linePitch="360"/>
        </w:sectPr>
      </w:pPr>
    </w:p>
    <w:p w14:paraId="56038544" w14:textId="1CC8230F" w:rsidR="00265148" w:rsidRPr="002E5268" w:rsidRDefault="00265148" w:rsidP="007F02D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65148" w:rsidRPr="002E5268" w:rsidSect="00910BA6">
      <w:pgSz w:w="16840" w:h="11900" w:orient="landscape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A2D6B" w14:textId="77777777" w:rsidR="0079624F" w:rsidRDefault="0079624F">
      <w:pPr>
        <w:spacing w:after="0"/>
      </w:pPr>
      <w:r>
        <w:separator/>
      </w:r>
    </w:p>
  </w:endnote>
  <w:endnote w:type="continuationSeparator" w:id="0">
    <w:p w14:paraId="1C484053" w14:textId="77777777" w:rsidR="0079624F" w:rsidRDefault="007962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"/>
      </w:rPr>
      <w:id w:val="1803965993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73EC47DE" w14:textId="47228E98" w:rsidR="00FD0AFC" w:rsidRDefault="00FD0AFC" w:rsidP="002D51D8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388225AE" w14:textId="77777777" w:rsidR="00FD0AFC" w:rsidRDefault="00FD0A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"/>
      </w:rPr>
      <w:id w:val="-1492164734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4455DB9A" w14:textId="6955F624" w:rsidR="00FD0AFC" w:rsidRDefault="00FD0AFC" w:rsidP="002D51D8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11</w:t>
        </w:r>
        <w:r>
          <w:rPr>
            <w:rStyle w:val="af"/>
          </w:rPr>
          <w:fldChar w:fldCharType="end"/>
        </w:r>
      </w:p>
    </w:sdtContent>
  </w:sdt>
  <w:p w14:paraId="5346F214" w14:textId="5E0D6E85" w:rsidR="00FD0AFC" w:rsidRDefault="00FD0AFC" w:rsidP="00CF1A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83C71" w14:textId="77777777" w:rsidR="0079624F" w:rsidRDefault="0079624F">
      <w:pPr>
        <w:spacing w:after="0"/>
      </w:pPr>
      <w:r>
        <w:separator/>
      </w:r>
    </w:p>
  </w:footnote>
  <w:footnote w:type="continuationSeparator" w:id="0">
    <w:p w14:paraId="78F1CEFB" w14:textId="77777777" w:rsidR="0079624F" w:rsidRDefault="007962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hideSpellingErrors/>
  <w:hideGrammatical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tTQ3MTQyMTO0NDRT0lEKTi0uzszPAykwqgUAU+8u5ywAAAA="/>
  </w:docVars>
  <w:rsids>
    <w:rsidRoot w:val="00E6133D"/>
    <w:rsid w:val="0000411A"/>
    <w:rsid w:val="00012AEB"/>
    <w:rsid w:val="00015AAF"/>
    <w:rsid w:val="00026FA9"/>
    <w:rsid w:val="000360B3"/>
    <w:rsid w:val="00036C22"/>
    <w:rsid w:val="00041CE5"/>
    <w:rsid w:val="000608AB"/>
    <w:rsid w:val="0006295D"/>
    <w:rsid w:val="000701BB"/>
    <w:rsid w:val="0007064F"/>
    <w:rsid w:val="00071409"/>
    <w:rsid w:val="00076FB8"/>
    <w:rsid w:val="00097511"/>
    <w:rsid w:val="000A1E46"/>
    <w:rsid w:val="000A4081"/>
    <w:rsid w:val="000B4295"/>
    <w:rsid w:val="000C3044"/>
    <w:rsid w:val="000D5E04"/>
    <w:rsid w:val="000D7E19"/>
    <w:rsid w:val="000E5B8D"/>
    <w:rsid w:val="00105337"/>
    <w:rsid w:val="00106C51"/>
    <w:rsid w:val="00133F05"/>
    <w:rsid w:val="00134FC5"/>
    <w:rsid w:val="00145AD7"/>
    <w:rsid w:val="001658C8"/>
    <w:rsid w:val="001903D0"/>
    <w:rsid w:val="001B4543"/>
    <w:rsid w:val="001C46EB"/>
    <w:rsid w:val="001D1878"/>
    <w:rsid w:val="001D39A7"/>
    <w:rsid w:val="001D5469"/>
    <w:rsid w:val="001E0373"/>
    <w:rsid w:val="001E6D35"/>
    <w:rsid w:val="001E7E3D"/>
    <w:rsid w:val="002026E1"/>
    <w:rsid w:val="002133D1"/>
    <w:rsid w:val="00227FAE"/>
    <w:rsid w:val="0025075C"/>
    <w:rsid w:val="00261606"/>
    <w:rsid w:val="00261C9E"/>
    <w:rsid w:val="00265148"/>
    <w:rsid w:val="00266F9A"/>
    <w:rsid w:val="002708A0"/>
    <w:rsid w:val="00270945"/>
    <w:rsid w:val="00275591"/>
    <w:rsid w:val="002913C0"/>
    <w:rsid w:val="00292C92"/>
    <w:rsid w:val="002A0545"/>
    <w:rsid w:val="002A27F7"/>
    <w:rsid w:val="002B2848"/>
    <w:rsid w:val="002C1A87"/>
    <w:rsid w:val="002C34EB"/>
    <w:rsid w:val="002D51D8"/>
    <w:rsid w:val="002E5268"/>
    <w:rsid w:val="002F1237"/>
    <w:rsid w:val="002F2F67"/>
    <w:rsid w:val="002F5917"/>
    <w:rsid w:val="002F71EF"/>
    <w:rsid w:val="00300973"/>
    <w:rsid w:val="00306993"/>
    <w:rsid w:val="0031677E"/>
    <w:rsid w:val="003249BB"/>
    <w:rsid w:val="00327D96"/>
    <w:rsid w:val="00331ABA"/>
    <w:rsid w:val="00333F4D"/>
    <w:rsid w:val="00347407"/>
    <w:rsid w:val="003548B4"/>
    <w:rsid w:val="00357248"/>
    <w:rsid w:val="00363FC8"/>
    <w:rsid w:val="00372D50"/>
    <w:rsid w:val="00383230"/>
    <w:rsid w:val="00385172"/>
    <w:rsid w:val="00396E5B"/>
    <w:rsid w:val="003A509D"/>
    <w:rsid w:val="003B1D77"/>
    <w:rsid w:val="003C0C0B"/>
    <w:rsid w:val="003C2993"/>
    <w:rsid w:val="003C3325"/>
    <w:rsid w:val="003D17C7"/>
    <w:rsid w:val="003E24D4"/>
    <w:rsid w:val="003E6970"/>
    <w:rsid w:val="003F72AD"/>
    <w:rsid w:val="00421E57"/>
    <w:rsid w:val="0042357C"/>
    <w:rsid w:val="004377CD"/>
    <w:rsid w:val="00437A0E"/>
    <w:rsid w:val="004441B4"/>
    <w:rsid w:val="004513B8"/>
    <w:rsid w:val="00461EC1"/>
    <w:rsid w:val="00462F80"/>
    <w:rsid w:val="00470174"/>
    <w:rsid w:val="00470AFE"/>
    <w:rsid w:val="00471CBF"/>
    <w:rsid w:val="004735C1"/>
    <w:rsid w:val="00474450"/>
    <w:rsid w:val="00474D11"/>
    <w:rsid w:val="004760EC"/>
    <w:rsid w:val="004768C8"/>
    <w:rsid w:val="00482878"/>
    <w:rsid w:val="00483D1D"/>
    <w:rsid w:val="00485B98"/>
    <w:rsid w:val="00487A8C"/>
    <w:rsid w:val="004957ED"/>
    <w:rsid w:val="004A3E78"/>
    <w:rsid w:val="004B135C"/>
    <w:rsid w:val="004C58D1"/>
    <w:rsid w:val="004C5BE8"/>
    <w:rsid w:val="004C6416"/>
    <w:rsid w:val="004D1F56"/>
    <w:rsid w:val="004D5AD2"/>
    <w:rsid w:val="004F2DB4"/>
    <w:rsid w:val="00507B96"/>
    <w:rsid w:val="00527CA2"/>
    <w:rsid w:val="00531DC5"/>
    <w:rsid w:val="005321C0"/>
    <w:rsid w:val="00547078"/>
    <w:rsid w:val="005560E2"/>
    <w:rsid w:val="005613EC"/>
    <w:rsid w:val="00565D3B"/>
    <w:rsid w:val="0056609F"/>
    <w:rsid w:val="00573E33"/>
    <w:rsid w:val="00581266"/>
    <w:rsid w:val="005847A1"/>
    <w:rsid w:val="00590889"/>
    <w:rsid w:val="005973FB"/>
    <w:rsid w:val="005A75DE"/>
    <w:rsid w:val="005A78D5"/>
    <w:rsid w:val="005B2BA0"/>
    <w:rsid w:val="005C3FCE"/>
    <w:rsid w:val="005D05CB"/>
    <w:rsid w:val="005D0FFA"/>
    <w:rsid w:val="005E7F76"/>
    <w:rsid w:val="006066A2"/>
    <w:rsid w:val="00607EBB"/>
    <w:rsid w:val="00613ADD"/>
    <w:rsid w:val="006212B0"/>
    <w:rsid w:val="00622B54"/>
    <w:rsid w:val="00624CC9"/>
    <w:rsid w:val="00630A6B"/>
    <w:rsid w:val="00636F54"/>
    <w:rsid w:val="00645BE2"/>
    <w:rsid w:val="00683867"/>
    <w:rsid w:val="00684269"/>
    <w:rsid w:val="0068660B"/>
    <w:rsid w:val="00690E11"/>
    <w:rsid w:val="00695C34"/>
    <w:rsid w:val="006A18DB"/>
    <w:rsid w:val="006A4C4B"/>
    <w:rsid w:val="006B460D"/>
    <w:rsid w:val="006B740C"/>
    <w:rsid w:val="006C004F"/>
    <w:rsid w:val="006C09F2"/>
    <w:rsid w:val="006C0FA8"/>
    <w:rsid w:val="006C490B"/>
    <w:rsid w:val="006C6CBD"/>
    <w:rsid w:val="006D6838"/>
    <w:rsid w:val="006D738F"/>
    <w:rsid w:val="006E5E2C"/>
    <w:rsid w:val="006F23E8"/>
    <w:rsid w:val="007044B2"/>
    <w:rsid w:val="00725CE6"/>
    <w:rsid w:val="00727D7C"/>
    <w:rsid w:val="00735293"/>
    <w:rsid w:val="00735C0B"/>
    <w:rsid w:val="00743510"/>
    <w:rsid w:val="00745520"/>
    <w:rsid w:val="00752FF3"/>
    <w:rsid w:val="00753AC1"/>
    <w:rsid w:val="0075580B"/>
    <w:rsid w:val="0075599B"/>
    <w:rsid w:val="007612F9"/>
    <w:rsid w:val="00766A5A"/>
    <w:rsid w:val="0077053D"/>
    <w:rsid w:val="00780070"/>
    <w:rsid w:val="00791A73"/>
    <w:rsid w:val="00794CEF"/>
    <w:rsid w:val="0079624F"/>
    <w:rsid w:val="007A2E93"/>
    <w:rsid w:val="007A3794"/>
    <w:rsid w:val="007B30C0"/>
    <w:rsid w:val="007B4295"/>
    <w:rsid w:val="007C0E9E"/>
    <w:rsid w:val="007D39B5"/>
    <w:rsid w:val="007D7E27"/>
    <w:rsid w:val="007E1FE0"/>
    <w:rsid w:val="007E2031"/>
    <w:rsid w:val="007E25D9"/>
    <w:rsid w:val="007F02D2"/>
    <w:rsid w:val="00800FDF"/>
    <w:rsid w:val="0081450D"/>
    <w:rsid w:val="008229F9"/>
    <w:rsid w:val="00827D17"/>
    <w:rsid w:val="0084238A"/>
    <w:rsid w:val="00842765"/>
    <w:rsid w:val="00857A70"/>
    <w:rsid w:val="00861BD7"/>
    <w:rsid w:val="00867A42"/>
    <w:rsid w:val="0087083B"/>
    <w:rsid w:val="00872EC4"/>
    <w:rsid w:val="008742FE"/>
    <w:rsid w:val="008803F3"/>
    <w:rsid w:val="00892466"/>
    <w:rsid w:val="0089557F"/>
    <w:rsid w:val="008A691A"/>
    <w:rsid w:val="008B372C"/>
    <w:rsid w:val="008D200E"/>
    <w:rsid w:val="008E6DB8"/>
    <w:rsid w:val="008F69DD"/>
    <w:rsid w:val="00904FBD"/>
    <w:rsid w:val="00910BA6"/>
    <w:rsid w:val="00911834"/>
    <w:rsid w:val="0091251E"/>
    <w:rsid w:val="00912A79"/>
    <w:rsid w:val="009173AB"/>
    <w:rsid w:val="009173B0"/>
    <w:rsid w:val="00920502"/>
    <w:rsid w:val="0094029E"/>
    <w:rsid w:val="00947B82"/>
    <w:rsid w:val="009536EF"/>
    <w:rsid w:val="0096341C"/>
    <w:rsid w:val="0096662B"/>
    <w:rsid w:val="0097107A"/>
    <w:rsid w:val="0097121B"/>
    <w:rsid w:val="00980C22"/>
    <w:rsid w:val="00993C14"/>
    <w:rsid w:val="00995EBD"/>
    <w:rsid w:val="009C5725"/>
    <w:rsid w:val="009D7A66"/>
    <w:rsid w:val="009E0589"/>
    <w:rsid w:val="009F006D"/>
    <w:rsid w:val="009F670E"/>
    <w:rsid w:val="00A01EAC"/>
    <w:rsid w:val="00A1401C"/>
    <w:rsid w:val="00A24596"/>
    <w:rsid w:val="00A273E8"/>
    <w:rsid w:val="00A32E03"/>
    <w:rsid w:val="00A36FF2"/>
    <w:rsid w:val="00A41039"/>
    <w:rsid w:val="00A635A9"/>
    <w:rsid w:val="00A71450"/>
    <w:rsid w:val="00A7367C"/>
    <w:rsid w:val="00A83CF3"/>
    <w:rsid w:val="00A85CC3"/>
    <w:rsid w:val="00A94F96"/>
    <w:rsid w:val="00A96D6C"/>
    <w:rsid w:val="00A9743A"/>
    <w:rsid w:val="00AA02BD"/>
    <w:rsid w:val="00AA5C15"/>
    <w:rsid w:val="00AB3320"/>
    <w:rsid w:val="00AC0A4F"/>
    <w:rsid w:val="00AC314B"/>
    <w:rsid w:val="00AC3342"/>
    <w:rsid w:val="00AC4E7B"/>
    <w:rsid w:val="00AD1985"/>
    <w:rsid w:val="00AD7374"/>
    <w:rsid w:val="00AE0051"/>
    <w:rsid w:val="00AE0700"/>
    <w:rsid w:val="00AE4279"/>
    <w:rsid w:val="00AE60EF"/>
    <w:rsid w:val="00AE6167"/>
    <w:rsid w:val="00AE6EF2"/>
    <w:rsid w:val="00B15196"/>
    <w:rsid w:val="00B229DF"/>
    <w:rsid w:val="00B43F97"/>
    <w:rsid w:val="00B463C5"/>
    <w:rsid w:val="00B55045"/>
    <w:rsid w:val="00B56FB9"/>
    <w:rsid w:val="00B61488"/>
    <w:rsid w:val="00B61497"/>
    <w:rsid w:val="00B62662"/>
    <w:rsid w:val="00B75524"/>
    <w:rsid w:val="00B77044"/>
    <w:rsid w:val="00B778E1"/>
    <w:rsid w:val="00B82039"/>
    <w:rsid w:val="00B82F1C"/>
    <w:rsid w:val="00B83329"/>
    <w:rsid w:val="00B85884"/>
    <w:rsid w:val="00B90A99"/>
    <w:rsid w:val="00B9147E"/>
    <w:rsid w:val="00B915C3"/>
    <w:rsid w:val="00B91C5B"/>
    <w:rsid w:val="00BA06F2"/>
    <w:rsid w:val="00BA685B"/>
    <w:rsid w:val="00BB50D3"/>
    <w:rsid w:val="00BB5AF3"/>
    <w:rsid w:val="00BC18DA"/>
    <w:rsid w:val="00BC3D5A"/>
    <w:rsid w:val="00BE7592"/>
    <w:rsid w:val="00C20CAC"/>
    <w:rsid w:val="00C277B5"/>
    <w:rsid w:val="00C45004"/>
    <w:rsid w:val="00C471FB"/>
    <w:rsid w:val="00C47BED"/>
    <w:rsid w:val="00C66EFB"/>
    <w:rsid w:val="00C7486D"/>
    <w:rsid w:val="00C816F5"/>
    <w:rsid w:val="00C832BB"/>
    <w:rsid w:val="00C90967"/>
    <w:rsid w:val="00CA4900"/>
    <w:rsid w:val="00CB1C4E"/>
    <w:rsid w:val="00CB5AE5"/>
    <w:rsid w:val="00CC5462"/>
    <w:rsid w:val="00CC6437"/>
    <w:rsid w:val="00CD02EF"/>
    <w:rsid w:val="00CD18D9"/>
    <w:rsid w:val="00CE7882"/>
    <w:rsid w:val="00CF1A5C"/>
    <w:rsid w:val="00CF1B08"/>
    <w:rsid w:val="00CF4548"/>
    <w:rsid w:val="00CF605A"/>
    <w:rsid w:val="00CF6F73"/>
    <w:rsid w:val="00CF7F7E"/>
    <w:rsid w:val="00D0186C"/>
    <w:rsid w:val="00D030D7"/>
    <w:rsid w:val="00D2491F"/>
    <w:rsid w:val="00D42EE1"/>
    <w:rsid w:val="00D57D1D"/>
    <w:rsid w:val="00D7176F"/>
    <w:rsid w:val="00D73666"/>
    <w:rsid w:val="00DA213E"/>
    <w:rsid w:val="00DB09E2"/>
    <w:rsid w:val="00DB17BD"/>
    <w:rsid w:val="00DC717C"/>
    <w:rsid w:val="00DD1195"/>
    <w:rsid w:val="00DD673F"/>
    <w:rsid w:val="00DD6D61"/>
    <w:rsid w:val="00DF0C95"/>
    <w:rsid w:val="00DF3686"/>
    <w:rsid w:val="00DF41AE"/>
    <w:rsid w:val="00E04C02"/>
    <w:rsid w:val="00E173BF"/>
    <w:rsid w:val="00E21126"/>
    <w:rsid w:val="00E32E46"/>
    <w:rsid w:val="00E6133D"/>
    <w:rsid w:val="00E757FE"/>
    <w:rsid w:val="00E76DFC"/>
    <w:rsid w:val="00E82E56"/>
    <w:rsid w:val="00E84895"/>
    <w:rsid w:val="00E872DC"/>
    <w:rsid w:val="00E9327A"/>
    <w:rsid w:val="00E94658"/>
    <w:rsid w:val="00EA7CDE"/>
    <w:rsid w:val="00EB34CE"/>
    <w:rsid w:val="00EC54A3"/>
    <w:rsid w:val="00EC7550"/>
    <w:rsid w:val="00ED7DF3"/>
    <w:rsid w:val="00EE2983"/>
    <w:rsid w:val="00EE4D50"/>
    <w:rsid w:val="00EE5C03"/>
    <w:rsid w:val="00EE5FAF"/>
    <w:rsid w:val="00EF2466"/>
    <w:rsid w:val="00EF3465"/>
    <w:rsid w:val="00EF3CCD"/>
    <w:rsid w:val="00EF5B81"/>
    <w:rsid w:val="00F07CB9"/>
    <w:rsid w:val="00F1235E"/>
    <w:rsid w:val="00F245DD"/>
    <w:rsid w:val="00F2642F"/>
    <w:rsid w:val="00F2721B"/>
    <w:rsid w:val="00F31A19"/>
    <w:rsid w:val="00F477F2"/>
    <w:rsid w:val="00F56AEB"/>
    <w:rsid w:val="00F62D28"/>
    <w:rsid w:val="00F649EE"/>
    <w:rsid w:val="00F66CF3"/>
    <w:rsid w:val="00F738DA"/>
    <w:rsid w:val="00F86ECF"/>
    <w:rsid w:val="00F8730D"/>
    <w:rsid w:val="00FD0AFC"/>
    <w:rsid w:val="00FD0E63"/>
    <w:rsid w:val="00FD6A9F"/>
    <w:rsid w:val="00FE1D98"/>
    <w:rsid w:val="00FE6215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622619"/>
  <w15:chartTrackingRefBased/>
  <w15:docId w15:val="{0BACA329-D68F-41E1-8712-30BE2256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133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133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E613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13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133D"/>
    <w:rPr>
      <w:rFonts w:ascii="Segoe UI" w:hAnsi="Segoe UI" w:cs="Segoe UI"/>
      <w:sz w:val="18"/>
      <w:szCs w:val="18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a">
    <w:name w:val="コメント内容 (文字)"/>
    <w:basedOn w:val="a5"/>
    <w:link w:val="a9"/>
    <w:uiPriority w:val="99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a"/>
    <w:qFormat/>
    <w:rsid w:val="00483D1D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Web">
    <w:name w:val="Normal (Web)"/>
    <w:basedOn w:val="a"/>
    <w:uiPriority w:val="99"/>
    <w:semiHidden/>
    <w:rsid w:val="00483D1D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477F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77F2"/>
  </w:style>
  <w:style w:type="paragraph" w:styleId="ad">
    <w:name w:val="footer"/>
    <w:basedOn w:val="a"/>
    <w:link w:val="ae"/>
    <w:uiPriority w:val="99"/>
    <w:unhideWhenUsed/>
    <w:rsid w:val="00F477F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77F2"/>
  </w:style>
  <w:style w:type="character" w:customStyle="1" w:styleId="1">
    <w:name w:val="未解決のメンション1"/>
    <w:basedOn w:val="a0"/>
    <w:uiPriority w:val="99"/>
    <w:semiHidden/>
    <w:unhideWhenUsed/>
    <w:rsid w:val="00383230"/>
    <w:rPr>
      <w:color w:val="605E5C"/>
      <w:shd w:val="clear" w:color="auto" w:fill="E1DFDD"/>
    </w:rPr>
  </w:style>
  <w:style w:type="character" w:styleId="af">
    <w:name w:val="page number"/>
    <w:basedOn w:val="a0"/>
    <w:uiPriority w:val="99"/>
    <w:semiHidden/>
    <w:unhideWhenUsed/>
    <w:rsid w:val="00CF1A5C"/>
  </w:style>
  <w:style w:type="character" w:styleId="af0">
    <w:name w:val="line number"/>
    <w:basedOn w:val="a0"/>
    <w:uiPriority w:val="99"/>
    <w:semiHidden/>
    <w:unhideWhenUsed/>
    <w:rsid w:val="00CF1A5C"/>
  </w:style>
  <w:style w:type="paragraph" w:styleId="af1">
    <w:name w:val="Revision"/>
    <w:hidden/>
    <w:uiPriority w:val="99"/>
    <w:semiHidden/>
    <w:rsid w:val="00B6266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7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89F44-3DC9-4A0B-91B7-FDECA0D3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1290</Words>
  <Characters>7358</Characters>
  <Application>Microsoft Office Word</Application>
  <DocSecurity>0</DocSecurity>
  <Lines>61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National Academies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Shuler, Megan</dc:creator>
  <cp:keywords/>
  <dc:description/>
  <cp:lastModifiedBy>yoshida.nobuyuki</cp:lastModifiedBy>
  <cp:revision>3</cp:revision>
  <cp:lastPrinted>2021-02-19T07:49:00Z</cp:lastPrinted>
  <dcterms:created xsi:type="dcterms:W3CDTF">2021-02-19T09:02:00Z</dcterms:created>
  <dcterms:modified xsi:type="dcterms:W3CDTF">2021-02-19T09:05:00Z</dcterms:modified>
</cp:coreProperties>
</file>