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FCE" w:rsidRDefault="008A7130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bookmarkStart w:id="0" w:name="OLE_LINK2"/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SYBR Green</w:t>
      </w:r>
      <w:bookmarkEnd w:id="0"/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real-time quantitative PCR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amplification curve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and melt curve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F</w:t>
      </w:r>
      <w:r>
        <w:rPr>
          <w:rFonts w:ascii="Times New Roman" w:eastAsia="等线" w:hAnsi="Times New Roman" w:cs="Times New Roman"/>
          <w:sz w:val="24"/>
          <w:szCs w:val="24"/>
        </w:rPr>
        <w:t xml:space="preserve">rom </w:t>
      </w:r>
      <w:r>
        <w:rPr>
          <w:rFonts w:ascii="Times New Roman" w:eastAsia="等线" w:hAnsi="Times New Roman" w:cs="Times New Roman" w:hint="eastAsia"/>
          <w:sz w:val="24"/>
          <w:szCs w:val="24"/>
        </w:rPr>
        <w:t>0</w:t>
      </w:r>
      <w:r>
        <w:rPr>
          <w:rFonts w:ascii="Times New Roman" w:eastAsia="等线" w:hAnsi="Times New Roman" w:cs="Times New Roman"/>
          <w:sz w:val="24"/>
          <w:szCs w:val="24"/>
        </w:rPr>
        <w:t xml:space="preserve"> to </w:t>
      </w:r>
      <w:r>
        <w:rPr>
          <w:rFonts w:ascii="Times New Roman" w:eastAsia="等线" w:hAnsi="Times New Roman" w:cs="Times New Roman" w:hint="eastAsia"/>
          <w:sz w:val="24"/>
          <w:szCs w:val="24"/>
        </w:rPr>
        <w:t>50 PCR cycles</w:t>
      </w:r>
      <w:r>
        <w:rPr>
          <w:rFonts w:ascii="Times New Roman" w:eastAsia="等线" w:hAnsi="Times New Roman" w:cs="Times New Roman"/>
          <w:sz w:val="24"/>
          <w:szCs w:val="24"/>
        </w:rPr>
        <w:t>:</w:t>
      </w:r>
      <w: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the estimated copy numbers of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E. coli</w:t>
      </w:r>
      <w:r>
        <w:rPr>
          <w:rFonts w:ascii="Times New Roman" w:eastAsia="等线" w:hAnsi="Times New Roman" w:cs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ATCC25922 </w:t>
      </w:r>
      <w:r>
        <w:rPr>
          <w:rFonts w:ascii="Times New Roman" w:eastAsia="等线" w:hAnsi="Times New Roman" w:cs="Times New Roman"/>
          <w:sz w:val="24"/>
          <w:szCs w:val="24"/>
        </w:rPr>
        <w:t>nucleic acid template were 1.3×10</w:t>
      </w:r>
      <w:r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6</w:t>
      </w:r>
      <w:r>
        <w:rPr>
          <w:rFonts w:ascii="Times New Roman" w:eastAsia="等线" w:hAnsi="Times New Roman" w:cs="Times New Roman"/>
          <w:sz w:val="24"/>
          <w:szCs w:val="24"/>
        </w:rPr>
        <w:t>,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等线" w:hAnsi="Times New Roman" w:cs="Times New Roman"/>
          <w:sz w:val="24"/>
          <w:szCs w:val="24"/>
        </w:rPr>
        <w:t>,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等线" w:hAnsi="Times New Roman" w:cs="Times New Roman"/>
          <w:sz w:val="24"/>
          <w:szCs w:val="24"/>
        </w:rPr>
        <w:t>,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等线" w:hAnsi="Times New Roman" w:cs="Times New Roman"/>
          <w:sz w:val="24"/>
          <w:szCs w:val="24"/>
        </w:rPr>
        <w:t>,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等线" w:hAnsi="Times New Roman" w:cs="Times New Roman"/>
          <w:sz w:val="24"/>
          <w:szCs w:val="24"/>
        </w:rPr>
        <w:t xml:space="preserve">,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13, 1.3 </w:t>
      </w:r>
      <w:r>
        <w:rPr>
          <w:rFonts w:ascii="Times New Roman" w:eastAsia="等线" w:hAnsi="Times New Roman" w:cs="Times New Roman"/>
          <w:sz w:val="24"/>
          <w:szCs w:val="24"/>
        </w:rPr>
        <w:t>and NC</w:t>
      </w:r>
      <w:r>
        <w:rPr>
          <w:rFonts w:ascii="Times New Roman" w:eastAsia="等线" w:hAnsi="Times New Roman" w:cs="Times New Roman" w:hint="eastAsia"/>
          <w:sz w:val="24"/>
          <w:szCs w:val="24"/>
        </w:rPr>
        <w:t>.</w:t>
      </w:r>
      <w:bookmarkStart w:id="1" w:name="_GoBack"/>
      <w:bookmarkEnd w:id="1"/>
    </w:p>
    <w:p w:rsidR="00697FCE" w:rsidRDefault="00697FCE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:rsidR="00697FCE" w:rsidRDefault="008A7130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MGB probe real-time quantitative PCR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amplification curve.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 designed MGB probes and primers for Escherichia coli and Staphylococcus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aureus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. A: amplification curve of Escherichia coli; B: amplification curve of Staphylococcus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aureus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>.</w:t>
      </w:r>
    </w:p>
    <w:p w:rsidR="00697FCE" w:rsidRDefault="00697FCE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:rsidR="00697FCE" w:rsidRDefault="008A7130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 The dy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namic range of the </w:t>
      </w:r>
      <w:proofErr w:type="spellStart"/>
      <w:r>
        <w:rPr>
          <w:rFonts w:ascii="Times New Roman" w:eastAsia="等线" w:hAnsi="Times New Roman" w:cs="Times New Roman"/>
          <w:b/>
          <w:bCs/>
          <w:sz w:val="24"/>
          <w:szCs w:val="24"/>
        </w:rPr>
        <w:t>ddPCR</w:t>
      </w:r>
      <w:proofErr w:type="spellEnd"/>
      <w:r>
        <w:rPr>
          <w:rFonts w:ascii="Times New Roman" w:eastAsia="等线" w:hAnsi="Times New Roman" w:cs="Times New Roman"/>
          <w:b/>
          <w:bCs/>
          <w:sz w:val="24"/>
          <w:szCs w:val="24"/>
        </w:rPr>
        <w:t>-based assay.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bookmarkStart w:id="2" w:name="_Hlk56293004"/>
      <w:r>
        <w:rPr>
          <w:rFonts w:ascii="Times New Roman" w:eastAsia="等线" w:hAnsi="Times New Roman" w:cs="Times New Roman"/>
          <w:sz w:val="24"/>
          <w:szCs w:val="24"/>
        </w:rPr>
        <w:t>Detecting the bacterial nucleic acid</w:t>
      </w:r>
      <w:r>
        <w:rPr>
          <w:rFonts w:ascii="等线" w:eastAsia="等线" w:hAnsi="等线" w:cs="Times New Roman"/>
        </w:rPr>
        <w:t xml:space="preserve"> </w:t>
      </w:r>
      <w:r>
        <w:rPr>
          <w:rFonts w:ascii="Times New Roman" w:eastAsia="等线" w:hAnsi="Times New Roman" w:cs="Times New Roman"/>
        </w:rPr>
        <w:t xml:space="preserve">by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ddPCR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system</w:t>
      </w:r>
      <w:bookmarkStart w:id="3" w:name="_Hlk56288646"/>
      <w:r>
        <w:rPr>
          <w:rFonts w:ascii="Times New Roman" w:eastAsia="等线" w:hAnsi="Times New Roman" w:cs="Times New Roman"/>
          <w:sz w:val="24"/>
          <w:szCs w:val="24"/>
        </w:rPr>
        <w:t>, A: The 1D droplet spots of FAM</w:t>
      </w:r>
      <w:r>
        <w:rPr>
          <w:rFonts w:ascii="等线" w:eastAsia="等线" w:hAnsi="等线" w:cs="Times New Roman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fluorescence </w:t>
      </w:r>
      <w:bookmarkStart w:id="4" w:name="_Hlk66007228"/>
      <w:r>
        <w:rPr>
          <w:rFonts w:ascii="Times New Roman" w:eastAsia="等线" w:hAnsi="Times New Roman" w:cs="Times New Roman"/>
          <w:sz w:val="24"/>
          <w:szCs w:val="24"/>
        </w:rPr>
        <w:t>amplitude for eight detection sites</w:t>
      </w:r>
      <w: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for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E. coli-</w:t>
      </w:r>
      <w:proofErr w:type="spellStart"/>
      <w:r>
        <w:rPr>
          <w:rFonts w:ascii="Times New Roman" w:eastAsia="等线" w:hAnsi="Times New Roman" w:cs="Times New Roman"/>
          <w:i/>
          <w:iCs/>
          <w:sz w:val="24"/>
          <w:szCs w:val="24"/>
        </w:rPr>
        <w:t>clin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eastAsia="等线" w:hAnsi="Times New Roman" w:cs="Times New Roman"/>
          <w:sz w:val="24"/>
          <w:szCs w:val="24"/>
        </w:rPr>
        <w:t xml:space="preserve">(from </w:t>
      </w:r>
      <w:r>
        <w:rPr>
          <w:rFonts w:ascii="Times New Roman" w:eastAsia="等线" w:hAnsi="Times New Roman" w:cs="Times New Roman" w:hint="eastAsia"/>
          <w:sz w:val="24"/>
          <w:szCs w:val="24"/>
        </w:rPr>
        <w:t>A</w:t>
      </w:r>
      <w:r>
        <w:rPr>
          <w:rFonts w:ascii="Times New Roman" w:eastAsia="等线" w:hAnsi="Times New Roman" w:cs="Times New Roman"/>
          <w:sz w:val="24"/>
          <w:szCs w:val="24"/>
        </w:rPr>
        <w:t xml:space="preserve">04 to </w:t>
      </w:r>
      <w:r>
        <w:rPr>
          <w:rFonts w:ascii="Times New Roman" w:eastAsia="等线" w:hAnsi="Times New Roman" w:cs="Times New Roman" w:hint="eastAsia"/>
          <w:sz w:val="24"/>
          <w:szCs w:val="24"/>
        </w:rPr>
        <w:t>H</w:t>
      </w:r>
      <w:r>
        <w:rPr>
          <w:rFonts w:ascii="Times New Roman" w:eastAsia="等线" w:hAnsi="Times New Roman" w:cs="Times New Roman"/>
          <w:sz w:val="24"/>
          <w:szCs w:val="24"/>
        </w:rPr>
        <w:t>04:</w:t>
      </w:r>
      <w:r>
        <w:t xml:space="preserve"> </w:t>
      </w:r>
      <w:bookmarkStart w:id="5" w:name="OLE_LINK1"/>
      <w:r>
        <w:rPr>
          <w:rFonts w:ascii="Times New Roman" w:eastAsia="等线" w:hAnsi="Times New Roman" w:cs="Times New Roman"/>
          <w:sz w:val="24"/>
          <w:szCs w:val="24"/>
        </w:rPr>
        <w:t xml:space="preserve">the estimated copy numbers of nucleic acid </w:t>
      </w:r>
      <w:r>
        <w:rPr>
          <w:rFonts w:ascii="Times New Roman" w:eastAsia="等线" w:hAnsi="Times New Roman" w:cs="Times New Roman"/>
          <w:sz w:val="24"/>
          <w:szCs w:val="24"/>
        </w:rPr>
        <w:t>template were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等线" w:hAnsi="Times New Roman" w:cs="Times New Roman"/>
          <w:sz w:val="24"/>
          <w:szCs w:val="24"/>
        </w:rPr>
        <w:t>,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等线" w:hAnsi="Times New Roman" w:cs="Times New Roman"/>
          <w:sz w:val="24"/>
          <w:szCs w:val="24"/>
        </w:rPr>
        <w:t>,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等线" w:hAnsi="Times New Roman" w:cs="Times New Roman"/>
          <w:sz w:val="24"/>
          <w:szCs w:val="24"/>
        </w:rPr>
        <w:t>,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等线" w:hAnsi="Times New Roman" w:cs="Times New Roman"/>
          <w:sz w:val="24"/>
          <w:szCs w:val="24"/>
        </w:rPr>
        <w:t>, 32 and NC</w:t>
      </w:r>
      <w:bookmarkEnd w:id="5"/>
      <w:r>
        <w:rPr>
          <w:rFonts w:ascii="Times New Roman" w:eastAsia="等线" w:hAnsi="Times New Roman" w:cs="Times New Roman"/>
          <w:sz w:val="24"/>
          <w:szCs w:val="24"/>
        </w:rPr>
        <w:t xml:space="preserve"> )</w:t>
      </w:r>
      <w: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were performed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for each detection site</w:t>
      </w:r>
      <w:bookmarkEnd w:id="3"/>
      <w:r>
        <w:rPr>
          <w:rFonts w:ascii="Times New Roman" w:eastAsia="等线" w:hAnsi="Times New Roman" w:cs="Times New Roman"/>
          <w:sz w:val="24"/>
          <w:szCs w:val="24"/>
        </w:rPr>
        <w:t>. Linear fitting lines are shown on the right</w:t>
      </w:r>
      <w:r>
        <w:rPr>
          <w:rFonts w:ascii="等线" w:eastAsia="等线" w:hAnsi="等线" w:cs="Times New Roman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B: The 1D droplet spots of VIC fluorescence amplitude for four detection sites for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Staphylococcus </w:t>
      </w:r>
      <w:proofErr w:type="spellStart"/>
      <w:r>
        <w:rPr>
          <w:rFonts w:ascii="Times New Roman" w:eastAsia="等线" w:hAnsi="Times New Roman" w:cs="Times New Roman"/>
          <w:i/>
          <w:iCs/>
          <w:sz w:val="24"/>
          <w:szCs w:val="24"/>
        </w:rPr>
        <w:t>aureus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ATCC2</w:t>
      </w:r>
      <w:r>
        <w:rPr>
          <w:rFonts w:ascii="Times New Roman" w:eastAsia="等线" w:hAnsi="Times New Roman" w:cs="Times New Roman"/>
          <w:sz w:val="24"/>
          <w:szCs w:val="24"/>
        </w:rPr>
        <w:t xml:space="preserve">9213 ( from A01 to H01: the estimated copy numbers of nucleic acid </w:t>
      </w:r>
      <w:proofErr w:type="gramStart"/>
      <w:r>
        <w:rPr>
          <w:rFonts w:ascii="Times New Roman" w:eastAsia="等线" w:hAnsi="Times New Roman" w:cs="Times New Roman"/>
          <w:sz w:val="24"/>
          <w:szCs w:val="24"/>
        </w:rPr>
        <w:t>template</w:t>
      </w:r>
      <w:proofErr w:type="gramEnd"/>
      <w:r>
        <w:rPr>
          <w:rFonts w:ascii="Times New Roman" w:eastAsia="等线" w:hAnsi="Times New Roman" w:cs="Times New Roman"/>
          <w:sz w:val="24"/>
          <w:szCs w:val="24"/>
        </w:rPr>
        <w:t xml:space="preserve"> were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等线" w:hAnsi="Times New Roman" w:cs="Times New Roman"/>
          <w:sz w:val="24"/>
          <w:szCs w:val="24"/>
        </w:rPr>
        <w:t>,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等线" w:hAnsi="Times New Roman" w:cs="Times New Roman"/>
          <w:sz w:val="24"/>
          <w:szCs w:val="24"/>
        </w:rPr>
        <w:t>, 1.3×10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等线" w:hAnsi="Times New Roman" w:cs="Times New Roman"/>
          <w:sz w:val="24"/>
          <w:szCs w:val="24"/>
        </w:rPr>
        <w:t xml:space="preserve"> and NC )</w:t>
      </w:r>
      <w: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were performed for each detection site. Linear fitting lines are shown on the right.</w:t>
      </w:r>
    </w:p>
    <w:bookmarkEnd w:id="2"/>
    <w:p w:rsidR="00697FCE" w:rsidRDefault="00697FCE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sectPr w:rsidR="00697FCE" w:rsidSect="008A7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71"/>
    <w:rsid w:val="00127DDA"/>
    <w:rsid w:val="00445DA9"/>
    <w:rsid w:val="00461BF3"/>
    <w:rsid w:val="005B0171"/>
    <w:rsid w:val="00697FCE"/>
    <w:rsid w:val="008A7130"/>
    <w:rsid w:val="008F1724"/>
    <w:rsid w:val="00A53B73"/>
    <w:rsid w:val="00A81298"/>
    <w:rsid w:val="00AA2BDE"/>
    <w:rsid w:val="00BB556A"/>
    <w:rsid w:val="00C615CA"/>
    <w:rsid w:val="7523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2CA6272D-549D-4EF8-A101-F5EC45E7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1028</Characters>
  <Application>Microsoft Office Word</Application>
  <DocSecurity>0</DocSecurity>
  <Lines>8</Lines>
  <Paragraphs>2</Paragraphs>
  <ScaleCrop>false</ScaleCrop>
  <Company>HP Inc.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智勇</dc:creator>
  <cp:lastModifiedBy>Sagashreshvaran S.</cp:lastModifiedBy>
  <cp:revision>7</cp:revision>
  <dcterms:created xsi:type="dcterms:W3CDTF">2020-12-04T11:23:00Z</dcterms:created>
  <dcterms:modified xsi:type="dcterms:W3CDTF">2021-04-08T07:53:00Z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