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366274" w14:textId="74C1ACC2" w:rsidR="00AD7B64" w:rsidRPr="00FC290F" w:rsidRDefault="00AD7B64" w:rsidP="00AD7B64">
      <w:pPr>
        <w:rPr>
          <w:rFonts w:ascii="Times New Roman" w:hAnsi="Times New Roman"/>
          <w:b/>
          <w:sz w:val="24"/>
        </w:rPr>
      </w:pPr>
      <w:r w:rsidRPr="00FC290F">
        <w:rPr>
          <w:rFonts w:ascii="Times New Roman" w:hAnsi="Times New Roman"/>
          <w:b/>
          <w:sz w:val="24"/>
        </w:rPr>
        <w:t>Title: Master Blaster: An approach to sensitive identification of remotely related proteins</w:t>
      </w:r>
    </w:p>
    <w:p w14:paraId="5C6BD5E7" w14:textId="0209314E" w:rsidR="00AD7B64" w:rsidRDefault="00AD7B64" w:rsidP="00AD7B64">
      <w:pPr>
        <w:rPr>
          <w:rFonts w:ascii="Times New Roman" w:hAnsi="Times New Roman"/>
          <w:sz w:val="24"/>
        </w:rPr>
      </w:pPr>
      <w:r w:rsidRPr="00FC290F">
        <w:rPr>
          <w:rFonts w:ascii="Times New Roman" w:hAnsi="Times New Roman"/>
          <w:sz w:val="24"/>
        </w:rPr>
        <w:t>Authors: Chintalapati Janaki, Venkatasubramanian S. Gowri and Narayanaswamy Srinivasan</w:t>
      </w:r>
    </w:p>
    <w:p w14:paraId="6444E188" w14:textId="63DFD15C" w:rsidR="00AD7B64" w:rsidRDefault="00AD7B64" w:rsidP="00AD7B64">
      <w:r>
        <w:rPr>
          <w:rFonts w:ascii="Times New Roman" w:hAnsi="Times New Roman"/>
          <w:b/>
          <w:sz w:val="24"/>
          <w:szCs w:val="24"/>
        </w:rPr>
        <w:t>Supplementary t</w:t>
      </w:r>
      <w:r w:rsidRPr="00AA669C">
        <w:rPr>
          <w:rFonts w:ascii="Times New Roman" w:hAnsi="Times New Roman"/>
          <w:b/>
          <w:sz w:val="24"/>
          <w:szCs w:val="24"/>
        </w:rPr>
        <w:t xml:space="preserve">able </w:t>
      </w:r>
      <w:r>
        <w:rPr>
          <w:rFonts w:ascii="Times New Roman" w:hAnsi="Times New Roman"/>
          <w:b/>
          <w:sz w:val="24"/>
          <w:szCs w:val="24"/>
        </w:rPr>
        <w:t>1</w:t>
      </w:r>
      <w:r w:rsidRPr="00AA669C">
        <w:rPr>
          <w:rFonts w:ascii="Times New Roman" w:hAnsi="Times New Roman"/>
          <w:sz w:val="24"/>
          <w:szCs w:val="24"/>
        </w:rPr>
        <w:t xml:space="preserve">: </w:t>
      </w:r>
      <w:r w:rsidRPr="00EC2A1F">
        <w:rPr>
          <w:rFonts w:ascii="Times New Roman" w:hAnsi="Times New Roman"/>
          <w:sz w:val="24"/>
          <w:szCs w:val="24"/>
        </w:rPr>
        <w:t>Influence of E-value</w:t>
      </w:r>
      <w:r w:rsidR="008648C3">
        <w:rPr>
          <w:rFonts w:ascii="Times New Roman" w:hAnsi="Times New Roman"/>
          <w:sz w:val="24"/>
          <w:szCs w:val="24"/>
        </w:rPr>
        <w:t xml:space="preserve">, </w:t>
      </w:r>
      <w:r w:rsidR="00630874">
        <w:rPr>
          <w:rFonts w:ascii="Times New Roman" w:hAnsi="Times New Roman"/>
          <w:sz w:val="24"/>
          <w:szCs w:val="24"/>
        </w:rPr>
        <w:t>H-</w:t>
      </w:r>
      <w:r w:rsidR="008758D7">
        <w:rPr>
          <w:rFonts w:ascii="Times New Roman" w:hAnsi="Times New Roman"/>
          <w:sz w:val="24"/>
          <w:szCs w:val="24"/>
        </w:rPr>
        <w:t>value,</w:t>
      </w:r>
      <w:r w:rsidR="00630874">
        <w:rPr>
          <w:rFonts w:ascii="Times New Roman" w:hAnsi="Times New Roman"/>
          <w:sz w:val="24"/>
          <w:szCs w:val="24"/>
        </w:rPr>
        <w:t xml:space="preserve"> </w:t>
      </w:r>
      <w:r w:rsidR="008648C3">
        <w:rPr>
          <w:rFonts w:ascii="Times New Roman" w:hAnsi="Times New Roman"/>
          <w:sz w:val="24"/>
          <w:szCs w:val="24"/>
        </w:rPr>
        <w:t xml:space="preserve">and Query Coverage </w:t>
      </w:r>
      <w:r w:rsidRPr="00EC2A1F">
        <w:rPr>
          <w:rFonts w:ascii="Times New Roman" w:hAnsi="Times New Roman"/>
          <w:sz w:val="24"/>
          <w:szCs w:val="24"/>
        </w:rPr>
        <w:t>on Master Blaster performance</w:t>
      </w:r>
      <w:r>
        <w:rPr>
          <w:rFonts w:ascii="Times New Roman" w:hAnsi="Times New Roman"/>
          <w:sz w:val="24"/>
          <w:szCs w:val="24"/>
        </w:rPr>
        <w:t>.</w:t>
      </w:r>
    </w:p>
    <w:tbl>
      <w:tblPr>
        <w:tblW w:w="13958" w:type="dxa"/>
        <w:tblLook w:val="04A0" w:firstRow="1" w:lastRow="0" w:firstColumn="1" w:lastColumn="0" w:noHBand="0" w:noVBand="1"/>
      </w:tblPr>
      <w:tblGrid>
        <w:gridCol w:w="9226"/>
        <w:gridCol w:w="2101"/>
        <w:gridCol w:w="530"/>
        <w:gridCol w:w="1281"/>
        <w:gridCol w:w="820"/>
      </w:tblGrid>
      <w:tr w:rsidR="008648C3" w:rsidRPr="003E1319" w14:paraId="15274999" w14:textId="77777777" w:rsidTr="00A43FBF">
        <w:trPr>
          <w:trHeight w:val="353"/>
        </w:trPr>
        <w:tc>
          <w:tcPr>
            <w:tcW w:w="9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DA23BD" w14:textId="33B02779" w:rsidR="00265C95" w:rsidRDefault="00265C95" w:rsidP="00265C95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</w:pPr>
            <w:r w:rsidRPr="003E1319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  <w:t>TP – True Positives, FP- False Positives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  <w:t xml:space="preserve">, FN – False Negatives, </w:t>
            </w:r>
            <w:r w:rsidR="00D34C26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  <w:t>TN – True Negatives</w:t>
            </w:r>
          </w:p>
          <w:p w14:paraId="24100541" w14:textId="37FE1998" w:rsidR="00265C95" w:rsidRPr="003E1319" w:rsidRDefault="00265C95" w:rsidP="00864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2C7F" w14:textId="7777777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2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9BACE" w14:textId="7777777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</w:tr>
      <w:tr w:rsidR="008648C3" w:rsidRPr="003E1319" w14:paraId="563596EA" w14:textId="77777777" w:rsidTr="00A43FBF">
        <w:trPr>
          <w:gridAfter w:val="1"/>
          <w:wAfter w:w="820" w:type="dxa"/>
          <w:trHeight w:val="353"/>
        </w:trPr>
        <w:tc>
          <w:tcPr>
            <w:tcW w:w="9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C42F97" w14:textId="182BEF3F" w:rsidR="00265C95" w:rsidRDefault="00265C95" w:rsidP="00265C9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>% Sensitivity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or Recall </w:t>
            </w: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= True Positive Rate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(TPR) </w:t>
            </w: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>=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(TP/(TP+FN)) </w:t>
            </w:r>
          </w:p>
          <w:p w14:paraId="5C62696E" w14:textId="6885EFCB" w:rsidR="00265C95" w:rsidRDefault="00265C95" w:rsidP="00265C9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Precision or Positive predictive value = (TP/(TP+FP)) </w:t>
            </w:r>
          </w:p>
          <w:p w14:paraId="467375EE" w14:textId="754D2984" w:rsidR="00265C95" w:rsidRDefault="00265C95" w:rsidP="00265C9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>%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>Specificity = (TN/(TN+FP)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)</w:t>
            </w: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</w:p>
          <w:p w14:paraId="5680048D" w14:textId="2C3EA6F0" w:rsidR="00265C95" w:rsidRDefault="00265C95" w:rsidP="00265C95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EC2A1F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% Error rate = (FP/(FP+TP)) </w:t>
            </w:r>
          </w:p>
          <w:tbl>
            <w:tblPr>
              <w:tblpPr w:leftFromText="180" w:rightFromText="180" w:vertAnchor="text" w:horzAnchor="page" w:tblpX="551" w:tblpY="307"/>
              <w:tblOverlap w:val="never"/>
              <w:tblW w:w="8212" w:type="dxa"/>
              <w:tblBorders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  <w:insideH w:val="single" w:sz="6" w:space="0" w:color="auto"/>
                <w:insideV w:val="single" w:sz="6" w:space="0" w:color="auto"/>
              </w:tblBorders>
              <w:tblLook w:val="04A0" w:firstRow="1" w:lastRow="0" w:firstColumn="1" w:lastColumn="0" w:noHBand="0" w:noVBand="1"/>
            </w:tblPr>
            <w:tblGrid>
              <w:gridCol w:w="1408"/>
              <w:gridCol w:w="1247"/>
              <w:gridCol w:w="1163"/>
              <w:gridCol w:w="992"/>
              <w:gridCol w:w="1843"/>
              <w:gridCol w:w="1559"/>
            </w:tblGrid>
            <w:tr w:rsidR="004F3A0F" w:rsidRPr="003E1319" w14:paraId="635C0DDB" w14:textId="77777777" w:rsidTr="004F3A0F">
              <w:trPr>
                <w:trHeight w:val="841"/>
              </w:trPr>
              <w:tc>
                <w:tcPr>
                  <w:tcW w:w="1408" w:type="dxa"/>
                  <w:shd w:val="clear" w:color="auto" w:fill="auto"/>
                  <w:noWrap/>
                  <w:vAlign w:val="bottom"/>
                  <w:hideMark/>
                </w:tcPr>
                <w:p w14:paraId="0BF6618E" w14:textId="0BB5ED00" w:rsidR="00CF7CF8" w:rsidRPr="00AF385C" w:rsidRDefault="00A479DA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AF38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E-valu</w:t>
                  </w:r>
                  <w:r w:rsidR="00F01628" w:rsidRPr="00AF38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e</w:t>
                  </w:r>
                  <w:r w:rsidRPr="00AF38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 xml:space="preserve"> &amp; H-value</w:t>
                  </w:r>
                </w:p>
              </w:tc>
              <w:tc>
                <w:tcPr>
                  <w:tcW w:w="1247" w:type="dxa"/>
                </w:tcPr>
                <w:p w14:paraId="3F2C7E7C" w14:textId="16957243" w:rsidR="00CF7CF8" w:rsidRPr="00AF385C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AF385C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Query coverage</w:t>
                  </w:r>
                </w:p>
              </w:tc>
              <w:tc>
                <w:tcPr>
                  <w:tcW w:w="1163" w:type="dxa"/>
                  <w:shd w:val="clear" w:color="auto" w:fill="auto"/>
                  <w:noWrap/>
                  <w:vAlign w:val="bottom"/>
                  <w:hideMark/>
                </w:tcPr>
                <w:p w14:paraId="060936DE" w14:textId="321A89FD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Precision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center"/>
                  <w:hideMark/>
                </w:tcPr>
                <w:p w14:paraId="2A8A918E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Error Rate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center"/>
                  <w:hideMark/>
                </w:tcPr>
                <w:p w14:paraId="20FEC330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Sensitivity/TPR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center"/>
                  <w:hideMark/>
                </w:tcPr>
                <w:p w14:paraId="6892D0AB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  <w:t>Specificity</w:t>
                  </w:r>
                </w:p>
              </w:tc>
            </w:tr>
            <w:tr w:rsidR="004F3A0F" w:rsidRPr="003E1319" w14:paraId="5CECE94D" w14:textId="77777777" w:rsidTr="004F3A0F">
              <w:trPr>
                <w:trHeight w:val="798"/>
              </w:trPr>
              <w:tc>
                <w:tcPr>
                  <w:tcW w:w="1408" w:type="dxa"/>
                  <w:shd w:val="clear" w:color="auto" w:fill="auto"/>
                  <w:noWrap/>
                  <w:vAlign w:val="bottom"/>
                  <w:hideMark/>
                </w:tcPr>
                <w:p w14:paraId="5D8C6D50" w14:textId="4E5005EC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1e-3</w:t>
                  </w:r>
                </w:p>
              </w:tc>
              <w:tc>
                <w:tcPr>
                  <w:tcW w:w="1247" w:type="dxa"/>
                </w:tcPr>
                <w:p w14:paraId="59791C08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674E0C1F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1453009B" w14:textId="4D12DA50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60%</w:t>
                  </w:r>
                </w:p>
              </w:tc>
              <w:tc>
                <w:tcPr>
                  <w:tcW w:w="1163" w:type="dxa"/>
                  <w:shd w:val="clear" w:color="auto" w:fill="auto"/>
                  <w:noWrap/>
                  <w:vAlign w:val="bottom"/>
                  <w:hideMark/>
                </w:tcPr>
                <w:p w14:paraId="6F4A7F56" w14:textId="28FD3124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0.90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1803E7F4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0.10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14:paraId="68E629B8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0.34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  <w:hideMark/>
                </w:tcPr>
                <w:p w14:paraId="60DB6CE1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0.99</w:t>
                  </w:r>
                </w:p>
              </w:tc>
            </w:tr>
            <w:tr w:rsidR="004F3A0F" w:rsidRPr="003E1319" w14:paraId="47DD14D9" w14:textId="77777777" w:rsidTr="004F3A0F">
              <w:trPr>
                <w:trHeight w:val="798"/>
              </w:trPr>
              <w:tc>
                <w:tcPr>
                  <w:tcW w:w="1408" w:type="dxa"/>
                  <w:shd w:val="clear" w:color="auto" w:fill="auto"/>
                  <w:noWrap/>
                  <w:vAlign w:val="bottom"/>
                  <w:hideMark/>
                </w:tcPr>
                <w:p w14:paraId="07BF0897" w14:textId="5D51D63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1e-3</w:t>
                  </w:r>
                </w:p>
              </w:tc>
              <w:tc>
                <w:tcPr>
                  <w:tcW w:w="1247" w:type="dxa"/>
                </w:tcPr>
                <w:p w14:paraId="3BD8DE8B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3202B128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0AA1F1E6" w14:textId="09DE58D6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70%</w:t>
                  </w:r>
                </w:p>
              </w:tc>
              <w:tc>
                <w:tcPr>
                  <w:tcW w:w="1163" w:type="dxa"/>
                  <w:shd w:val="clear" w:color="auto" w:fill="auto"/>
                  <w:noWrap/>
                  <w:vAlign w:val="bottom"/>
                  <w:hideMark/>
                </w:tcPr>
                <w:p w14:paraId="46B9459F" w14:textId="4F4AFB92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0.97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4CB0CA84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0.03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14:paraId="3555F70E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0.32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  <w:hideMark/>
                </w:tcPr>
                <w:p w14:paraId="3DF3AA67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1.00</w:t>
                  </w:r>
                </w:p>
              </w:tc>
            </w:tr>
            <w:tr w:rsidR="004F3A0F" w:rsidRPr="003E1319" w14:paraId="453BB555" w14:textId="77777777" w:rsidTr="004F3A0F">
              <w:trPr>
                <w:trHeight w:val="798"/>
              </w:trPr>
              <w:tc>
                <w:tcPr>
                  <w:tcW w:w="1408" w:type="dxa"/>
                  <w:shd w:val="clear" w:color="auto" w:fill="auto"/>
                  <w:noWrap/>
                  <w:vAlign w:val="bottom"/>
                  <w:hideMark/>
                </w:tcPr>
                <w:p w14:paraId="0775A419" w14:textId="2793E52E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1e-2</w:t>
                  </w:r>
                </w:p>
              </w:tc>
              <w:tc>
                <w:tcPr>
                  <w:tcW w:w="1247" w:type="dxa"/>
                </w:tcPr>
                <w:p w14:paraId="0A2CDD73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668ADF02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33ED8DD6" w14:textId="76383D0C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60%</w:t>
                  </w:r>
                </w:p>
              </w:tc>
              <w:tc>
                <w:tcPr>
                  <w:tcW w:w="1163" w:type="dxa"/>
                  <w:shd w:val="clear" w:color="auto" w:fill="auto"/>
                  <w:noWrap/>
                  <w:vAlign w:val="bottom"/>
                  <w:hideMark/>
                </w:tcPr>
                <w:p w14:paraId="47250FB3" w14:textId="01C9C094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0.89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73D81DD7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0.11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14:paraId="44FDBCD0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0.38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  <w:hideMark/>
                </w:tcPr>
                <w:p w14:paraId="55414D34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0.99</w:t>
                  </w:r>
                </w:p>
              </w:tc>
            </w:tr>
            <w:tr w:rsidR="004F3A0F" w:rsidRPr="003E1319" w14:paraId="477CD029" w14:textId="77777777" w:rsidTr="004F3A0F">
              <w:trPr>
                <w:trHeight w:val="798"/>
              </w:trPr>
              <w:tc>
                <w:tcPr>
                  <w:tcW w:w="1408" w:type="dxa"/>
                  <w:shd w:val="clear" w:color="auto" w:fill="auto"/>
                  <w:noWrap/>
                  <w:vAlign w:val="bottom"/>
                  <w:hideMark/>
                </w:tcPr>
                <w:p w14:paraId="1EA857DF" w14:textId="6FCBF072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1e-2</w:t>
                  </w:r>
                </w:p>
              </w:tc>
              <w:tc>
                <w:tcPr>
                  <w:tcW w:w="1247" w:type="dxa"/>
                </w:tcPr>
                <w:p w14:paraId="4DE5E996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7614DF56" w14:textId="77777777" w:rsidR="00C547B1" w:rsidRPr="001D69A7" w:rsidRDefault="00C547B1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</w:p>
                <w:p w14:paraId="7D77E1DF" w14:textId="083F0E51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70%</w:t>
                  </w:r>
                </w:p>
              </w:tc>
              <w:tc>
                <w:tcPr>
                  <w:tcW w:w="1163" w:type="dxa"/>
                  <w:shd w:val="clear" w:color="auto" w:fill="auto"/>
                  <w:noWrap/>
                  <w:vAlign w:val="bottom"/>
                  <w:hideMark/>
                </w:tcPr>
                <w:p w14:paraId="3B3FBF42" w14:textId="3B671AB2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en-US" w:bidi="hi-IN"/>
                    </w:rPr>
                    <w:t>0.91</w:t>
                  </w:r>
                </w:p>
              </w:tc>
              <w:tc>
                <w:tcPr>
                  <w:tcW w:w="992" w:type="dxa"/>
                  <w:shd w:val="clear" w:color="auto" w:fill="auto"/>
                  <w:noWrap/>
                  <w:vAlign w:val="bottom"/>
                  <w:hideMark/>
                </w:tcPr>
                <w:p w14:paraId="17991820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0.09</w:t>
                  </w:r>
                </w:p>
              </w:tc>
              <w:tc>
                <w:tcPr>
                  <w:tcW w:w="1843" w:type="dxa"/>
                  <w:shd w:val="clear" w:color="auto" w:fill="auto"/>
                  <w:noWrap/>
                  <w:vAlign w:val="bottom"/>
                  <w:hideMark/>
                </w:tcPr>
                <w:p w14:paraId="673F5299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0.36</w:t>
                  </w:r>
                </w:p>
              </w:tc>
              <w:tc>
                <w:tcPr>
                  <w:tcW w:w="1559" w:type="dxa"/>
                  <w:shd w:val="clear" w:color="auto" w:fill="auto"/>
                  <w:noWrap/>
                  <w:vAlign w:val="bottom"/>
                  <w:hideMark/>
                </w:tcPr>
                <w:p w14:paraId="0350A2A9" w14:textId="77777777" w:rsidR="00CF7CF8" w:rsidRPr="001D69A7" w:rsidRDefault="00CF7CF8" w:rsidP="001D69A7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4"/>
                      <w:szCs w:val="24"/>
                      <w:lang w:val="en-US" w:bidi="hi-IN"/>
                    </w:rPr>
                  </w:pPr>
                  <w:r w:rsidRPr="001D69A7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0.99</w:t>
                  </w:r>
                </w:p>
              </w:tc>
            </w:tr>
          </w:tbl>
          <w:p w14:paraId="1F3F3499" w14:textId="03E9CF8C" w:rsidR="00265C95" w:rsidRPr="003E1319" w:rsidRDefault="00265C95" w:rsidP="00864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0FC071" w14:textId="41AF6B50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181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E8DAE" w14:textId="7777777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</w:tr>
      <w:tr w:rsidR="008648C3" w:rsidRPr="003E1319" w14:paraId="46AFD89E" w14:textId="77777777" w:rsidTr="00A43FBF">
        <w:trPr>
          <w:trHeight w:val="353"/>
        </w:trPr>
        <w:tc>
          <w:tcPr>
            <w:tcW w:w="9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6566" w14:textId="7777777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520D48" w14:textId="7777777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  <w:tc>
          <w:tcPr>
            <w:tcW w:w="2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695C34" w14:textId="7777777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en-US" w:bidi="hi-IN"/>
              </w:rPr>
            </w:pPr>
          </w:p>
        </w:tc>
      </w:tr>
      <w:tr w:rsidR="008648C3" w:rsidRPr="003E1319" w14:paraId="5A41008C" w14:textId="77777777" w:rsidTr="00A43FBF">
        <w:trPr>
          <w:trHeight w:val="353"/>
        </w:trPr>
        <w:tc>
          <w:tcPr>
            <w:tcW w:w="92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15FC77" w14:textId="251A1497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263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DFAED1" w14:textId="11D4A066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bidi="hi-IN"/>
              </w:rPr>
            </w:pPr>
          </w:p>
        </w:tc>
        <w:tc>
          <w:tcPr>
            <w:tcW w:w="21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1D860F0" w14:textId="76BB7DC3" w:rsidR="008648C3" w:rsidRPr="003E1319" w:rsidRDefault="008648C3" w:rsidP="008648C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val="en-US" w:bidi="hi-IN"/>
              </w:rPr>
            </w:pPr>
          </w:p>
        </w:tc>
      </w:tr>
    </w:tbl>
    <w:p w14:paraId="71B15FCB" w14:textId="2278740F" w:rsidR="009D5773" w:rsidRPr="003E1319" w:rsidRDefault="009D5773" w:rsidP="00AD7B64">
      <w:pPr>
        <w:rPr>
          <w:rFonts w:ascii="Times New Roman" w:hAnsi="Times New Roman"/>
          <w:sz w:val="24"/>
          <w:szCs w:val="24"/>
        </w:rPr>
      </w:pPr>
    </w:p>
    <w:sectPr w:rsidR="009D5773" w:rsidRPr="003E1319" w:rsidSect="002336F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20B0502040204020203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LQ0NDc1NjS1sDQ0NTRR0lEKTi0uzszPAykwrAUA+6i7+SwAAAA="/>
  </w:docVars>
  <w:rsids>
    <w:rsidRoot w:val="00BB5F6C"/>
    <w:rsid w:val="00087F5C"/>
    <w:rsid w:val="00173F00"/>
    <w:rsid w:val="001D4613"/>
    <w:rsid w:val="001D69A7"/>
    <w:rsid w:val="001E6023"/>
    <w:rsid w:val="002336FA"/>
    <w:rsid w:val="0024509A"/>
    <w:rsid w:val="00265C95"/>
    <w:rsid w:val="0032077A"/>
    <w:rsid w:val="003E1319"/>
    <w:rsid w:val="00454D68"/>
    <w:rsid w:val="004F3A0F"/>
    <w:rsid w:val="00514728"/>
    <w:rsid w:val="0054437E"/>
    <w:rsid w:val="005C03B9"/>
    <w:rsid w:val="005F5C79"/>
    <w:rsid w:val="00630874"/>
    <w:rsid w:val="006B4700"/>
    <w:rsid w:val="007017CF"/>
    <w:rsid w:val="00787B35"/>
    <w:rsid w:val="00787DF1"/>
    <w:rsid w:val="007A4B0C"/>
    <w:rsid w:val="007E061F"/>
    <w:rsid w:val="008648C3"/>
    <w:rsid w:val="008758D7"/>
    <w:rsid w:val="0087620F"/>
    <w:rsid w:val="009334C7"/>
    <w:rsid w:val="009908F0"/>
    <w:rsid w:val="009B1EDD"/>
    <w:rsid w:val="009D5773"/>
    <w:rsid w:val="00A43FBF"/>
    <w:rsid w:val="00A479DA"/>
    <w:rsid w:val="00AA00E5"/>
    <w:rsid w:val="00AA2960"/>
    <w:rsid w:val="00AC38A8"/>
    <w:rsid w:val="00AD7B64"/>
    <w:rsid w:val="00AF385C"/>
    <w:rsid w:val="00BB5F6C"/>
    <w:rsid w:val="00BD2E82"/>
    <w:rsid w:val="00C547B1"/>
    <w:rsid w:val="00C95AAE"/>
    <w:rsid w:val="00CD3E74"/>
    <w:rsid w:val="00CD4C7F"/>
    <w:rsid w:val="00CF194D"/>
    <w:rsid w:val="00CF7CF8"/>
    <w:rsid w:val="00D13A11"/>
    <w:rsid w:val="00D233F8"/>
    <w:rsid w:val="00D24161"/>
    <w:rsid w:val="00D34C26"/>
    <w:rsid w:val="00D943A8"/>
    <w:rsid w:val="00F01628"/>
    <w:rsid w:val="00FD7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C2602"/>
  <w15:chartTrackingRefBased/>
  <w15:docId w15:val="{D21CA6E3-53E4-4044-95E4-06D6FFFB7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F6C"/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5F6C"/>
    <w:pPr>
      <w:ind w:left="720"/>
      <w:contextualSpacing/>
    </w:pPr>
  </w:style>
  <w:style w:type="table" w:styleId="TableGrid">
    <w:name w:val="Table Grid"/>
    <w:basedOn w:val="TableNormal"/>
    <w:uiPriority w:val="39"/>
    <w:rsid w:val="00BB5F6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060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Janaki Ch</dc:creator>
  <cp:keywords/>
  <dc:description/>
  <cp:lastModifiedBy>Janaki Ch</cp:lastModifiedBy>
  <cp:revision>34</cp:revision>
  <dcterms:created xsi:type="dcterms:W3CDTF">2021-02-04T12:38:00Z</dcterms:created>
  <dcterms:modified xsi:type="dcterms:W3CDTF">2021-03-17T21:01:00Z</dcterms:modified>
</cp:coreProperties>
</file>