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b/>
          <w:sz w:val="28"/>
        </w:rPr>
      </w:pPr>
    </w:p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b/>
          <w:sz w:val="28"/>
        </w:rPr>
      </w:pPr>
    </w:p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b/>
          <w:sz w:val="28"/>
        </w:rPr>
      </w:pPr>
    </w:p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b/>
          <w:sz w:val="28"/>
        </w:rPr>
      </w:pPr>
    </w:p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b/>
          <w:sz w:val="28"/>
        </w:rPr>
      </w:pPr>
    </w:p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sz w:val="28"/>
        </w:rPr>
      </w:pPr>
      <w:r w:rsidRPr="005A0A28">
        <w:rPr>
          <w:sz w:val="28"/>
        </w:rPr>
        <w:t>The effect of marital status on stage at diagnosis and survival in Saudis diagnosed with colorectal cancer: Cancer registry analysis</w:t>
      </w:r>
    </w:p>
    <w:p w:rsid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sz w:val="28"/>
        </w:rPr>
      </w:pPr>
    </w:p>
    <w:p w:rsidR="005A0A28" w:rsidRPr="005A0A28" w:rsidRDefault="005A0A28" w:rsidP="005A0A28">
      <w:pPr>
        <w:pStyle w:val="NormalWeb"/>
        <w:spacing w:before="0" w:beforeAutospacing="0" w:after="0" w:afterAutospacing="0" w:line="480" w:lineRule="auto"/>
        <w:jc w:val="both"/>
        <w:rPr>
          <w:sz w:val="28"/>
        </w:rPr>
      </w:pPr>
    </w:p>
    <w:p w:rsidR="00FF0679" w:rsidRDefault="005A0A28" w:rsidP="005A0A28">
      <w:pPr>
        <w:pStyle w:val="Default"/>
        <w:jc w:val="both"/>
        <w:rPr>
          <w:rFonts w:ascii="Times New Roman" w:eastAsia="Times New Roman" w:hAnsi="Times New Roman" w:cs="Times New Roman"/>
        </w:rPr>
      </w:pPr>
      <w:r w:rsidRPr="00ED2E56">
        <w:rPr>
          <w:rFonts w:ascii="Times New Roman" w:eastAsia="Times New Roman" w:hAnsi="Times New Roman" w:cs="Times New Roman"/>
        </w:rPr>
        <w:t xml:space="preserve">Mesnad </w:t>
      </w:r>
      <w:proofErr w:type="spellStart"/>
      <w:r w:rsidRPr="00ED2E56">
        <w:rPr>
          <w:rFonts w:ascii="Times New Roman" w:eastAsia="Times New Roman" w:hAnsi="Times New Roman" w:cs="Times New Roman"/>
        </w:rPr>
        <w:t>Alyabsi,</w:t>
      </w:r>
      <w:proofErr w:type="spellEnd"/>
      <w:r w:rsidRPr="00ED2E56">
        <w:rPr>
          <w:rFonts w:ascii="Times New Roman" w:eastAsia="Times New Roman" w:hAnsi="Times New Roman" w:cs="Times New Roman"/>
        </w:rPr>
        <w:t xml:space="preserve"> MS, MBA, Ph</w:t>
      </w:r>
      <w:r>
        <w:rPr>
          <w:rFonts w:ascii="Times New Roman" w:eastAsia="Times New Roman" w:hAnsi="Times New Roman" w:cs="Times New Roman"/>
        </w:rPr>
        <w:t>.D.</w:t>
      </w:r>
    </w:p>
    <w:p w:rsidR="00FF0679" w:rsidRDefault="005A0A28" w:rsidP="005A0A28">
      <w:pPr>
        <w:pStyle w:val="Default"/>
        <w:jc w:val="both"/>
        <w:rPr>
          <w:rFonts w:ascii="Times New Roman" w:eastAsia="Times New Roman" w:hAnsi="Times New Roman" w:cs="Times New Roman"/>
          <w:vertAlign w:val="superscript"/>
        </w:rPr>
      </w:pPr>
      <w:r w:rsidRPr="00ED2E56">
        <w:rPr>
          <w:rFonts w:ascii="Times New Roman" w:eastAsia="Times New Roman" w:hAnsi="Times New Roman" w:cs="Times New Roman"/>
        </w:rPr>
        <w:t>Majed Ramadan, PhD</w:t>
      </w:r>
    </w:p>
    <w:p w:rsidR="00FF0679" w:rsidRDefault="005A0A28" w:rsidP="005A0A28">
      <w:pPr>
        <w:pStyle w:val="Default"/>
        <w:jc w:val="both"/>
        <w:rPr>
          <w:rFonts w:ascii="Times New Roman" w:eastAsia="Times New Roman" w:hAnsi="Times New Roman" w:cs="Times New Roman"/>
          <w:vertAlign w:val="superscript"/>
        </w:rPr>
      </w:pPr>
      <w:r w:rsidRPr="00ED2E56">
        <w:rPr>
          <w:rFonts w:ascii="Times New Roman" w:eastAsia="Times New Roman" w:hAnsi="Times New Roman" w:cs="Times New Roman"/>
        </w:rPr>
        <w:t>Moham</w:t>
      </w:r>
      <w:r>
        <w:rPr>
          <w:rFonts w:ascii="Times New Roman" w:eastAsia="Times New Roman" w:hAnsi="Times New Roman" w:cs="Times New Roman"/>
        </w:rPr>
        <w:t>me</w:t>
      </w:r>
      <w:r w:rsidRPr="00ED2E56">
        <w:rPr>
          <w:rFonts w:ascii="Times New Roman" w:eastAsia="Times New Roman" w:hAnsi="Times New Roman" w:cs="Times New Roman"/>
        </w:rPr>
        <w:t xml:space="preserve">d </w:t>
      </w:r>
      <w:proofErr w:type="spellStart"/>
      <w:r w:rsidRPr="00ED2E56"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</w:rPr>
        <w:t>g</w:t>
      </w:r>
      <w:r w:rsidRPr="00ED2E56">
        <w:rPr>
          <w:rFonts w:ascii="Times New Roman" w:eastAsia="Times New Roman" w:hAnsi="Times New Roman" w:cs="Times New Roman"/>
        </w:rPr>
        <w:t>arni</w:t>
      </w:r>
      <w:proofErr w:type="spellEnd"/>
      <w:r w:rsidRPr="00ED2E56">
        <w:rPr>
          <w:rFonts w:ascii="Times New Roman" w:eastAsia="Times New Roman" w:hAnsi="Times New Roman" w:cs="Times New Roman"/>
        </w:rPr>
        <w:t>, MD</w:t>
      </w:r>
    </w:p>
    <w:p w:rsidR="00FF0679" w:rsidRDefault="005A0A28" w:rsidP="005A0A28">
      <w:pPr>
        <w:pStyle w:val="Default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 xml:space="preserve">Kanan </w:t>
      </w:r>
      <w:proofErr w:type="spellStart"/>
      <w:r>
        <w:rPr>
          <w:rFonts w:ascii="Times New Roman" w:eastAsia="Times New Roman" w:hAnsi="Times New Roman" w:cs="Times New Roman"/>
        </w:rPr>
        <w:t>Alshammari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r w:rsidRPr="00ED2E56">
        <w:rPr>
          <w:rFonts w:ascii="Times New Roman" w:eastAsia="Times New Roman" w:hAnsi="Times New Roman" w:cs="Times New Roman"/>
        </w:rPr>
        <w:t>MD</w:t>
      </w:r>
    </w:p>
    <w:p w:rsidR="005A0A28" w:rsidRPr="00ED2E56" w:rsidRDefault="005A0A28" w:rsidP="005A0A28">
      <w:pPr>
        <w:pStyle w:val="Default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Pr="00ED2E56">
        <w:rPr>
          <w:rFonts w:ascii="Times New Roman" w:eastAsia="Times New Roman" w:hAnsi="Times New Roman" w:cs="Times New Roman"/>
        </w:rPr>
        <w:t xml:space="preserve">bdul Rahman </w:t>
      </w:r>
      <w:proofErr w:type="spellStart"/>
      <w:r w:rsidRPr="00ED2E56">
        <w:rPr>
          <w:rFonts w:ascii="Times New Roman" w:eastAsia="Times New Roman" w:hAnsi="Times New Roman" w:cs="Times New Roman"/>
        </w:rPr>
        <w:t>Jazieh</w:t>
      </w:r>
      <w:proofErr w:type="spellEnd"/>
      <w:r w:rsidRPr="00ED2E56">
        <w:rPr>
          <w:rFonts w:ascii="Times New Roman" w:eastAsia="Times New Roman" w:hAnsi="Times New Roman" w:cs="Times New Roman"/>
        </w:rPr>
        <w:t>, MD</w:t>
      </w:r>
      <w:r>
        <w:rPr>
          <w:rFonts w:ascii="Times New Roman" w:eastAsia="Times New Roman" w:hAnsi="Times New Roman" w:cs="Times New Roman"/>
        </w:rPr>
        <w:t>, MPH</w:t>
      </w:r>
    </w:p>
    <w:p w:rsidR="005A0A28" w:rsidRDefault="005A0A28">
      <w:r>
        <w:br w:type="page"/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73"/>
        <w:gridCol w:w="1482"/>
        <w:gridCol w:w="1142"/>
        <w:gridCol w:w="1534"/>
        <w:gridCol w:w="1534"/>
      </w:tblGrid>
      <w:tr w:rsidR="00BD4D3F" w:rsidRPr="00341260" w:rsidTr="00FC427F">
        <w:trPr>
          <w:trHeight w:val="213"/>
          <w:tblHeader/>
        </w:trPr>
        <w:tc>
          <w:tcPr>
            <w:tcW w:w="0" w:type="auto"/>
            <w:gridSpan w:val="5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3412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The characteristics of the excluded non-Saudi population by nationality  </w:t>
            </w:r>
          </w:p>
        </w:tc>
      </w:tr>
      <w:tr w:rsidR="00BD4D3F" w:rsidRPr="00341260" w:rsidTr="00FC427F">
        <w:trPr>
          <w:trHeight w:val="446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NATIONALITY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Frequency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Percent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Cumulative</w:t>
            </w: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Frequency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Cumulative</w:t>
            </w: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Percent </w:t>
            </w:r>
          </w:p>
        </w:tc>
      </w:tr>
      <w:tr w:rsidR="00BD4D3F" w:rsidRPr="00341260" w:rsidTr="00FC427F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Afghanistan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0.20 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0.20 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Bahrain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5 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0.49 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7 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0.69 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Bangladesh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0.10 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8 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0.79 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Displaced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4 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0.40 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1.19 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Egypt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0.30 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15 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1.48 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India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0.20 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17 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1.68 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Iraq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0.30 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1.98 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Jordan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0.10 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2.08 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Kuwait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6 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0.59 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27 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2.67 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Malaysia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0.10 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28 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2.77 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Palestinian 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4 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0.40 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3.16 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Pakistan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4 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0.40 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36 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3.56 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Philippines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0.89 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45 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4.45 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Saudi Arabia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936 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92.49 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981 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96.94 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Somalia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0.20 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983 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97.13 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South Africa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0.20 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985 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97.33 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Sudan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8 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0.79 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993 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98.12 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Syrian Arab Republic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1.19 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1005 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99.31 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United Kingdom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0.10 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1006 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99.41 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United States of </w:t>
            </w:r>
            <w:proofErr w:type="spellStart"/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Ame</w:t>
            </w:r>
            <w:proofErr w:type="spellEnd"/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0.10 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1007 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99.51 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Unknown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0.20 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1009 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99.70 </w:t>
            </w:r>
          </w:p>
        </w:tc>
      </w:tr>
      <w:tr w:rsidR="00BD4D3F" w:rsidRPr="00341260" w:rsidTr="00FC427F"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Yemen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3 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0.30 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1012 </w:t>
            </w:r>
          </w:p>
        </w:tc>
        <w:tc>
          <w:tcPr>
            <w:tcW w:w="0" w:type="auto"/>
            <w:vAlign w:val="center"/>
            <w:hideMark/>
          </w:tcPr>
          <w:p w:rsidR="00BD4D3F" w:rsidRPr="00341260" w:rsidRDefault="00BD4D3F" w:rsidP="00FC427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260">
              <w:rPr>
                <w:rFonts w:ascii="Times New Roman" w:eastAsia="Times New Roman" w:hAnsi="Times New Roman" w:cs="Times New Roman"/>
                <w:sz w:val="20"/>
                <w:szCs w:val="20"/>
              </w:rPr>
              <w:t>100.00 </w:t>
            </w:r>
          </w:p>
        </w:tc>
      </w:tr>
    </w:tbl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2964"/>
      </w:tblGrid>
      <w:tr w:rsidR="00BD4D3F" w:rsidRPr="000B60D8" w:rsidTr="00BD4D3F"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Supplementary Table 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Length of follow up among the non-Saudi population </w:t>
            </w:r>
          </w:p>
        </w:tc>
      </w:tr>
      <w:tr w:rsidR="00BD4D3F" w:rsidRPr="000B60D8" w:rsidTr="00BD4D3F">
        <w:trPr>
          <w:trHeight w:val="28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Length of follow up by year</w:t>
            </w: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Non-Saudi patients  </w:t>
            </w:r>
          </w:p>
        </w:tc>
      </w:tr>
      <w:tr w:rsidR="00BD4D3F" w:rsidRPr="000B60D8" w:rsidTr="00BD4D3F">
        <w:tc>
          <w:tcPr>
            <w:tcW w:w="0" w:type="auto"/>
            <w:tcBorders>
              <w:top w:val="single" w:sz="4" w:space="0" w:color="auto"/>
            </w:tcBorders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38 (50%)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16 (21%)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12 (15.8%)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3 (3.95%)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3 (3.95%)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2 (2.63%)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2 (2.63%) </w:t>
            </w:r>
          </w:p>
        </w:tc>
      </w:tr>
      <w:tr w:rsidR="00BD4D3F" w:rsidRPr="000B60D8" w:rsidTr="00BD4D3F">
        <w:tc>
          <w:tcPr>
            <w:tcW w:w="0" w:type="auto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0 </w:t>
            </w:r>
          </w:p>
        </w:tc>
      </w:tr>
      <w:tr w:rsidR="00BD4D3F" w:rsidRPr="000B60D8" w:rsidTr="00BD4D3F">
        <w:tc>
          <w:tcPr>
            <w:tcW w:w="0" w:type="auto"/>
            <w:tcBorders>
              <w:bottom w:val="single" w:sz="4" w:space="0" w:color="auto"/>
            </w:tcBorders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D4D3F" w:rsidRPr="000B60D8" w:rsidRDefault="00BD4D3F" w:rsidP="00FC427F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0 </w:t>
            </w:r>
          </w:p>
        </w:tc>
      </w:tr>
    </w:tbl>
    <w:p w:rsidR="00BD4D3F" w:rsidRDefault="00BD4D3F" w:rsidP="00BD4D3F">
      <w:pPr>
        <w:shd w:val="clear" w:color="auto" w:fill="FFFFFF"/>
        <w:spacing w:line="480" w:lineRule="auto"/>
        <w:jc w:val="both"/>
        <w:rPr>
          <w:sz w:val="24"/>
          <w:szCs w:val="24"/>
        </w:rPr>
      </w:pPr>
    </w:p>
    <w:p w:rsidR="00BD4D3F" w:rsidRPr="00E25656" w:rsidRDefault="00BD4D3F" w:rsidP="00BD4D3F">
      <w:pPr>
        <w:shd w:val="clear" w:color="auto" w:fill="FFFFFF"/>
        <w:spacing w:line="480" w:lineRule="auto"/>
        <w:jc w:val="both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1878"/>
        <w:gridCol w:w="2054"/>
      </w:tblGrid>
      <w:tr w:rsidR="00BD4D3F" w:rsidRPr="000B60D8" w:rsidTr="00BD4D3F"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Supplementary Table 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Marital Status for non-Saudi patients CRC </w:t>
            </w:r>
          </w:p>
        </w:tc>
      </w:tr>
      <w:tr w:rsidR="00BD4D3F" w:rsidRPr="000B60D8" w:rsidTr="00BD4D3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Married</w:t>
            </w: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Single</w:t>
            </w: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Unknown</w:t>
            </w: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D4D3F" w:rsidRPr="000B60D8" w:rsidTr="00BD4D3F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42 (55.26%)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3 (3.95%)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BD4D3F" w:rsidRPr="000B60D8" w:rsidRDefault="00BD4D3F" w:rsidP="00FC42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60D8">
              <w:rPr>
                <w:rFonts w:ascii="Times New Roman" w:hAnsi="Times New Roman" w:cs="Times New Roman"/>
                <w:sz w:val="20"/>
                <w:szCs w:val="20"/>
              </w:rPr>
              <w:t>31 (40.8%) </w:t>
            </w:r>
          </w:p>
        </w:tc>
      </w:tr>
    </w:tbl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BD4D3F" w:rsidRDefault="00BD4D3F"/>
    <w:p w:rsidR="0016620B" w:rsidRDefault="0016620B"/>
    <w:p w:rsidR="00BD4D3F" w:rsidRDefault="00BD4D3F"/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1"/>
        <w:gridCol w:w="1173"/>
        <w:gridCol w:w="847"/>
        <w:gridCol w:w="1173"/>
        <w:gridCol w:w="847"/>
        <w:gridCol w:w="1250"/>
        <w:gridCol w:w="847"/>
        <w:gridCol w:w="1250"/>
        <w:gridCol w:w="847"/>
      </w:tblGrid>
      <w:tr w:rsidR="00C36094" w:rsidRPr="002F4EAA" w:rsidTr="00830151">
        <w:trPr>
          <w:trHeight w:val="496"/>
        </w:trPr>
        <w:tc>
          <w:tcPr>
            <w:tcW w:w="0" w:type="auto"/>
            <w:gridSpan w:val="9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 xml:space="preserve">Supplementary Table S4. </w:t>
            </w:r>
            <w:r>
              <w:rPr>
                <w:rFonts w:ascii="Times New Roman" w:hAnsi="Times New Roman" w:cs="Times New Roman"/>
                <w:b/>
                <w:bCs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The Impact of </w:t>
            </w:r>
            <w:r w:rsidRPr="002F4EAA">
              <w:rPr>
                <w:rFonts w:ascii="Times New Roman" w:hAnsi="Times New Roman" w:cs="Times New Roman"/>
                <w:b/>
                <w:bCs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Marital Status on Colorectal Cancer Risk of Death Stratified by Gender, MNG-HA, 2009-2017.</w:t>
            </w:r>
            <w:r w:rsidRPr="002F4EAA">
              <w:rPr>
                <w:rFonts w:ascii="Times New Roman" w:hAnsi="Times New Roman" w:cs="Times New Roman"/>
                <w:b/>
                <w:bCs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  <w:vertAlign w:val="superscript"/>
              </w:rPr>
              <w:t>a</w:t>
            </w:r>
            <w:r w:rsidRPr="002F4EAA">
              <w:rPr>
                <w:rFonts w:ascii="Times New Roman" w:hAnsi="Times New Roman" w:cs="Times New Roman"/>
                <w:b/>
                <w:bCs/>
                <w:color w:val="201F1E"/>
                <w:sz w:val="20"/>
                <w:szCs w:val="20"/>
                <w:bdr w:val="none" w:sz="0" w:space="0" w:color="auto" w:frame="1"/>
                <w:shd w:val="clear" w:color="auto" w:fill="FFFFFF"/>
              </w:rPr>
              <w:t>  Multiple imputation-based analysis</w:t>
            </w:r>
          </w:p>
        </w:tc>
      </w:tr>
      <w:tr w:rsidR="00C36094" w:rsidRPr="002F4EAA" w:rsidTr="00830151">
        <w:trPr>
          <w:trHeight w:val="32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Male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Female</w:t>
            </w:r>
          </w:p>
        </w:tc>
      </w:tr>
      <w:tr w:rsidR="00C36094" w:rsidRPr="002F4EAA" w:rsidTr="00830151">
        <w:trPr>
          <w:trHeight w:val="4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HR </w:t>
            </w:r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spellStart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Pvalue</w:t>
            </w:r>
            <w:proofErr w:type="spellEnd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spellStart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HR</w:t>
            </w: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  <w:vertAlign w:val="superscript"/>
              </w:rPr>
              <w:t>b</w:t>
            </w:r>
            <w:proofErr w:type="spellEnd"/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spellStart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Pvalue</w:t>
            </w:r>
            <w:proofErr w:type="spellEnd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HR </w:t>
            </w:r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spellStart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Pvalue</w:t>
            </w:r>
            <w:proofErr w:type="spellEnd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spellStart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aHR</w:t>
            </w: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  <w:vertAlign w:val="superscript"/>
              </w:rPr>
              <w:t>b</w:t>
            </w:r>
            <w:proofErr w:type="spellEnd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spellStart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>Pvalue</w:t>
            </w:r>
            <w:proofErr w:type="spellEnd"/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C36094" w:rsidRPr="002F4EAA" w:rsidTr="00830151">
        <w:trPr>
          <w:trHeight w:val="34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  <w:t xml:space="preserve">Marital status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</w:tr>
      <w:tr w:rsidR="00C36094" w:rsidRPr="002F4EAA" w:rsidTr="00830151">
        <w:trPr>
          <w:trHeight w:val="496"/>
        </w:trPr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sz w:val="20"/>
                <w:szCs w:val="20"/>
              </w:rPr>
              <w:t xml:space="preserve">Married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</w:p>
        </w:tc>
      </w:tr>
      <w:tr w:rsidR="00C36094" w:rsidRPr="002F4EAA" w:rsidTr="00830151">
        <w:trPr>
          <w:trHeight w:val="485"/>
        </w:trPr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sz w:val="20"/>
                <w:szCs w:val="20"/>
              </w:rPr>
              <w:t xml:space="preserve">Unmarried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0.72</w:t>
            </w:r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(0.59,0.88)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0.73</w:t>
            </w:r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(0.58,0.91)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0.007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1.29 (1.15,1.44)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0.96 (0.85,1.09)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2F4EAA"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  <w:t>0.55</w:t>
            </w:r>
          </w:p>
        </w:tc>
      </w:tr>
      <w:tr w:rsidR="00C36094" w:rsidRPr="002F4EAA" w:rsidTr="00830151">
        <w:trPr>
          <w:trHeight w:val="485"/>
        </w:trPr>
        <w:tc>
          <w:tcPr>
            <w:tcW w:w="0" w:type="auto"/>
            <w:gridSpan w:val="9"/>
            <w:tcBorders>
              <w:top w:val="single" w:sz="4" w:space="0" w:color="auto"/>
            </w:tcBorders>
          </w:tcPr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F4EAA">
              <w:rPr>
                <w:rFonts w:ascii="Times New Roman" w:hAnsi="Times New Roman" w:cs="Times New Roman"/>
                <w:color w:val="201F1E"/>
                <w:sz w:val="20"/>
                <w:szCs w:val="20"/>
                <w:shd w:val="clear" w:color="auto" w:fill="FFFFFF"/>
                <w:vertAlign w:val="superscript"/>
              </w:rPr>
              <w:t>a</w:t>
            </w:r>
            <w:proofErr w:type="gramEnd"/>
            <w:r w:rsidRPr="002F4EAA">
              <w:rPr>
                <w:rFonts w:ascii="Times New Roman" w:hAnsi="Times New Roman" w:cs="Times New Roman"/>
                <w:color w:val="201F1E"/>
                <w:sz w:val="20"/>
                <w:szCs w:val="20"/>
                <w:shd w:val="clear" w:color="auto" w:fill="FFFFFF"/>
                <w:vertAlign w:val="superscript"/>
              </w:rPr>
              <w:t xml:space="preserve"> </w:t>
            </w:r>
            <w:r w:rsidRPr="002F4EAA">
              <w:rPr>
                <w:rFonts w:ascii="Times New Roman" w:hAnsi="Times New Roman" w:cs="Times New Roman"/>
                <w:color w:val="201F1E"/>
                <w:sz w:val="20"/>
                <w:szCs w:val="20"/>
                <w:shd w:val="clear" w:color="auto" w:fill="FFFFFF"/>
              </w:rPr>
              <w:t>Data represent Saudi patients registered in the MNG-HA hospitals system between January 1, 2009, and December 31, 2017.</w:t>
            </w:r>
            <w:r w:rsidRPr="002F4E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C36094" w:rsidRPr="002F4EAA" w:rsidRDefault="00C36094" w:rsidP="00830151">
            <w:pPr>
              <w:pStyle w:val="ListParagraph"/>
              <w:spacing w:before="100" w:beforeAutospacing="1" w:after="100" w:afterAutospacing="1"/>
              <w:ind w:left="0"/>
              <w:rPr>
                <w:rFonts w:ascii="Times New Roman" w:hAnsi="Times New Roman" w:cs="Times New Roman"/>
                <w:bCs/>
                <w:color w:val="000033"/>
                <w:sz w:val="20"/>
                <w:szCs w:val="20"/>
                <w:shd w:val="clear" w:color="auto" w:fill="FFFFFF"/>
              </w:rPr>
            </w:pPr>
            <w:proofErr w:type="gramStart"/>
            <w:r w:rsidRPr="002F4EAA">
              <w:rPr>
                <w:rFonts w:ascii="Times New Roman" w:hAnsi="Times New Roman" w:cs="Times New Roman"/>
                <w:color w:val="201F1E"/>
                <w:sz w:val="20"/>
                <w:szCs w:val="20"/>
                <w:shd w:val="clear" w:color="auto" w:fill="FFFFFF"/>
                <w:vertAlign w:val="superscript"/>
              </w:rPr>
              <w:t>b</w:t>
            </w:r>
            <w:proofErr w:type="gramEnd"/>
            <w:r w:rsidRPr="002F4EAA">
              <w:rPr>
                <w:rFonts w:ascii="Times New Roman" w:hAnsi="Times New Roman" w:cs="Times New Roman"/>
                <w:color w:val="201F1E"/>
                <w:sz w:val="20"/>
                <w:szCs w:val="20"/>
                <w:shd w:val="clear" w:color="auto" w:fill="FFFFFF"/>
                <w:vertAlign w:val="superscript"/>
              </w:rPr>
              <w:t xml:space="preserve"> </w:t>
            </w:r>
            <w:proofErr w:type="spellStart"/>
            <w:r w:rsidRPr="002F4EAA">
              <w:rPr>
                <w:rFonts w:ascii="Times New Roman" w:hAnsi="Times New Roman" w:cs="Times New Roman"/>
                <w:sz w:val="20"/>
                <w:szCs w:val="20"/>
              </w:rPr>
              <w:t>aHR</w:t>
            </w:r>
            <w:proofErr w:type="spellEnd"/>
            <w:r w:rsidRPr="002F4EAA">
              <w:rPr>
                <w:rFonts w:ascii="Times New Roman" w:hAnsi="Times New Roman" w:cs="Times New Roman"/>
                <w:sz w:val="20"/>
                <w:szCs w:val="20"/>
              </w:rPr>
              <w:t>: Adjusted hazard ratio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Adjusted </w:t>
            </w:r>
            <w:r w:rsidRPr="002F4EAA">
              <w:rPr>
                <w:rFonts w:ascii="Times New Roman" w:hAnsi="Times New Roman" w:cs="Times New Roman"/>
                <w:sz w:val="20"/>
                <w:szCs w:val="20"/>
              </w:rPr>
              <w:t>for all variables in Table 2.</w:t>
            </w:r>
          </w:p>
        </w:tc>
      </w:tr>
    </w:tbl>
    <w:p w:rsidR="00290091" w:rsidRDefault="00C36094">
      <w:bookmarkStart w:id="0" w:name="_GoBack"/>
      <w:bookmarkEnd w:id="0"/>
    </w:p>
    <w:sectPr w:rsidR="00290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bQ0sjS0MDAzNTAxNDRR0lEKTi0uzszPAykwqgUA472+2ywAAAA="/>
  </w:docVars>
  <w:rsids>
    <w:rsidRoot w:val="008F1D8C"/>
    <w:rsid w:val="0016620B"/>
    <w:rsid w:val="005A0A28"/>
    <w:rsid w:val="005E0B22"/>
    <w:rsid w:val="007037F0"/>
    <w:rsid w:val="008F1D8C"/>
    <w:rsid w:val="00BD4D3F"/>
    <w:rsid w:val="00C36094"/>
    <w:rsid w:val="00D53FFA"/>
    <w:rsid w:val="00DE435F"/>
    <w:rsid w:val="00E032E3"/>
    <w:rsid w:val="00FF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6EAA40-757A-4369-8996-7DCE0946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A0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A0A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36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ALYABSI, MESNAD</dc:creator>
  <cp:keywords/>
  <dc:description/>
  <cp:lastModifiedBy>ALYABSI, MESNAD</cp:lastModifiedBy>
  <cp:revision>10</cp:revision>
  <dcterms:created xsi:type="dcterms:W3CDTF">2021-03-10T08:45:00Z</dcterms:created>
  <dcterms:modified xsi:type="dcterms:W3CDTF">2021-03-23T14:00:00Z</dcterms:modified>
</cp:coreProperties>
</file>