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7EA18" w14:textId="2E70C095" w:rsidR="002C65E7" w:rsidRPr="008E45E7" w:rsidRDefault="002C65E7" w:rsidP="008E45E7">
      <w:pPr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8E45E7">
        <w:rPr>
          <w:rFonts w:ascii="Times New Roman" w:hAnsi="Times New Roman"/>
          <w:b/>
          <w:bCs/>
          <w:sz w:val="24"/>
          <w:szCs w:val="24"/>
        </w:rPr>
        <w:t xml:space="preserve">Long lasting effects of early temperature </w:t>
      </w:r>
      <w:r w:rsidR="001D67A4">
        <w:rPr>
          <w:rFonts w:ascii="Times New Roman" w:hAnsi="Times New Roman"/>
          <w:b/>
          <w:bCs/>
          <w:sz w:val="24"/>
          <w:szCs w:val="24"/>
        </w:rPr>
        <w:t xml:space="preserve">exposure </w:t>
      </w:r>
      <w:r w:rsidRPr="008E45E7">
        <w:rPr>
          <w:rFonts w:ascii="Times New Roman" w:hAnsi="Times New Roman"/>
          <w:b/>
          <w:bCs/>
          <w:sz w:val="24"/>
          <w:szCs w:val="24"/>
        </w:rPr>
        <w:t>on the swimming performance and skeleton</w:t>
      </w:r>
      <w:r w:rsidR="001D67A4">
        <w:rPr>
          <w:rFonts w:ascii="Times New Roman" w:hAnsi="Times New Roman"/>
          <w:b/>
          <w:bCs/>
          <w:sz w:val="24"/>
          <w:szCs w:val="24"/>
        </w:rPr>
        <w:t xml:space="preserve"> development</w:t>
      </w:r>
      <w:r w:rsidRPr="008E45E7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="001D67A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D67A4" w:rsidRPr="008E45E7">
        <w:rPr>
          <w:rFonts w:ascii="Times New Roman" w:hAnsi="Times New Roman"/>
          <w:b/>
          <w:bCs/>
          <w:sz w:val="24"/>
          <w:szCs w:val="24"/>
        </w:rPr>
        <w:t xml:space="preserve">metamorphosing </w:t>
      </w:r>
      <w:r w:rsidRPr="008E45E7">
        <w:rPr>
          <w:rFonts w:ascii="Times New Roman" w:hAnsi="Times New Roman"/>
          <w:b/>
          <w:bCs/>
          <w:sz w:val="24"/>
          <w:szCs w:val="24"/>
        </w:rPr>
        <w:t>Gilthead seabream (</w:t>
      </w:r>
      <w:r w:rsidRPr="008E45E7">
        <w:rPr>
          <w:rFonts w:ascii="Times New Roman" w:hAnsi="Times New Roman"/>
          <w:b/>
          <w:bCs/>
          <w:i/>
          <w:sz w:val="24"/>
          <w:szCs w:val="24"/>
        </w:rPr>
        <w:t xml:space="preserve">Sparus aurata </w:t>
      </w:r>
      <w:r w:rsidRPr="008E45E7">
        <w:rPr>
          <w:rFonts w:ascii="Times New Roman" w:hAnsi="Times New Roman"/>
          <w:b/>
          <w:bCs/>
          <w:sz w:val="24"/>
          <w:szCs w:val="24"/>
        </w:rPr>
        <w:t>L.) larvae</w:t>
      </w:r>
    </w:p>
    <w:p w14:paraId="00CC84E5" w14:textId="77777777" w:rsidR="002C65E7" w:rsidRPr="00656C94" w:rsidRDefault="002C65E7" w:rsidP="002C65E7">
      <w:pPr>
        <w:jc w:val="center"/>
        <w:rPr>
          <w:rFonts w:ascii="Times New Roman" w:hAnsi="Times New Roman"/>
          <w:sz w:val="24"/>
          <w:szCs w:val="24"/>
          <w:lang w:val="en-GB"/>
        </w:rPr>
      </w:pPr>
    </w:p>
    <w:p w14:paraId="41130781" w14:textId="77777777" w:rsidR="002C65E7" w:rsidRPr="00656C94" w:rsidRDefault="00827666" w:rsidP="002C65E7">
      <w:pPr>
        <w:spacing w:after="0"/>
        <w:ind w:right="146"/>
        <w:jc w:val="center"/>
        <w:rPr>
          <w:rFonts w:ascii="Times New Roman" w:hAnsi="Times New Roman"/>
          <w:sz w:val="24"/>
          <w:szCs w:val="24"/>
        </w:rPr>
      </w:pPr>
      <w:r w:rsidRPr="00656C94">
        <w:rPr>
          <w:rFonts w:ascii="Times New Roman" w:hAnsi="Times New Roman"/>
          <w:sz w:val="24"/>
          <w:szCs w:val="24"/>
          <w:lang w:val="en-GB"/>
        </w:rPr>
        <w:t xml:space="preserve">Chara </w:t>
      </w:r>
      <w:r w:rsidR="002C65E7" w:rsidRPr="00656C94">
        <w:rPr>
          <w:rFonts w:ascii="Times New Roman" w:hAnsi="Times New Roman"/>
          <w:sz w:val="24"/>
          <w:szCs w:val="24"/>
          <w:lang w:val="en-GB"/>
        </w:rPr>
        <w:t>Kourkouta</w:t>
      </w:r>
      <w:r w:rsidR="002C65E7" w:rsidRPr="00656C94">
        <w:rPr>
          <w:rFonts w:ascii="Times New Roman" w:hAnsi="Times New Roman"/>
          <w:sz w:val="24"/>
          <w:szCs w:val="24"/>
          <w:vertAlign w:val="superscript"/>
        </w:rPr>
        <w:t>1</w:t>
      </w:r>
      <w:r w:rsidR="002C65E7" w:rsidRPr="00656C94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656C94">
        <w:rPr>
          <w:rFonts w:ascii="Times New Roman" w:hAnsi="Times New Roman"/>
          <w:sz w:val="24"/>
          <w:szCs w:val="24"/>
          <w:lang w:val="en-GB"/>
        </w:rPr>
        <w:t xml:space="preserve">Alice </w:t>
      </w:r>
      <w:r w:rsidR="002C65E7" w:rsidRPr="00656C94">
        <w:rPr>
          <w:rFonts w:ascii="Times New Roman" w:hAnsi="Times New Roman"/>
          <w:sz w:val="24"/>
          <w:szCs w:val="24"/>
          <w:lang w:val="en-GB"/>
        </w:rPr>
        <w:t>Printzi</w:t>
      </w:r>
      <w:r w:rsidR="002C65E7" w:rsidRPr="00656C94">
        <w:rPr>
          <w:rFonts w:ascii="Times New Roman" w:hAnsi="Times New Roman"/>
          <w:sz w:val="24"/>
          <w:szCs w:val="24"/>
          <w:vertAlign w:val="superscript"/>
        </w:rPr>
        <w:t>1</w:t>
      </w:r>
      <w:r w:rsidR="002C65E7" w:rsidRPr="00656C94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656C94">
        <w:rPr>
          <w:rFonts w:ascii="Times New Roman" w:hAnsi="Times New Roman"/>
          <w:sz w:val="24"/>
          <w:szCs w:val="24"/>
          <w:lang w:val="en-GB"/>
        </w:rPr>
        <w:t xml:space="preserve">George </w:t>
      </w:r>
      <w:r w:rsidR="002C65E7" w:rsidRPr="00656C94">
        <w:rPr>
          <w:rFonts w:ascii="Times New Roman" w:hAnsi="Times New Roman"/>
          <w:sz w:val="24"/>
          <w:szCs w:val="24"/>
          <w:lang w:val="en-GB"/>
        </w:rPr>
        <w:t>Geladakis</w:t>
      </w:r>
      <w:r w:rsidR="002C65E7" w:rsidRPr="00656C94">
        <w:rPr>
          <w:rFonts w:ascii="Times New Roman" w:hAnsi="Times New Roman"/>
          <w:sz w:val="24"/>
          <w:szCs w:val="24"/>
          <w:vertAlign w:val="superscript"/>
        </w:rPr>
        <w:t>1</w:t>
      </w:r>
      <w:r w:rsidR="002C65E7" w:rsidRPr="00656C94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656C94">
        <w:rPr>
          <w:rFonts w:ascii="Times New Roman" w:hAnsi="Times New Roman"/>
          <w:sz w:val="24"/>
          <w:szCs w:val="24"/>
          <w:lang w:val="en-GB"/>
        </w:rPr>
        <w:t xml:space="preserve">Nikos </w:t>
      </w:r>
      <w:r w:rsidR="002C65E7" w:rsidRPr="00656C94">
        <w:rPr>
          <w:rFonts w:ascii="Times New Roman" w:hAnsi="Times New Roman"/>
          <w:sz w:val="24"/>
          <w:szCs w:val="24"/>
          <w:lang w:val="en-GB"/>
        </w:rPr>
        <w:t>Mitrizakis</w:t>
      </w:r>
      <w:r w:rsidR="002C65E7" w:rsidRPr="00656C94">
        <w:rPr>
          <w:rFonts w:ascii="Times New Roman" w:hAnsi="Times New Roman"/>
          <w:sz w:val="24"/>
          <w:szCs w:val="24"/>
          <w:vertAlign w:val="superscript"/>
          <w:lang w:val="en-GB"/>
        </w:rPr>
        <w:t>2</w:t>
      </w:r>
      <w:r w:rsidR="002C65E7" w:rsidRPr="00656C94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656C94">
        <w:rPr>
          <w:rFonts w:ascii="Times New Roman" w:hAnsi="Times New Roman"/>
          <w:sz w:val="24"/>
          <w:szCs w:val="24"/>
          <w:lang w:val="en-GB"/>
        </w:rPr>
        <w:t xml:space="preserve">Nikos </w:t>
      </w:r>
      <w:r w:rsidR="002C65E7" w:rsidRPr="00656C94">
        <w:rPr>
          <w:rFonts w:ascii="Times New Roman" w:hAnsi="Times New Roman"/>
          <w:sz w:val="24"/>
          <w:szCs w:val="24"/>
          <w:lang w:val="en-GB"/>
        </w:rPr>
        <w:t>Papandroulakis</w:t>
      </w:r>
      <w:r w:rsidR="002C65E7" w:rsidRPr="00656C94">
        <w:rPr>
          <w:rFonts w:ascii="Times New Roman" w:hAnsi="Times New Roman"/>
          <w:sz w:val="24"/>
          <w:szCs w:val="24"/>
          <w:vertAlign w:val="superscript"/>
          <w:lang w:val="en-GB"/>
        </w:rPr>
        <w:t>2</w:t>
      </w:r>
      <w:r w:rsidR="002C65E7" w:rsidRPr="00656C94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656C94">
        <w:rPr>
          <w:rFonts w:ascii="Times New Roman" w:hAnsi="Times New Roman"/>
          <w:sz w:val="24"/>
          <w:szCs w:val="24"/>
          <w:lang w:val="en-GB"/>
        </w:rPr>
        <w:t xml:space="preserve">George </w:t>
      </w:r>
      <w:r w:rsidR="002C65E7" w:rsidRPr="00656C94">
        <w:rPr>
          <w:rFonts w:ascii="Times New Roman" w:hAnsi="Times New Roman"/>
          <w:sz w:val="24"/>
          <w:szCs w:val="24"/>
          <w:lang w:val="en-GB"/>
        </w:rPr>
        <w:t>Koumoundouros</w:t>
      </w:r>
      <w:r w:rsidR="002C65E7" w:rsidRPr="00656C94">
        <w:rPr>
          <w:rFonts w:ascii="Times New Roman" w:hAnsi="Times New Roman"/>
          <w:sz w:val="24"/>
          <w:szCs w:val="24"/>
          <w:vertAlign w:val="superscript"/>
        </w:rPr>
        <w:t>1*</w:t>
      </w:r>
    </w:p>
    <w:p w14:paraId="1213B031" w14:textId="77777777" w:rsidR="002C65E7" w:rsidRPr="00656C94" w:rsidRDefault="002C65E7" w:rsidP="002C65E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85AFBF4" w14:textId="77777777" w:rsidR="002C65E7" w:rsidRPr="00656C94" w:rsidRDefault="002C65E7" w:rsidP="002C65E7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14:paraId="7580834C" w14:textId="77777777" w:rsidR="002C65E7" w:rsidRPr="00656C94" w:rsidRDefault="002C65E7" w:rsidP="002C65E7">
      <w:pPr>
        <w:spacing w:after="0" w:line="240" w:lineRule="auto"/>
        <w:ind w:left="142" w:hanging="142"/>
        <w:rPr>
          <w:rFonts w:ascii="Times New Roman" w:hAnsi="Times New Roman"/>
          <w:sz w:val="24"/>
          <w:szCs w:val="24"/>
        </w:rPr>
      </w:pPr>
      <w:r w:rsidRPr="00656C94">
        <w:rPr>
          <w:rFonts w:ascii="Times New Roman" w:hAnsi="Times New Roman"/>
          <w:sz w:val="24"/>
          <w:szCs w:val="24"/>
          <w:vertAlign w:val="superscript"/>
        </w:rPr>
        <w:t>1</w:t>
      </w:r>
      <w:r w:rsidRPr="00656C94">
        <w:rPr>
          <w:rFonts w:ascii="Times New Roman" w:hAnsi="Times New Roman"/>
          <w:sz w:val="24"/>
          <w:szCs w:val="24"/>
        </w:rPr>
        <w:t xml:space="preserve"> Biology Department, University of Crete, Vasilika Vouton, 70013 Heraklion, Crete, Greece, tel. +30 2810394065, Fax. +30-2810394408, </w:t>
      </w:r>
      <w:hyperlink r:id="rId6" w:history="1">
        <w:r w:rsidRPr="00656C94">
          <w:rPr>
            <w:rStyle w:val="Hyperlink"/>
            <w:rFonts w:ascii="Times New Roman" w:hAnsi="Times New Roman"/>
            <w:sz w:val="24"/>
            <w:szCs w:val="24"/>
          </w:rPr>
          <w:t>gkoumound@uoc.gr</w:t>
        </w:r>
      </w:hyperlink>
      <w:r w:rsidRPr="00656C94">
        <w:rPr>
          <w:rFonts w:ascii="Times New Roman" w:hAnsi="Times New Roman"/>
          <w:sz w:val="24"/>
          <w:szCs w:val="24"/>
        </w:rPr>
        <w:t xml:space="preserve"> </w:t>
      </w:r>
    </w:p>
    <w:p w14:paraId="5E39FBA2" w14:textId="77777777" w:rsidR="002C65E7" w:rsidRPr="00656C94" w:rsidRDefault="002C65E7" w:rsidP="002C65E7">
      <w:pPr>
        <w:spacing w:after="0" w:line="240" w:lineRule="auto"/>
        <w:ind w:left="142" w:hanging="142"/>
        <w:rPr>
          <w:rFonts w:ascii="Times New Roman" w:hAnsi="Times New Roman"/>
          <w:sz w:val="24"/>
          <w:szCs w:val="24"/>
        </w:rPr>
      </w:pPr>
      <w:r w:rsidRPr="00656C94">
        <w:rPr>
          <w:rFonts w:ascii="Times New Roman" w:hAnsi="Times New Roman"/>
          <w:sz w:val="24"/>
          <w:szCs w:val="24"/>
          <w:vertAlign w:val="superscript"/>
        </w:rPr>
        <w:t>2</w:t>
      </w:r>
      <w:r w:rsidRPr="00656C94">
        <w:rPr>
          <w:rFonts w:ascii="Times New Roman" w:hAnsi="Times New Roman"/>
          <w:sz w:val="24"/>
          <w:szCs w:val="24"/>
        </w:rPr>
        <w:t xml:space="preserve"> Institute of Aquaculture, Hellenic Centre for Marine Research, AquaLabs, 71500, Gournes, Heraklion, Greece</w:t>
      </w:r>
    </w:p>
    <w:p w14:paraId="71776DF5" w14:textId="77777777" w:rsidR="002C65E7" w:rsidRPr="00656C94" w:rsidRDefault="002C65E7" w:rsidP="002C65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C256BA" w14:textId="77777777" w:rsidR="002C65E7" w:rsidRPr="00656C94" w:rsidRDefault="002C65E7" w:rsidP="002C65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6C94">
        <w:rPr>
          <w:rFonts w:ascii="Times New Roman" w:hAnsi="Times New Roman"/>
          <w:sz w:val="24"/>
          <w:szCs w:val="24"/>
        </w:rPr>
        <w:t>*, to whom correspondence should be addressed</w:t>
      </w:r>
    </w:p>
    <w:p w14:paraId="7385E7D2" w14:textId="77777777" w:rsidR="002C65E7" w:rsidRPr="00656C94" w:rsidRDefault="002C65E7" w:rsidP="002C65E7">
      <w:pPr>
        <w:spacing w:after="0"/>
        <w:jc w:val="center"/>
        <w:rPr>
          <w:rFonts w:ascii="Times New Roman" w:hAnsi="Times New Roman"/>
          <w:sz w:val="24"/>
          <w:szCs w:val="24"/>
          <w:highlight w:val="green"/>
        </w:rPr>
      </w:pPr>
    </w:p>
    <w:p w14:paraId="731B63B7" w14:textId="77777777" w:rsidR="00444F26" w:rsidRPr="00656C94" w:rsidRDefault="00444F26" w:rsidP="00BD676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CCD4A34" w14:textId="77777777" w:rsidR="006D26F9" w:rsidRPr="00656C94" w:rsidRDefault="006D26F9" w:rsidP="00BD676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56C94">
        <w:rPr>
          <w:rFonts w:ascii="Times New Roman" w:hAnsi="Times New Roman"/>
          <w:b/>
          <w:sz w:val="24"/>
          <w:szCs w:val="24"/>
        </w:rPr>
        <w:t xml:space="preserve">Table S1. </w:t>
      </w:r>
      <w:r w:rsidR="00BD6766" w:rsidRPr="00656C94">
        <w:rPr>
          <w:rFonts w:ascii="Times New Roman" w:hAnsi="Times New Roman"/>
          <w:sz w:val="24"/>
          <w:szCs w:val="24"/>
        </w:rPr>
        <w:t>Mean values (±SD) of temperature, oxygen concentration and pH in the different replicates (a, b, c) and thermal treatments. DT, water temperature during the embryonic and yolk-sac larval stages. T</w:t>
      </w:r>
      <w:r w:rsidR="00BD6766" w:rsidRPr="00656C94">
        <w:rPr>
          <w:rFonts w:ascii="Times New Roman" w:hAnsi="Times New Roman"/>
          <w:sz w:val="24"/>
          <w:szCs w:val="24"/>
          <w:vertAlign w:val="subscript"/>
        </w:rPr>
        <w:t>com</w:t>
      </w:r>
      <w:r w:rsidR="00BD6766" w:rsidRPr="00656C94">
        <w:rPr>
          <w:rFonts w:ascii="Times New Roman" w:hAnsi="Times New Roman"/>
          <w:sz w:val="24"/>
          <w:szCs w:val="24"/>
        </w:rPr>
        <w:t xml:space="preserve">, water temperature which was applied after the end of yolk-sac larval stage. </w:t>
      </w:r>
    </w:p>
    <w:tbl>
      <w:tblPr>
        <w:tblW w:w="7123" w:type="dxa"/>
        <w:jc w:val="center"/>
        <w:tblLook w:val="04A0" w:firstRow="1" w:lastRow="0" w:firstColumn="1" w:lastColumn="0" w:noHBand="0" w:noVBand="1"/>
      </w:tblPr>
      <w:tblGrid>
        <w:gridCol w:w="884"/>
        <w:gridCol w:w="752"/>
        <w:gridCol w:w="1516"/>
        <w:gridCol w:w="1358"/>
        <w:gridCol w:w="1420"/>
        <w:gridCol w:w="1193"/>
      </w:tblGrid>
      <w:tr w:rsidR="006D26F9" w:rsidRPr="00656C94" w14:paraId="69B5C06E" w14:textId="77777777" w:rsidTr="00592222">
        <w:trPr>
          <w:trHeight w:val="360"/>
          <w:jc w:val="center"/>
        </w:trPr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A4AE4A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Group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BF4165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Rep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3CAAD7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DT (</w:t>
            </w:r>
            <w:r w:rsidRPr="00656C94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el-GR"/>
              </w:rPr>
              <w:t>o</w:t>
            </w: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C)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72CA35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T</w:t>
            </w:r>
            <w:r w:rsidRPr="00656C94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l-GR"/>
              </w:rPr>
              <w:t>com</w:t>
            </w: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 (</w:t>
            </w:r>
            <w:r w:rsidRPr="00656C94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el-GR"/>
              </w:rPr>
              <w:t>o</w:t>
            </w: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C)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C40D66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O</w:t>
            </w:r>
            <w:r w:rsidRPr="00656C94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eastAsia="el-GR"/>
              </w:rPr>
              <w:t>2</w:t>
            </w: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 xml:space="preserve"> (mg L</w:t>
            </w:r>
            <w:r w:rsidRPr="00656C94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el-GR"/>
              </w:rPr>
              <w:t>-1</w:t>
            </w: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42DA19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pH</w:t>
            </w:r>
          </w:p>
        </w:tc>
      </w:tr>
      <w:tr w:rsidR="006D26F9" w:rsidRPr="00656C94" w14:paraId="5B86ECE6" w14:textId="77777777" w:rsidTr="00592222">
        <w:trPr>
          <w:trHeight w:val="288"/>
          <w:jc w:val="center"/>
        </w:trPr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42382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3337A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a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AB5E5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17.1±0.1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10594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19.9±0.2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FF47A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6.0±0.9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2D3DF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7.8±0.3</w:t>
            </w:r>
          </w:p>
        </w:tc>
      </w:tr>
      <w:tr w:rsidR="006D26F9" w:rsidRPr="00656C94" w14:paraId="70A54136" w14:textId="77777777" w:rsidTr="00592222">
        <w:trPr>
          <w:trHeight w:val="288"/>
          <w:jc w:val="center"/>
        </w:trPr>
        <w:tc>
          <w:tcPr>
            <w:tcW w:w="88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23B1A0E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7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0637783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b</w:t>
            </w:r>
          </w:p>
        </w:tc>
        <w:tc>
          <w:tcPr>
            <w:tcW w:w="15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2EC89B2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17.0±0.1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76B58D7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19.9±0.2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C3C0E84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5.8±1.0</w:t>
            </w:r>
          </w:p>
        </w:tc>
        <w:tc>
          <w:tcPr>
            <w:tcW w:w="11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05B2B3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7.8±0.3</w:t>
            </w:r>
          </w:p>
        </w:tc>
      </w:tr>
      <w:tr w:rsidR="006D26F9" w:rsidRPr="00656C94" w14:paraId="6AA4F8CC" w14:textId="77777777" w:rsidTr="00592222">
        <w:trPr>
          <w:trHeight w:val="288"/>
          <w:jc w:val="center"/>
        </w:trPr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C399B3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EC1CDB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c</w:t>
            </w:r>
          </w:p>
        </w:tc>
        <w:tc>
          <w:tcPr>
            <w:tcW w:w="151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1BB334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17.1±0.1</w:t>
            </w:r>
          </w:p>
        </w:tc>
        <w:tc>
          <w:tcPr>
            <w:tcW w:w="135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B6D432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19.8±0.2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F73C62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6.0±0.9</w:t>
            </w:r>
          </w:p>
        </w:tc>
        <w:tc>
          <w:tcPr>
            <w:tcW w:w="11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D45A9D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7.8±0.2</w:t>
            </w:r>
          </w:p>
        </w:tc>
      </w:tr>
      <w:tr w:rsidR="006D26F9" w:rsidRPr="00656C94" w14:paraId="3F45326F" w14:textId="77777777" w:rsidTr="00592222">
        <w:trPr>
          <w:trHeight w:val="288"/>
          <w:jc w:val="center"/>
        </w:trPr>
        <w:tc>
          <w:tcPr>
            <w:tcW w:w="884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99A0D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75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7CCCB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a</w:t>
            </w:r>
          </w:p>
        </w:tc>
        <w:tc>
          <w:tcPr>
            <w:tcW w:w="151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89369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20.1±0.1</w:t>
            </w:r>
          </w:p>
        </w:tc>
        <w:tc>
          <w:tcPr>
            <w:tcW w:w="1358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C1329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19.9±0.2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7FB04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5.8±0.7</w:t>
            </w:r>
          </w:p>
        </w:tc>
        <w:tc>
          <w:tcPr>
            <w:tcW w:w="1193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58A3E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7.8±0.3</w:t>
            </w:r>
          </w:p>
        </w:tc>
      </w:tr>
      <w:tr w:rsidR="006D26F9" w:rsidRPr="00656C94" w14:paraId="008BF87E" w14:textId="77777777" w:rsidTr="00592222">
        <w:trPr>
          <w:trHeight w:val="288"/>
          <w:jc w:val="center"/>
        </w:trPr>
        <w:tc>
          <w:tcPr>
            <w:tcW w:w="88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CAC91DB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646DFA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b</w:t>
            </w:r>
          </w:p>
        </w:tc>
        <w:tc>
          <w:tcPr>
            <w:tcW w:w="15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EDBED7C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20.1±0.1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6326378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19.9±0.2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1EDFFE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5.8±0.7</w:t>
            </w:r>
          </w:p>
        </w:tc>
        <w:tc>
          <w:tcPr>
            <w:tcW w:w="11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83CE3D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7.8±0.2</w:t>
            </w:r>
          </w:p>
        </w:tc>
      </w:tr>
      <w:tr w:rsidR="006D26F9" w:rsidRPr="00656C94" w14:paraId="150FE226" w14:textId="77777777" w:rsidTr="00592222">
        <w:trPr>
          <w:trHeight w:val="288"/>
          <w:jc w:val="center"/>
        </w:trPr>
        <w:tc>
          <w:tcPr>
            <w:tcW w:w="88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C8B6B1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1571A0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c</w:t>
            </w:r>
          </w:p>
        </w:tc>
        <w:tc>
          <w:tcPr>
            <w:tcW w:w="151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B4FDDA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20.1±0.1</w:t>
            </w:r>
          </w:p>
        </w:tc>
        <w:tc>
          <w:tcPr>
            <w:tcW w:w="1358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7B53A8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19.9±0.2</w:t>
            </w:r>
          </w:p>
        </w:tc>
        <w:tc>
          <w:tcPr>
            <w:tcW w:w="14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454E78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5.9±0.7</w:t>
            </w:r>
          </w:p>
        </w:tc>
        <w:tc>
          <w:tcPr>
            <w:tcW w:w="1193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DFFD93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7.8±0.2</w:t>
            </w:r>
          </w:p>
        </w:tc>
      </w:tr>
      <w:tr w:rsidR="006D26F9" w:rsidRPr="00656C94" w14:paraId="354A5266" w14:textId="77777777" w:rsidTr="00592222">
        <w:trPr>
          <w:trHeight w:val="288"/>
          <w:jc w:val="center"/>
        </w:trPr>
        <w:tc>
          <w:tcPr>
            <w:tcW w:w="884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38354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75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1F7D9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a</w:t>
            </w:r>
          </w:p>
        </w:tc>
        <w:tc>
          <w:tcPr>
            <w:tcW w:w="151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DFA7F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22.8±0.1</w:t>
            </w:r>
          </w:p>
        </w:tc>
        <w:tc>
          <w:tcPr>
            <w:tcW w:w="1358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FE2F5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19.9±0.3</w:t>
            </w:r>
          </w:p>
        </w:tc>
        <w:tc>
          <w:tcPr>
            <w:tcW w:w="142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29E8E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6.0±0.6</w:t>
            </w:r>
          </w:p>
        </w:tc>
        <w:tc>
          <w:tcPr>
            <w:tcW w:w="1193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9875A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7.8±0.2</w:t>
            </w:r>
          </w:p>
        </w:tc>
      </w:tr>
      <w:tr w:rsidR="006D26F9" w:rsidRPr="00656C94" w14:paraId="2EE5D98C" w14:textId="77777777" w:rsidTr="00592222">
        <w:trPr>
          <w:trHeight w:val="288"/>
          <w:jc w:val="center"/>
        </w:trPr>
        <w:tc>
          <w:tcPr>
            <w:tcW w:w="88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F47F090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7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5E4B888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b</w:t>
            </w:r>
          </w:p>
        </w:tc>
        <w:tc>
          <w:tcPr>
            <w:tcW w:w="151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287E265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22.7±0.1</w:t>
            </w:r>
          </w:p>
        </w:tc>
        <w:tc>
          <w:tcPr>
            <w:tcW w:w="13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204FDE2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19.9±0.2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48C7BA1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6.0±0.8</w:t>
            </w:r>
          </w:p>
        </w:tc>
        <w:tc>
          <w:tcPr>
            <w:tcW w:w="119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C6F8FA1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7.8±0.2</w:t>
            </w:r>
          </w:p>
        </w:tc>
      </w:tr>
      <w:tr w:rsidR="006D26F9" w:rsidRPr="00656C94" w14:paraId="5CDF3D99" w14:textId="77777777" w:rsidTr="00592222">
        <w:trPr>
          <w:trHeight w:val="288"/>
          <w:jc w:val="center"/>
        </w:trPr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D7A354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A1B4B1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c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9DC8B7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22.7±0.1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29C2DC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19.9±0.3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255C79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5.9±0.7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594CAC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  <w:t>7.8±0.2</w:t>
            </w:r>
          </w:p>
        </w:tc>
      </w:tr>
    </w:tbl>
    <w:p w14:paraId="7B4AEB9F" w14:textId="77777777" w:rsidR="006D26F9" w:rsidRPr="00656C94" w:rsidRDefault="006D26F9" w:rsidP="006D26F9">
      <w:pPr>
        <w:spacing w:after="0"/>
        <w:rPr>
          <w:rFonts w:ascii="Times New Roman" w:hAnsi="Times New Roman"/>
          <w:sz w:val="24"/>
          <w:szCs w:val="24"/>
        </w:rPr>
      </w:pPr>
    </w:p>
    <w:p w14:paraId="043E3930" w14:textId="77777777" w:rsidR="00A1404B" w:rsidRPr="00656C94" w:rsidRDefault="00A1404B" w:rsidP="006D26F9">
      <w:pPr>
        <w:spacing w:after="0"/>
        <w:rPr>
          <w:rFonts w:ascii="Times New Roman" w:hAnsi="Times New Roman"/>
          <w:sz w:val="24"/>
          <w:szCs w:val="24"/>
        </w:rPr>
      </w:pPr>
    </w:p>
    <w:p w14:paraId="622494D1" w14:textId="77777777" w:rsidR="006D26F9" w:rsidRPr="00656C94" w:rsidRDefault="006D26F9" w:rsidP="006D26F9">
      <w:pPr>
        <w:spacing w:after="0"/>
        <w:rPr>
          <w:rFonts w:ascii="Times New Roman" w:hAnsi="Times New Roman"/>
          <w:sz w:val="24"/>
          <w:szCs w:val="24"/>
        </w:rPr>
      </w:pPr>
      <w:r w:rsidRPr="00656C94">
        <w:rPr>
          <w:rFonts w:ascii="Times New Roman" w:hAnsi="Times New Roman"/>
          <w:b/>
          <w:sz w:val="24"/>
          <w:szCs w:val="24"/>
        </w:rPr>
        <w:t xml:space="preserve">Table S2. </w:t>
      </w:r>
      <w:r w:rsidRPr="00656C94">
        <w:rPr>
          <w:rFonts w:ascii="Times New Roman" w:hAnsi="Times New Roman"/>
          <w:sz w:val="24"/>
          <w:szCs w:val="24"/>
        </w:rPr>
        <w:t>Mean, SD</w:t>
      </w:r>
      <w:r w:rsidR="005A0A0F" w:rsidRPr="00656C94">
        <w:rPr>
          <w:rFonts w:ascii="Times New Roman" w:hAnsi="Times New Roman"/>
          <w:sz w:val="24"/>
          <w:szCs w:val="24"/>
        </w:rPr>
        <w:t xml:space="preserve"> and </w:t>
      </w:r>
      <w:r w:rsidRPr="00656C94">
        <w:rPr>
          <w:rFonts w:ascii="Times New Roman" w:hAnsi="Times New Roman"/>
          <w:sz w:val="24"/>
          <w:szCs w:val="24"/>
        </w:rPr>
        <w:t xml:space="preserve">range of </w:t>
      </w:r>
      <w:r w:rsidR="005A0A0F" w:rsidRPr="00656C94">
        <w:rPr>
          <w:rFonts w:ascii="Times New Roman" w:hAnsi="Times New Roman"/>
          <w:sz w:val="24"/>
          <w:szCs w:val="24"/>
        </w:rPr>
        <w:t>the total length (TL) of the fish which were tested for critical swimming speed</w:t>
      </w:r>
      <w:r w:rsidRPr="00656C94">
        <w:rPr>
          <w:rFonts w:ascii="Times New Roman" w:hAnsi="Times New Roman"/>
          <w:sz w:val="24"/>
          <w:szCs w:val="24"/>
        </w:rPr>
        <w:t>.</w:t>
      </w:r>
      <w:r w:rsidR="005A0A0F" w:rsidRPr="00656C94">
        <w:rPr>
          <w:rFonts w:ascii="Times New Roman" w:hAnsi="Times New Roman"/>
          <w:sz w:val="24"/>
          <w:szCs w:val="24"/>
        </w:rPr>
        <w:t xml:space="preserve"> DT, developmental temperature.</w:t>
      </w:r>
      <w:r w:rsidRPr="00656C94">
        <w:rPr>
          <w:rFonts w:ascii="Times New Roman" w:hAnsi="Times New Roman"/>
          <w:sz w:val="24"/>
          <w:szCs w:val="24"/>
        </w:rPr>
        <w:t xml:space="preserve"> No significant between-group differences in TL (Kruskal-Wallis test, p</w:t>
      </w:r>
      <w:r w:rsidR="005A0A0F" w:rsidRPr="00656C94">
        <w:rPr>
          <w:rFonts w:ascii="Times New Roman" w:hAnsi="Times New Roman"/>
          <w:sz w:val="24"/>
          <w:szCs w:val="24"/>
        </w:rPr>
        <w:t>&gt;</w:t>
      </w:r>
      <w:r w:rsidRPr="00656C94">
        <w:rPr>
          <w:rFonts w:ascii="Times New Roman" w:hAnsi="Times New Roman"/>
          <w:sz w:val="24"/>
          <w:szCs w:val="24"/>
        </w:rPr>
        <w:t>0.05)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1587"/>
        <w:gridCol w:w="964"/>
        <w:gridCol w:w="1149"/>
        <w:gridCol w:w="1156"/>
      </w:tblGrid>
      <w:tr w:rsidR="006D26F9" w:rsidRPr="00656C94" w14:paraId="3B832598" w14:textId="77777777" w:rsidTr="00592222">
        <w:trPr>
          <w:jc w:val="center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14:paraId="306E007A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DT (</w:t>
            </w:r>
            <w:r w:rsidRPr="00656C94">
              <w:rPr>
                <w:rFonts w:ascii="Times New Roman" w:hAnsi="Times New Roman"/>
                <w:sz w:val="24"/>
                <w:szCs w:val="24"/>
                <w:vertAlign w:val="superscript"/>
              </w:rPr>
              <w:t>o</w:t>
            </w:r>
            <w:r w:rsidRPr="00656C94">
              <w:rPr>
                <w:rFonts w:ascii="Times New Roman" w:hAnsi="Times New Roman"/>
                <w:sz w:val="24"/>
                <w:szCs w:val="24"/>
              </w:rPr>
              <w:t>C)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0715070A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mean TL</w:t>
            </w:r>
            <w:r w:rsidR="005A0A0F" w:rsidRPr="00656C94">
              <w:rPr>
                <w:rFonts w:ascii="Times New Roman" w:hAnsi="Times New Roman"/>
                <w:sz w:val="24"/>
                <w:szCs w:val="24"/>
              </w:rPr>
              <w:t xml:space="preserve"> (mm)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14:paraId="4CBBBF62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SD</w:t>
            </w:r>
          </w:p>
        </w:tc>
        <w:tc>
          <w:tcPr>
            <w:tcW w:w="1149" w:type="dxa"/>
            <w:tcBorders>
              <w:top w:val="single" w:sz="4" w:space="0" w:color="auto"/>
              <w:bottom w:val="single" w:sz="4" w:space="0" w:color="auto"/>
            </w:tcBorders>
          </w:tcPr>
          <w:p w14:paraId="59A9E7A5" w14:textId="77777777" w:rsidR="006D26F9" w:rsidRPr="00656C94" w:rsidRDefault="005A0A0F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R</w:t>
            </w:r>
            <w:r w:rsidR="006D26F9" w:rsidRPr="00656C94">
              <w:rPr>
                <w:rFonts w:ascii="Times New Roman" w:hAnsi="Times New Roman"/>
                <w:sz w:val="24"/>
                <w:szCs w:val="24"/>
              </w:rPr>
              <w:t>ange</w:t>
            </w:r>
            <w:r w:rsidRPr="00656C94">
              <w:rPr>
                <w:rFonts w:ascii="Times New Roman" w:hAnsi="Times New Roman"/>
                <w:sz w:val="24"/>
                <w:szCs w:val="24"/>
              </w:rPr>
              <w:t xml:space="preserve"> (mm)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</w:tcPr>
          <w:p w14:paraId="662884FF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</w:tr>
      <w:tr w:rsidR="006D26F9" w:rsidRPr="00656C94" w14:paraId="7C7A3C4C" w14:textId="77777777" w:rsidTr="00592222">
        <w:trPr>
          <w:jc w:val="center"/>
        </w:trPr>
        <w:tc>
          <w:tcPr>
            <w:tcW w:w="1242" w:type="dxa"/>
            <w:tcBorders>
              <w:top w:val="single" w:sz="4" w:space="0" w:color="auto"/>
            </w:tcBorders>
          </w:tcPr>
          <w:p w14:paraId="314614D5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vAlign w:val="bottom"/>
          </w:tcPr>
          <w:p w14:paraId="6899F655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18.4</w:t>
            </w:r>
          </w:p>
        </w:tc>
        <w:tc>
          <w:tcPr>
            <w:tcW w:w="964" w:type="dxa"/>
            <w:tcBorders>
              <w:top w:val="single" w:sz="4" w:space="0" w:color="auto"/>
            </w:tcBorders>
            <w:vAlign w:val="bottom"/>
          </w:tcPr>
          <w:p w14:paraId="758C1B9A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1149" w:type="dxa"/>
            <w:tcBorders>
              <w:top w:val="single" w:sz="4" w:space="0" w:color="auto"/>
            </w:tcBorders>
          </w:tcPr>
          <w:p w14:paraId="1B0BE566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15.1-21.2</w:t>
            </w:r>
          </w:p>
        </w:tc>
        <w:tc>
          <w:tcPr>
            <w:tcW w:w="1156" w:type="dxa"/>
            <w:tcBorders>
              <w:top w:val="single" w:sz="4" w:space="0" w:color="auto"/>
            </w:tcBorders>
          </w:tcPr>
          <w:p w14:paraId="326C36AC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6D26F9" w:rsidRPr="00656C94" w14:paraId="3A4271C1" w14:textId="77777777" w:rsidTr="00592222">
        <w:trPr>
          <w:jc w:val="center"/>
        </w:trPr>
        <w:tc>
          <w:tcPr>
            <w:tcW w:w="1242" w:type="dxa"/>
          </w:tcPr>
          <w:p w14:paraId="78682B50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87" w:type="dxa"/>
            <w:vAlign w:val="bottom"/>
          </w:tcPr>
          <w:p w14:paraId="4F529811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19.1</w:t>
            </w:r>
          </w:p>
        </w:tc>
        <w:tc>
          <w:tcPr>
            <w:tcW w:w="964" w:type="dxa"/>
            <w:vAlign w:val="bottom"/>
          </w:tcPr>
          <w:p w14:paraId="2EA0B5B2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149" w:type="dxa"/>
          </w:tcPr>
          <w:p w14:paraId="66672842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16.4-20.6</w:t>
            </w:r>
          </w:p>
        </w:tc>
        <w:tc>
          <w:tcPr>
            <w:tcW w:w="1156" w:type="dxa"/>
          </w:tcPr>
          <w:p w14:paraId="1E804777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6D26F9" w:rsidRPr="00656C94" w14:paraId="44DA42DC" w14:textId="77777777" w:rsidTr="00592222">
        <w:trPr>
          <w:jc w:val="center"/>
        </w:trPr>
        <w:tc>
          <w:tcPr>
            <w:tcW w:w="1242" w:type="dxa"/>
          </w:tcPr>
          <w:p w14:paraId="2212C491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587" w:type="dxa"/>
            <w:vAlign w:val="bottom"/>
          </w:tcPr>
          <w:p w14:paraId="450BC525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19.1</w:t>
            </w:r>
          </w:p>
        </w:tc>
        <w:tc>
          <w:tcPr>
            <w:tcW w:w="964" w:type="dxa"/>
            <w:vAlign w:val="bottom"/>
          </w:tcPr>
          <w:p w14:paraId="6F96E771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1149" w:type="dxa"/>
          </w:tcPr>
          <w:p w14:paraId="0B39D370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16.2-22.3</w:t>
            </w:r>
          </w:p>
        </w:tc>
        <w:tc>
          <w:tcPr>
            <w:tcW w:w="1156" w:type="dxa"/>
          </w:tcPr>
          <w:p w14:paraId="44712D0E" w14:textId="77777777" w:rsidR="006D26F9" w:rsidRPr="00656C94" w:rsidRDefault="006D26F9" w:rsidP="00592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</w:tbl>
    <w:p w14:paraId="0443C46C" w14:textId="77777777" w:rsidR="006D26F9" w:rsidRPr="00656C94" w:rsidRDefault="006D26F9" w:rsidP="006D26F9">
      <w:pPr>
        <w:spacing w:after="0"/>
        <w:rPr>
          <w:rFonts w:ascii="Times New Roman" w:hAnsi="Times New Roman"/>
          <w:sz w:val="24"/>
          <w:szCs w:val="24"/>
          <w:lang w:val="en-GB"/>
        </w:rPr>
      </w:pPr>
    </w:p>
    <w:p w14:paraId="36D31630" w14:textId="77777777" w:rsidR="00A1404B" w:rsidRPr="00656C94" w:rsidRDefault="00A1404B" w:rsidP="006D26F9">
      <w:pPr>
        <w:spacing w:after="0"/>
        <w:rPr>
          <w:rFonts w:ascii="Times New Roman" w:hAnsi="Times New Roman"/>
          <w:sz w:val="24"/>
          <w:szCs w:val="24"/>
          <w:lang w:val="en-GB"/>
        </w:rPr>
      </w:pPr>
    </w:p>
    <w:p w14:paraId="5B06F6B1" w14:textId="77777777" w:rsidR="006D26F9" w:rsidRPr="00656C94" w:rsidRDefault="006D26F9" w:rsidP="006D26F9">
      <w:pPr>
        <w:spacing w:after="0"/>
        <w:ind w:left="-142"/>
        <w:rPr>
          <w:rFonts w:ascii="Times New Roman" w:hAnsi="Times New Roman"/>
          <w:sz w:val="24"/>
          <w:szCs w:val="24"/>
        </w:rPr>
      </w:pPr>
      <w:r w:rsidRPr="00656C94">
        <w:rPr>
          <w:rFonts w:ascii="Times New Roman" w:hAnsi="Times New Roman"/>
          <w:b/>
          <w:sz w:val="24"/>
          <w:szCs w:val="24"/>
        </w:rPr>
        <w:lastRenderedPageBreak/>
        <w:t>Table S3</w:t>
      </w:r>
      <w:r w:rsidRPr="00656C94">
        <w:rPr>
          <w:rFonts w:ascii="Times New Roman" w:hAnsi="Times New Roman"/>
          <w:sz w:val="24"/>
          <w:szCs w:val="24"/>
        </w:rPr>
        <w:t>: Results of Procrustes ANOVA</w:t>
      </w:r>
      <w:r w:rsidR="00753DF6" w:rsidRPr="00656C94">
        <w:rPr>
          <w:rFonts w:ascii="Times New Roman" w:hAnsi="Times New Roman"/>
          <w:sz w:val="24"/>
          <w:szCs w:val="24"/>
        </w:rPr>
        <w:t xml:space="preserve"> for the effect of developmental temperature on the body-shape of fish.</w:t>
      </w:r>
    </w:p>
    <w:tbl>
      <w:tblPr>
        <w:tblW w:w="7669" w:type="dxa"/>
        <w:jc w:val="center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1295"/>
        <w:gridCol w:w="1163"/>
        <w:gridCol w:w="1722"/>
        <w:gridCol w:w="1163"/>
        <w:gridCol w:w="1163"/>
        <w:gridCol w:w="1163"/>
      </w:tblGrid>
      <w:tr w:rsidR="00753DF6" w:rsidRPr="00656C94" w14:paraId="48B15460" w14:textId="77777777" w:rsidTr="00592222">
        <w:trPr>
          <w:trHeight w:val="113"/>
          <w:jc w:val="center"/>
        </w:trPr>
        <w:tc>
          <w:tcPr>
            <w:tcW w:w="12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32DA8A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bCs/>
                <w:sz w:val="24"/>
                <w:szCs w:val="24"/>
              </w:rPr>
              <w:t>Effect</w:t>
            </w:r>
          </w:p>
        </w:tc>
        <w:tc>
          <w:tcPr>
            <w:tcW w:w="11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F6ABBB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bCs/>
                <w:sz w:val="24"/>
                <w:szCs w:val="24"/>
              </w:rPr>
              <w:t>SS</w:t>
            </w:r>
          </w:p>
        </w:tc>
        <w:tc>
          <w:tcPr>
            <w:tcW w:w="172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272FB3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bCs/>
                <w:sz w:val="24"/>
                <w:szCs w:val="24"/>
              </w:rPr>
              <w:t>df</w:t>
            </w:r>
          </w:p>
        </w:tc>
        <w:tc>
          <w:tcPr>
            <w:tcW w:w="11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5DCF27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bCs/>
                <w:sz w:val="24"/>
                <w:szCs w:val="24"/>
              </w:rPr>
              <w:t>MS</w:t>
            </w:r>
          </w:p>
        </w:tc>
        <w:tc>
          <w:tcPr>
            <w:tcW w:w="11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E0DEEF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F</w:t>
            </w:r>
          </w:p>
        </w:tc>
        <w:tc>
          <w:tcPr>
            <w:tcW w:w="11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0D579DF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753DF6" w:rsidRPr="00656C94" w14:paraId="1F161139" w14:textId="77777777" w:rsidTr="00592222">
        <w:trPr>
          <w:trHeight w:val="113"/>
          <w:jc w:val="center"/>
        </w:trPr>
        <w:tc>
          <w:tcPr>
            <w:tcW w:w="129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EC429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bCs/>
                <w:sz w:val="24"/>
                <w:szCs w:val="24"/>
              </w:rPr>
              <w:t>Individual</w:t>
            </w: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83834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</w:rPr>
              <w:t>0.002</w:t>
            </w:r>
          </w:p>
        </w:tc>
        <w:tc>
          <w:tcPr>
            <w:tcW w:w="172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FE88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6081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</w:rPr>
              <w:t>0.000</w:t>
            </w: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FF814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</w:rPr>
              <w:t>1.170</w:t>
            </w:r>
          </w:p>
        </w:tc>
        <w:tc>
          <w:tcPr>
            <w:tcW w:w="116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CC81F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</w:rPr>
              <w:t>&lt;0.05</w:t>
            </w:r>
          </w:p>
        </w:tc>
      </w:tr>
      <w:tr w:rsidR="00753DF6" w:rsidRPr="00656C94" w14:paraId="443794E3" w14:textId="77777777" w:rsidTr="00592222">
        <w:trPr>
          <w:trHeight w:val="113"/>
          <w:jc w:val="center"/>
        </w:trPr>
        <w:tc>
          <w:tcPr>
            <w:tcW w:w="1295" w:type="dxa"/>
            <w:shd w:val="clear" w:color="auto" w:fill="auto"/>
            <w:noWrap/>
            <w:vAlign w:val="center"/>
            <w:hideMark/>
          </w:tcPr>
          <w:p w14:paraId="2C9F87E2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bCs/>
                <w:sz w:val="24"/>
                <w:szCs w:val="24"/>
              </w:rPr>
              <w:t>Residual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7F2CAA36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</w:rPr>
              <w:t>0.035</w:t>
            </w:r>
          </w:p>
        </w:tc>
        <w:tc>
          <w:tcPr>
            <w:tcW w:w="1722" w:type="dxa"/>
            <w:shd w:val="clear" w:color="auto" w:fill="auto"/>
            <w:noWrap/>
            <w:vAlign w:val="center"/>
            <w:hideMark/>
          </w:tcPr>
          <w:p w14:paraId="6F8AD3E6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</w:rPr>
              <w:t>552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3BF0092E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</w:rPr>
              <w:t>0.000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029CEF79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14:paraId="599BAC8D" w14:textId="77777777" w:rsidR="006D26F9" w:rsidRPr="00656C94" w:rsidRDefault="006D26F9" w:rsidP="005922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23579605" w14:textId="77777777" w:rsidR="006D26F9" w:rsidRPr="00656C94" w:rsidRDefault="006D26F9" w:rsidP="006D26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6C94">
        <w:rPr>
          <w:rFonts w:ascii="Times New Roman" w:hAnsi="Times New Roman"/>
          <w:sz w:val="24"/>
          <w:szCs w:val="24"/>
        </w:rPr>
        <w:t xml:space="preserve">SS, sum of squares; df, degrees of freedom; MS, mean squares; </w:t>
      </w:r>
      <w:r w:rsidRPr="00656C94">
        <w:rPr>
          <w:rFonts w:ascii="Times New Roman" w:hAnsi="Times New Roman"/>
          <w:i/>
          <w:sz w:val="24"/>
          <w:szCs w:val="24"/>
        </w:rPr>
        <w:t>F</w:t>
      </w:r>
      <w:r w:rsidRPr="00656C94">
        <w:rPr>
          <w:rFonts w:ascii="Times New Roman" w:hAnsi="Times New Roman"/>
          <w:sz w:val="24"/>
          <w:szCs w:val="24"/>
        </w:rPr>
        <w:t xml:space="preserve">, </w:t>
      </w:r>
      <w:r w:rsidRPr="00656C94">
        <w:rPr>
          <w:rFonts w:ascii="Times New Roman" w:hAnsi="Times New Roman"/>
          <w:i/>
          <w:sz w:val="24"/>
          <w:szCs w:val="24"/>
        </w:rPr>
        <w:t xml:space="preserve">F </w:t>
      </w:r>
      <w:r w:rsidRPr="00656C94">
        <w:rPr>
          <w:rFonts w:ascii="Times New Roman" w:hAnsi="Times New Roman"/>
          <w:sz w:val="24"/>
          <w:szCs w:val="24"/>
        </w:rPr>
        <w:t>statistic;</w:t>
      </w:r>
    </w:p>
    <w:p w14:paraId="7222F137" w14:textId="77777777" w:rsidR="00A1404B" w:rsidRPr="00656C94" w:rsidRDefault="00A1404B">
      <w:pPr>
        <w:rPr>
          <w:rFonts w:ascii="Times New Roman" w:hAnsi="Times New Roman"/>
          <w:b/>
          <w:sz w:val="24"/>
          <w:szCs w:val="24"/>
        </w:rPr>
      </w:pPr>
    </w:p>
    <w:p w14:paraId="418CBC0C" w14:textId="77777777" w:rsidR="006D26F9" w:rsidRPr="00656C94" w:rsidRDefault="006D26F9" w:rsidP="00CA5B87">
      <w:pPr>
        <w:spacing w:after="0"/>
        <w:ind w:left="-142"/>
        <w:jc w:val="both"/>
        <w:rPr>
          <w:rFonts w:ascii="Times New Roman" w:hAnsi="Times New Roman"/>
          <w:sz w:val="24"/>
          <w:szCs w:val="24"/>
        </w:rPr>
      </w:pPr>
      <w:r w:rsidRPr="00656C94">
        <w:rPr>
          <w:rFonts w:ascii="Times New Roman" w:hAnsi="Times New Roman"/>
          <w:b/>
          <w:sz w:val="24"/>
          <w:szCs w:val="24"/>
        </w:rPr>
        <w:t>Table S4</w:t>
      </w:r>
      <w:r w:rsidRPr="00656C94">
        <w:rPr>
          <w:rFonts w:ascii="Times New Roman" w:hAnsi="Times New Roman"/>
          <w:sz w:val="24"/>
          <w:szCs w:val="24"/>
        </w:rPr>
        <w:t xml:space="preserve">: </w:t>
      </w:r>
      <w:r w:rsidR="001A367B" w:rsidRPr="00656C94">
        <w:rPr>
          <w:rFonts w:ascii="Times New Roman" w:hAnsi="Times New Roman"/>
          <w:sz w:val="24"/>
          <w:szCs w:val="24"/>
        </w:rPr>
        <w:t>Parameters of the TL growth curve, during the period following the yolk-sac larval stage, at the three different thermal regimes and growth phases (</w:t>
      </w:r>
      <w:r w:rsidR="00CA5B87" w:rsidRPr="00656C94">
        <w:rPr>
          <w:rFonts w:ascii="Times New Roman" w:hAnsi="Times New Roman"/>
          <w:sz w:val="24"/>
          <w:szCs w:val="24"/>
        </w:rPr>
        <w:t>&lt;32 or &gt;31 dph</w:t>
      </w:r>
      <w:r w:rsidR="001A367B" w:rsidRPr="00656C94">
        <w:rPr>
          <w:rFonts w:ascii="Times New Roman" w:hAnsi="Times New Roman"/>
          <w:sz w:val="24"/>
          <w:szCs w:val="24"/>
        </w:rPr>
        <w:t>). DT, developmental temperature. SGR, specific growth rate. a, intercept. SE, standard error of the estimate. r</w:t>
      </w:r>
      <w:r w:rsidR="001A367B" w:rsidRPr="00656C94">
        <w:rPr>
          <w:rFonts w:ascii="Times New Roman" w:hAnsi="Times New Roman"/>
          <w:sz w:val="24"/>
          <w:szCs w:val="24"/>
          <w:vertAlign w:val="superscript"/>
        </w:rPr>
        <w:t>2</w:t>
      </w:r>
      <w:r w:rsidR="001A367B" w:rsidRPr="00656C94">
        <w:rPr>
          <w:rFonts w:ascii="Times New Roman" w:hAnsi="Times New Roman"/>
          <w:sz w:val="24"/>
          <w:szCs w:val="24"/>
        </w:rPr>
        <w:t>, coefficient of determination. n</w:t>
      </w:r>
      <w:r w:rsidR="00CA5B87" w:rsidRPr="00656C94">
        <w:rPr>
          <w:rFonts w:ascii="Times New Roman" w:hAnsi="Times New Roman"/>
          <w:sz w:val="24"/>
          <w:szCs w:val="24"/>
        </w:rPr>
        <w:t>, number of samples in each regression analysis. Estimates with different superscript were significantly different (p&lt;0.05, ANCOVA).</w:t>
      </w:r>
    </w:p>
    <w:tbl>
      <w:tblPr>
        <w:tblW w:w="6603" w:type="dxa"/>
        <w:jc w:val="center"/>
        <w:tblLook w:val="04A0" w:firstRow="1" w:lastRow="0" w:firstColumn="1" w:lastColumn="0" w:noHBand="0" w:noVBand="1"/>
      </w:tblPr>
      <w:tblGrid>
        <w:gridCol w:w="952"/>
        <w:gridCol w:w="1097"/>
        <w:gridCol w:w="836"/>
        <w:gridCol w:w="808"/>
        <w:gridCol w:w="836"/>
        <w:gridCol w:w="756"/>
        <w:gridCol w:w="636"/>
        <w:gridCol w:w="682"/>
      </w:tblGrid>
      <w:tr w:rsidR="006D26F9" w:rsidRPr="00656C94" w14:paraId="2E005098" w14:textId="77777777" w:rsidTr="00592222">
        <w:trPr>
          <w:trHeight w:val="288"/>
          <w:jc w:val="center"/>
        </w:trPr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6F5F2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  <w:t>Phase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619BC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  <w:t>DT (</w:t>
            </w: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el-GR"/>
              </w:rPr>
              <w:t>o</w:t>
            </w: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  <w:t>C)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760C74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  <w:t>SGR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C878BB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SE</w:t>
            </w: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  <w:lang w:eastAsia="el-GR"/>
              </w:rPr>
              <w:t>SGR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C9FC8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a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AB39E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SE</w:t>
            </w: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  <w:lang w:eastAsia="el-GR"/>
              </w:rPr>
              <w:t>a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986D3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r</w:t>
            </w: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el-GR" w:eastAsia="el-GR"/>
              </w:rPr>
              <w:t>2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5F8A3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n</w:t>
            </w:r>
          </w:p>
        </w:tc>
      </w:tr>
      <w:tr w:rsidR="006D26F9" w:rsidRPr="00656C94" w14:paraId="5221E6E8" w14:textId="77777777" w:rsidTr="00592222">
        <w:trPr>
          <w:trHeight w:val="288"/>
          <w:jc w:val="center"/>
        </w:trPr>
        <w:tc>
          <w:tcPr>
            <w:tcW w:w="952" w:type="dxa"/>
            <w:vMerge w:val="restart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D20A6B7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&lt;32 dph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8AFF8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17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738FBE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0.041</w:t>
            </w: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el-GR"/>
              </w:rPr>
              <w:t>a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5E2CEA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0.001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CC06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1.180</w:t>
            </w: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el-GR"/>
              </w:rPr>
              <w:t>a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8D2CE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0.017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BED65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99</w:t>
            </w: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  <w:t>.0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F1D40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24</w:t>
            </w:r>
          </w:p>
        </w:tc>
      </w:tr>
      <w:tr w:rsidR="006D26F9" w:rsidRPr="00656C94" w14:paraId="03BB403B" w14:textId="77777777" w:rsidTr="00592222">
        <w:trPr>
          <w:trHeight w:val="288"/>
          <w:jc w:val="center"/>
        </w:trPr>
        <w:tc>
          <w:tcPr>
            <w:tcW w:w="952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A43722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</w:pPr>
          </w:p>
        </w:tc>
        <w:tc>
          <w:tcPr>
            <w:tcW w:w="10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3FFED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20</w:t>
            </w:r>
          </w:p>
        </w:tc>
        <w:tc>
          <w:tcPr>
            <w:tcW w:w="836" w:type="dxa"/>
            <w:tcBorders>
              <w:top w:val="nil"/>
              <w:left w:val="nil"/>
              <w:right w:val="nil"/>
            </w:tcBorders>
            <w:vAlign w:val="center"/>
          </w:tcPr>
          <w:p w14:paraId="64DDE237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0.043</w:t>
            </w: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el-GR"/>
              </w:rPr>
              <w:t>a</w:t>
            </w:r>
          </w:p>
        </w:tc>
        <w:tc>
          <w:tcPr>
            <w:tcW w:w="808" w:type="dxa"/>
            <w:tcBorders>
              <w:top w:val="nil"/>
              <w:left w:val="nil"/>
              <w:right w:val="nil"/>
            </w:tcBorders>
            <w:vAlign w:val="center"/>
          </w:tcPr>
          <w:p w14:paraId="2F3C3DE2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0.001</w:t>
            </w:r>
          </w:p>
        </w:tc>
        <w:tc>
          <w:tcPr>
            <w:tcW w:w="8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EE224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1.231</w:t>
            </w: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el-GR"/>
              </w:rPr>
              <w:t>b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64D26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0.015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AB559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99.1</w:t>
            </w:r>
          </w:p>
        </w:tc>
        <w:tc>
          <w:tcPr>
            <w:tcW w:w="6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BEBA0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26</w:t>
            </w:r>
          </w:p>
        </w:tc>
      </w:tr>
      <w:tr w:rsidR="006D26F9" w:rsidRPr="00656C94" w14:paraId="5A9E3F6D" w14:textId="77777777" w:rsidTr="00592222">
        <w:trPr>
          <w:trHeight w:val="288"/>
          <w:jc w:val="center"/>
        </w:trPr>
        <w:tc>
          <w:tcPr>
            <w:tcW w:w="952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19BC883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82275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23</w:t>
            </w:r>
          </w:p>
        </w:tc>
        <w:tc>
          <w:tcPr>
            <w:tcW w:w="83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05FEA651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0.042</w:t>
            </w: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el-GR"/>
              </w:rPr>
              <w:t>a</w:t>
            </w:r>
          </w:p>
        </w:tc>
        <w:tc>
          <w:tcPr>
            <w:tcW w:w="80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153F33AA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0.001</w:t>
            </w:r>
          </w:p>
        </w:tc>
        <w:tc>
          <w:tcPr>
            <w:tcW w:w="83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DCA1D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1.217</w:t>
            </w: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el-GR"/>
              </w:rPr>
              <w:t>c</w:t>
            </w:r>
          </w:p>
        </w:tc>
        <w:tc>
          <w:tcPr>
            <w:tcW w:w="75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F8DB6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0.015</w:t>
            </w:r>
          </w:p>
        </w:tc>
        <w:tc>
          <w:tcPr>
            <w:tcW w:w="63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C240E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99</w:t>
            </w: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  <w:t>.0</w:t>
            </w:r>
          </w:p>
        </w:tc>
        <w:tc>
          <w:tcPr>
            <w:tcW w:w="68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01BFB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27</w:t>
            </w:r>
          </w:p>
        </w:tc>
      </w:tr>
      <w:tr w:rsidR="006D26F9" w:rsidRPr="00656C94" w14:paraId="702DCBC4" w14:textId="77777777" w:rsidTr="00592222">
        <w:trPr>
          <w:trHeight w:val="288"/>
          <w:jc w:val="center"/>
        </w:trPr>
        <w:tc>
          <w:tcPr>
            <w:tcW w:w="952" w:type="dxa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03F4313C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sz w:val="24"/>
                <w:szCs w:val="24"/>
                <w:lang w:eastAsia="el-GR"/>
              </w:rPr>
              <w:t>&gt;31dph</w:t>
            </w:r>
          </w:p>
        </w:tc>
        <w:tc>
          <w:tcPr>
            <w:tcW w:w="1097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18F35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17</w:t>
            </w:r>
          </w:p>
        </w:tc>
        <w:tc>
          <w:tcPr>
            <w:tcW w:w="836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1EAFB7E0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0.021</w:t>
            </w:r>
            <w:r w:rsidRPr="00656C94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08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562DDB20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83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C30CB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1.844</w:t>
            </w:r>
            <w:r w:rsidRPr="00656C94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75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8B13C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0.045</w:t>
            </w:r>
          </w:p>
        </w:tc>
        <w:tc>
          <w:tcPr>
            <w:tcW w:w="636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54AA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95.4</w:t>
            </w:r>
          </w:p>
        </w:tc>
        <w:tc>
          <w:tcPr>
            <w:tcW w:w="68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DFFE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  <w:tr w:rsidR="006D26F9" w:rsidRPr="00656C94" w14:paraId="6F626500" w14:textId="77777777" w:rsidTr="00592222">
        <w:trPr>
          <w:trHeight w:val="288"/>
          <w:jc w:val="center"/>
        </w:trPr>
        <w:tc>
          <w:tcPr>
            <w:tcW w:w="952" w:type="dxa"/>
            <w:vMerge/>
            <w:tcBorders>
              <w:left w:val="nil"/>
              <w:right w:val="nil"/>
            </w:tcBorders>
            <w:vAlign w:val="center"/>
          </w:tcPr>
          <w:p w14:paraId="27EF1CC2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0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F1060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20</w:t>
            </w:r>
          </w:p>
        </w:tc>
        <w:tc>
          <w:tcPr>
            <w:tcW w:w="836" w:type="dxa"/>
            <w:tcBorders>
              <w:top w:val="nil"/>
              <w:left w:val="nil"/>
              <w:right w:val="nil"/>
            </w:tcBorders>
            <w:vAlign w:val="bottom"/>
          </w:tcPr>
          <w:p w14:paraId="7793FACE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0.021</w:t>
            </w:r>
            <w:r w:rsidRPr="00656C94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08" w:type="dxa"/>
            <w:tcBorders>
              <w:top w:val="nil"/>
              <w:left w:val="nil"/>
              <w:right w:val="nil"/>
            </w:tcBorders>
            <w:vAlign w:val="bottom"/>
          </w:tcPr>
          <w:p w14:paraId="03099911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8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C7C4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1.890</w:t>
            </w:r>
            <w:r w:rsidRPr="00656C94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7296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C0CE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94.1</w:t>
            </w:r>
          </w:p>
        </w:tc>
        <w:tc>
          <w:tcPr>
            <w:tcW w:w="6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7048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  <w:tr w:rsidR="006D26F9" w:rsidRPr="00656C94" w14:paraId="72CF7457" w14:textId="77777777" w:rsidTr="00592222">
        <w:trPr>
          <w:trHeight w:val="288"/>
          <w:jc w:val="center"/>
        </w:trPr>
        <w:tc>
          <w:tcPr>
            <w:tcW w:w="95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C9B1F4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CA858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</w:pPr>
            <w:r w:rsidRPr="00656C9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 w:eastAsia="el-GR"/>
              </w:rPr>
              <w:t>23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93157A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0.021</w:t>
            </w:r>
            <w:r w:rsidRPr="00656C94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ABDD88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EA01E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1.907</w:t>
            </w:r>
            <w:r w:rsidRPr="00656C94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318672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FC4AA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96.9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89456" w14:textId="77777777" w:rsidR="006D26F9" w:rsidRPr="00656C94" w:rsidRDefault="006D26F9" w:rsidP="0059222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6C94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</w:tbl>
    <w:p w14:paraId="1BAF2A4A" w14:textId="77777777" w:rsidR="006D26F9" w:rsidRPr="00656C94" w:rsidRDefault="006D26F9" w:rsidP="006D26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F615F3" w14:textId="77777777" w:rsidR="00656C94" w:rsidRDefault="00656C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0B4E68A" w14:textId="77777777" w:rsidR="00656C94" w:rsidRPr="00656C94" w:rsidRDefault="00656C94" w:rsidP="006D26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FD1F1E" w14:textId="77777777" w:rsidR="00444F26" w:rsidRPr="00656C94" w:rsidRDefault="00444F26" w:rsidP="00951F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79F735B" w14:textId="77777777" w:rsidR="00444F26" w:rsidRPr="00656C94" w:rsidRDefault="00444F26" w:rsidP="00951F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56C94"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 wp14:anchorId="79733A72" wp14:editId="5496315B">
            <wp:extent cx="5105400" cy="182398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064" cy="1827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9190B" w14:textId="77777777" w:rsidR="00C97D72" w:rsidRPr="00656C94" w:rsidRDefault="00C97D72" w:rsidP="006D26F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56C94">
        <w:rPr>
          <w:rFonts w:ascii="Times New Roman" w:hAnsi="Times New Roman"/>
          <w:b/>
          <w:sz w:val="24"/>
          <w:szCs w:val="24"/>
        </w:rPr>
        <w:t>Fig. S1</w:t>
      </w:r>
      <w:r w:rsidRPr="00656C94">
        <w:rPr>
          <w:rFonts w:ascii="Times New Roman" w:hAnsi="Times New Roman"/>
          <w:sz w:val="24"/>
          <w:szCs w:val="24"/>
        </w:rPr>
        <w:t xml:space="preserve">: </w:t>
      </w:r>
      <w:r w:rsidR="00BB035E" w:rsidRPr="00656C94">
        <w:rPr>
          <w:rFonts w:ascii="Times New Roman" w:hAnsi="Times New Roman"/>
          <w:sz w:val="24"/>
          <w:szCs w:val="24"/>
        </w:rPr>
        <w:t xml:space="preserve">Growth of fish total length </w:t>
      </w:r>
      <w:r w:rsidR="006D26F9" w:rsidRPr="00656C94">
        <w:rPr>
          <w:rFonts w:ascii="Times New Roman" w:hAnsi="Times New Roman"/>
          <w:sz w:val="24"/>
          <w:szCs w:val="24"/>
        </w:rPr>
        <w:t>(TL) with the age in the different thermal treatments. A clear inflection point in fish growth was observed at 31 dph (days post-hatching). Estimated growth rates and further statistical analyses are given in Table S4.</w:t>
      </w:r>
    </w:p>
    <w:p w14:paraId="5CE26A33" w14:textId="77777777" w:rsidR="00C97D72" w:rsidRDefault="00C97D72" w:rsidP="005356A8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51110FF" w14:textId="77777777" w:rsidR="00656C94" w:rsidRPr="00656C94" w:rsidRDefault="00656C94" w:rsidP="005356A8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AC60B1D" w14:textId="77777777" w:rsidR="00B74D97" w:rsidRPr="00656C94" w:rsidRDefault="00444F26" w:rsidP="00C9435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56C94"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 wp14:anchorId="20F05956" wp14:editId="3F9FF396">
            <wp:extent cx="4770120" cy="211291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414" cy="211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51069" w14:textId="77777777" w:rsidR="00B74D97" w:rsidRPr="00656C94" w:rsidRDefault="00B74D97" w:rsidP="00B74D97">
      <w:pPr>
        <w:spacing w:after="0"/>
        <w:rPr>
          <w:rFonts w:ascii="Times New Roman" w:hAnsi="Times New Roman"/>
          <w:sz w:val="24"/>
          <w:szCs w:val="24"/>
        </w:rPr>
      </w:pPr>
      <w:r w:rsidRPr="00656C94">
        <w:rPr>
          <w:rFonts w:ascii="Times New Roman" w:hAnsi="Times New Roman"/>
          <w:b/>
          <w:sz w:val="24"/>
          <w:szCs w:val="24"/>
        </w:rPr>
        <w:t>Fig. S2</w:t>
      </w:r>
      <w:r w:rsidRPr="00656C94">
        <w:rPr>
          <w:rFonts w:ascii="Times New Roman" w:hAnsi="Times New Roman"/>
          <w:sz w:val="24"/>
          <w:szCs w:val="24"/>
        </w:rPr>
        <w:t xml:space="preserve">: </w:t>
      </w:r>
      <w:r w:rsidR="00B81349" w:rsidRPr="00656C94">
        <w:rPr>
          <w:rFonts w:ascii="Times New Roman" w:hAnsi="Times New Roman"/>
          <w:sz w:val="24"/>
          <w:szCs w:val="24"/>
        </w:rPr>
        <w:t xml:space="preserve">Frequency of the </w:t>
      </w:r>
      <w:r w:rsidRPr="00656C94">
        <w:rPr>
          <w:rFonts w:ascii="Times New Roman" w:hAnsi="Times New Roman"/>
          <w:sz w:val="24"/>
          <w:szCs w:val="24"/>
        </w:rPr>
        <w:t xml:space="preserve">caudal-fin </w:t>
      </w:r>
      <w:r w:rsidR="00B81349" w:rsidRPr="00656C94">
        <w:rPr>
          <w:rFonts w:ascii="Times New Roman" w:hAnsi="Times New Roman"/>
          <w:sz w:val="24"/>
          <w:szCs w:val="24"/>
        </w:rPr>
        <w:t>and jaw abnormalities in the replicates (a, b, c) of the different thermal treatments. ***, p&lt;0.001(</w:t>
      </w:r>
      <w:r w:rsidRPr="00656C94">
        <w:rPr>
          <w:rFonts w:ascii="Times New Roman" w:hAnsi="Times New Roman"/>
          <w:sz w:val="24"/>
          <w:szCs w:val="24"/>
        </w:rPr>
        <w:t>G-test</w:t>
      </w:r>
      <w:r w:rsidR="00B81349" w:rsidRPr="00656C94">
        <w:rPr>
          <w:rFonts w:ascii="Times New Roman" w:hAnsi="Times New Roman"/>
          <w:sz w:val="24"/>
          <w:szCs w:val="24"/>
        </w:rPr>
        <w:t>).</w:t>
      </w:r>
    </w:p>
    <w:sectPr w:rsidR="00B74D97" w:rsidRPr="00656C94" w:rsidSect="00B406C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48EA41" w14:textId="77777777" w:rsidR="00C10B87" w:rsidRDefault="00C10B87" w:rsidP="00060A9C">
      <w:pPr>
        <w:spacing w:after="0" w:line="240" w:lineRule="auto"/>
      </w:pPr>
      <w:r>
        <w:separator/>
      </w:r>
    </w:p>
  </w:endnote>
  <w:endnote w:type="continuationSeparator" w:id="0">
    <w:p w14:paraId="410D135C" w14:textId="77777777" w:rsidR="00C10B87" w:rsidRDefault="00C10B87" w:rsidP="00060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4817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620BBF" w14:textId="77777777" w:rsidR="00060A9C" w:rsidRDefault="003051F0">
        <w:pPr>
          <w:pStyle w:val="Footer"/>
          <w:jc w:val="center"/>
        </w:pPr>
        <w:r>
          <w:fldChar w:fldCharType="begin"/>
        </w:r>
        <w:r w:rsidR="00060A9C">
          <w:instrText xml:space="preserve"> PAGE   \* MERGEFORMAT </w:instrText>
        </w:r>
        <w:r>
          <w:fldChar w:fldCharType="separate"/>
        </w:r>
        <w:r w:rsidR="00B406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697CCB" w14:textId="77777777" w:rsidR="00060A9C" w:rsidRDefault="00060A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0D468" w14:textId="77777777" w:rsidR="00C10B87" w:rsidRDefault="00C10B87" w:rsidP="00060A9C">
      <w:pPr>
        <w:spacing w:after="0" w:line="240" w:lineRule="auto"/>
      </w:pPr>
      <w:r>
        <w:separator/>
      </w:r>
    </w:p>
  </w:footnote>
  <w:footnote w:type="continuationSeparator" w:id="0">
    <w:p w14:paraId="3A45687C" w14:textId="77777777" w:rsidR="00C10B87" w:rsidRDefault="00C10B87" w:rsidP="00060A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56A8"/>
    <w:rsid w:val="00007D6F"/>
    <w:rsid w:val="00060A9C"/>
    <w:rsid w:val="00073353"/>
    <w:rsid w:val="000B2C46"/>
    <w:rsid w:val="000D7B10"/>
    <w:rsid w:val="00157726"/>
    <w:rsid w:val="001A367B"/>
    <w:rsid w:val="001D67A4"/>
    <w:rsid w:val="002040F1"/>
    <w:rsid w:val="002422A5"/>
    <w:rsid w:val="00254975"/>
    <w:rsid w:val="00293114"/>
    <w:rsid w:val="002C65E7"/>
    <w:rsid w:val="003051F0"/>
    <w:rsid w:val="00320911"/>
    <w:rsid w:val="00342563"/>
    <w:rsid w:val="00432193"/>
    <w:rsid w:val="00444F26"/>
    <w:rsid w:val="004B5283"/>
    <w:rsid w:val="004C49AD"/>
    <w:rsid w:val="005356A8"/>
    <w:rsid w:val="0059491A"/>
    <w:rsid w:val="005A0A0F"/>
    <w:rsid w:val="005D1DB6"/>
    <w:rsid w:val="00656C94"/>
    <w:rsid w:val="006B3B2D"/>
    <w:rsid w:val="006C41F2"/>
    <w:rsid w:val="006D26F9"/>
    <w:rsid w:val="00753DF6"/>
    <w:rsid w:val="007B4B18"/>
    <w:rsid w:val="007C2050"/>
    <w:rsid w:val="007D5B9C"/>
    <w:rsid w:val="00802BD8"/>
    <w:rsid w:val="00827666"/>
    <w:rsid w:val="008E213F"/>
    <w:rsid w:val="008E45E7"/>
    <w:rsid w:val="00951F21"/>
    <w:rsid w:val="00A04C3D"/>
    <w:rsid w:val="00A06618"/>
    <w:rsid w:val="00A1404B"/>
    <w:rsid w:val="00A301D2"/>
    <w:rsid w:val="00A92955"/>
    <w:rsid w:val="00B406C3"/>
    <w:rsid w:val="00B74D97"/>
    <w:rsid w:val="00B76907"/>
    <w:rsid w:val="00B81349"/>
    <w:rsid w:val="00BB035E"/>
    <w:rsid w:val="00BD6766"/>
    <w:rsid w:val="00C04944"/>
    <w:rsid w:val="00C10B87"/>
    <w:rsid w:val="00C6250D"/>
    <w:rsid w:val="00C65A43"/>
    <w:rsid w:val="00C94357"/>
    <w:rsid w:val="00C97D72"/>
    <w:rsid w:val="00CA5B87"/>
    <w:rsid w:val="00CB1160"/>
    <w:rsid w:val="00EA4BDC"/>
    <w:rsid w:val="00F15ED2"/>
    <w:rsid w:val="00F226DF"/>
    <w:rsid w:val="00F5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21D8F"/>
  <w15:docId w15:val="{01FFF50F-9BB8-48E1-ACCB-A3A63CA3B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6A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09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26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C65E7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60A9C"/>
  </w:style>
  <w:style w:type="paragraph" w:styleId="Header">
    <w:name w:val="header"/>
    <w:basedOn w:val="Normal"/>
    <w:link w:val="HeaderChar"/>
    <w:uiPriority w:val="99"/>
    <w:unhideWhenUsed/>
    <w:rsid w:val="00060A9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A9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60A9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A9C"/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1D67A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0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koumound@uoc.g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</Pages>
  <Words>459</Words>
  <Characters>2622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</dc:creator>
  <cp:lastModifiedBy>Suganya S.</cp:lastModifiedBy>
  <cp:revision>32</cp:revision>
  <dcterms:created xsi:type="dcterms:W3CDTF">2020-05-03T09:53:00Z</dcterms:created>
  <dcterms:modified xsi:type="dcterms:W3CDTF">2021-04-13T03:57:00Z</dcterms:modified>
</cp:coreProperties>
</file>