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68441F" w:rsidP="00697E37" w:rsidRDefault="0068441F" w14:paraId="5E5EBF17" wp14:textId="77777777">
      <w:pPr>
        <w:pStyle w:val="Sottotitolo"/>
        <w:rPr>
          <w:rFonts w:asciiTheme="majorHAnsi" w:hAnsiTheme="majorHAnsi" w:cstheme="majorBidi"/>
          <w:color w:val="000000" w:themeColor="text1"/>
          <w:sz w:val="56"/>
          <w:szCs w:val="56"/>
        </w:rPr>
      </w:pPr>
      <w:r w:rsidRPr="0068441F">
        <w:rPr>
          <w:rFonts w:asciiTheme="majorHAnsi" w:hAnsiTheme="majorHAnsi" w:cstheme="majorBidi"/>
          <w:color w:val="000000" w:themeColor="text1"/>
          <w:sz w:val="56"/>
          <w:szCs w:val="56"/>
        </w:rPr>
        <w:t>Interfacing Aptamers, Nanoparticles and Graphene in a hierarchical structure for highly selective detection of biomolecules in OECT devices</w:t>
      </w:r>
      <w:r>
        <w:rPr>
          <w:rFonts w:asciiTheme="majorHAnsi" w:hAnsiTheme="majorHAnsi" w:cstheme="majorBidi"/>
          <w:color w:val="000000" w:themeColor="text1"/>
          <w:sz w:val="56"/>
          <w:szCs w:val="56"/>
        </w:rPr>
        <w:t>.</w:t>
      </w:r>
    </w:p>
    <w:p xmlns:wp14="http://schemas.microsoft.com/office/word/2010/wordml" w:rsidRPr="00857E24" w:rsidR="0011385A" w:rsidP="00AC1A2A" w:rsidRDefault="0011385A" w14:paraId="7241CEF7" wp14:textId="77777777">
      <w:pPr>
        <w:rPr>
          <w:color w:val="5A5A5A" w:themeColor="text1" w:themeTint="A5"/>
          <w:spacing w:val="10"/>
          <w:lang w:val="it-IT"/>
        </w:rPr>
      </w:pPr>
      <w:r w:rsidRPr="00857E24">
        <w:rPr>
          <w:color w:val="5A5A5A" w:themeColor="text1" w:themeTint="A5"/>
          <w:spacing w:val="10"/>
          <w:lang w:val="it-IT"/>
        </w:rPr>
        <w:t>Carlotta Peruzzi</w:t>
      </w:r>
      <w:r w:rsidR="00857E24">
        <w:rPr>
          <w:color w:val="5A5A5A" w:themeColor="text1" w:themeTint="A5"/>
          <w:spacing w:val="10"/>
          <w:lang w:val="it-IT"/>
        </w:rPr>
        <w:t xml:space="preserve"> </w:t>
      </w:r>
      <w:r w:rsidRPr="00857E24">
        <w:rPr>
          <w:color w:val="5A5A5A" w:themeColor="text1" w:themeTint="A5"/>
          <w:spacing w:val="10"/>
          <w:vertAlign w:val="superscript"/>
          <w:lang w:val="it-IT"/>
        </w:rPr>
        <w:t>1,2</w:t>
      </w:r>
      <w:r w:rsidRPr="00857E24">
        <w:rPr>
          <w:color w:val="5A5A5A" w:themeColor="text1" w:themeTint="A5"/>
          <w:spacing w:val="10"/>
          <w:lang w:val="it-IT"/>
        </w:rPr>
        <w:t>, Silvia Battistoni</w:t>
      </w:r>
      <w:r w:rsidR="00857E24">
        <w:rPr>
          <w:color w:val="5A5A5A" w:themeColor="text1" w:themeTint="A5"/>
          <w:spacing w:val="10"/>
          <w:lang w:val="it-IT"/>
        </w:rPr>
        <w:t xml:space="preserve"> </w:t>
      </w:r>
      <w:r w:rsidRPr="00857E24">
        <w:rPr>
          <w:color w:val="5A5A5A" w:themeColor="text1" w:themeTint="A5"/>
          <w:spacing w:val="10"/>
          <w:vertAlign w:val="superscript"/>
          <w:lang w:val="it-IT"/>
        </w:rPr>
        <w:t>1</w:t>
      </w:r>
      <w:r w:rsidRPr="00857E24">
        <w:rPr>
          <w:color w:val="5A5A5A" w:themeColor="text1" w:themeTint="A5"/>
          <w:spacing w:val="10"/>
          <w:lang w:val="it-IT"/>
        </w:rPr>
        <w:t>, Daniela Montesarchio</w:t>
      </w:r>
      <w:r w:rsidRPr="00857E24" w:rsidR="00857E24">
        <w:rPr>
          <w:color w:val="5A5A5A" w:themeColor="text1" w:themeTint="A5"/>
          <w:spacing w:val="10"/>
          <w:vertAlign w:val="superscript"/>
          <w:lang w:val="it-IT"/>
        </w:rPr>
        <w:t xml:space="preserve"> </w:t>
      </w:r>
      <w:r w:rsidRPr="00857E24">
        <w:rPr>
          <w:color w:val="5A5A5A" w:themeColor="text1" w:themeTint="A5"/>
          <w:spacing w:val="10"/>
          <w:vertAlign w:val="superscript"/>
          <w:lang w:val="it-IT"/>
        </w:rPr>
        <w:t>3</w:t>
      </w:r>
      <w:r w:rsidRPr="00857E24">
        <w:rPr>
          <w:color w:val="5A5A5A" w:themeColor="text1" w:themeTint="A5"/>
          <w:spacing w:val="10"/>
          <w:lang w:val="it-IT"/>
        </w:rPr>
        <w:t>, Matteo Cocuzza</w:t>
      </w:r>
      <w:r w:rsidR="00857E24">
        <w:rPr>
          <w:color w:val="5A5A5A" w:themeColor="text1" w:themeTint="A5"/>
          <w:spacing w:val="10"/>
          <w:lang w:val="it-IT"/>
        </w:rPr>
        <w:t xml:space="preserve"> </w:t>
      </w:r>
      <w:r w:rsidRPr="00857E24">
        <w:rPr>
          <w:color w:val="5A5A5A" w:themeColor="text1" w:themeTint="A5"/>
          <w:spacing w:val="10"/>
          <w:vertAlign w:val="superscript"/>
          <w:lang w:val="it-IT"/>
        </w:rPr>
        <w:t>1,4</w:t>
      </w:r>
      <w:r w:rsidRPr="00857E24">
        <w:rPr>
          <w:color w:val="5A5A5A" w:themeColor="text1" w:themeTint="A5"/>
          <w:spacing w:val="10"/>
          <w:lang w:val="it-IT"/>
        </w:rPr>
        <w:t>, Simone</w:t>
      </w:r>
      <w:r w:rsidR="00857E24">
        <w:rPr>
          <w:color w:val="5A5A5A" w:themeColor="text1" w:themeTint="A5"/>
          <w:spacing w:val="10"/>
          <w:lang w:val="it-IT"/>
        </w:rPr>
        <w:t xml:space="preserve"> </w:t>
      </w:r>
      <w:r w:rsidRPr="00857E24">
        <w:rPr>
          <w:color w:val="5A5A5A" w:themeColor="text1" w:themeTint="A5"/>
          <w:spacing w:val="10"/>
          <w:lang w:val="it-IT"/>
        </w:rPr>
        <w:t>Luigi Marasso</w:t>
      </w:r>
      <w:r w:rsidR="00857E24">
        <w:rPr>
          <w:color w:val="5A5A5A" w:themeColor="text1" w:themeTint="A5"/>
          <w:spacing w:val="10"/>
          <w:lang w:val="it-IT"/>
        </w:rPr>
        <w:t xml:space="preserve"> </w:t>
      </w:r>
      <w:r w:rsidRPr="00857E24">
        <w:rPr>
          <w:color w:val="5A5A5A" w:themeColor="text1" w:themeTint="A5"/>
          <w:spacing w:val="10"/>
          <w:vertAlign w:val="superscript"/>
          <w:lang w:val="it-IT"/>
        </w:rPr>
        <w:t>1,4</w:t>
      </w:r>
      <w:r w:rsidRPr="00857E24">
        <w:rPr>
          <w:color w:val="5A5A5A" w:themeColor="text1" w:themeTint="A5"/>
          <w:spacing w:val="10"/>
          <w:lang w:val="it-IT"/>
        </w:rPr>
        <w:t>, Alessio Verna,</w:t>
      </w:r>
      <w:r w:rsidRPr="00857E24">
        <w:rPr>
          <w:color w:val="5A5A5A" w:themeColor="text1" w:themeTint="A5"/>
          <w:spacing w:val="10"/>
          <w:vertAlign w:val="superscript"/>
          <w:lang w:val="it-IT"/>
        </w:rPr>
        <w:t>4</w:t>
      </w:r>
      <w:r w:rsidRPr="00857E24">
        <w:rPr>
          <w:color w:val="5A5A5A" w:themeColor="text1" w:themeTint="A5"/>
          <w:spacing w:val="10"/>
          <w:lang w:val="it-IT"/>
        </w:rPr>
        <w:t xml:space="preserve">, Laura </w:t>
      </w:r>
      <w:proofErr w:type="spellStart"/>
      <w:r w:rsidRPr="00857E24">
        <w:rPr>
          <w:color w:val="5A5A5A" w:themeColor="text1" w:themeTint="A5"/>
          <w:spacing w:val="10"/>
          <w:lang w:val="it-IT"/>
        </w:rPr>
        <w:t>Pasquardini</w:t>
      </w:r>
      <w:proofErr w:type="spellEnd"/>
      <w:r w:rsidR="00857E24">
        <w:rPr>
          <w:color w:val="5A5A5A" w:themeColor="text1" w:themeTint="A5"/>
          <w:spacing w:val="10"/>
          <w:lang w:val="it-IT"/>
        </w:rPr>
        <w:t xml:space="preserve"> </w:t>
      </w:r>
      <w:r w:rsidRPr="00857E24">
        <w:rPr>
          <w:color w:val="5A5A5A" w:themeColor="text1" w:themeTint="A5"/>
          <w:spacing w:val="10"/>
          <w:vertAlign w:val="superscript"/>
          <w:lang w:val="it-IT"/>
        </w:rPr>
        <w:t>5,6</w:t>
      </w:r>
      <w:r w:rsidRPr="00857E24">
        <w:rPr>
          <w:color w:val="5A5A5A" w:themeColor="text1" w:themeTint="A5"/>
          <w:spacing w:val="10"/>
          <w:lang w:val="it-IT"/>
        </w:rPr>
        <w:t xml:space="preserve">, Roberto </w:t>
      </w:r>
      <w:proofErr w:type="spellStart"/>
      <w:r w:rsidRPr="00857E24">
        <w:rPr>
          <w:color w:val="5A5A5A" w:themeColor="text1" w:themeTint="A5"/>
          <w:spacing w:val="10"/>
          <w:lang w:val="it-IT"/>
        </w:rPr>
        <w:t>Verucchi</w:t>
      </w:r>
      <w:proofErr w:type="spellEnd"/>
      <w:r w:rsidR="00857E24">
        <w:rPr>
          <w:color w:val="5A5A5A" w:themeColor="text1" w:themeTint="A5"/>
          <w:spacing w:val="10"/>
          <w:lang w:val="it-IT"/>
        </w:rPr>
        <w:t xml:space="preserve"> </w:t>
      </w:r>
      <w:r w:rsidRPr="00857E24">
        <w:rPr>
          <w:color w:val="5A5A5A" w:themeColor="text1" w:themeTint="A5"/>
          <w:spacing w:val="10"/>
          <w:vertAlign w:val="superscript"/>
          <w:lang w:val="it-IT"/>
        </w:rPr>
        <w:t>7</w:t>
      </w:r>
      <w:r w:rsidRPr="00857E24">
        <w:rPr>
          <w:color w:val="5A5A5A" w:themeColor="text1" w:themeTint="A5"/>
          <w:spacing w:val="10"/>
          <w:lang w:val="it-IT"/>
        </w:rPr>
        <w:t>, Lucrezia</w:t>
      </w:r>
      <w:r w:rsidR="00857E24">
        <w:rPr>
          <w:color w:val="5A5A5A" w:themeColor="text1" w:themeTint="A5"/>
          <w:spacing w:val="10"/>
          <w:lang w:val="it-IT"/>
        </w:rPr>
        <w:t xml:space="preserve"> </w:t>
      </w:r>
      <w:r w:rsidRPr="00857E24">
        <w:rPr>
          <w:color w:val="5A5A5A" w:themeColor="text1" w:themeTint="A5"/>
          <w:spacing w:val="10"/>
          <w:lang w:val="it-IT"/>
        </w:rPr>
        <w:t>Aversa</w:t>
      </w:r>
      <w:r w:rsidR="00857E24">
        <w:rPr>
          <w:color w:val="5A5A5A" w:themeColor="text1" w:themeTint="A5"/>
          <w:spacing w:val="10"/>
          <w:lang w:val="it-IT"/>
        </w:rPr>
        <w:t xml:space="preserve"> </w:t>
      </w:r>
      <w:r w:rsidRPr="00857E24">
        <w:rPr>
          <w:color w:val="5A5A5A" w:themeColor="text1" w:themeTint="A5"/>
          <w:spacing w:val="10"/>
          <w:vertAlign w:val="superscript"/>
          <w:lang w:val="it-IT"/>
        </w:rPr>
        <w:t>7</w:t>
      </w:r>
      <w:r w:rsidRPr="00857E24">
        <w:rPr>
          <w:color w:val="5A5A5A" w:themeColor="text1" w:themeTint="A5"/>
          <w:spacing w:val="10"/>
          <w:lang w:val="it-IT"/>
        </w:rPr>
        <w:t xml:space="preserve">, Victor </w:t>
      </w:r>
      <w:proofErr w:type="spellStart"/>
      <w:r w:rsidRPr="00857E24">
        <w:rPr>
          <w:color w:val="5A5A5A" w:themeColor="text1" w:themeTint="A5"/>
          <w:spacing w:val="10"/>
          <w:lang w:val="it-IT"/>
        </w:rPr>
        <w:t>Erokhin</w:t>
      </w:r>
      <w:proofErr w:type="spellEnd"/>
      <w:r w:rsidRPr="00857E24" w:rsidR="00857E24">
        <w:rPr>
          <w:color w:val="5A5A5A" w:themeColor="text1" w:themeTint="A5"/>
          <w:spacing w:val="10"/>
          <w:vertAlign w:val="superscript"/>
          <w:lang w:val="it-IT"/>
        </w:rPr>
        <w:t xml:space="preserve"> </w:t>
      </w:r>
      <w:r w:rsidRPr="00857E24">
        <w:rPr>
          <w:color w:val="5A5A5A" w:themeColor="text1" w:themeTint="A5"/>
          <w:spacing w:val="10"/>
          <w:vertAlign w:val="superscript"/>
          <w:lang w:val="it-IT"/>
        </w:rPr>
        <w:t>1</w:t>
      </w:r>
      <w:r w:rsidRPr="00857E24">
        <w:rPr>
          <w:color w:val="5A5A5A" w:themeColor="text1" w:themeTint="A5"/>
          <w:spacing w:val="10"/>
          <w:lang w:val="it-IT"/>
        </w:rPr>
        <w:t>, Pasquale D’Angelo</w:t>
      </w:r>
      <w:r w:rsidR="00857E24">
        <w:rPr>
          <w:color w:val="5A5A5A" w:themeColor="text1" w:themeTint="A5"/>
          <w:spacing w:val="10"/>
          <w:lang w:val="it-IT"/>
        </w:rPr>
        <w:t xml:space="preserve"> </w:t>
      </w:r>
      <w:r w:rsidRPr="00857E24">
        <w:rPr>
          <w:color w:val="5A5A5A" w:themeColor="text1" w:themeTint="A5"/>
          <w:spacing w:val="10"/>
          <w:vertAlign w:val="superscript"/>
          <w:lang w:val="it-IT"/>
        </w:rPr>
        <w:t>1</w:t>
      </w:r>
      <w:r w:rsidRPr="00857E24">
        <w:rPr>
          <w:color w:val="5A5A5A" w:themeColor="text1" w:themeTint="A5"/>
          <w:spacing w:val="10"/>
          <w:lang w:val="it-IT"/>
        </w:rPr>
        <w:t>, and Salvatore Iannotta</w:t>
      </w:r>
      <w:r w:rsidR="00857E24">
        <w:rPr>
          <w:color w:val="5A5A5A" w:themeColor="text1" w:themeTint="A5"/>
          <w:spacing w:val="10"/>
          <w:lang w:val="it-IT"/>
        </w:rPr>
        <w:t xml:space="preserve"> </w:t>
      </w:r>
      <w:proofErr w:type="gramStart"/>
      <w:r w:rsidRPr="00857E24">
        <w:rPr>
          <w:color w:val="5A5A5A" w:themeColor="text1" w:themeTint="A5"/>
          <w:spacing w:val="10"/>
          <w:vertAlign w:val="superscript"/>
          <w:lang w:val="it-IT"/>
        </w:rPr>
        <w:t>1,*</w:t>
      </w:r>
      <w:proofErr w:type="gramEnd"/>
    </w:p>
    <w:p xmlns:wp14="http://schemas.microsoft.com/office/word/2010/wordml" w:rsidR="0011385A" w:rsidP="00AC1A2A" w:rsidRDefault="0011385A" w14:paraId="23D8A559" wp14:textId="77777777">
      <w:pPr>
        <w:rPr>
          <w:color w:val="5A5A5A" w:themeColor="text1" w:themeTint="A5"/>
          <w:spacing w:val="10"/>
        </w:rPr>
      </w:pPr>
      <w:r w:rsidRPr="0011385A">
        <w:rPr>
          <w:color w:val="5A5A5A" w:themeColor="text1" w:themeTint="A5"/>
          <w:spacing w:val="10"/>
          <w:vertAlign w:val="superscript"/>
        </w:rPr>
        <w:t>1</w:t>
      </w:r>
      <w:r w:rsidRPr="0011385A">
        <w:rPr>
          <w:color w:val="5A5A5A" w:themeColor="text1" w:themeTint="A5"/>
          <w:spacing w:val="10"/>
        </w:rPr>
        <w:t xml:space="preserve">IMEM – CNR Institute of Materials for Electronics and Magnetism, Parco Area </w:t>
      </w:r>
      <w:proofErr w:type="spellStart"/>
      <w:r w:rsidRPr="0011385A">
        <w:rPr>
          <w:color w:val="5A5A5A" w:themeColor="text1" w:themeTint="A5"/>
          <w:spacing w:val="10"/>
        </w:rPr>
        <w:t>delle</w:t>
      </w:r>
      <w:proofErr w:type="spellEnd"/>
      <w:r w:rsidRPr="0011385A">
        <w:rPr>
          <w:color w:val="5A5A5A" w:themeColor="text1" w:themeTint="A5"/>
          <w:spacing w:val="10"/>
        </w:rPr>
        <w:t xml:space="preserve"> </w:t>
      </w:r>
      <w:proofErr w:type="spellStart"/>
      <w:r w:rsidRPr="0011385A">
        <w:rPr>
          <w:color w:val="5A5A5A" w:themeColor="text1" w:themeTint="A5"/>
          <w:spacing w:val="10"/>
        </w:rPr>
        <w:t>Scienze</w:t>
      </w:r>
      <w:proofErr w:type="spellEnd"/>
      <w:r w:rsidRPr="0011385A">
        <w:rPr>
          <w:color w:val="5A5A5A" w:themeColor="text1" w:themeTint="A5"/>
          <w:spacing w:val="10"/>
        </w:rPr>
        <w:t xml:space="preserve"> 37/A, I-43124 </w:t>
      </w:r>
      <w:proofErr w:type="spellStart"/>
      <w:r w:rsidRPr="0011385A">
        <w:rPr>
          <w:color w:val="5A5A5A" w:themeColor="text1" w:themeTint="A5"/>
          <w:spacing w:val="10"/>
        </w:rPr>
        <w:t>ParmaItaly</w:t>
      </w:r>
      <w:proofErr w:type="spellEnd"/>
    </w:p>
    <w:p xmlns:wp14="http://schemas.microsoft.com/office/word/2010/wordml" w:rsidR="0011385A" w:rsidP="00AC1A2A" w:rsidRDefault="0011385A" w14:paraId="5079C9B5" wp14:textId="77777777">
      <w:pPr>
        <w:rPr>
          <w:color w:val="5A5A5A" w:themeColor="text1" w:themeTint="A5"/>
          <w:spacing w:val="10"/>
        </w:rPr>
      </w:pPr>
      <w:r w:rsidRPr="0011385A">
        <w:rPr>
          <w:color w:val="5A5A5A" w:themeColor="text1" w:themeTint="A5"/>
          <w:spacing w:val="10"/>
          <w:vertAlign w:val="superscript"/>
        </w:rPr>
        <w:t>2</w:t>
      </w:r>
      <w:r w:rsidRPr="0011385A">
        <w:rPr>
          <w:color w:val="5A5A5A" w:themeColor="text1" w:themeTint="A5"/>
          <w:spacing w:val="10"/>
        </w:rPr>
        <w:t>Physics Department and Ph.D. School on Material Science and Technology, University of Parma, Parma, Italy</w:t>
      </w:r>
    </w:p>
    <w:p xmlns:wp14="http://schemas.microsoft.com/office/word/2010/wordml" w:rsidR="0011385A" w:rsidP="00AC1A2A" w:rsidRDefault="0011385A" w14:paraId="3E960F45" wp14:textId="77777777">
      <w:pPr>
        <w:rPr>
          <w:color w:val="5A5A5A" w:themeColor="text1" w:themeTint="A5"/>
          <w:spacing w:val="10"/>
        </w:rPr>
      </w:pPr>
      <w:r w:rsidRPr="0011385A">
        <w:rPr>
          <w:color w:val="5A5A5A" w:themeColor="text1" w:themeTint="A5"/>
          <w:spacing w:val="10"/>
          <w:vertAlign w:val="superscript"/>
        </w:rPr>
        <w:t>3</w:t>
      </w:r>
      <w:r w:rsidRPr="0011385A">
        <w:rPr>
          <w:color w:val="5A5A5A" w:themeColor="text1" w:themeTint="A5"/>
          <w:spacing w:val="10"/>
        </w:rPr>
        <w:t xml:space="preserve">University of </w:t>
      </w:r>
      <w:proofErr w:type="gramStart"/>
      <w:r w:rsidRPr="0011385A">
        <w:rPr>
          <w:color w:val="5A5A5A" w:themeColor="text1" w:themeTint="A5"/>
          <w:spacing w:val="10"/>
        </w:rPr>
        <w:t>Naples ”</w:t>
      </w:r>
      <w:proofErr w:type="gramEnd"/>
      <w:r w:rsidRPr="0011385A">
        <w:rPr>
          <w:color w:val="5A5A5A" w:themeColor="text1" w:themeTint="A5"/>
          <w:spacing w:val="10"/>
        </w:rPr>
        <w:t>Federico II” / Department of Chemical Sciences, 80126 Napoli, Italy</w:t>
      </w:r>
    </w:p>
    <w:p xmlns:wp14="http://schemas.microsoft.com/office/word/2010/wordml" w:rsidR="0011385A" w:rsidP="00AC1A2A" w:rsidRDefault="0011385A" w14:paraId="300EEEFA" wp14:textId="77777777">
      <w:pPr>
        <w:rPr>
          <w:color w:val="5A5A5A" w:themeColor="text1" w:themeTint="A5"/>
          <w:spacing w:val="10"/>
        </w:rPr>
      </w:pPr>
      <w:r w:rsidRPr="0011385A">
        <w:rPr>
          <w:color w:val="5A5A5A" w:themeColor="text1" w:themeTint="A5"/>
          <w:spacing w:val="10"/>
          <w:vertAlign w:val="superscript"/>
        </w:rPr>
        <w:t>4</w:t>
      </w:r>
      <w:r w:rsidRPr="0011385A">
        <w:rPr>
          <w:color w:val="5A5A5A" w:themeColor="text1" w:themeTint="A5"/>
          <w:spacing w:val="10"/>
        </w:rPr>
        <w:t xml:space="preserve">Chilab - Materials and Microsystems Laboratory, DISAT, </w:t>
      </w:r>
      <w:proofErr w:type="spellStart"/>
      <w:r w:rsidRPr="0011385A">
        <w:rPr>
          <w:color w:val="5A5A5A" w:themeColor="text1" w:themeTint="A5"/>
          <w:spacing w:val="10"/>
        </w:rPr>
        <w:t>Politecnico</w:t>
      </w:r>
      <w:proofErr w:type="spellEnd"/>
      <w:r w:rsidRPr="0011385A">
        <w:rPr>
          <w:color w:val="5A5A5A" w:themeColor="text1" w:themeTint="A5"/>
          <w:spacing w:val="10"/>
        </w:rPr>
        <w:t xml:space="preserve"> di Torino, </w:t>
      </w:r>
      <w:proofErr w:type="spellStart"/>
      <w:r w:rsidRPr="0011385A">
        <w:rPr>
          <w:color w:val="5A5A5A" w:themeColor="text1" w:themeTint="A5"/>
          <w:spacing w:val="10"/>
        </w:rPr>
        <w:t>Chivasso</w:t>
      </w:r>
      <w:proofErr w:type="spellEnd"/>
      <w:r w:rsidRPr="0011385A">
        <w:rPr>
          <w:color w:val="5A5A5A" w:themeColor="text1" w:themeTint="A5"/>
          <w:spacing w:val="10"/>
        </w:rPr>
        <w:t xml:space="preserve"> (Turin), Italy</w:t>
      </w:r>
    </w:p>
    <w:p xmlns:wp14="http://schemas.microsoft.com/office/word/2010/wordml" w:rsidR="0011385A" w:rsidP="00AC1A2A" w:rsidRDefault="0011385A" w14:paraId="02CB2902" wp14:textId="77777777">
      <w:pPr>
        <w:rPr>
          <w:color w:val="5A5A5A" w:themeColor="text1" w:themeTint="A5"/>
          <w:spacing w:val="10"/>
        </w:rPr>
      </w:pPr>
      <w:r w:rsidRPr="0011385A">
        <w:rPr>
          <w:color w:val="5A5A5A" w:themeColor="text1" w:themeTint="A5"/>
          <w:spacing w:val="10"/>
          <w:vertAlign w:val="superscript"/>
        </w:rPr>
        <w:t>5</w:t>
      </w:r>
      <w:r w:rsidRPr="0011385A">
        <w:rPr>
          <w:color w:val="5A5A5A" w:themeColor="text1" w:themeTint="A5"/>
          <w:spacing w:val="10"/>
        </w:rPr>
        <w:t>Department of Industrial Engineering, Univ. of Trento, 38123 Trento, Italy</w:t>
      </w:r>
    </w:p>
    <w:p xmlns:wp14="http://schemas.microsoft.com/office/word/2010/wordml" w:rsidR="0011385A" w:rsidP="00AC1A2A" w:rsidRDefault="0011385A" w14:paraId="1F68B211" wp14:textId="77777777">
      <w:pPr>
        <w:rPr>
          <w:color w:val="5A5A5A" w:themeColor="text1" w:themeTint="A5"/>
          <w:spacing w:val="10"/>
        </w:rPr>
      </w:pPr>
      <w:r w:rsidRPr="0011385A">
        <w:rPr>
          <w:color w:val="5A5A5A" w:themeColor="text1" w:themeTint="A5"/>
          <w:spacing w:val="10"/>
          <w:vertAlign w:val="superscript"/>
        </w:rPr>
        <w:t>6</w:t>
      </w:r>
      <w:r w:rsidRPr="0011385A">
        <w:rPr>
          <w:color w:val="5A5A5A" w:themeColor="text1" w:themeTint="A5"/>
          <w:spacing w:val="10"/>
        </w:rPr>
        <w:t xml:space="preserve">Current address: </w:t>
      </w:r>
      <w:proofErr w:type="spellStart"/>
      <w:r w:rsidRPr="0011385A">
        <w:rPr>
          <w:color w:val="5A5A5A" w:themeColor="text1" w:themeTint="A5"/>
          <w:spacing w:val="10"/>
        </w:rPr>
        <w:t>Indivenire</w:t>
      </w:r>
      <w:proofErr w:type="spellEnd"/>
      <w:r w:rsidRPr="0011385A">
        <w:rPr>
          <w:color w:val="5A5A5A" w:themeColor="text1" w:themeTint="A5"/>
          <w:spacing w:val="10"/>
        </w:rPr>
        <w:t xml:space="preserve"> </w:t>
      </w:r>
      <w:proofErr w:type="spellStart"/>
      <w:r w:rsidRPr="0011385A">
        <w:rPr>
          <w:color w:val="5A5A5A" w:themeColor="text1" w:themeTint="A5"/>
          <w:spacing w:val="10"/>
        </w:rPr>
        <w:t>s.r.l</w:t>
      </w:r>
      <w:proofErr w:type="spellEnd"/>
      <w:r w:rsidRPr="0011385A">
        <w:rPr>
          <w:color w:val="5A5A5A" w:themeColor="text1" w:themeTint="A5"/>
          <w:spacing w:val="10"/>
        </w:rPr>
        <w:t>., 38123 Trento, Italy.</w:t>
      </w:r>
    </w:p>
    <w:p xmlns:wp14="http://schemas.microsoft.com/office/word/2010/wordml" w:rsidR="0011385A" w:rsidP="00AC1A2A" w:rsidRDefault="0011385A" w14:paraId="0C16751F" wp14:textId="77777777">
      <w:pPr>
        <w:rPr>
          <w:color w:val="5A5A5A" w:themeColor="text1" w:themeTint="A5"/>
          <w:spacing w:val="10"/>
        </w:rPr>
      </w:pPr>
      <w:r w:rsidRPr="0011385A">
        <w:rPr>
          <w:color w:val="5A5A5A" w:themeColor="text1" w:themeTint="A5"/>
          <w:spacing w:val="10"/>
          <w:vertAlign w:val="superscript"/>
        </w:rPr>
        <w:t>7</w:t>
      </w:r>
      <w:r w:rsidRPr="0011385A">
        <w:rPr>
          <w:color w:val="5A5A5A" w:themeColor="text1" w:themeTint="A5"/>
          <w:spacing w:val="10"/>
        </w:rPr>
        <w:t xml:space="preserve">IMEM – CNR Institute of Materials for Electronics and Magnetism, Trento </w:t>
      </w:r>
      <w:proofErr w:type="spellStart"/>
      <w:r w:rsidRPr="0011385A">
        <w:rPr>
          <w:color w:val="5A5A5A" w:themeColor="text1" w:themeTint="A5"/>
          <w:spacing w:val="10"/>
        </w:rPr>
        <w:t>unit</w:t>
      </w:r>
      <w:proofErr w:type="gramStart"/>
      <w:r w:rsidRPr="0011385A">
        <w:rPr>
          <w:color w:val="5A5A5A" w:themeColor="text1" w:themeTint="A5"/>
          <w:spacing w:val="10"/>
        </w:rPr>
        <w:t>,c</w:t>
      </w:r>
      <w:proofErr w:type="spellEnd"/>
      <w:proofErr w:type="gramEnd"/>
      <w:r w:rsidRPr="0011385A">
        <w:rPr>
          <w:color w:val="5A5A5A" w:themeColor="text1" w:themeTint="A5"/>
          <w:spacing w:val="10"/>
        </w:rPr>
        <w:t xml:space="preserve">/o Fondazione Bruno Kessler, </w:t>
      </w:r>
      <w:proofErr w:type="spellStart"/>
      <w:r w:rsidRPr="0011385A">
        <w:rPr>
          <w:color w:val="5A5A5A" w:themeColor="text1" w:themeTint="A5"/>
          <w:spacing w:val="10"/>
        </w:rPr>
        <w:t>Viaalla</w:t>
      </w:r>
      <w:proofErr w:type="spellEnd"/>
      <w:r w:rsidRPr="0011385A">
        <w:rPr>
          <w:color w:val="5A5A5A" w:themeColor="text1" w:themeTint="A5"/>
          <w:spacing w:val="10"/>
        </w:rPr>
        <w:t xml:space="preserve"> </w:t>
      </w:r>
      <w:proofErr w:type="spellStart"/>
      <w:r w:rsidRPr="0011385A">
        <w:rPr>
          <w:color w:val="5A5A5A" w:themeColor="text1" w:themeTint="A5"/>
          <w:spacing w:val="10"/>
        </w:rPr>
        <w:t>Cascata</w:t>
      </w:r>
      <w:proofErr w:type="spellEnd"/>
      <w:r w:rsidRPr="0011385A">
        <w:rPr>
          <w:color w:val="5A5A5A" w:themeColor="text1" w:themeTint="A5"/>
          <w:spacing w:val="10"/>
        </w:rPr>
        <w:t xml:space="preserve"> 56/C, </w:t>
      </w:r>
      <w:proofErr w:type="spellStart"/>
      <w:r w:rsidRPr="0011385A">
        <w:rPr>
          <w:color w:val="5A5A5A" w:themeColor="text1" w:themeTint="A5"/>
          <w:spacing w:val="10"/>
        </w:rPr>
        <w:t>Povo</w:t>
      </w:r>
      <w:proofErr w:type="spellEnd"/>
      <w:r w:rsidRPr="0011385A">
        <w:rPr>
          <w:color w:val="5A5A5A" w:themeColor="text1" w:themeTint="A5"/>
          <w:spacing w:val="10"/>
        </w:rPr>
        <w:t>, I-38123 Trento Italy</w:t>
      </w:r>
    </w:p>
    <w:p xmlns:wp14="http://schemas.microsoft.com/office/word/2010/wordml" w:rsidRPr="008A59CA" w:rsidR="00091917" w:rsidP="00AC1A2A" w:rsidRDefault="0011385A" w14:paraId="6E6567CD" wp14:textId="77777777">
      <w:pPr>
        <w:rPr>
          <w:lang w:val="en-GB"/>
        </w:rPr>
      </w:pPr>
      <w:r w:rsidRPr="0011385A">
        <w:rPr>
          <w:color w:val="5A5A5A" w:themeColor="text1" w:themeTint="A5"/>
          <w:spacing w:val="10"/>
        </w:rPr>
        <w:t>*salvatore.iannotta@imem.cnr.i</w:t>
      </w:r>
      <w:r>
        <w:rPr>
          <w:color w:val="5A5A5A" w:themeColor="text1" w:themeTint="A5"/>
          <w:spacing w:val="10"/>
        </w:rPr>
        <w:t>t</w:t>
      </w:r>
    </w:p>
    <w:p xmlns:wp14="http://schemas.microsoft.com/office/word/2010/wordml" w:rsidRPr="00572F95" w:rsidR="00572F95" w:rsidP="00AC1A2A" w:rsidRDefault="00E5486D" w14:paraId="4F1BF172" wp14:textId="77777777">
      <w:pPr>
        <w:pStyle w:val="Titolo1"/>
        <w:rPr/>
      </w:pPr>
      <w:r w:rsidR="00E5486D">
        <w:rPr/>
        <w:t>G</w:t>
      </w:r>
      <w:r w:rsidR="00572F95">
        <w:rPr/>
        <w:t>raphene gate electrodes</w:t>
      </w:r>
      <w:r w:rsidR="00572F95">
        <w:rPr/>
        <w:t xml:space="preserve"> Characterization</w:t>
      </w:r>
    </w:p>
    <w:p xmlns:wp14="http://schemas.microsoft.com/office/word/2010/wordml" w:rsidRPr="00AC1A2A" w:rsidR="00363BA6" w:rsidP="00AC1A2A" w:rsidRDefault="00572F95" w14:paraId="3551AEF5" wp14:textId="77777777">
      <w:r w:rsidRPr="00AC1A2A">
        <w:t xml:space="preserve">Before starting the functional characterizations of OECT, a morphological and structural characterization of the gate electrode </w:t>
      </w:r>
      <w:proofErr w:type="gramStart"/>
      <w:r w:rsidRPr="00AC1A2A">
        <w:t>has been performed</w:t>
      </w:r>
      <w:proofErr w:type="gramEnd"/>
      <w:r w:rsidRPr="00AC1A2A">
        <w:t xml:space="preserve">. SEM characterization </w:t>
      </w:r>
      <w:r w:rsidR="00AC1A2A">
        <w:t>(</w:t>
      </w:r>
      <w:r w:rsidRPr="00AC1A2A" w:rsidR="00AC1A2A">
        <w:rPr>
          <w:b/>
        </w:rPr>
        <w:fldChar w:fldCharType="begin"/>
      </w:r>
      <w:r w:rsidRPr="00AC1A2A" w:rsidR="00AC1A2A">
        <w:rPr>
          <w:b/>
        </w:rPr>
        <w:instrText xml:space="preserve"> REF _Ref15033390 \h </w:instrText>
      </w:r>
      <w:r w:rsidR="00AC1A2A">
        <w:rPr>
          <w:b/>
        </w:rPr>
        <w:instrText xml:space="preserve"> \* MERGEFORMAT </w:instrText>
      </w:r>
      <w:r w:rsidRPr="00AC1A2A" w:rsidR="00AC1A2A">
        <w:rPr>
          <w:b/>
        </w:rPr>
      </w:r>
      <w:r w:rsidRPr="00AC1A2A" w:rsidR="00AC1A2A">
        <w:rPr>
          <w:b/>
        </w:rPr>
        <w:fldChar w:fldCharType="separate"/>
      </w:r>
      <w:r w:rsidRPr="00111A7A" w:rsidR="00111A7A">
        <w:rPr>
          <w:b/>
        </w:rPr>
        <w:t xml:space="preserve">Fig. S </w:t>
      </w:r>
      <w:r w:rsidRPr="00111A7A" w:rsidR="00111A7A">
        <w:rPr>
          <w:b/>
          <w:noProof/>
        </w:rPr>
        <w:t>1</w:t>
      </w:r>
      <w:r w:rsidRPr="00AC1A2A" w:rsidR="00AC1A2A">
        <w:rPr>
          <w:b/>
        </w:rPr>
        <w:fldChar w:fldCharType="end"/>
      </w:r>
      <w:r w:rsidR="00AC1A2A">
        <w:t xml:space="preserve">) </w:t>
      </w:r>
      <w:proofErr w:type="gramStart"/>
      <w:r w:rsidRPr="00AC1A2A">
        <w:t>was obtained</w:t>
      </w:r>
      <w:proofErr w:type="gramEnd"/>
      <w:r w:rsidRPr="00AC1A2A">
        <w:t xml:space="preserve"> with 15 </w:t>
      </w:r>
      <w:proofErr w:type="spellStart"/>
      <w:r w:rsidRPr="00AC1A2A">
        <w:t>keV</w:t>
      </w:r>
      <w:proofErr w:type="spellEnd"/>
      <w:r w:rsidRPr="00AC1A2A">
        <w:t xml:space="preserve"> acceleration voltage of the electron beam and </w:t>
      </w:r>
      <w:r w:rsidR="001145F3">
        <w:t>5</w:t>
      </w:r>
      <w:r w:rsidRPr="00AC1A2A">
        <w:t>.</w:t>
      </w:r>
      <w:r w:rsidR="001145F3">
        <w:t>5</w:t>
      </w:r>
      <w:r w:rsidRPr="00AC1A2A">
        <w:t xml:space="preserve"> mm working distance. </w:t>
      </w:r>
    </w:p>
    <w:p xmlns:wp14="http://schemas.microsoft.com/office/word/2010/wordml" w:rsidR="00CE5B78" w:rsidP="00AC1A2A" w:rsidRDefault="00FE6EBB" w14:paraId="672A6659" wp14:textId="77777777">
      <w:pPr>
        <w:jc w:val="center"/>
      </w:pPr>
      <w:r w:rsidR="00FE6EBB">
        <w:drawing>
          <wp:inline xmlns:wp14="http://schemas.microsoft.com/office/word/2010/wordprocessingDrawing" wp14:editId="78679F4E" wp14:anchorId="0D967DF6">
            <wp:extent cx="4048125" cy="3040380"/>
            <wp:effectExtent l="0" t="0" r="9525" b="7620"/>
            <wp:docPr id="3" name="Immagine 1" descr="graphene_02" title=""/>
            <wp:cNvGraphicFramePr>
              <a:graphicFrameLocks noChangeAspect="1"/>
            </wp:cNvGraphicFramePr>
            <a:graphic>
              <a:graphicData uri="http://schemas.openxmlformats.org/drawingml/2006/picture">
                <pic:pic>
                  <pic:nvPicPr>
                    <pic:cNvPr id="0" name="Immagine 1"/>
                    <pic:cNvPicPr/>
                  </pic:nvPicPr>
                  <pic:blipFill>
                    <a:blip r:embed="R98c1e77c6cf64985">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048125" cy="3040380"/>
                    </a:xfrm>
                    <a:prstGeom prst="rect">
                      <a:avLst/>
                    </a:prstGeom>
                  </pic:spPr>
                </pic:pic>
              </a:graphicData>
            </a:graphic>
          </wp:inline>
        </w:drawing>
      </w:r>
    </w:p>
    <w:p xmlns:wp14="http://schemas.microsoft.com/office/word/2010/wordml" w:rsidRPr="00CE5B78" w:rsidR="00363BA6" w:rsidP="00AC1A2A" w:rsidRDefault="00CE5B78" w14:paraId="4C4768F9" wp14:textId="77777777">
      <w:pPr>
        <w:pStyle w:val="Didascalia"/>
      </w:pPr>
      <w:bookmarkStart w:name="_Ref15033390" w:id="0"/>
      <w:r w:rsidRPr="00CE5B78">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1</w:t>
      </w:r>
      <w:r w:rsidR="00091917">
        <w:rPr>
          <w:noProof/>
        </w:rPr>
        <w:fldChar w:fldCharType="end"/>
      </w:r>
      <w:bookmarkEnd w:id="0"/>
      <w:r w:rsidRPr="00CE5B78">
        <w:t xml:space="preserve">: </w:t>
      </w:r>
      <w:r w:rsidRPr="00AC1A2A">
        <w:rPr>
          <w:b w:val="0"/>
          <w:i/>
        </w:rPr>
        <w:t xml:space="preserve">SEM image of the graphene surface of the MLG-LDPE gate electrode </w:t>
      </w:r>
    </w:p>
    <w:p xmlns:wp14="http://schemas.microsoft.com/office/word/2010/wordml" w:rsidR="00572F95" w:rsidP="00AC1A2A" w:rsidRDefault="00572F95" w14:paraId="26BD0B60" wp14:textId="77777777">
      <w:r w:rsidRPr="00572F95">
        <w:t xml:space="preserve">The Raman analysis were collected with a 532 nm excitation laser, 50X objective, 0.5 </w:t>
      </w:r>
      <w:proofErr w:type="spellStart"/>
      <w:r w:rsidRPr="00572F95">
        <w:t>mW</w:t>
      </w:r>
      <w:proofErr w:type="spellEnd"/>
      <w:r w:rsidRPr="00572F95">
        <w:t xml:space="preserve"> of laser power, 10 s of acquisition time and two acquisitions per spectra. The Raman maps </w:t>
      </w:r>
      <w:proofErr w:type="gramStart"/>
      <w:r w:rsidRPr="00572F95">
        <w:t>were acquired</w:t>
      </w:r>
      <w:proofErr w:type="gramEnd"/>
      <w:r w:rsidRPr="00572F95">
        <w:t xml:space="preserve"> with similar parameters on an area of 20 µm x 18 µm with a spatial resolution of 500 nm.</w:t>
      </w:r>
    </w:p>
    <w:p xmlns:wp14="http://schemas.microsoft.com/office/word/2010/wordml" w:rsidR="00A273B3" w:rsidP="00AC1A2A" w:rsidRDefault="00363BA6" w14:paraId="0A37501D" wp14:textId="77777777">
      <w:pPr>
        <w:jc w:val="center"/>
      </w:pPr>
      <w:r>
        <w:object w:dxaOrig="5855" w:dyaOrig="4538" w14:anchorId="187E0FB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07.7pt;height:241.15pt" o:ole="" type="#_x0000_t75">
            <v:imagedata o:title="" r:id="rId9"/>
          </v:shape>
          <o:OLEObject Type="Embed" ProgID="Origin50.Graph" ShapeID="_x0000_i1025" DrawAspect="Content" ObjectID="_1674974222" r:id="rId10"/>
        </w:object>
      </w:r>
    </w:p>
    <w:p xmlns:wp14="http://schemas.microsoft.com/office/word/2010/wordml" w:rsidRPr="00AC1A2A" w:rsidR="00363BA6" w:rsidP="00AC1A2A" w:rsidRDefault="00A273B3" w14:paraId="664B5911" wp14:textId="77777777">
      <w:pPr>
        <w:pStyle w:val="Didascalia"/>
        <w:rPr>
          <w:b w:val="0"/>
          <w:i/>
        </w:rPr>
      </w:pPr>
      <w:bookmarkStart w:name="_Ref15033435" w:id="1"/>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2</w:t>
      </w:r>
      <w:r w:rsidR="00091917">
        <w:rPr>
          <w:noProof/>
        </w:rPr>
        <w:fldChar w:fldCharType="end"/>
      </w:r>
      <w:bookmarkEnd w:id="1"/>
      <w:r>
        <w:t xml:space="preserve">: </w:t>
      </w:r>
      <w:r w:rsidRPr="00AC1A2A">
        <w:rPr>
          <w:b w:val="0"/>
          <w:i/>
        </w:rPr>
        <w:t xml:space="preserve">Raman spectra from different PMLG surface areas. Three typical main spectra </w:t>
      </w:r>
      <w:proofErr w:type="gramStart"/>
      <w:r w:rsidRPr="00AC1A2A">
        <w:rPr>
          <w:b w:val="0"/>
          <w:i/>
        </w:rPr>
        <w:t>were found</w:t>
      </w:r>
      <w:proofErr w:type="gramEnd"/>
      <w:r w:rsidRPr="00AC1A2A">
        <w:rPr>
          <w:b w:val="0"/>
          <w:i/>
        </w:rPr>
        <w:t xml:space="preserve"> and they are indicated with three different colors: green, red and black.</w:t>
      </w:r>
    </w:p>
    <w:p xmlns:wp14="http://schemas.microsoft.com/office/word/2010/wordml" w:rsidR="00572F95" w:rsidP="00AC1A2A" w:rsidRDefault="00572F95" w14:paraId="5DAB6C7B" wp14:textId="77777777"/>
    <w:p xmlns:wp14="http://schemas.microsoft.com/office/word/2010/wordml" w:rsidRPr="00363BA6" w:rsidR="00363BA6" w:rsidP="00AC1A2A" w:rsidRDefault="00363BA6" w14:paraId="24E75F0A" wp14:textId="77777777">
      <w:r w:rsidRPr="00363BA6">
        <w:t>Rama</w:t>
      </w:r>
      <w:r>
        <w:t xml:space="preserve">n </w:t>
      </w:r>
      <w:proofErr w:type="gramStart"/>
      <w:r>
        <w:t>analysis  reported</w:t>
      </w:r>
      <w:proofErr w:type="gramEnd"/>
      <w:r>
        <w:t xml:space="preserve"> in </w:t>
      </w:r>
      <w:r w:rsidRPr="00AC1A2A" w:rsidR="00AC1A2A">
        <w:rPr>
          <w:b/>
        </w:rPr>
        <w:fldChar w:fldCharType="begin"/>
      </w:r>
      <w:r w:rsidRPr="00AC1A2A" w:rsidR="00AC1A2A">
        <w:rPr>
          <w:b/>
        </w:rPr>
        <w:instrText xml:space="preserve"> REF _Ref15033435 \h </w:instrText>
      </w:r>
      <w:r w:rsidR="00AC1A2A">
        <w:rPr>
          <w:b/>
        </w:rPr>
        <w:instrText xml:space="preserve"> \* MERGEFORMAT </w:instrText>
      </w:r>
      <w:r w:rsidRPr="00AC1A2A" w:rsidR="00AC1A2A">
        <w:rPr>
          <w:b/>
        </w:rPr>
      </w:r>
      <w:r w:rsidRPr="00AC1A2A" w:rsidR="00AC1A2A">
        <w:rPr>
          <w:b/>
        </w:rPr>
        <w:fldChar w:fldCharType="separate"/>
      </w:r>
      <w:r w:rsidRPr="00111A7A" w:rsidR="00111A7A">
        <w:rPr>
          <w:b/>
        </w:rPr>
        <w:t xml:space="preserve">Fig. S </w:t>
      </w:r>
      <w:r w:rsidRPr="00111A7A" w:rsidR="00111A7A">
        <w:rPr>
          <w:b/>
          <w:noProof/>
        </w:rPr>
        <w:t>2</w:t>
      </w:r>
      <w:r w:rsidRPr="00AC1A2A" w:rsidR="00AC1A2A">
        <w:rPr>
          <w:b/>
        </w:rPr>
        <w:fldChar w:fldCharType="end"/>
      </w:r>
      <w:r w:rsidR="00AC1A2A">
        <w:t xml:space="preserve"> </w:t>
      </w:r>
      <w:r w:rsidRPr="00363BA6">
        <w:t xml:space="preserve">shows the concurrent presence of visible peaks related to both MLG and LDPE. The </w:t>
      </w:r>
      <w:r>
        <w:t xml:space="preserve">latter </w:t>
      </w:r>
      <w:r w:rsidRPr="00363BA6">
        <w:t>were identified in the spectrum as PE Modes and they can be found at Raman shift values of: 1064 cm</w:t>
      </w:r>
      <w:r w:rsidRPr="00AC1A2A">
        <w:rPr>
          <w:vertAlign w:val="superscript"/>
        </w:rPr>
        <w:t>-1</w:t>
      </w:r>
      <w:r w:rsidRPr="00363BA6">
        <w:t>, 1140 cm</w:t>
      </w:r>
      <w:r w:rsidRPr="00AC1A2A">
        <w:rPr>
          <w:vertAlign w:val="superscript"/>
        </w:rPr>
        <w:t>-1</w:t>
      </w:r>
      <w:r w:rsidRPr="00363BA6">
        <w:t>, 1293 cm</w:t>
      </w:r>
      <w:r w:rsidRPr="00AC1A2A">
        <w:rPr>
          <w:vertAlign w:val="superscript"/>
        </w:rPr>
        <w:t>-1</w:t>
      </w:r>
      <w:r w:rsidRPr="00363BA6">
        <w:t>, 1412 cm</w:t>
      </w:r>
      <w:r w:rsidRPr="00AC1A2A">
        <w:rPr>
          <w:vertAlign w:val="superscript"/>
        </w:rPr>
        <w:t>-1</w:t>
      </w:r>
      <w:r w:rsidRPr="00363BA6">
        <w:t>, 2847 cm</w:t>
      </w:r>
      <w:r w:rsidRPr="00AC1A2A">
        <w:rPr>
          <w:vertAlign w:val="superscript"/>
        </w:rPr>
        <w:t>-1</w:t>
      </w:r>
      <w:r w:rsidRPr="00363BA6">
        <w:t>, 2886 cm</w:t>
      </w:r>
      <w:r w:rsidRPr="00AC1A2A">
        <w:rPr>
          <w:vertAlign w:val="superscript"/>
        </w:rPr>
        <w:t>-1</w:t>
      </w:r>
      <w:r w:rsidRPr="00363BA6">
        <w:t xml:space="preserve"> e 2933 cm</w:t>
      </w:r>
      <w:r w:rsidRPr="00AC1A2A">
        <w:rPr>
          <w:vertAlign w:val="superscript"/>
        </w:rPr>
        <w:t>-1</w:t>
      </w:r>
      <w:r w:rsidRPr="00363BA6">
        <w:t>. The peaks at 1064 cm</w:t>
      </w:r>
      <w:r w:rsidRPr="00AC1A2A">
        <w:rPr>
          <w:vertAlign w:val="superscript"/>
        </w:rPr>
        <w:t>-1</w:t>
      </w:r>
      <w:r w:rsidRPr="00363BA6">
        <w:t xml:space="preserve"> and 1140 </w:t>
      </w:r>
      <w:r w:rsidRPr="00363BA6">
        <w:lastRenderedPageBreak/>
        <w:t>cm</w:t>
      </w:r>
      <w:r w:rsidRPr="00AC1A2A">
        <w:rPr>
          <w:vertAlign w:val="superscript"/>
        </w:rPr>
        <w:t>-1</w:t>
      </w:r>
      <w:r w:rsidRPr="00363BA6">
        <w:t xml:space="preserve"> </w:t>
      </w:r>
      <w:proofErr w:type="gramStart"/>
      <w:r w:rsidRPr="00363BA6">
        <w:t>are related</w:t>
      </w:r>
      <w:proofErr w:type="gramEnd"/>
      <w:r w:rsidRPr="00363BA6">
        <w:t xml:space="preserve"> to the asymmetric stretching of C-C bonds of the polymer backbone. The peaks at 1293 cm</w:t>
      </w:r>
      <w:r w:rsidRPr="00AC1A2A">
        <w:rPr>
          <w:vertAlign w:val="superscript"/>
        </w:rPr>
        <w:t>-1</w:t>
      </w:r>
      <w:r w:rsidRPr="00363BA6">
        <w:t xml:space="preserve"> and 1412 cm</w:t>
      </w:r>
      <w:r w:rsidRPr="00AC1A2A">
        <w:rPr>
          <w:vertAlign w:val="superscript"/>
        </w:rPr>
        <w:t>-1</w:t>
      </w:r>
      <w:r w:rsidRPr="00363BA6">
        <w:t xml:space="preserve"> are associated to the asymmetric bending out-of-plane (twisting) and to the asymmetric bending </w:t>
      </w:r>
      <w:proofErr w:type="gramStart"/>
      <w:r w:rsidRPr="00363BA6">
        <w:t>in-plane</w:t>
      </w:r>
      <w:proofErr w:type="gramEnd"/>
      <w:r w:rsidRPr="00363BA6">
        <w:t xml:space="preserve"> (wagging) of the –CH</w:t>
      </w:r>
      <w:r w:rsidRPr="00AC1A2A">
        <w:rPr>
          <w:vertAlign w:val="subscript"/>
        </w:rPr>
        <w:t>2</w:t>
      </w:r>
      <w:r w:rsidRPr="00363BA6">
        <w:t xml:space="preserve"> group</w:t>
      </w:r>
      <w:r w:rsidR="005716BE">
        <w:t>,</w:t>
      </w:r>
      <w:r w:rsidRPr="005716BE" w:rsidR="005716BE">
        <w:t xml:space="preserve"> </w:t>
      </w:r>
      <w:r w:rsidRPr="00363BA6" w:rsidR="005716BE">
        <w:t>respectively</w:t>
      </w:r>
      <w:r w:rsidRPr="00363BA6">
        <w:t>. Usually, Raman peaks in the region of the spectrum between 2700 cm</w:t>
      </w:r>
      <w:r w:rsidRPr="00AC1A2A">
        <w:rPr>
          <w:vertAlign w:val="superscript"/>
        </w:rPr>
        <w:t>-1</w:t>
      </w:r>
      <w:r w:rsidRPr="00363BA6">
        <w:t xml:space="preserve"> and 3100 cm</w:t>
      </w:r>
      <w:r w:rsidRPr="00AC1A2A">
        <w:rPr>
          <w:vertAlign w:val="superscript"/>
        </w:rPr>
        <w:t>-1</w:t>
      </w:r>
      <w:r w:rsidR="00AC1A2A">
        <w:t xml:space="preserve"> </w:t>
      </w:r>
      <w:proofErr w:type="gramStart"/>
      <w:r w:rsidR="00AC1A2A">
        <w:t>are identified</w:t>
      </w:r>
      <w:proofErr w:type="gramEnd"/>
      <w:r w:rsidR="00AC1A2A">
        <w:t xml:space="preserve"> as the signals </w:t>
      </w:r>
      <w:r w:rsidRPr="00363BA6">
        <w:t>due to the C-H bond stretching, thus peaks at 2833 cm</w:t>
      </w:r>
      <w:r w:rsidRPr="00AC1A2A">
        <w:rPr>
          <w:vertAlign w:val="superscript"/>
        </w:rPr>
        <w:t>-1</w:t>
      </w:r>
      <w:r w:rsidRPr="00363BA6">
        <w:t xml:space="preserve"> and 2933 cm</w:t>
      </w:r>
      <w:r w:rsidRPr="00AC1A2A">
        <w:rPr>
          <w:vertAlign w:val="superscript"/>
        </w:rPr>
        <w:t>-1</w:t>
      </w:r>
      <w:r w:rsidRPr="00363BA6">
        <w:t xml:space="preserve"> have been attributed to the bond asymmetric stretching, while </w:t>
      </w:r>
      <w:r w:rsidR="005716BE">
        <w:t xml:space="preserve">the </w:t>
      </w:r>
      <w:r w:rsidRPr="00363BA6">
        <w:t xml:space="preserve">peak </w:t>
      </w:r>
      <w:r w:rsidR="005716BE">
        <w:t>at</w:t>
      </w:r>
      <w:r w:rsidRPr="00363BA6">
        <w:t xml:space="preserve"> 2847 cm</w:t>
      </w:r>
      <w:r w:rsidRPr="00AC1A2A">
        <w:rPr>
          <w:vertAlign w:val="superscript"/>
        </w:rPr>
        <w:t>-1</w:t>
      </w:r>
      <w:r w:rsidRPr="00363BA6">
        <w:t xml:space="preserve"> is connected to the asymmetric stretching of the C-H bond. </w:t>
      </w:r>
    </w:p>
    <w:p xmlns:wp14="http://schemas.microsoft.com/office/word/2010/wordml" w:rsidRPr="00363BA6" w:rsidR="00363BA6" w:rsidP="00AC1A2A" w:rsidRDefault="00363BA6" w14:paraId="62D448B4" wp14:textId="77777777">
      <w:r w:rsidRPr="00363BA6">
        <w:t>Graphene Raman peaks are located in the typical Raman shift values: 1347 cm</w:t>
      </w:r>
      <w:r w:rsidRPr="00AC1A2A">
        <w:rPr>
          <w:vertAlign w:val="superscript"/>
        </w:rPr>
        <w:t>-1</w:t>
      </w:r>
      <w:r w:rsidRPr="00363BA6">
        <w:t>, 1582 cm</w:t>
      </w:r>
      <w:r w:rsidRPr="00AC1A2A">
        <w:rPr>
          <w:vertAlign w:val="superscript"/>
        </w:rPr>
        <w:t>-1</w:t>
      </w:r>
      <w:r w:rsidRPr="00363BA6">
        <w:t>, 1610 cm</w:t>
      </w:r>
      <w:r w:rsidRPr="00AC1A2A">
        <w:rPr>
          <w:vertAlign w:val="superscript"/>
        </w:rPr>
        <w:t>-1</w:t>
      </w:r>
      <w:r w:rsidRPr="00363BA6">
        <w:t xml:space="preserve"> and 2700 cm</w:t>
      </w:r>
      <w:r w:rsidRPr="00AC1A2A">
        <w:rPr>
          <w:vertAlign w:val="superscript"/>
        </w:rPr>
        <w:t>-1</w:t>
      </w:r>
      <w:r w:rsidRPr="00363BA6">
        <w:t xml:space="preserve"> for a laser excitation at 532 nm. The peak at 1347 cm</w:t>
      </w:r>
      <w:r w:rsidRPr="00AC1A2A">
        <w:rPr>
          <w:vertAlign w:val="superscript"/>
        </w:rPr>
        <w:t>-1</w:t>
      </w:r>
      <w:r w:rsidRPr="00363BA6">
        <w:t xml:space="preserve"> is the </w:t>
      </w:r>
      <w:r w:rsidRPr="00363BA6" w:rsidR="00AC1A2A">
        <w:t>so-called</w:t>
      </w:r>
      <w:r w:rsidRPr="00363BA6">
        <w:t xml:space="preserve"> D-band</w:t>
      </w:r>
      <w:r w:rsidR="005716BE">
        <w:t>,</w:t>
      </w:r>
      <w:r w:rsidRPr="00363BA6">
        <w:t xml:space="preserve"> which </w:t>
      </w:r>
      <w:proofErr w:type="gramStart"/>
      <w:r w:rsidRPr="00363BA6">
        <w:t>can be found</w:t>
      </w:r>
      <w:proofErr w:type="gramEnd"/>
      <w:r w:rsidRPr="00363BA6">
        <w:t xml:space="preserve"> only in disordered graphene with a high density of defects</w:t>
      </w:r>
      <w:r w:rsidR="005716BE">
        <w:t>,</w:t>
      </w:r>
      <w:r w:rsidRPr="00363BA6">
        <w:t xml:space="preserve"> comes from the breathing mode A1g of the c</w:t>
      </w:r>
      <w:r w:rsidR="006F45FD">
        <w:t>arbons in the benzene rings.</w:t>
      </w:r>
      <w:r w:rsidR="00AC1A2A">
        <w:t xml:space="preserve"> </w:t>
      </w:r>
      <w:r w:rsidRPr="00363BA6">
        <w:t>The peak at 1582 cm</w:t>
      </w:r>
      <w:r w:rsidRPr="00AC1A2A">
        <w:rPr>
          <w:vertAlign w:val="superscript"/>
        </w:rPr>
        <w:t>-1</w:t>
      </w:r>
      <w:r w:rsidRPr="00363BA6">
        <w:t xml:space="preserve"> is the G-band, which is the only due to a normal first order Raman scattering process in graphene and is related to a primary in-plane vibrational mode (E2g) at the Brill</w:t>
      </w:r>
      <w:r w:rsidR="006F45FD">
        <w:t>ouin zone center.</w:t>
      </w:r>
      <w:r w:rsidRPr="00363BA6">
        <w:t xml:space="preserve"> D-band at 1610 cm</w:t>
      </w:r>
      <w:r w:rsidRPr="00AC1A2A">
        <w:rPr>
          <w:vertAlign w:val="superscript"/>
        </w:rPr>
        <w:t>-1</w:t>
      </w:r>
      <w:r w:rsidRPr="00363BA6">
        <w:t xml:space="preserve"> is another disorder-induced peak caused by double resonance intra-valley scattering of a photo-excited electron by a phonon along with elastic scattering by a defect. The peak at 2700 cm-</w:t>
      </w:r>
      <w:r w:rsidRPr="00AC1A2A">
        <w:rPr>
          <w:vertAlign w:val="superscript"/>
        </w:rPr>
        <w:t>1</w:t>
      </w:r>
      <w:r w:rsidRPr="00363BA6">
        <w:t xml:space="preserve"> </w:t>
      </w:r>
      <w:proofErr w:type="gramStart"/>
      <w:r w:rsidRPr="00363BA6">
        <w:t>is related</w:t>
      </w:r>
      <w:proofErr w:type="gramEnd"/>
      <w:r w:rsidRPr="00363BA6">
        <w:t xml:space="preserve"> to a second-order overtone of the D-band, but </w:t>
      </w:r>
      <w:r w:rsidR="005716BE">
        <w:t xml:space="preserve">it </w:t>
      </w:r>
      <w:r w:rsidRPr="00363BA6">
        <w:t>does not n</w:t>
      </w:r>
      <w:r w:rsidR="006F45FD">
        <w:t>eed defects to be activated.</w:t>
      </w:r>
    </w:p>
    <w:p xmlns:wp14="http://schemas.microsoft.com/office/word/2010/wordml" w:rsidRPr="00363BA6" w:rsidR="00363BA6" w:rsidP="00AC1A2A" w:rsidRDefault="006F45FD" w14:paraId="0F37C038" wp14:textId="77777777">
      <w:r w:rsidRPr="00363BA6">
        <w:t>The Raman analysis</w:t>
      </w:r>
      <w:r>
        <w:t xml:space="preserve"> is a powerful tool </w:t>
      </w:r>
      <w:r w:rsidR="00AC1A2A">
        <w:t>for distinguishing</w:t>
      </w:r>
      <w:r>
        <w:t xml:space="preserve"> </w:t>
      </w:r>
      <w:r w:rsidRPr="00363BA6">
        <w:t xml:space="preserve">graphene from graphite </w:t>
      </w:r>
      <w:r>
        <w:t xml:space="preserve">structure. </w:t>
      </w:r>
      <w:r w:rsidRPr="00363BA6" w:rsidR="00363BA6">
        <w:t xml:space="preserve"> In </w:t>
      </w:r>
      <w:r>
        <w:t>our</w:t>
      </w:r>
      <w:r w:rsidRPr="00363BA6" w:rsidR="00363BA6">
        <w:t xml:space="preserve"> case, the 2D band is not a single peak but shows the presence of two different peaks, furthermore, it is less intense than the G-peak</w:t>
      </w:r>
      <w:r w:rsidR="005716BE">
        <w:t>,</w:t>
      </w:r>
      <w:r w:rsidRPr="00363BA6" w:rsidR="00363BA6">
        <w:t xml:space="preserve"> indicat</w:t>
      </w:r>
      <w:r w:rsidR="005716BE">
        <w:t>ing</w:t>
      </w:r>
      <w:r w:rsidRPr="00363BA6" w:rsidR="00363BA6">
        <w:t xml:space="preserve"> the presence of several graphene layers. The ratio between the intensity of the 2D and G peaks, I2D/IG, is about 0.55, which corresponds to a number of layers between 5 and 10.</w:t>
      </w:r>
    </w:p>
    <w:p xmlns:wp14="http://schemas.microsoft.com/office/word/2010/wordml" w:rsidRPr="00363BA6" w:rsidR="00363BA6" w:rsidP="00AC1A2A" w:rsidRDefault="00363BA6" w14:paraId="48D156C7" wp14:textId="77777777">
      <w:r w:rsidRPr="00363BA6">
        <w:t>From Raman analysis of different PMLG surface areas, we identified zones in which the ratio between the MLG G peak (1580 cm</w:t>
      </w:r>
      <w:r w:rsidRPr="00AC1A2A">
        <w:rPr>
          <w:vertAlign w:val="superscript"/>
        </w:rPr>
        <w:t>-1</w:t>
      </w:r>
      <w:r w:rsidRPr="00363BA6">
        <w:t>) and the LDPE C-H stretching mode intensities (2800 cm</w:t>
      </w:r>
      <w:r w:rsidRPr="00AC1A2A">
        <w:rPr>
          <w:vertAlign w:val="superscript"/>
        </w:rPr>
        <w:t>-1</w:t>
      </w:r>
      <w:r w:rsidRPr="00363BA6">
        <w:t>-2900 cm</w:t>
      </w:r>
      <w:r w:rsidRPr="00AC1A2A">
        <w:rPr>
          <w:vertAlign w:val="superscript"/>
        </w:rPr>
        <w:t>-1</w:t>
      </w:r>
      <w:r w:rsidRPr="00363BA6">
        <w:t xml:space="preserve">) </w:t>
      </w:r>
      <w:r w:rsidRPr="00363BA6" w:rsidR="005716BE">
        <w:t xml:space="preserve">significantly </w:t>
      </w:r>
      <w:r w:rsidRPr="00363BA6">
        <w:t xml:space="preserve">differs. The spectra obtained in these different areas </w:t>
      </w:r>
      <w:proofErr w:type="gramStart"/>
      <w:r w:rsidRPr="00363BA6">
        <w:t>are reported</w:t>
      </w:r>
      <w:proofErr w:type="gramEnd"/>
      <w:r w:rsidRPr="00363BA6">
        <w:t xml:space="preserve"> in </w:t>
      </w:r>
      <w:r w:rsidRPr="00AC1A2A" w:rsidR="00AC1A2A">
        <w:rPr>
          <w:b/>
        </w:rPr>
        <w:fldChar w:fldCharType="begin"/>
      </w:r>
      <w:r w:rsidRPr="00AC1A2A" w:rsidR="00AC1A2A">
        <w:rPr>
          <w:b/>
        </w:rPr>
        <w:instrText xml:space="preserve"> REF _Ref15033435 \h </w:instrText>
      </w:r>
      <w:r w:rsidR="00AC1A2A">
        <w:rPr>
          <w:b/>
        </w:rPr>
        <w:instrText xml:space="preserve"> \* MERGEFORMAT </w:instrText>
      </w:r>
      <w:r w:rsidRPr="00AC1A2A" w:rsidR="00AC1A2A">
        <w:rPr>
          <w:b/>
        </w:rPr>
      </w:r>
      <w:r w:rsidRPr="00AC1A2A" w:rsidR="00AC1A2A">
        <w:rPr>
          <w:b/>
        </w:rPr>
        <w:fldChar w:fldCharType="separate"/>
      </w:r>
      <w:r w:rsidRPr="00111A7A" w:rsidR="00111A7A">
        <w:rPr>
          <w:b/>
        </w:rPr>
        <w:t xml:space="preserve">Fig. S </w:t>
      </w:r>
      <w:r w:rsidRPr="00111A7A" w:rsidR="00111A7A">
        <w:rPr>
          <w:b/>
          <w:noProof/>
        </w:rPr>
        <w:t>2</w:t>
      </w:r>
      <w:r w:rsidRPr="00AC1A2A" w:rsidR="00AC1A2A">
        <w:rPr>
          <w:b/>
        </w:rPr>
        <w:fldChar w:fldCharType="end"/>
      </w:r>
      <w:r w:rsidR="00AC1A2A">
        <w:t xml:space="preserve"> </w:t>
      </w:r>
      <w:r w:rsidRPr="00363BA6">
        <w:t>with different colors. According to the ratio values, it is possible to define three main different areas:</w:t>
      </w:r>
    </w:p>
    <w:p xmlns:wp14="http://schemas.microsoft.com/office/word/2010/wordml" w:rsidRPr="00363BA6" w:rsidR="00363BA6" w:rsidP="00AC1A2A" w:rsidRDefault="00363BA6" w14:paraId="67AAC0C3" wp14:textId="77777777">
      <w:r w:rsidRPr="00363BA6">
        <w:t>1- G Band &gt;&gt; LDPE modes (red line)</w:t>
      </w:r>
    </w:p>
    <w:p xmlns:wp14="http://schemas.microsoft.com/office/word/2010/wordml" w:rsidRPr="00363BA6" w:rsidR="00363BA6" w:rsidP="00AC1A2A" w:rsidRDefault="00363BA6" w14:paraId="654B6456" wp14:textId="77777777">
      <w:r w:rsidRPr="00363BA6">
        <w:t>2- G-Band ≈ LDPE modes (black line)</w:t>
      </w:r>
    </w:p>
    <w:p xmlns:wp14="http://schemas.microsoft.com/office/word/2010/wordml" w:rsidRPr="00363BA6" w:rsidR="00363BA6" w:rsidP="00AC1A2A" w:rsidRDefault="00363BA6" w14:paraId="7BEDD510" wp14:textId="77777777">
      <w:r w:rsidRPr="00363BA6">
        <w:t>3- G Band &lt;&lt; LDPE modes (green line)</w:t>
      </w:r>
    </w:p>
    <w:p xmlns:wp14="http://schemas.microsoft.com/office/word/2010/wordml" w:rsidR="00363BA6" w:rsidP="00AC1A2A" w:rsidRDefault="00363BA6" w14:paraId="7BF7D950" wp14:textId="77777777">
      <w:r w:rsidRPr="00363BA6">
        <w:t>These results indicate a different depth thickness of the MLG in the LDPE matrix, in total agreement with the non-planar structure highlighted in the SEM analysis.</w:t>
      </w:r>
    </w:p>
    <w:p xmlns:wp14="http://schemas.microsoft.com/office/word/2010/wordml" w:rsidRPr="00572F95" w:rsidR="00E5486D" w:rsidP="00AC1A2A" w:rsidRDefault="00E5486D" w14:paraId="11FC7F74" wp14:textId="77777777">
      <w:pPr>
        <w:pStyle w:val="Titolo1"/>
        <w:rPr/>
      </w:pPr>
      <w:r w:rsidR="00E5486D">
        <w:rPr/>
        <w:t xml:space="preserve">Holes transport </w:t>
      </w:r>
      <w:r w:rsidR="00E5486D">
        <w:rPr/>
        <w:t>Characterization</w:t>
      </w:r>
    </w:p>
    <w:p xmlns:wp14="http://schemas.microsoft.com/office/word/2010/wordml" w:rsidRPr="00E5486D" w:rsidR="00E5486D" w:rsidP="00AC1A2A" w:rsidRDefault="00E5486D" w14:paraId="02651349" wp14:textId="77777777">
      <w:r w:rsidRPr="00E5486D">
        <w:t>In order to obtain a highly stable and fast responding OECT, it is necessary to characterize the temporal response of the drain current to any chemical or physical change into the device. The temporal response of an OECT depends on either both the ions transport from the electrolyte to the channel and the transit time of holes in the PEDOT</w:t>
      </w:r>
      <w:proofErr w:type="gramStart"/>
      <w:r w:rsidRPr="00E5486D">
        <w:t>:PSS</w:t>
      </w:r>
      <w:proofErr w:type="gramEnd"/>
      <w:r w:rsidRPr="00E5486D">
        <w:t xml:space="preserve"> channel. The latter can be estimated by calculating the time response of the OECT when driven by a constant gate current, </w:t>
      </w:r>
      <w:proofErr w:type="spellStart"/>
      <w:r w:rsidRPr="00E5486D">
        <w:t>I</w:t>
      </w:r>
      <w:r w:rsidRPr="00F63684">
        <w:rPr>
          <w:vertAlign w:val="subscript"/>
        </w:rPr>
        <w:t>gs</w:t>
      </w:r>
      <w:proofErr w:type="spellEnd"/>
      <w:r w:rsidR="00F63684">
        <w:t xml:space="preserve"> </w:t>
      </w:r>
      <w:r w:rsidR="00F63684">
        <w:fldChar w:fldCharType="begin"/>
      </w:r>
      <w:r w:rsidR="00F63684">
        <w:instrText xml:space="preserve"> ADDIN EN.CITE &lt;EndNote&gt;&lt;Cite&gt;&lt;Author&gt;Khodagholy&lt;/Author&gt;&lt;Year&gt;2013&lt;/Year&gt;&lt;RecNum&gt;22&lt;/RecNum&gt;&lt;DisplayText&gt;[1]&lt;/DisplayText&gt;&lt;record&gt;&lt;rec-number&gt;22&lt;/rec-number&gt;&lt;foreign-keys&gt;&lt;key app="EN" db-id="f2rrwtvtzesdx6epwrwxtfzewfv2e022vxss"&gt;22&lt;/key&gt;&lt;/foreign-keys&gt;&lt;ref-type name="Journal Article"&gt;17&lt;/ref-type&gt;&lt;contributors&gt;&lt;authors&gt;&lt;author&gt;Khodagholy, Dion&lt;/author&gt;&lt;author&gt;Rivnay, Jonathan&lt;/author&gt;&lt;author&gt;Sessolo, Michele&lt;/author&gt;&lt;author&gt;Gurfinkel, Moshe&lt;/author&gt;&lt;author&gt;Leleux, Pierre&lt;/author&gt;&lt;author&gt;Jimison, Leslie H&lt;/author&gt;&lt;author&gt;Stavrinidou, Eleni&lt;/author&gt;&lt;author&gt;Herve, Thierry&lt;/author&gt;&lt;author&gt;Sanaur, Sébastien&lt;/author&gt;&lt;author&gt;Owens, Róisín M&lt;/author&gt;&lt;/authors&gt;&lt;/contributors&gt;&lt;titles&gt;&lt;title&gt;High transconductance organic electrochemical transistors&lt;/title&gt;&lt;secondary-title&gt;Nature communications&lt;/secondary-title&gt;&lt;/titles&gt;&lt;periodical&gt;&lt;full-title&gt;Nature communications&lt;/full-title&gt;&lt;/periodical&gt;&lt;pages&gt;2133&lt;/pages&gt;&lt;volume&gt;4&lt;/volume&gt;&lt;dates&gt;&lt;year&gt;2013&lt;/year&gt;&lt;/dates&gt;&lt;isbn&gt;2041-1723&lt;/isbn&gt;&lt;urls&gt;&lt;/urls&gt;&lt;/record&gt;&lt;/Cite&gt;&lt;/EndNote&gt;</w:instrText>
      </w:r>
      <w:r w:rsidR="00F63684">
        <w:fldChar w:fldCharType="separate"/>
      </w:r>
      <w:r w:rsidR="00F63684">
        <w:rPr>
          <w:noProof/>
        </w:rPr>
        <w:t>[</w:t>
      </w:r>
      <w:hyperlink w:tooltip="Khodagholy, 2013 #22" w:history="1" w:anchor="_ENREF_1">
        <w:r w:rsidR="0047599C">
          <w:rPr>
            <w:noProof/>
          </w:rPr>
          <w:t>1</w:t>
        </w:r>
      </w:hyperlink>
      <w:r w:rsidR="00F63684">
        <w:rPr>
          <w:noProof/>
        </w:rPr>
        <w:t>]</w:t>
      </w:r>
      <w:r w:rsidR="00F63684">
        <w:fldChar w:fldCharType="end"/>
      </w:r>
      <w:r w:rsidRPr="00E5486D">
        <w:t>:</w:t>
      </w:r>
    </w:p>
    <w:p xmlns:wp14="http://schemas.microsoft.com/office/word/2010/wordml" w:rsidRPr="00E5486D" w:rsidR="00572F95" w:rsidP="00AC1A2A" w:rsidRDefault="00DE78E4" w14:paraId="7E91A78C" wp14:textId="77777777">
      <m:oMathPara>
        <m:oMath>
          <m:f>
            <m:fPr>
              <m:type m:val="skw"/>
              <m:ctrlPr>
                <w:rPr>
                  <w:rFonts w:ascii="Cambria Math" w:hAnsi="Cambria Math"/>
                </w:rPr>
              </m:ctrlPr>
            </m:fPr>
            <m:num>
              <m:r>
                <w:rPr>
                  <w:rFonts w:ascii="Cambria Math" w:hAnsi="Cambria Math"/>
                </w:rPr>
                <m:t>d</m:t>
              </m:r>
              <m:sSub>
                <m:sSubPr>
                  <m:ctrlPr>
                    <w:rPr>
                      <w:rFonts w:ascii="Cambria Math" w:hAnsi="Cambria Math"/>
                    </w:rPr>
                  </m:ctrlPr>
                </m:sSubPr>
                <m:e>
                  <m:r>
                    <w:rPr>
                      <w:rFonts w:ascii="Cambria Math" w:hAnsi="Cambria Math"/>
                    </w:rPr>
                    <m:t>I</m:t>
                  </m:r>
                </m:e>
                <m:sub>
                  <m:r>
                    <w:rPr>
                      <w:rFonts w:ascii="Cambria Math" w:hAnsi="Cambria Math"/>
                    </w:rPr>
                    <m:t>ds</m:t>
                  </m:r>
                </m:sub>
              </m:sSub>
            </m:num>
            <m:den>
              <m:r>
                <w:rPr>
                  <w:rFonts w:ascii="Cambria Math" w:hAnsi="Cambria Math"/>
                </w:rPr>
                <m:t>dt</m:t>
              </m:r>
            </m:den>
          </m:f>
          <m:r>
            <m:rPr>
              <m:sty m:val="p"/>
            </m:rPr>
            <w:rPr>
              <w:rFonts w:ascii="Cambria Math" w:hAnsi="Cambria Math"/>
            </w:rPr>
            <m:t xml:space="preserve">= </m:t>
          </m:r>
          <m:f>
            <m:fPr>
              <m:type m:val="skw"/>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I</m:t>
                  </m:r>
                </m:e>
                <m:sub>
                  <m:r>
                    <w:rPr>
                      <w:rFonts w:ascii="Cambria Math" w:hAnsi="Cambria Math"/>
                    </w:rPr>
                    <m:t>gs</m:t>
                  </m:r>
                </m:sub>
              </m:sSub>
            </m:num>
            <m:den>
              <m:sSub>
                <m:sSubPr>
                  <m:ctrlPr>
                    <w:rPr>
                      <w:rFonts w:ascii="Cambria Math" w:hAnsi="Cambria Math"/>
                    </w:rPr>
                  </m:ctrlPr>
                </m:sSubPr>
                <m:e>
                  <m:r>
                    <w:rPr>
                      <w:rFonts w:ascii="Cambria Math" w:hAnsi="Cambria Math"/>
                    </w:rPr>
                    <m:t>τ</m:t>
                  </m:r>
                </m:e>
                <m:sub>
                  <m:r>
                    <w:rPr>
                      <w:rFonts w:ascii="Cambria Math" w:hAnsi="Cambria Math"/>
                    </w:rPr>
                    <m:t>e</m:t>
                  </m:r>
                </m:sub>
              </m:sSub>
            </m:den>
          </m:f>
        </m:oMath>
      </m:oMathPara>
    </w:p>
    <w:p xmlns:wp14="http://schemas.microsoft.com/office/word/2010/wordml" w:rsidR="00E5486D" w:rsidP="00AC1A2A" w:rsidRDefault="00E5486D" w14:paraId="5675D639" wp14:textId="77777777">
      <w:r w:rsidRPr="00E5486D">
        <w:t xml:space="preserve">where </w:t>
      </w:r>
      <w:r w:rsidRPr="00E5486D">
        <w:rPr>
          <w:lang w:val="it-IT"/>
        </w:rPr>
        <w:t>τ</w:t>
      </w:r>
      <w:r w:rsidRPr="00F63684">
        <w:rPr>
          <w:vertAlign w:val="subscript"/>
        </w:rPr>
        <w:t>e</w:t>
      </w:r>
      <w:r w:rsidRPr="00E5486D">
        <w:t xml:space="preserve"> is the holes transit time, which in the OECT engineered for this work has been found </w:t>
      </w:r>
      <w:r w:rsidR="005716BE">
        <w:t xml:space="preserve">to be </w:t>
      </w:r>
      <w:r w:rsidRPr="00E5486D">
        <w:t xml:space="preserve">equal to 52.20 µs. </w:t>
      </w:r>
      <w:r w:rsidRPr="00F63684" w:rsidR="00F63684">
        <w:rPr>
          <w:b/>
        </w:rPr>
        <w:fldChar w:fldCharType="begin"/>
      </w:r>
      <w:r w:rsidRPr="00F63684" w:rsidR="00F63684">
        <w:rPr>
          <w:b/>
        </w:rPr>
        <w:instrText xml:space="preserve"> REF _Ref15033688 \h </w:instrText>
      </w:r>
      <w:r w:rsidR="00F63684">
        <w:rPr>
          <w:b/>
        </w:rPr>
        <w:instrText xml:space="preserve"> \* MERGEFORMAT </w:instrText>
      </w:r>
      <w:r w:rsidRPr="00F63684" w:rsidR="00F63684">
        <w:rPr>
          <w:b/>
        </w:rPr>
      </w:r>
      <w:r w:rsidRPr="00F63684" w:rsidR="00F63684">
        <w:rPr>
          <w:b/>
        </w:rPr>
        <w:fldChar w:fldCharType="separate"/>
      </w:r>
      <w:r w:rsidRPr="00111A7A" w:rsidR="00111A7A">
        <w:rPr>
          <w:b/>
        </w:rPr>
        <w:t xml:space="preserve">Fig. S </w:t>
      </w:r>
      <w:r w:rsidRPr="00111A7A" w:rsidR="00111A7A">
        <w:rPr>
          <w:b/>
          <w:noProof/>
        </w:rPr>
        <w:t>3</w:t>
      </w:r>
      <w:r w:rsidRPr="00F63684" w:rsidR="00F63684">
        <w:rPr>
          <w:b/>
        </w:rPr>
        <w:fldChar w:fldCharType="end"/>
      </w:r>
      <w:r w:rsidR="00F63684">
        <w:t xml:space="preserve"> </w:t>
      </w:r>
      <w:r w:rsidRPr="00E5486D">
        <w:t xml:space="preserve">shows </w:t>
      </w:r>
      <w:proofErr w:type="spellStart"/>
      <w:r w:rsidRPr="00E5486D">
        <w:t>dI</w:t>
      </w:r>
      <w:r w:rsidRPr="00F63684">
        <w:rPr>
          <w:vertAlign w:val="subscript"/>
        </w:rPr>
        <w:t>ds</w:t>
      </w:r>
      <w:proofErr w:type="spellEnd"/>
      <w:r w:rsidRPr="00E5486D">
        <w:t>/</w:t>
      </w:r>
      <w:proofErr w:type="spellStart"/>
      <w:r w:rsidRPr="00E5486D">
        <w:t>dt</w:t>
      </w:r>
      <w:proofErr w:type="spellEnd"/>
      <w:r w:rsidRPr="00E5486D">
        <w:t xml:space="preserve"> calculated for different </w:t>
      </w:r>
      <w:proofErr w:type="spellStart"/>
      <w:r w:rsidRPr="00E5486D">
        <w:t>I</w:t>
      </w:r>
      <w:r w:rsidRPr="00A22DD1">
        <w:rPr>
          <w:vertAlign w:val="subscript"/>
        </w:rPr>
        <w:t>gs</w:t>
      </w:r>
      <w:proofErr w:type="spellEnd"/>
      <w:r w:rsidRPr="00E5486D">
        <w:t xml:space="preserve"> values (black </w:t>
      </w:r>
      <w:r w:rsidR="005716BE">
        <w:t xml:space="preserve">hollow </w:t>
      </w:r>
      <w:r w:rsidRPr="00E5486D">
        <w:t>circles) and the corresponding linear fit (red dashed line)</w:t>
      </w:r>
      <w:r w:rsidR="005716BE">
        <w:t>,</w:t>
      </w:r>
      <w:r w:rsidRPr="00E5486D">
        <w:t xml:space="preserve"> the slope of which corresponds to </w:t>
      </w:r>
      <w:r w:rsidRPr="00E5486D">
        <w:rPr>
          <w:lang w:val="it-IT"/>
        </w:rPr>
        <w:t>τ</w:t>
      </w:r>
      <w:r w:rsidRPr="005716BE">
        <w:rPr>
          <w:vertAlign w:val="subscript"/>
        </w:rPr>
        <w:t>e</w:t>
      </w:r>
      <w:r w:rsidRPr="00E5486D">
        <w:t>. The value obtained is low enough to indicate that the holes transport in the channel is not the limiting factor in the OECT temporal response.</w:t>
      </w:r>
    </w:p>
    <w:p xmlns:wp14="http://schemas.microsoft.com/office/word/2010/wordml" w:rsidR="00A273B3" w:rsidP="00A22DD1" w:rsidRDefault="00E5486D" w14:paraId="02EB378F" wp14:textId="77777777">
      <w:pPr>
        <w:jc w:val="center"/>
      </w:pPr>
      <w:r>
        <w:rPr>
          <w:noProof/>
          <w:lang w:val="it-IT" w:eastAsia="it-IT"/>
        </w:rPr>
        <w:lastRenderedPageBreak/>
        <w:drawing>
          <wp:inline xmlns:wp14="http://schemas.microsoft.com/office/word/2010/wordprocessingDrawing" distT="0" distB="0" distL="0" distR="0" wp14:anchorId="35052062" wp14:editId="20B82C84">
            <wp:extent cx="2700670" cy="2055289"/>
            <wp:effectExtent l="0" t="0" r="0" b="254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r="51596"/>
                    <a:stretch/>
                  </pic:blipFill>
                  <pic:spPr bwMode="auto">
                    <a:xfrm>
                      <a:off x="0" y="0"/>
                      <a:ext cx="2700635" cy="2055262"/>
                    </a:xfrm>
                    <a:prstGeom prst="rect">
                      <a:avLst/>
                    </a:prstGeom>
                    <a:noFill/>
                    <a:ln>
                      <a:noFill/>
                    </a:ln>
                    <a:extLst>
                      <a:ext uri="{53640926-AAD7-44D8-BBD7-CCE9431645EC}">
                        <a14:shadowObscured xmlns:a14="http://schemas.microsoft.com/office/drawing/2010/main"/>
                      </a:ext>
                    </a:extLst>
                  </pic:spPr>
                </pic:pic>
              </a:graphicData>
            </a:graphic>
          </wp:inline>
        </w:drawing>
      </w:r>
    </w:p>
    <w:p xmlns:wp14="http://schemas.microsoft.com/office/word/2010/wordml" w:rsidRPr="00A22DD1" w:rsidR="00E5486D" w:rsidP="00AC1A2A" w:rsidRDefault="00A273B3" w14:paraId="0293F18A" wp14:textId="77777777">
      <w:pPr>
        <w:pStyle w:val="Didascalia"/>
        <w:rPr>
          <w:b w:val="0"/>
          <w:i/>
        </w:rPr>
      </w:pPr>
      <w:bookmarkStart w:name="_Ref15033688" w:id="2"/>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3</w:t>
      </w:r>
      <w:r w:rsidR="00091917">
        <w:rPr>
          <w:noProof/>
        </w:rPr>
        <w:fldChar w:fldCharType="end"/>
      </w:r>
      <w:bookmarkEnd w:id="2"/>
      <w:r>
        <w:t xml:space="preserve">: </w:t>
      </w:r>
      <w:r w:rsidRPr="00A22DD1">
        <w:rPr>
          <w:b w:val="0"/>
          <w:i/>
        </w:rPr>
        <w:t xml:space="preserve">Evaluation of the holes transit time </w:t>
      </w:r>
      <w:proofErr w:type="spellStart"/>
      <w:proofErr w:type="gramStart"/>
      <w:r w:rsidRPr="00A22DD1">
        <w:rPr>
          <w:b w:val="0"/>
          <w:i/>
        </w:rPr>
        <w:t>τ</w:t>
      </w:r>
      <w:r w:rsidRPr="00A22DD1">
        <w:rPr>
          <w:b w:val="0"/>
          <w:i/>
          <w:vertAlign w:val="subscript"/>
        </w:rPr>
        <w:t>e</w:t>
      </w:r>
      <w:proofErr w:type="spellEnd"/>
      <w:proofErr w:type="gramEnd"/>
      <w:r w:rsidRPr="00A22DD1">
        <w:rPr>
          <w:b w:val="0"/>
          <w:i/>
        </w:rPr>
        <w:t xml:space="preserve"> which corresponds to the slope of the linear fit (red dashed line) calculated for different </w:t>
      </w:r>
      <w:proofErr w:type="spellStart"/>
      <w:r w:rsidRPr="00A22DD1">
        <w:rPr>
          <w:b w:val="0"/>
          <w:i/>
        </w:rPr>
        <w:t>I</w:t>
      </w:r>
      <w:r w:rsidRPr="00A22DD1">
        <w:rPr>
          <w:b w:val="0"/>
          <w:i/>
          <w:vertAlign w:val="subscript"/>
        </w:rPr>
        <w:t>gs</w:t>
      </w:r>
      <w:proofErr w:type="spellEnd"/>
      <w:r w:rsidRPr="00A22DD1">
        <w:rPr>
          <w:b w:val="0"/>
          <w:i/>
        </w:rPr>
        <w:t xml:space="preserve"> values (black circles).</w:t>
      </w:r>
    </w:p>
    <w:p xmlns:wp14="http://schemas.microsoft.com/office/word/2010/wordml" w:rsidRPr="00597568" w:rsidR="00E5486D" w:rsidP="00AC1A2A" w:rsidRDefault="00E5486D" w14:paraId="782466B6" wp14:textId="77777777">
      <w:pPr>
        <w:rPr>
          <w:i/>
        </w:rPr>
      </w:pPr>
      <w:r w:rsidRPr="00597568">
        <w:t xml:space="preserve">This means that the OECT temporal response </w:t>
      </w:r>
      <w:proofErr w:type="gramStart"/>
      <w:r w:rsidRPr="00597568">
        <w:t>is dominated</w:t>
      </w:r>
      <w:proofErr w:type="gramEnd"/>
      <w:r w:rsidRPr="00597568">
        <w:t xml:space="preserve"> by the ions transport from the electrolyte into the organic channel, according to the dependence of the drain current by the type of ion in the electrolyte solution.</w:t>
      </w:r>
    </w:p>
    <w:p xmlns:wp14="http://schemas.microsoft.com/office/word/2010/wordml" w:rsidR="00D9688A" w:rsidP="00AC1A2A" w:rsidRDefault="00D9688A" w14:paraId="6A05A809" wp14:textId="77777777"/>
    <w:p xmlns:wp14="http://schemas.microsoft.com/office/word/2010/wordml" w:rsidR="00E5486D" w:rsidP="00AC1A2A" w:rsidRDefault="00E5486D" w14:paraId="5A39BBE3" wp14:textId="77777777"/>
    <w:p xmlns:wp14="http://schemas.microsoft.com/office/word/2010/wordml" w:rsidRPr="00572F95" w:rsidR="00572F95" w:rsidP="00AC1A2A" w:rsidRDefault="00572F95" w14:paraId="0991CDDC" wp14:textId="77777777">
      <w:pPr>
        <w:pStyle w:val="Titolo1"/>
        <w:rPr/>
      </w:pPr>
      <w:r w:rsidR="00572F95">
        <w:rPr/>
        <w:t>CHARACTERIZATION OF GOLD NANOPARTICLES</w:t>
      </w:r>
    </w:p>
    <w:p xmlns:wp14="http://schemas.microsoft.com/office/word/2010/wordml" w:rsidR="00A273B3" w:rsidP="00AC1A2A" w:rsidRDefault="0011570E" w14:paraId="41C8F396" wp14:textId="77777777">
      <w:r w:rsidR="0011570E">
        <w:drawing>
          <wp:inline xmlns:wp14="http://schemas.microsoft.com/office/word/2010/wordprocessingDrawing" wp14:editId="7D14FF00" wp14:anchorId="6A37CEA7">
            <wp:extent cx="5971540" cy="2085975"/>
            <wp:effectExtent l="0" t="0" r="0" b="9525"/>
            <wp:docPr id="4" name="Immagine 4" title=""/>
            <wp:cNvGraphicFramePr>
              <a:graphicFrameLocks noChangeAspect="1"/>
            </wp:cNvGraphicFramePr>
            <a:graphic>
              <a:graphicData uri="http://schemas.openxmlformats.org/drawingml/2006/picture">
                <pic:pic>
                  <pic:nvPicPr>
                    <pic:cNvPr id="0" name="Immagine 4"/>
                    <pic:cNvPicPr/>
                  </pic:nvPicPr>
                  <pic:blipFill>
                    <a:blip r:embed="Rd1feaf39dd294eb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2085975"/>
                    </a:xfrm>
                    <a:prstGeom prst="rect">
                      <a:avLst/>
                    </a:prstGeom>
                  </pic:spPr>
                </pic:pic>
              </a:graphicData>
            </a:graphic>
          </wp:inline>
        </w:drawing>
      </w:r>
    </w:p>
    <w:p xmlns:wp14="http://schemas.microsoft.com/office/word/2010/wordml" w:rsidRPr="00A22DD1" w:rsidR="00FC3DD8" w:rsidP="00AC1A2A" w:rsidRDefault="00A273B3" w14:paraId="24A30CC6" wp14:textId="77777777">
      <w:pPr>
        <w:pStyle w:val="Didascalia"/>
        <w:rPr>
          <w:b w:val="0"/>
          <w:i/>
        </w:rPr>
      </w:pPr>
      <w:bookmarkStart w:name="_Ref15033935" w:id="3"/>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4</w:t>
      </w:r>
      <w:r w:rsidR="00091917">
        <w:rPr>
          <w:noProof/>
        </w:rPr>
        <w:fldChar w:fldCharType="end"/>
      </w:r>
      <w:bookmarkEnd w:id="3"/>
      <w:r>
        <w:t xml:space="preserve">: </w:t>
      </w:r>
      <w:r w:rsidRPr="00A22DD1">
        <w:rPr>
          <w:b w:val="0"/>
          <w:i/>
        </w:rPr>
        <w:t xml:space="preserve">a) </w:t>
      </w:r>
      <w:proofErr w:type="spellStart"/>
      <w:r w:rsidRPr="00A22DD1">
        <w:rPr>
          <w:b w:val="0"/>
          <w:i/>
        </w:rPr>
        <w:t>Uv</w:t>
      </w:r>
      <w:proofErr w:type="spellEnd"/>
      <w:r w:rsidRPr="00A22DD1">
        <w:rPr>
          <w:b w:val="0"/>
          <w:i/>
        </w:rPr>
        <w:t>-vis spectr</w:t>
      </w:r>
      <w:r w:rsidR="005716BE">
        <w:rPr>
          <w:b w:val="0"/>
          <w:i/>
        </w:rPr>
        <w:t>um</w:t>
      </w:r>
      <w:r w:rsidRPr="00A22DD1">
        <w:rPr>
          <w:b w:val="0"/>
          <w:i/>
        </w:rPr>
        <w:t xml:space="preserve"> of </w:t>
      </w:r>
      <w:proofErr w:type="spellStart"/>
      <w:r w:rsidRPr="00A22DD1">
        <w:rPr>
          <w:b w:val="0"/>
          <w:i/>
        </w:rPr>
        <w:t>AuNPs</w:t>
      </w:r>
      <w:proofErr w:type="spellEnd"/>
      <w:r w:rsidRPr="00A22DD1">
        <w:rPr>
          <w:b w:val="0"/>
          <w:i/>
        </w:rPr>
        <w:t xml:space="preserve"> dispersion synthesized trough seed-induced growth method</w:t>
      </w:r>
      <w:proofErr w:type="gramStart"/>
      <w:r w:rsidRPr="00A22DD1">
        <w:rPr>
          <w:b w:val="0"/>
          <w:i/>
        </w:rPr>
        <w:t>;  the</w:t>
      </w:r>
      <w:proofErr w:type="gramEnd"/>
      <w:r w:rsidRPr="00A22DD1">
        <w:rPr>
          <w:b w:val="0"/>
          <w:i/>
        </w:rPr>
        <w:t xml:space="preserve"> inset shows the final aspect of the colloidal solution that appears as a clear red solution. b) </w:t>
      </w:r>
      <w:proofErr w:type="gramStart"/>
      <w:r w:rsidRPr="00A22DD1">
        <w:rPr>
          <w:b w:val="0"/>
          <w:i/>
        </w:rPr>
        <w:t>typical</w:t>
      </w:r>
      <w:proofErr w:type="gramEnd"/>
      <w:r w:rsidRPr="00A22DD1">
        <w:rPr>
          <w:b w:val="0"/>
          <w:i/>
        </w:rPr>
        <w:t xml:space="preserve"> TEM micrograph of a portion of </w:t>
      </w:r>
      <w:proofErr w:type="spellStart"/>
      <w:r w:rsidRPr="00A22DD1">
        <w:rPr>
          <w:b w:val="0"/>
          <w:i/>
        </w:rPr>
        <w:t>AuNPs</w:t>
      </w:r>
      <w:proofErr w:type="spellEnd"/>
      <w:r w:rsidRPr="00A22DD1">
        <w:rPr>
          <w:b w:val="0"/>
          <w:i/>
        </w:rPr>
        <w:t xml:space="preserve"> where the principal </w:t>
      </w:r>
      <w:r w:rsidRPr="00A22DD1" w:rsidR="00A22DD1">
        <w:rPr>
          <w:b w:val="0"/>
          <w:i/>
        </w:rPr>
        <w:t xml:space="preserve">geometry is spherical c) size distribution of </w:t>
      </w:r>
      <w:proofErr w:type="spellStart"/>
      <w:r w:rsidRPr="00A22DD1" w:rsidR="00A22DD1">
        <w:rPr>
          <w:b w:val="0"/>
          <w:i/>
        </w:rPr>
        <w:t>AuNPs</w:t>
      </w:r>
      <w:proofErr w:type="spellEnd"/>
      <w:r w:rsidRPr="00A22DD1" w:rsidR="00A22DD1">
        <w:rPr>
          <w:b w:val="0"/>
          <w:i/>
        </w:rPr>
        <w:t xml:space="preserve"> having a mean diameter of about 13 nm</w:t>
      </w:r>
      <w:r w:rsidR="00A22DD1">
        <w:rPr>
          <w:b w:val="0"/>
          <w:i/>
        </w:rPr>
        <w:t>.</w:t>
      </w:r>
    </w:p>
    <w:p xmlns:wp14="http://schemas.microsoft.com/office/word/2010/wordml" w:rsidRPr="00572F95" w:rsidR="00572F95" w:rsidP="00AC1A2A" w:rsidRDefault="00572F95" w14:paraId="72A3D3EC" wp14:textId="77777777"/>
    <w:p xmlns:wp14="http://schemas.microsoft.com/office/word/2010/wordml" w:rsidR="00A273B3" w:rsidP="00A22DD1" w:rsidRDefault="0011570E" w14:paraId="0D0B940D" wp14:textId="77777777">
      <w:pPr>
        <w:jc w:val="center"/>
      </w:pPr>
      <w:r w:rsidR="0011570E">
        <w:drawing>
          <wp:inline xmlns:wp14="http://schemas.microsoft.com/office/word/2010/wordprocessingDrawing" wp14:editId="27144039" wp14:anchorId="139F3C54">
            <wp:extent cx="4157832" cy="2901948"/>
            <wp:effectExtent l="0" t="0" r="0" b="0"/>
            <wp:docPr id="10" name="Immagine 10" title=""/>
            <wp:cNvGraphicFramePr>
              <a:graphicFrameLocks noChangeAspect="1"/>
            </wp:cNvGraphicFramePr>
            <a:graphic>
              <a:graphicData uri="http://schemas.openxmlformats.org/drawingml/2006/picture">
                <pic:pic>
                  <pic:nvPicPr>
                    <pic:cNvPr id="0" name="Immagine 10"/>
                    <pic:cNvPicPr/>
                  </pic:nvPicPr>
                  <pic:blipFill>
                    <a:blip r:embed="Rfafef6976af740fd">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157832" cy="2901948"/>
                    </a:xfrm>
                    <a:prstGeom prst="rect">
                      <a:avLst/>
                    </a:prstGeom>
                  </pic:spPr>
                </pic:pic>
              </a:graphicData>
            </a:graphic>
          </wp:inline>
        </w:drawing>
      </w:r>
    </w:p>
    <w:p xmlns:wp14="http://schemas.microsoft.com/office/word/2010/wordml" w:rsidR="00FC3DD8" w:rsidP="00AC1A2A" w:rsidRDefault="00A273B3" w14:paraId="72FEB3D6" wp14:textId="77777777">
      <w:pPr>
        <w:pStyle w:val="Didascalia"/>
      </w:pPr>
      <w:bookmarkStart w:name="_Ref15034015" w:id="4"/>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5</w:t>
      </w:r>
      <w:r w:rsidR="00091917">
        <w:rPr>
          <w:noProof/>
        </w:rPr>
        <w:fldChar w:fldCharType="end"/>
      </w:r>
      <w:bookmarkEnd w:id="4"/>
      <w:r>
        <w:t xml:space="preserve">: </w:t>
      </w:r>
      <w:r w:rsidRPr="00A22DD1">
        <w:rPr>
          <w:b w:val="0"/>
          <w:i/>
        </w:rPr>
        <w:t xml:space="preserve">Bimodal particle size distribution obtained for the analysis of the dynamic light scattering of the synthesized </w:t>
      </w:r>
      <w:proofErr w:type="spellStart"/>
      <w:r w:rsidRPr="00A22DD1">
        <w:rPr>
          <w:b w:val="0"/>
          <w:i/>
        </w:rPr>
        <w:t>AuNPs</w:t>
      </w:r>
      <w:proofErr w:type="spellEnd"/>
      <w:r w:rsidRPr="00A22DD1">
        <w:rPr>
          <w:b w:val="0"/>
          <w:i/>
        </w:rPr>
        <w:t xml:space="preserve"> in solution</w:t>
      </w:r>
    </w:p>
    <w:p xmlns:wp14="http://schemas.microsoft.com/office/word/2010/wordml" w:rsidR="00414D8D" w:rsidP="00AC1A2A" w:rsidRDefault="00414D8D" w14:paraId="267FBC51" wp14:textId="77777777">
      <w:r>
        <w:rPr>
          <w:noProof/>
        </w:rPr>
        <w:t>The production of AuNPs is confirmed by UV-vis absorbance measurement that shows the characteristic sharp absorbance peak around</w:t>
      </w:r>
      <w:r w:rsidR="00833A5F">
        <w:rPr>
          <w:noProof/>
        </w:rPr>
        <w:t xml:space="preserve"> 520 nm, as reported in</w:t>
      </w:r>
      <w:r w:rsidR="00715219">
        <w:rPr>
          <w:noProof/>
        </w:rPr>
        <w:t xml:space="preserve"> </w:t>
      </w:r>
      <w:r w:rsidRPr="00715219" w:rsidR="00715219">
        <w:rPr>
          <w:b/>
          <w:noProof/>
        </w:rPr>
        <w:fldChar w:fldCharType="begin"/>
      </w:r>
      <w:r w:rsidRPr="00715219" w:rsidR="00715219">
        <w:rPr>
          <w:b/>
          <w:noProof/>
        </w:rPr>
        <w:instrText xml:space="preserve"> REF _Ref15033935 \h </w:instrText>
      </w:r>
      <w:r w:rsidR="00715219">
        <w:rPr>
          <w:b/>
          <w:noProof/>
        </w:rPr>
        <w:instrText xml:space="preserve"> \* MERGEFORMAT </w:instrText>
      </w:r>
      <w:r w:rsidRPr="00715219" w:rsidR="00715219">
        <w:rPr>
          <w:b/>
          <w:noProof/>
        </w:rPr>
      </w:r>
      <w:r w:rsidRPr="00715219" w:rsidR="00715219">
        <w:rPr>
          <w:b/>
          <w:noProof/>
        </w:rPr>
        <w:fldChar w:fldCharType="separate"/>
      </w:r>
      <w:r w:rsidRPr="00111A7A" w:rsidR="00111A7A">
        <w:rPr>
          <w:b/>
        </w:rPr>
        <w:t xml:space="preserve">Fig. S </w:t>
      </w:r>
      <w:r w:rsidRPr="00111A7A" w:rsidR="00111A7A">
        <w:rPr>
          <w:b/>
          <w:noProof/>
        </w:rPr>
        <w:t>4</w:t>
      </w:r>
      <w:r w:rsidRPr="00715219" w:rsidR="00715219">
        <w:rPr>
          <w:b/>
          <w:noProof/>
        </w:rPr>
        <w:fldChar w:fldCharType="end"/>
      </w:r>
      <w:r w:rsidRPr="00715219" w:rsidR="00715219">
        <w:rPr>
          <w:b/>
          <w:noProof/>
        </w:rPr>
        <w:t xml:space="preserve"> a)</w:t>
      </w:r>
      <w:r>
        <w:rPr>
          <w:noProof/>
        </w:rPr>
        <w:t>. The narrow peak and the absence of other peaks above 550 nm</w:t>
      </w:r>
      <w:r w:rsidR="005716BE">
        <w:rPr>
          <w:noProof/>
        </w:rPr>
        <w:t>, both</w:t>
      </w:r>
      <w:r>
        <w:rPr>
          <w:noProof/>
        </w:rPr>
        <w:t xml:space="preserve"> indicate the monodispersivety of the nanoparticles. </w:t>
      </w:r>
      <w:proofErr w:type="gramStart"/>
      <w:r>
        <w:rPr>
          <w:noProof/>
        </w:rPr>
        <w:t>This result is further confirmed by the TEM analysis</w:t>
      </w:r>
      <w:r w:rsidR="005716BE">
        <w:rPr>
          <w:noProof/>
        </w:rPr>
        <w:t>;</w:t>
      </w:r>
      <w:r>
        <w:rPr>
          <w:noProof/>
        </w:rPr>
        <w:t xml:space="preserve"> in fact, as </w:t>
      </w:r>
      <w:r w:rsidR="005716BE">
        <w:rPr>
          <w:noProof/>
        </w:rPr>
        <w:t xml:space="preserve">it </w:t>
      </w:r>
      <w:r>
        <w:rPr>
          <w:noProof/>
        </w:rPr>
        <w:t xml:space="preserve">can be seen in </w:t>
      </w:r>
      <w:r w:rsidRPr="00715219" w:rsidR="00715219">
        <w:rPr>
          <w:b/>
          <w:noProof/>
        </w:rPr>
        <w:fldChar w:fldCharType="begin"/>
      </w:r>
      <w:r w:rsidRPr="00715219" w:rsidR="00715219">
        <w:rPr>
          <w:b/>
          <w:noProof/>
        </w:rPr>
        <w:instrText xml:space="preserve"> REF _Ref15033935 \h </w:instrText>
      </w:r>
      <w:r w:rsidR="00715219">
        <w:rPr>
          <w:b/>
          <w:noProof/>
        </w:rPr>
        <w:instrText xml:space="preserve"> \* MERGEFORMAT </w:instrText>
      </w:r>
      <w:r w:rsidRPr="00715219" w:rsidR="00715219">
        <w:rPr>
          <w:b/>
          <w:noProof/>
        </w:rPr>
      </w:r>
      <w:r w:rsidRPr="00715219" w:rsidR="00715219">
        <w:rPr>
          <w:b/>
          <w:noProof/>
        </w:rPr>
        <w:fldChar w:fldCharType="separate"/>
      </w:r>
      <w:r w:rsidRPr="00111A7A" w:rsidR="00111A7A">
        <w:rPr>
          <w:b/>
        </w:rPr>
        <w:t xml:space="preserve">Fig. S </w:t>
      </w:r>
      <w:r w:rsidRPr="00111A7A" w:rsidR="00111A7A">
        <w:rPr>
          <w:b/>
          <w:noProof/>
        </w:rPr>
        <w:t>4</w:t>
      </w:r>
      <w:r w:rsidRPr="00715219" w:rsidR="00715219">
        <w:rPr>
          <w:b/>
          <w:noProof/>
        </w:rPr>
        <w:fldChar w:fldCharType="end"/>
      </w:r>
      <w:r w:rsidRPr="00715219" w:rsidR="00715219">
        <w:rPr>
          <w:b/>
          <w:noProof/>
        </w:rPr>
        <w:t xml:space="preserve"> b)</w:t>
      </w:r>
      <w:r w:rsidR="00715219">
        <w:rPr>
          <w:noProof/>
        </w:rPr>
        <w:t xml:space="preserve"> </w:t>
      </w:r>
      <w:r>
        <w:rPr>
          <w:noProof/>
        </w:rPr>
        <w:t>the geometry of the AuNPs is mainly spherical and the size distribution calculated for a batch of 500 AuNPs shows a narrow dispersivity between 10 and 20 nm</w:t>
      </w:r>
      <w:r w:rsidR="005716BE">
        <w:rPr>
          <w:noProof/>
        </w:rPr>
        <w:t>,</w:t>
      </w:r>
      <w:r>
        <w:rPr>
          <w:noProof/>
        </w:rPr>
        <w:t xml:space="preserve"> with a mean diameter of about 13 nm (</w:t>
      </w:r>
      <w:r w:rsidRPr="00715219" w:rsidR="00715219">
        <w:rPr>
          <w:b/>
          <w:noProof/>
        </w:rPr>
        <w:fldChar w:fldCharType="begin"/>
      </w:r>
      <w:r w:rsidRPr="00715219" w:rsidR="00715219">
        <w:rPr>
          <w:b/>
          <w:noProof/>
        </w:rPr>
        <w:instrText xml:space="preserve"> REF _Ref15033935 \h </w:instrText>
      </w:r>
      <w:r w:rsidR="00715219">
        <w:rPr>
          <w:b/>
          <w:noProof/>
        </w:rPr>
        <w:instrText xml:space="preserve"> \* MERGEFORMAT </w:instrText>
      </w:r>
      <w:r w:rsidRPr="00715219" w:rsidR="00715219">
        <w:rPr>
          <w:b/>
          <w:noProof/>
        </w:rPr>
      </w:r>
      <w:r w:rsidRPr="00715219" w:rsidR="00715219">
        <w:rPr>
          <w:b/>
          <w:noProof/>
        </w:rPr>
        <w:fldChar w:fldCharType="separate"/>
      </w:r>
      <w:r w:rsidRPr="00111A7A" w:rsidR="00111A7A">
        <w:rPr>
          <w:b/>
        </w:rPr>
        <w:t xml:space="preserve">Fig. S </w:t>
      </w:r>
      <w:r w:rsidRPr="00111A7A" w:rsidR="00111A7A">
        <w:rPr>
          <w:b/>
          <w:noProof/>
        </w:rPr>
        <w:t>4</w:t>
      </w:r>
      <w:r w:rsidRPr="00715219" w:rsidR="00715219">
        <w:rPr>
          <w:b/>
          <w:noProof/>
        </w:rPr>
        <w:fldChar w:fldCharType="end"/>
      </w:r>
      <w:r w:rsidRPr="00715219" w:rsidR="00715219">
        <w:rPr>
          <w:b/>
          <w:noProof/>
        </w:rPr>
        <w:t xml:space="preserve"> c)</w:t>
      </w:r>
      <w:r w:rsidR="00715219">
        <w:rPr>
          <w:noProof/>
        </w:rPr>
        <w:t xml:space="preserve"> </w:t>
      </w:r>
      <w:r>
        <w:rPr>
          <w:noProof/>
        </w:rPr>
        <w:t>).</w:t>
      </w:r>
      <w:proofErr w:type="gramEnd"/>
    </w:p>
    <w:p xmlns:wp14="http://schemas.microsoft.com/office/word/2010/wordml" w:rsidR="00414D8D" w:rsidP="00AC1A2A" w:rsidRDefault="00414D8D" w14:paraId="2D416FA2" wp14:textId="77777777">
      <w:r>
        <w:t xml:space="preserve">Dynamic light scattering (DLS) has been performed to determinate the size of the </w:t>
      </w:r>
      <w:proofErr w:type="spellStart"/>
      <w:r>
        <w:t>AuNPs</w:t>
      </w:r>
      <w:proofErr w:type="spellEnd"/>
      <w:r>
        <w:t xml:space="preserve"> in solution and the results are reported in </w:t>
      </w:r>
      <w:r w:rsidRPr="00715219" w:rsidR="00715219">
        <w:rPr>
          <w:b/>
          <w:noProof/>
        </w:rPr>
        <w:fldChar w:fldCharType="begin"/>
      </w:r>
      <w:r w:rsidRPr="00715219" w:rsidR="00715219">
        <w:rPr>
          <w:b/>
        </w:rPr>
        <w:instrText xml:space="preserve"> REF _Ref15034015 \h </w:instrText>
      </w:r>
      <w:r w:rsidR="00715219">
        <w:rPr>
          <w:b/>
          <w:noProof/>
        </w:rPr>
        <w:instrText xml:space="preserve"> \* MERGEFORMAT </w:instrText>
      </w:r>
      <w:r w:rsidRPr="00715219" w:rsidR="00715219">
        <w:rPr>
          <w:b/>
          <w:noProof/>
        </w:rPr>
      </w:r>
      <w:r w:rsidRPr="00715219" w:rsidR="00715219">
        <w:rPr>
          <w:b/>
          <w:noProof/>
        </w:rPr>
        <w:fldChar w:fldCharType="separate"/>
      </w:r>
      <w:r w:rsidRPr="00111A7A" w:rsidR="00111A7A">
        <w:rPr>
          <w:b/>
        </w:rPr>
        <w:t xml:space="preserve">Fig. S </w:t>
      </w:r>
      <w:r w:rsidRPr="00111A7A" w:rsidR="00111A7A">
        <w:rPr>
          <w:b/>
          <w:noProof/>
        </w:rPr>
        <w:t>5</w:t>
      </w:r>
      <w:r w:rsidRPr="00715219" w:rsidR="00715219">
        <w:rPr>
          <w:b/>
          <w:noProof/>
        </w:rPr>
        <w:fldChar w:fldCharType="end"/>
      </w:r>
      <w:r>
        <w:t xml:space="preserve">. The hydrodynamic diameter as obtained by DLS shows a bimodal particles size distribution, which </w:t>
      </w:r>
      <w:r w:rsidR="005716BE">
        <w:t xml:space="preserve">appears as two distinct peaks: </w:t>
      </w:r>
      <w:r>
        <w:t xml:space="preserve">a mode at small sizes (17-20 nm) related to a large number of particles and a second, less populated mode, at larger sizes (100-130 nm). The DLS first mode, with smaller size,  gives a diameter that is larger than the size measured by TEM because DLS is based on the measure of the diffusion rate that depends not only on the core size of the nanoparticles but also on any surface structures including the capping agent. The second mode with higher hydrodynamic diameter is due to the presence of </w:t>
      </w:r>
      <w:proofErr w:type="spellStart"/>
      <w:r>
        <w:t>AuNPs</w:t>
      </w:r>
      <w:proofErr w:type="spellEnd"/>
      <w:r>
        <w:t xml:space="preserve"> aggregates. </w:t>
      </w:r>
    </w:p>
    <w:p xmlns:wp14="http://schemas.microsoft.com/office/word/2010/wordml" w:rsidR="00414D8D" w:rsidP="00AC1A2A" w:rsidRDefault="00414D8D" w14:paraId="77F98B5D" wp14:textId="77777777">
      <w:r>
        <w:t xml:space="preserve">A Zeta-potential </w:t>
      </w:r>
      <w:r w:rsidR="00E77FB0">
        <w:t xml:space="preserve">ζ </w:t>
      </w:r>
      <w:r>
        <w:t xml:space="preserve">analysis </w:t>
      </w:r>
      <w:proofErr w:type="gramStart"/>
      <w:r>
        <w:t>has been performed</w:t>
      </w:r>
      <w:proofErr w:type="gramEnd"/>
      <w:r>
        <w:t xml:space="preserve"> in order to evaluate the nanoparticles charge and stability. The zeta potential </w:t>
      </w:r>
      <w:proofErr w:type="gramStart"/>
      <w:r>
        <w:t>cannot be measured</w:t>
      </w:r>
      <w:proofErr w:type="gramEnd"/>
      <w:r>
        <w:t xml:space="preserve"> directly, but is estimated </w:t>
      </w:r>
      <w:r w:rsidR="006F3B74">
        <w:t>using</w:t>
      </w:r>
      <w:r>
        <w:t xml:space="preserve"> the </w:t>
      </w:r>
      <w:proofErr w:type="spellStart"/>
      <w:r>
        <w:t>H</w:t>
      </w:r>
      <w:r w:rsidR="006F3B74">
        <w:t>ü</w:t>
      </w:r>
      <w:r>
        <w:t>ck</w:t>
      </w:r>
      <w:r w:rsidR="006F3B74">
        <w:t>el</w:t>
      </w:r>
      <w:proofErr w:type="spellEnd"/>
      <w:r>
        <w:t xml:space="preserve"> equation:</w:t>
      </w:r>
    </w:p>
    <w:p xmlns:wp14="http://schemas.microsoft.com/office/word/2010/wordml" w:rsidRPr="00FA40B3" w:rsidR="00414D8D" w:rsidP="00AC1A2A" w:rsidRDefault="00414D8D" w14:paraId="2326C3B9" wp14:textId="77777777">
      <m:oMathPara>
        <m:oMath>
          <m:r>
            <w:rPr>
              <w:rFonts w:ascii="Cambria Math" w:hAnsi="Cambria Math"/>
            </w:rPr>
            <m:t>μ</m:t>
          </m:r>
          <m:r>
            <m:rPr>
              <m:sty m:val="p"/>
            </m:rPr>
            <w:rPr>
              <w:rFonts w:ascii="Cambria Math" w:hAnsi="Cambria Math"/>
            </w:rPr>
            <m:t xml:space="preserve">= </m:t>
          </m:r>
          <m:f>
            <m:fPr>
              <m:ctrlPr>
                <w:rPr>
                  <w:rFonts w:ascii="Cambria Math" w:hAnsi="Cambria Math"/>
                </w:rPr>
              </m:ctrlPr>
            </m:fPr>
            <m:num>
              <m:r>
                <m:rPr>
                  <m:sty m:val="p"/>
                </m:rPr>
                <w:rPr>
                  <w:rFonts w:ascii="Cambria Math" w:hAnsi="Cambria Math"/>
                </w:rPr>
                <m:t>2</m:t>
              </m:r>
              <m:r>
                <m:rPr>
                  <m:sty m:val="p"/>
                </m:rPr>
                <w:rPr>
                  <w:rFonts w:ascii="Cambria Math" w:hAnsi="Cambria Math"/>
                </w:rPr>
                <w:t>z</w:t>
              </m:r>
              <m:r>
                <m:rPr>
                  <m:sty m:val="p"/>
                </m:rPr>
                <w:rPr>
                  <w:rFonts w:ascii="Cambria Math" w:hAnsi="Cambria Math"/>
                </w:rPr>
                <m:t>εf(κ</m:t>
              </m:r>
              <m:r>
                <w:rPr>
                  <w:rFonts w:ascii="Cambria Math" w:hAnsi="Cambria Math"/>
                </w:rPr>
                <m:t>a</m:t>
              </m:r>
              <m:r>
                <m:rPr>
                  <m:sty m:val="p"/>
                </m:rPr>
                <w:rPr>
                  <w:rFonts w:ascii="Cambria Math" w:hAnsi="Cambria Math"/>
                </w:rPr>
                <m:t>)</m:t>
              </m:r>
            </m:num>
            <m:den>
              <m:r>
                <m:rPr>
                  <m:sty m:val="p"/>
                </m:rPr>
                <w:rPr>
                  <w:rFonts w:ascii="Cambria Math" w:hAnsi="Cambria Math"/>
                </w:rPr>
                <m:t>3</m:t>
              </m:r>
              <m:r>
                <w:rPr>
                  <w:rFonts w:ascii="Cambria Math" w:hAnsi="Cambria Math"/>
                </w:rPr>
                <m:t>η</m:t>
              </m:r>
            </m:den>
          </m:f>
        </m:oMath>
      </m:oMathPara>
    </w:p>
    <w:p xmlns:wp14="http://schemas.microsoft.com/office/word/2010/wordml" w:rsidR="00414D8D" w:rsidP="00AC1A2A" w:rsidRDefault="00414D8D" w14:paraId="7F10AE91" wp14:textId="77777777">
      <w:r>
        <w:t xml:space="preserve">where </w:t>
      </w:r>
      <w:r w:rsidR="006F3B74">
        <w:t xml:space="preserve">µ is the electrophoretic mobility, </w:t>
      </w:r>
      <w:r>
        <w:t>ε is the dielectric constant, η the viscosity of the surrounding liquid and f(</w:t>
      </w:r>
      <w:proofErr w:type="spellStart"/>
      <w:r>
        <w:t>κa</w:t>
      </w:r>
      <w:proofErr w:type="spellEnd"/>
      <w:r>
        <w:t xml:space="preserve">) is the Henry’s function in which κ is the Debye length and </w:t>
      </w:r>
      <w:r w:rsidRPr="006F3B74" w:rsidR="006F3B74">
        <w:rPr>
          <w:i/>
        </w:rPr>
        <w:t>a</w:t>
      </w:r>
      <w:r w:rsidR="006F3B74">
        <w:t xml:space="preserve"> is the</w:t>
      </w:r>
      <w:r>
        <w:t xml:space="preserve"> particle radius. The resulting effective surface </w:t>
      </w:r>
      <w:r w:rsidR="00FE6EBB">
        <w:t xml:space="preserve">potential </w:t>
      </w:r>
      <w:r>
        <w:t xml:space="preserve">of the citrate-capped </w:t>
      </w:r>
      <w:proofErr w:type="spellStart"/>
      <w:r>
        <w:t>AuNPs</w:t>
      </w:r>
      <w:proofErr w:type="spellEnd"/>
      <w:r>
        <w:t xml:space="preserve"> is -13.44 mV.</w:t>
      </w:r>
    </w:p>
    <w:p xmlns:wp14="http://schemas.microsoft.com/office/word/2010/wordml" w:rsidR="00A27843" w:rsidP="00AC1A2A" w:rsidRDefault="00A27843" w14:paraId="04E041E4" wp14:textId="77777777">
      <w:pPr>
        <w:pStyle w:val="Titolo1"/>
        <w:rPr/>
      </w:pPr>
      <w:r w:rsidR="00A27843">
        <w:rPr/>
        <w:t xml:space="preserve">DECORATION OF A PMLG ELECTRODE WITH </w:t>
      </w:r>
      <w:proofErr w:type="spellStart"/>
      <w:r w:rsidR="00A27843">
        <w:rPr/>
        <w:t>A</w:t>
      </w:r>
      <w:r w:rsidR="00FE6EBB">
        <w:rPr/>
        <w:t>u</w:t>
      </w:r>
      <w:r w:rsidR="00A27843">
        <w:rPr/>
        <w:t>NP</w:t>
      </w:r>
      <w:r w:rsidR="00FE6EBB">
        <w:rPr/>
        <w:t>s</w:t>
      </w:r>
      <w:proofErr w:type="spellEnd"/>
      <w:r w:rsidR="00A27843">
        <w:rPr/>
        <w:t xml:space="preserve"> </w:t>
      </w:r>
    </w:p>
    <w:p xmlns:wp14="http://schemas.microsoft.com/office/word/2010/wordml" w:rsidR="00A27843" w:rsidP="00AC1A2A" w:rsidRDefault="00A27843" w14:paraId="4D8BD3CB" wp14:textId="77777777">
      <w:r w:rsidRPr="00A27843">
        <w:t xml:space="preserve">Since the citrate-capped </w:t>
      </w:r>
      <w:proofErr w:type="spellStart"/>
      <w:r w:rsidRPr="00A27843">
        <w:t>AuNPs</w:t>
      </w:r>
      <w:proofErr w:type="spellEnd"/>
      <w:r w:rsidRPr="00A27843">
        <w:t xml:space="preserve"> in solution possess a net negative charge, we exploited the electrophoretic deposition method (EPD) to deposit the </w:t>
      </w:r>
      <w:proofErr w:type="spellStart"/>
      <w:r w:rsidRPr="00A27843">
        <w:t>AuNPs</w:t>
      </w:r>
      <w:proofErr w:type="spellEnd"/>
      <w:r w:rsidRPr="00A27843">
        <w:t xml:space="preserve"> on the surface of the PMLG electrode. In the EPD technique, charged nanoparticles </w:t>
      </w:r>
      <w:proofErr w:type="gramStart"/>
      <w:r w:rsidRPr="00A27843">
        <w:t xml:space="preserve">are driven towards and deposited onto the surface of an electrode, dip-coated in a solution, </w:t>
      </w:r>
      <w:r w:rsidRPr="00A27843">
        <w:lastRenderedPageBreak/>
        <w:t>with the application of an external electric field perpendicular to the substrate</w:t>
      </w:r>
      <w:proofErr w:type="gramEnd"/>
      <w:r w:rsidRPr="00A27843">
        <w:t xml:space="preserve">. To deposit the </w:t>
      </w:r>
      <w:proofErr w:type="spellStart"/>
      <w:r w:rsidRPr="00A27843">
        <w:t>AuNPs</w:t>
      </w:r>
      <w:proofErr w:type="spellEnd"/>
      <w:r w:rsidRPr="00A27843">
        <w:t xml:space="preserve">, a positive potential of 40 V </w:t>
      </w:r>
      <w:proofErr w:type="gramStart"/>
      <w:r w:rsidRPr="00A27843">
        <w:t>was applied</w:t>
      </w:r>
      <w:proofErr w:type="gramEnd"/>
      <w:r w:rsidRPr="00A27843">
        <w:t xml:space="preserve"> constantly at the PMLG acting as anode electrode while a </w:t>
      </w:r>
      <w:r w:rsidRPr="00A27843" w:rsidR="00FC4D04">
        <w:t>grounded</w:t>
      </w:r>
      <w:r w:rsidR="00FC4D04">
        <w:t xml:space="preserve"> </w:t>
      </w:r>
      <w:r w:rsidRPr="00A27843">
        <w:t xml:space="preserve">chrome electrode was used as cathode. </w:t>
      </w:r>
    </w:p>
    <w:p xmlns:wp14="http://schemas.microsoft.com/office/word/2010/wordml" w:rsidR="00A273B3" w:rsidP="00AC1A2A" w:rsidRDefault="00A27843" w14:paraId="0E27B00A" wp14:textId="77777777">
      <w:r w:rsidR="00A27843">
        <w:drawing>
          <wp:inline xmlns:wp14="http://schemas.microsoft.com/office/word/2010/wordprocessingDrawing" wp14:editId="55B5A7AF" wp14:anchorId="5EAC157F">
            <wp:extent cx="5971540" cy="2291715"/>
            <wp:effectExtent l="0" t="0" r="0" b="0"/>
            <wp:docPr id="7" name="Immagine 7" title=""/>
            <wp:cNvGraphicFramePr>
              <a:graphicFrameLocks noChangeAspect="1"/>
            </wp:cNvGraphicFramePr>
            <a:graphic>
              <a:graphicData uri="http://schemas.openxmlformats.org/drawingml/2006/picture">
                <pic:pic>
                  <pic:nvPicPr>
                    <pic:cNvPr id="0" name="Immagine 7"/>
                    <pic:cNvPicPr/>
                  </pic:nvPicPr>
                  <pic:blipFill>
                    <a:blip r:embed="Rbf62f2f4534b473b">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2291715"/>
                    </a:xfrm>
                    <a:prstGeom prst="rect">
                      <a:avLst/>
                    </a:prstGeom>
                  </pic:spPr>
                </pic:pic>
              </a:graphicData>
            </a:graphic>
          </wp:inline>
        </w:drawing>
      </w:r>
    </w:p>
    <w:p xmlns:wp14="http://schemas.microsoft.com/office/word/2010/wordml" w:rsidR="00A27843" w:rsidP="00AC1A2A" w:rsidRDefault="00A273B3" w14:paraId="5F8C6CD3" wp14:textId="77777777">
      <w:pPr>
        <w:pStyle w:val="Didascalia"/>
      </w:pPr>
      <w:bookmarkStart w:name="_Ref15034055" w:id="5"/>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6</w:t>
      </w:r>
      <w:r w:rsidR="00091917">
        <w:rPr>
          <w:noProof/>
        </w:rPr>
        <w:fldChar w:fldCharType="end"/>
      </w:r>
      <w:bookmarkEnd w:id="5"/>
      <w:r>
        <w:t xml:space="preserve">: </w:t>
      </w:r>
      <w:r w:rsidRPr="00AB6A63">
        <w:rPr>
          <w:b w:val="0"/>
          <w:i/>
        </w:rPr>
        <w:t xml:space="preserve">a) The electric field between the anode and the cathode drives </w:t>
      </w:r>
      <w:proofErr w:type="spellStart"/>
      <w:r w:rsidRPr="00AB6A63">
        <w:rPr>
          <w:b w:val="0"/>
          <w:i/>
        </w:rPr>
        <w:t>AuNPs</w:t>
      </w:r>
      <w:proofErr w:type="spellEnd"/>
      <w:r w:rsidRPr="00AB6A63">
        <w:rPr>
          <w:b w:val="0"/>
          <w:i/>
        </w:rPr>
        <w:t xml:space="preserve"> towards the PMLG surface</w:t>
      </w:r>
      <w:r w:rsidR="009F2D7B">
        <w:rPr>
          <w:b w:val="0"/>
          <w:i/>
        </w:rPr>
        <w:t>,</w:t>
      </w:r>
      <w:r w:rsidRPr="00AB6A63">
        <w:rPr>
          <w:b w:val="0"/>
          <w:i/>
        </w:rPr>
        <w:t xml:space="preserve"> where they are deposited producing a specific I vs time profile. b) SEM image of the PMLG gate electrode surface after an homogenous deposition of </w:t>
      </w:r>
      <w:proofErr w:type="spellStart"/>
      <w:r w:rsidRPr="00AB6A63">
        <w:rPr>
          <w:b w:val="0"/>
          <w:i/>
        </w:rPr>
        <w:t>AuNPs</w:t>
      </w:r>
      <w:proofErr w:type="spellEnd"/>
      <w:r w:rsidRPr="00AB6A63">
        <w:rPr>
          <w:b w:val="0"/>
          <w:i/>
        </w:rPr>
        <w:t>; in the inset the EDX analysis of the as decorated gate electrode surface</w:t>
      </w:r>
    </w:p>
    <w:p xmlns:wp14="http://schemas.microsoft.com/office/word/2010/wordml" w:rsidR="00A273B3" w:rsidP="00AC1A2A" w:rsidRDefault="00A273B3" w14:paraId="60061E4C" wp14:textId="77777777"/>
    <w:p xmlns:wp14="http://schemas.microsoft.com/office/word/2010/wordml" w:rsidRPr="00A27843" w:rsidR="00A27843" w:rsidP="00AC1A2A" w:rsidRDefault="00A27843" w14:paraId="22695927" wp14:textId="77777777">
      <w:r w:rsidRPr="00A27843">
        <w:t xml:space="preserve">The current measured in an EPD experiment </w:t>
      </w:r>
      <w:r>
        <w:t>(</w:t>
      </w:r>
      <w:r w:rsidRPr="00AB6A63" w:rsidR="00AB6A63">
        <w:rPr>
          <w:b/>
        </w:rPr>
        <w:fldChar w:fldCharType="begin"/>
      </w:r>
      <w:r w:rsidRPr="00AB6A63" w:rsidR="00AB6A63">
        <w:rPr>
          <w:b/>
        </w:rPr>
        <w:instrText xml:space="preserve"> REF _Ref15034055 \h </w:instrText>
      </w:r>
      <w:r w:rsidR="00AB6A63">
        <w:rPr>
          <w:b/>
        </w:rPr>
        <w:instrText xml:space="preserve"> \* MERGEFORMAT </w:instrText>
      </w:r>
      <w:r w:rsidRPr="00AB6A63" w:rsidR="00AB6A63">
        <w:rPr>
          <w:b/>
        </w:rPr>
      </w:r>
      <w:r w:rsidRPr="00AB6A63" w:rsidR="00AB6A63">
        <w:rPr>
          <w:b/>
        </w:rPr>
        <w:fldChar w:fldCharType="separate"/>
      </w:r>
      <w:r w:rsidRPr="00111A7A" w:rsidR="00111A7A">
        <w:rPr>
          <w:b/>
        </w:rPr>
        <w:t xml:space="preserve">Fig. S </w:t>
      </w:r>
      <w:r w:rsidRPr="00111A7A" w:rsidR="00111A7A">
        <w:rPr>
          <w:b/>
          <w:noProof/>
        </w:rPr>
        <w:t>6</w:t>
      </w:r>
      <w:r w:rsidRPr="00AB6A63" w:rsidR="00AB6A63">
        <w:rPr>
          <w:b/>
        </w:rPr>
        <w:fldChar w:fldCharType="end"/>
      </w:r>
      <w:r w:rsidRPr="00AB6A63" w:rsidR="00AB6A63">
        <w:rPr>
          <w:b/>
        </w:rPr>
        <w:t xml:space="preserve"> a)</w:t>
      </w:r>
      <w:r>
        <w:t xml:space="preserve">) </w:t>
      </w:r>
      <w:r w:rsidRPr="00A27843">
        <w:t>is indicative of the motion and deposition of the charge-carrying nanoparticles. In fact</w:t>
      </w:r>
      <w:r w:rsidR="009F2D7B">
        <w:t>,</w:t>
      </w:r>
      <w:r w:rsidRPr="00A27843">
        <w:t xml:space="preserve"> when the positive potential </w:t>
      </w:r>
      <w:proofErr w:type="gramStart"/>
      <w:r w:rsidRPr="00A27843">
        <w:t>is switched on</w:t>
      </w:r>
      <w:proofErr w:type="gramEnd"/>
      <w:r w:rsidRPr="00A27843">
        <w:t xml:space="preserve"> an intense current is recorded</w:t>
      </w:r>
      <w:r w:rsidR="009F2D7B">
        <w:t>,</w:t>
      </w:r>
      <w:r w:rsidRPr="00A27843">
        <w:t xml:space="preserve"> the value of which depends on the </w:t>
      </w:r>
      <w:proofErr w:type="spellStart"/>
      <w:r w:rsidRPr="00A27843">
        <w:t>AuNPs</w:t>
      </w:r>
      <w:proofErr w:type="spellEnd"/>
      <w:r w:rsidRPr="00A27843">
        <w:t xml:space="preserve"> initial concentration. Subsequently, the current gradually drops down with the decreasing of the density of </w:t>
      </w:r>
      <w:proofErr w:type="spellStart"/>
      <w:r w:rsidRPr="00A27843">
        <w:t>AuNPs</w:t>
      </w:r>
      <w:proofErr w:type="spellEnd"/>
      <w:r w:rsidRPr="00A27843">
        <w:t xml:space="preserve"> in solution due to their deposition on the PMLG electrode until it reaches zero indicating the end of the reaction.  </w:t>
      </w:r>
    </w:p>
    <w:p xmlns:wp14="http://schemas.microsoft.com/office/word/2010/wordml" w:rsidRPr="00A27843" w:rsidR="00A27843" w:rsidP="00AC1A2A" w:rsidRDefault="00A27843" w14:paraId="1961E3D0" wp14:textId="77777777">
      <w:r w:rsidRPr="00A27843">
        <w:t xml:space="preserve">To investigate the morphology of the PMLG electrode surface </w:t>
      </w:r>
      <w:r w:rsidR="009F2D7B">
        <w:t xml:space="preserve">after the </w:t>
      </w:r>
      <w:proofErr w:type="spellStart"/>
      <w:r w:rsidR="009F2D7B">
        <w:t>AuNPs</w:t>
      </w:r>
      <w:proofErr w:type="spellEnd"/>
      <w:r w:rsidR="009F2D7B">
        <w:t xml:space="preserve"> deposition, a SEM</w:t>
      </w:r>
      <w:r w:rsidRPr="00A27843">
        <w:t xml:space="preserve"> </w:t>
      </w:r>
      <w:r w:rsidR="009F2D7B">
        <w:t xml:space="preserve">micrograph </w:t>
      </w:r>
      <w:proofErr w:type="gramStart"/>
      <w:r w:rsidRPr="00A27843">
        <w:t xml:space="preserve">was </w:t>
      </w:r>
      <w:r w:rsidR="009F2D7B">
        <w:t>taken</w:t>
      </w:r>
      <w:proofErr w:type="gramEnd"/>
      <w:r w:rsidR="009F2D7B">
        <w:t xml:space="preserve"> (</w:t>
      </w:r>
      <w:r w:rsidRPr="00AB6A63" w:rsidR="00AB6A63">
        <w:rPr>
          <w:b/>
        </w:rPr>
        <w:fldChar w:fldCharType="begin"/>
      </w:r>
      <w:r w:rsidRPr="00AB6A63" w:rsidR="00AB6A63">
        <w:rPr>
          <w:b/>
        </w:rPr>
        <w:instrText xml:space="preserve"> REF _Ref15034055 \h </w:instrText>
      </w:r>
      <w:r w:rsidR="00AB6A63">
        <w:rPr>
          <w:b/>
        </w:rPr>
        <w:instrText xml:space="preserve"> \* MERGEFORMAT </w:instrText>
      </w:r>
      <w:r w:rsidRPr="00AB6A63" w:rsidR="00AB6A63">
        <w:rPr>
          <w:b/>
        </w:rPr>
      </w:r>
      <w:r w:rsidRPr="00AB6A63" w:rsidR="00AB6A63">
        <w:rPr>
          <w:b/>
        </w:rPr>
        <w:fldChar w:fldCharType="separate"/>
      </w:r>
      <w:r w:rsidRPr="00111A7A" w:rsidR="00111A7A">
        <w:rPr>
          <w:b/>
        </w:rPr>
        <w:t xml:space="preserve">Fig. S </w:t>
      </w:r>
      <w:r w:rsidRPr="00111A7A" w:rsidR="00111A7A">
        <w:rPr>
          <w:b/>
          <w:noProof/>
        </w:rPr>
        <w:t>6</w:t>
      </w:r>
      <w:r w:rsidRPr="00AB6A63" w:rsidR="00AB6A63">
        <w:rPr>
          <w:b/>
        </w:rPr>
        <w:fldChar w:fldCharType="end"/>
      </w:r>
      <w:r w:rsidRPr="00AB6A63" w:rsidR="00AB6A63">
        <w:rPr>
          <w:b/>
        </w:rPr>
        <w:t xml:space="preserve"> b)</w:t>
      </w:r>
      <w:r w:rsidRPr="00A27843">
        <w:t xml:space="preserve">. A well-dispersed and homogenous distribution of </w:t>
      </w:r>
      <w:proofErr w:type="spellStart"/>
      <w:r w:rsidRPr="00A27843">
        <w:t>AuNPs</w:t>
      </w:r>
      <w:proofErr w:type="spellEnd"/>
      <w:r w:rsidRPr="00A27843">
        <w:t xml:space="preserve"> on the PMLG surface </w:t>
      </w:r>
      <w:proofErr w:type="gramStart"/>
      <w:r w:rsidRPr="00A27843">
        <w:t>is observed</w:t>
      </w:r>
      <w:proofErr w:type="gramEnd"/>
      <w:r w:rsidRPr="00A27843">
        <w:t>, where the nanoparticles retain the shape and the size of the solution, proving that the EPD method does not affect the</w:t>
      </w:r>
      <w:r w:rsidR="009F2D7B">
        <w:t>ir</w:t>
      </w:r>
      <w:r w:rsidRPr="00A27843">
        <w:t xml:space="preserve"> physical properties. The estimated coverage percentage of the PMLG surface is 42%. </w:t>
      </w:r>
    </w:p>
    <w:p xmlns:wp14="http://schemas.microsoft.com/office/word/2010/wordml" w:rsidR="0011570E" w:rsidP="00AC1A2A" w:rsidRDefault="00A27843" w14:paraId="28936931" wp14:textId="77777777">
      <w:r w:rsidRPr="00A27843">
        <w:t xml:space="preserve">A study of the elemental composition of the </w:t>
      </w:r>
      <w:proofErr w:type="spellStart"/>
      <w:r w:rsidRPr="00A27843">
        <w:t>AuNPs</w:t>
      </w:r>
      <w:proofErr w:type="spellEnd"/>
      <w:r w:rsidRPr="00A27843">
        <w:t xml:space="preserve">-decorated PMLG electrode surface </w:t>
      </w:r>
      <w:proofErr w:type="gramStart"/>
      <w:r w:rsidRPr="00A27843">
        <w:t>was carried out</w:t>
      </w:r>
      <w:proofErr w:type="gramEnd"/>
      <w:r w:rsidRPr="00A27843">
        <w:t xml:space="preserve"> with the Energy Dispersive X-ray analysis (EDX) to further confirm the presence </w:t>
      </w:r>
      <w:proofErr w:type="spellStart"/>
      <w:r w:rsidRPr="00A27843">
        <w:t>AuNPs</w:t>
      </w:r>
      <w:proofErr w:type="spellEnd"/>
      <w:r w:rsidRPr="00A27843">
        <w:t xml:space="preserve">. In the inset of </w:t>
      </w:r>
      <w:r w:rsidRPr="00AB6A63" w:rsidR="00AB6A63">
        <w:rPr>
          <w:b/>
        </w:rPr>
        <w:fldChar w:fldCharType="begin"/>
      </w:r>
      <w:r w:rsidRPr="00AB6A63" w:rsidR="00AB6A63">
        <w:rPr>
          <w:b/>
        </w:rPr>
        <w:instrText xml:space="preserve"> REF _Ref15034055 \h </w:instrText>
      </w:r>
      <w:r w:rsidR="00AB6A63">
        <w:rPr>
          <w:b/>
        </w:rPr>
        <w:instrText xml:space="preserve"> \* MERGEFORMAT </w:instrText>
      </w:r>
      <w:r w:rsidRPr="00AB6A63" w:rsidR="00AB6A63">
        <w:rPr>
          <w:b/>
        </w:rPr>
      </w:r>
      <w:r w:rsidRPr="00AB6A63" w:rsidR="00AB6A63">
        <w:rPr>
          <w:b/>
        </w:rPr>
        <w:fldChar w:fldCharType="separate"/>
      </w:r>
      <w:r w:rsidRPr="00111A7A" w:rsidR="00111A7A">
        <w:rPr>
          <w:b/>
        </w:rPr>
        <w:t xml:space="preserve">Fig. S </w:t>
      </w:r>
      <w:r w:rsidRPr="00111A7A" w:rsidR="00111A7A">
        <w:rPr>
          <w:b/>
          <w:noProof/>
        </w:rPr>
        <w:t>6</w:t>
      </w:r>
      <w:r w:rsidRPr="00AB6A63" w:rsidR="00AB6A63">
        <w:rPr>
          <w:b/>
        </w:rPr>
        <w:fldChar w:fldCharType="end"/>
      </w:r>
      <w:r w:rsidRPr="00AB6A63" w:rsidR="00AB6A63">
        <w:rPr>
          <w:b/>
        </w:rPr>
        <w:t xml:space="preserve"> b)</w:t>
      </w:r>
      <w:r w:rsidR="00AB6A63">
        <w:t xml:space="preserve"> </w:t>
      </w:r>
      <w:r w:rsidRPr="00A27843">
        <w:t xml:space="preserve">the spectrum shown </w:t>
      </w:r>
      <w:r w:rsidR="009F2D7B">
        <w:t>clearly presents</w:t>
      </w:r>
      <w:r w:rsidRPr="00A27843">
        <w:t xml:space="preserve"> the main gold signals at 1.87 </w:t>
      </w:r>
      <w:proofErr w:type="spellStart"/>
      <w:r w:rsidRPr="00A27843">
        <w:t>KeV</w:t>
      </w:r>
      <w:proofErr w:type="spellEnd"/>
      <w:r w:rsidRPr="00A27843">
        <w:t xml:space="preserve">, 2.12 </w:t>
      </w:r>
      <w:proofErr w:type="spellStart"/>
      <w:r w:rsidRPr="00A27843">
        <w:t>KeV</w:t>
      </w:r>
      <w:proofErr w:type="spellEnd"/>
      <w:r w:rsidRPr="00A27843">
        <w:t xml:space="preserve"> (M Line) and 9.89 </w:t>
      </w:r>
      <w:proofErr w:type="spellStart"/>
      <w:r w:rsidRPr="00A27843">
        <w:t>KeV</w:t>
      </w:r>
      <w:proofErr w:type="spellEnd"/>
      <w:r w:rsidRPr="00A27843">
        <w:t xml:space="preserve"> (L Line)</w:t>
      </w:r>
      <w:r w:rsidR="009F2D7B">
        <w:t>,</w:t>
      </w:r>
      <w:r w:rsidRPr="00A27843" w:rsidR="009F2D7B">
        <w:t xml:space="preserve"> in addition to the carbon signal 0.28 </w:t>
      </w:r>
      <w:proofErr w:type="spellStart"/>
      <w:r w:rsidRPr="00A27843" w:rsidR="009F2D7B">
        <w:t>KeV</w:t>
      </w:r>
      <w:proofErr w:type="spellEnd"/>
      <w:r w:rsidRPr="00A27843" w:rsidR="009F2D7B">
        <w:t xml:space="preserve"> (K line) related to the graphene substrate,</w:t>
      </w:r>
      <w:r w:rsidRPr="00A27843">
        <w:t xml:space="preserve"> </w:t>
      </w:r>
      <w:r w:rsidR="009F2D7B">
        <w:t xml:space="preserve">thus </w:t>
      </w:r>
      <w:r w:rsidRPr="00A27843">
        <w:t xml:space="preserve">confirming the presence of </w:t>
      </w:r>
      <w:proofErr w:type="spellStart"/>
      <w:r w:rsidRPr="00A27843">
        <w:t>AuNPs</w:t>
      </w:r>
      <w:proofErr w:type="spellEnd"/>
      <w:r w:rsidRPr="00A27843">
        <w:t xml:space="preserve"> on the gate electrode surface. The peaks at 0.930 and 8.040 </w:t>
      </w:r>
      <w:proofErr w:type="spellStart"/>
      <w:r w:rsidRPr="00A27843">
        <w:t>KeV</w:t>
      </w:r>
      <w:proofErr w:type="spellEnd"/>
      <w:r w:rsidRPr="00A27843">
        <w:t xml:space="preserve"> are due to the copper emission, which is the constituent material of the sample holder.</w:t>
      </w:r>
    </w:p>
    <w:p xmlns:wp14="http://schemas.microsoft.com/office/word/2010/wordml" w:rsidRPr="00A120BF" w:rsidR="00803053" w:rsidP="00803053" w:rsidRDefault="00803053" w14:paraId="082A62D1" wp14:textId="77777777">
      <w:pPr>
        <w:pStyle w:val="Titolo1"/>
        <w:rPr/>
      </w:pPr>
      <w:r w:rsidR="00803053">
        <w:rPr/>
        <w:t>Aptamers</w:t>
      </w:r>
    </w:p>
    <w:p xmlns:wp14="http://schemas.microsoft.com/office/word/2010/wordml" w:rsidR="00803053" w:rsidP="00803053" w:rsidRDefault="00803053" w14:paraId="44EAFD9C" wp14:textId="77777777">
      <w:pPr>
        <w:keepNext/>
      </w:pPr>
    </w:p>
    <w:p xmlns:wp14="http://schemas.microsoft.com/office/word/2010/wordml" w:rsidR="005B7D92" w:rsidP="005B7D92" w:rsidRDefault="0020104B" w14:paraId="4B94D5A5" wp14:textId="77777777">
      <w:pPr>
        <w:pStyle w:val="Didascalia"/>
      </w:pPr>
      <w:r w:rsidR="0020104B">
        <w:drawing>
          <wp:inline xmlns:wp14="http://schemas.microsoft.com/office/word/2010/wordprocessingDrawing" wp14:editId="236AEE58" wp14:anchorId="55FED8A5">
            <wp:extent cx="4675506" cy="2976245"/>
            <wp:effectExtent l="0" t="0" r="0" b="0"/>
            <wp:docPr id="23257575" name="" title=""/>
            <wp:cNvGraphicFramePr>
              <a:graphicFrameLocks/>
            </wp:cNvGraphicFramePr>
            <a:graphic>
              <a:graphicData uri="http://schemas.openxmlformats.org/drawingml/2006/picture">
                <pic:pic>
                  <pic:nvPicPr>
                    <pic:cNvPr id="0" name=""/>
                    <pic:cNvPicPr/>
                  </pic:nvPicPr>
                  <pic:blipFill>
                    <a:blip r:embed="Redc7b294bea346a9">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675506" cy="2976245"/>
                    </a:xfrm>
                    <a:prstGeom prst="rect">
                      <a:avLst/>
                    </a:prstGeom>
                  </pic:spPr>
                </pic:pic>
              </a:graphicData>
            </a:graphic>
          </wp:inline>
        </w:drawing>
      </w:r>
    </w:p>
    <w:p xmlns:wp14="http://schemas.microsoft.com/office/word/2010/wordml" w:rsidR="00803053" w:rsidP="2654F207" w:rsidRDefault="00803053" w14:paraId="6E723AEA" wp14:textId="0575A626">
      <w:pPr>
        <w:pStyle w:val="Normale"/>
        <w:rPr>
          <w:noProof w:val="0"/>
          <w:lang w:val="en-US"/>
        </w:rPr>
      </w:pPr>
      <w:r w:rsidR="00803053">
        <w:rPr/>
        <w:t xml:space="preserve">Fig. S </w:t>
      </w:r>
      <w:r w:rsidR="000C3C15">
        <w:rPr>
          <w:noProof/>
        </w:rPr>
        <w:fldChar w:fldCharType="begin"/>
      </w:r>
      <w:r w:rsidR="000C3C15">
        <w:rPr>
          <w:noProof/>
        </w:rPr>
        <w:instrText xml:space="preserve"> SEQ Fig._S \* ARABIC </w:instrText>
      </w:r>
      <w:r w:rsidR="000C3C15">
        <w:rPr>
          <w:noProof/>
        </w:rPr>
        <w:fldChar w:fldCharType="separate"/>
      </w:r>
      <w:r w:rsidR="009B170A">
        <w:rPr>
          <w:noProof/>
        </w:rPr>
        <w:t>7</w:t>
      </w:r>
      <w:r w:rsidR="000C3C15">
        <w:rPr>
          <w:noProof/>
        </w:rPr>
        <w:fldChar w:fldCharType="end"/>
      </w:r>
      <w:r w:rsidR="00803053">
        <w:rPr/>
        <w:t xml:space="preserve">: </w:t>
      </w:r>
      <w:r w:rsidRPr="00165B53" w:rsidR="00803053">
        <w:rPr/>
        <w:t>Modifications inser</w:t>
      </w:r>
      <w:r w:rsidR="005B7D92">
        <w:rPr/>
        <w:t xml:space="preserve">ted at the 5’ (Fc, on the top) </w:t>
      </w:r>
      <w:r w:rsidRPr="00165B53" w:rsidR="00803053">
        <w:rPr/>
        <w:t>and 3’ (C6-SH, on the bottom) end of the TBA15 oligonucleotide 5’ Fc-GGTTGGTGTGGTTGG-C6-SH 3’, synthesized by BIOMERS (Germany</w:t>
      </w:r>
      <w:r w:rsidRPr="00165B53" w:rsidR="00803053">
        <w:rPr/>
        <w:t>)</w:t>
      </w:r>
      <w:r w:rsidR="00803053">
        <w:rPr/>
        <w:t xml:space="preserve"> </w:t>
      </w:r>
      <w:r>
        <w:rPr>
          <w:rStyle w:val="Rimandonotaapidipagina"/>
        </w:rPr>
        <w:footnoteReference w:id="1"/>
      </w:r>
      <w:r w:rsidRPr="00165B53" w:rsidR="18D22DF9">
        <w:rPr/>
        <w:t>. Image</w:t>
      </w:r>
      <w:r w:rsidRPr="00165B53" w:rsidR="4E1F937F">
        <w:rPr/>
        <w:t xml:space="preserve"> created with </w:t>
      </w:r>
      <w:r w:rsidR="4E1F937F">
        <w:rPr/>
        <w:t xml:space="preserve"> </w:t>
      </w:r>
      <w:proofErr w:type="spellStart"/>
      <w:r w:rsidR="4E1F937F">
        <w:rPr/>
        <w:t>ChemSketch</w:t>
      </w:r>
      <w:proofErr w:type="spellEnd"/>
      <w:r w:rsidR="4E1F937F">
        <w:rPr/>
        <w:t xml:space="preserve"> (https://www.acdlabs.com/products/draw_nom/draw/chemsketch/)</w:t>
      </w:r>
    </w:p>
    <w:p xmlns:wp14="http://schemas.microsoft.com/office/word/2010/wordml" w:rsidR="00803053" w:rsidP="2654F207" w:rsidRDefault="00803053" w14:paraId="397E8591" wp14:textId="58E51B67">
      <w:pPr>
        <w:pStyle w:val="Normale"/>
      </w:pPr>
    </w:p>
    <w:p xmlns:wp14="http://schemas.microsoft.com/office/word/2010/wordml" w:rsidR="00803053" w:rsidP="2654F207" w:rsidRDefault="00803053" w14:paraId="29A2F405" wp14:textId="3D4615CC">
      <w:pPr>
        <w:pStyle w:val="Normale"/>
      </w:pPr>
    </w:p>
    <w:p xmlns:wp14="http://schemas.microsoft.com/office/word/2010/wordml" w:rsidR="003732C2" w:rsidP="00AC1A2A" w:rsidRDefault="003732C2" w14:paraId="3DEEC669" wp14:textId="77777777">
      <w:bookmarkStart w:name="_GoBack" w:id="6"/>
      <w:bookmarkEnd w:id="6"/>
    </w:p>
    <w:p xmlns:wp14="http://schemas.microsoft.com/office/word/2010/wordml" w:rsidR="00943100" w:rsidP="00AC1A2A" w:rsidRDefault="00CE5B78" w14:paraId="731C3CEE" wp14:textId="77777777">
      <w:pPr>
        <w:pStyle w:val="Titolo1"/>
        <w:rPr/>
      </w:pPr>
      <w:r w:rsidR="00CE5B78">
        <w:rPr/>
        <w:t xml:space="preserve"> FUNCTIONALIZATION OF </w:t>
      </w:r>
      <w:proofErr w:type="spellStart"/>
      <w:r w:rsidR="00CE5B78">
        <w:rPr/>
        <w:t>A</w:t>
      </w:r>
      <w:r w:rsidR="009F2D7B">
        <w:rPr/>
        <w:t>u</w:t>
      </w:r>
      <w:r w:rsidR="00CE5B78">
        <w:rPr/>
        <w:t>NP</w:t>
      </w:r>
      <w:r w:rsidR="009F2D7B">
        <w:rPr/>
        <w:t>s</w:t>
      </w:r>
      <w:proofErr w:type="spellEnd"/>
      <w:r w:rsidR="00CE5B78">
        <w:rPr/>
        <w:t>-PMLG GATE ELECTRODE BY IMMOBILIZATION OF THROMBIN BINDING APTAMER-15 (TBA-15)</w:t>
      </w:r>
    </w:p>
    <w:p xmlns:wp14="http://schemas.microsoft.com/office/word/2010/wordml" w:rsidR="00CE5B78" w:rsidP="00AC1A2A" w:rsidRDefault="00CE5B78" w14:paraId="7FD42D3A" wp14:textId="77777777">
      <w:r>
        <w:t xml:space="preserve">X-ray photoelectron spectroscopy (XPS) analysis </w:t>
      </w:r>
      <w:proofErr w:type="gramStart"/>
      <w:r>
        <w:t>has been also performed</w:t>
      </w:r>
      <w:proofErr w:type="gramEnd"/>
      <w:r>
        <w:t xml:space="preserve"> to study in more details the formation of the gold-thiol binding between aptamers and </w:t>
      </w:r>
      <w:proofErr w:type="spellStart"/>
      <w:r>
        <w:t>AuNPs</w:t>
      </w:r>
      <w:proofErr w:type="spellEnd"/>
      <w:r>
        <w:t xml:space="preserve"> on the PMLG gate electrode surface. </w:t>
      </w:r>
    </w:p>
    <w:p xmlns:wp14="http://schemas.microsoft.com/office/word/2010/wordml" w:rsidR="00CE5B78" w:rsidP="00AC1A2A" w:rsidRDefault="00CE5B78" w14:paraId="7E639FBA" wp14:textId="77777777">
      <w:r>
        <w:t xml:space="preserve">The XPS studies </w:t>
      </w:r>
      <w:proofErr w:type="gramStart"/>
      <w:r>
        <w:t>have been performed</w:t>
      </w:r>
      <w:proofErr w:type="gramEnd"/>
      <w:r>
        <w:t xml:space="preserve"> on three samples: the bare PMLG electrode, the </w:t>
      </w:r>
      <w:proofErr w:type="spellStart"/>
      <w:r>
        <w:t>AuNPs</w:t>
      </w:r>
      <w:proofErr w:type="spellEnd"/>
      <w:r>
        <w:t xml:space="preserve">-PMLG electrode and the </w:t>
      </w:r>
      <w:proofErr w:type="spellStart"/>
      <w:r>
        <w:t>AuNPs</w:t>
      </w:r>
      <w:proofErr w:type="spellEnd"/>
      <w:r>
        <w:t xml:space="preserve">-PMLG that has been functionalized with an aptamer solution having the chosen oligonucleotides concentration of 1 µM prepared with the same approach used for the gate electrode preparation. </w:t>
      </w:r>
    </w:p>
    <w:p xmlns:wp14="http://schemas.microsoft.com/office/word/2010/wordml" w:rsidRPr="00A17672" w:rsidR="00CE5B78" w:rsidP="00AC1A2A" w:rsidRDefault="00CE5B78" w14:paraId="60A78083" wp14:textId="77777777">
      <w:pPr>
        <w:pStyle w:val="Didascalia"/>
      </w:pPr>
      <w:bookmarkStart w:name="_Ref529206562" w:id="7"/>
      <w:r w:rsidRPr="00A17672">
        <w:t xml:space="preserve">Table </w:t>
      </w:r>
      <w:r w:rsidR="008A59CA">
        <w:rPr>
          <w:noProof/>
        </w:rPr>
        <w:fldChar w:fldCharType="begin"/>
      </w:r>
      <w:r w:rsidR="008A59CA">
        <w:rPr>
          <w:noProof/>
        </w:rPr>
        <w:instrText xml:space="preserve"> SEQ Table \* ARABIC </w:instrText>
      </w:r>
      <w:r w:rsidR="008A59CA">
        <w:rPr>
          <w:noProof/>
        </w:rPr>
        <w:fldChar w:fldCharType="separate"/>
      </w:r>
      <w:r w:rsidR="00111A7A">
        <w:rPr>
          <w:noProof/>
        </w:rPr>
        <w:t>1</w:t>
      </w:r>
      <w:r w:rsidR="008A59CA">
        <w:rPr>
          <w:noProof/>
        </w:rPr>
        <w:fldChar w:fldCharType="end"/>
      </w:r>
      <w:bookmarkEnd w:id="7"/>
      <w:r w:rsidRPr="00A17672">
        <w:t xml:space="preserve">: </w:t>
      </w:r>
      <w:r w:rsidRPr="00AB6A63">
        <w:rPr>
          <w:i/>
        </w:rPr>
        <w:t>atomic percentages for all elements in the three samples, as evaluated by XPS analysis.</w:t>
      </w:r>
    </w:p>
    <w:tbl>
      <w:tblPr>
        <w:tblStyle w:val="Tabellasemplice-1"/>
        <w:tblW w:w="9634" w:type="dxa"/>
        <w:jc w:val="center"/>
        <w:tblLayout w:type="fixed"/>
        <w:tblLook w:val="04A0" w:firstRow="1" w:lastRow="0" w:firstColumn="1" w:lastColumn="0" w:noHBand="0" w:noVBand="1"/>
      </w:tblPr>
      <w:tblGrid>
        <w:gridCol w:w="2122"/>
        <w:gridCol w:w="1275"/>
        <w:gridCol w:w="1134"/>
        <w:gridCol w:w="1276"/>
        <w:gridCol w:w="992"/>
        <w:gridCol w:w="993"/>
        <w:gridCol w:w="843"/>
        <w:gridCol w:w="999"/>
      </w:tblGrid>
      <w:tr xmlns:wp14="http://schemas.microsoft.com/office/word/2010/wordml" w:rsidRPr="006F53BE" w:rsidR="00CE5B78" w:rsidTr="00EE2176" w14:paraId="7580AC62" wp14:textId="77777777">
        <w:trPr>
          <w:cnfStyle w:val="100000000000" w:firstRow="1" w:lastRow="0" w:firstColumn="0" w:lastColumn="0" w:oddVBand="0" w:evenVBand="0" w:oddHBand="0" w:evenHBand="0" w:firstRowFirstColumn="0" w:firstRowLastColumn="0" w:lastRowFirstColumn="0" w:lastRowLastColumn="0"/>
          <w:trHeight w:val="676"/>
          <w:jc w:val="center"/>
        </w:trPr>
        <w:tc>
          <w:tcPr>
            <w:cnfStyle w:val="001000000000" w:firstRow="0" w:lastRow="0" w:firstColumn="1" w:lastColumn="0" w:oddVBand="0" w:evenVBand="0" w:oddHBand="0" w:evenHBand="0" w:firstRowFirstColumn="0" w:firstRowLastColumn="0" w:lastRowFirstColumn="0" w:lastRowLastColumn="0"/>
            <w:tcW w:w="2122" w:type="dxa"/>
          </w:tcPr>
          <w:p w:rsidRPr="00F824CB" w:rsidR="00CE5B78" w:rsidP="00AC1A2A" w:rsidRDefault="00CE5B78" w14:paraId="3656B9AB" wp14:textId="77777777"/>
        </w:tc>
        <w:tc>
          <w:tcPr>
            <w:tcW w:w="1275" w:type="dxa"/>
            <w:vAlign w:val="center"/>
          </w:tcPr>
          <w:p w:rsidRPr="00EE2176" w:rsidR="00CE5B78" w:rsidP="00EE2176" w:rsidRDefault="00CE5B78" w14:paraId="3820E32D"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C graphene</w:t>
            </w:r>
          </w:p>
        </w:tc>
        <w:tc>
          <w:tcPr>
            <w:tcW w:w="1134" w:type="dxa"/>
            <w:vAlign w:val="center"/>
          </w:tcPr>
          <w:p w:rsidRPr="00EE2176" w:rsidR="00CE5B78" w:rsidP="00EE2176" w:rsidRDefault="00CE5B78" w14:paraId="0533F719"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Au</w:t>
            </w:r>
          </w:p>
        </w:tc>
        <w:tc>
          <w:tcPr>
            <w:tcW w:w="1276" w:type="dxa"/>
            <w:vAlign w:val="center"/>
          </w:tcPr>
          <w:p w:rsidRPr="00EE2176" w:rsidR="00CE5B78" w:rsidP="00EE2176" w:rsidRDefault="00CE5B78" w14:paraId="1268A461"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C Aptamer</w:t>
            </w:r>
          </w:p>
        </w:tc>
        <w:tc>
          <w:tcPr>
            <w:tcW w:w="992" w:type="dxa"/>
            <w:vAlign w:val="center"/>
          </w:tcPr>
          <w:p w:rsidRPr="00EE2176" w:rsidR="00CE5B78" w:rsidP="00EE2176" w:rsidRDefault="00CE5B78" w14:paraId="1E84BEA1"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O</w:t>
            </w:r>
          </w:p>
        </w:tc>
        <w:tc>
          <w:tcPr>
            <w:tcW w:w="993" w:type="dxa"/>
            <w:vAlign w:val="center"/>
          </w:tcPr>
          <w:p w:rsidRPr="00EE2176" w:rsidR="00CE5B78" w:rsidP="00EE2176" w:rsidRDefault="00CE5B78" w14:paraId="350C21BE"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N</w:t>
            </w:r>
          </w:p>
        </w:tc>
        <w:tc>
          <w:tcPr>
            <w:tcW w:w="843" w:type="dxa"/>
            <w:vAlign w:val="center"/>
          </w:tcPr>
          <w:p w:rsidRPr="00EE2176" w:rsidR="00CE5B78" w:rsidP="00EE2176" w:rsidRDefault="00CE5B78" w14:paraId="79E7D876"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P</w:t>
            </w:r>
          </w:p>
        </w:tc>
        <w:tc>
          <w:tcPr>
            <w:tcW w:w="999" w:type="dxa"/>
            <w:vAlign w:val="center"/>
          </w:tcPr>
          <w:p w:rsidRPr="00EE2176" w:rsidR="00CE5B78" w:rsidP="00EE2176" w:rsidRDefault="00CE5B78" w14:paraId="066DDAA3" wp14:textId="77777777">
            <w:pPr>
              <w:jc w:val="center"/>
              <w:cnfStyle w:val="100000000000" w:firstRow="1" w:lastRow="0" w:firstColumn="0" w:lastColumn="0" w:oddVBand="0" w:evenVBand="0" w:oddHBand="0" w:evenHBand="0" w:firstRowFirstColumn="0" w:firstRowLastColumn="0" w:lastRowFirstColumn="0" w:lastRowLastColumn="0"/>
              <w:rPr>
                <w:sz w:val="24"/>
              </w:rPr>
            </w:pPr>
            <w:r w:rsidRPr="00EE2176">
              <w:rPr>
                <w:sz w:val="24"/>
              </w:rPr>
              <w:t>S</w:t>
            </w:r>
          </w:p>
        </w:tc>
      </w:tr>
      <w:tr xmlns:wp14="http://schemas.microsoft.com/office/word/2010/wordml" w:rsidRPr="006F53BE" w:rsidR="00CE5B78" w:rsidTr="00EE2176" w14:paraId="08D6816D"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rsidRPr="00EE2176" w:rsidR="00CE5B78" w:rsidP="00EE2176" w:rsidRDefault="00CE5B78" w14:paraId="2D884BE7" wp14:textId="77777777">
            <w:pPr>
              <w:jc w:val="center"/>
              <w:rPr>
                <w:b w:val="0"/>
                <w:i/>
              </w:rPr>
            </w:pPr>
            <w:r w:rsidRPr="00EE2176">
              <w:rPr>
                <w:b w:val="0"/>
                <w:i/>
              </w:rPr>
              <w:t>PMLG</w:t>
            </w:r>
          </w:p>
        </w:tc>
        <w:tc>
          <w:tcPr>
            <w:tcW w:w="1275" w:type="dxa"/>
          </w:tcPr>
          <w:p w:rsidRPr="006F53BE" w:rsidR="00CE5B78" w:rsidP="00EE2176" w:rsidRDefault="00CE5B78" w14:paraId="30DBD121" wp14:textId="77777777">
            <w:pPr>
              <w:jc w:val="center"/>
              <w:cnfStyle w:val="000000100000" w:firstRow="0" w:lastRow="0" w:firstColumn="0" w:lastColumn="0" w:oddVBand="0" w:evenVBand="0" w:oddHBand="1" w:evenHBand="0" w:firstRowFirstColumn="0" w:firstRowLastColumn="0" w:lastRowFirstColumn="0" w:lastRowLastColumn="0"/>
            </w:pPr>
            <w:r w:rsidRPr="006F53BE">
              <w:t>95.5</w:t>
            </w:r>
          </w:p>
        </w:tc>
        <w:tc>
          <w:tcPr>
            <w:tcW w:w="1134" w:type="dxa"/>
          </w:tcPr>
          <w:p w:rsidRPr="006F53BE" w:rsidR="00CE5B78" w:rsidP="00EE2176" w:rsidRDefault="00CE5B78" w14:paraId="6A09E912" wp14:textId="77777777">
            <w:pPr>
              <w:jc w:val="center"/>
              <w:cnfStyle w:val="000000100000" w:firstRow="0" w:lastRow="0" w:firstColumn="0" w:lastColumn="0" w:oddVBand="0" w:evenVBand="0" w:oddHBand="1" w:evenHBand="0" w:firstRowFirstColumn="0" w:firstRowLastColumn="0" w:lastRowFirstColumn="0" w:lastRowLastColumn="0"/>
            </w:pPr>
            <w:r w:rsidRPr="006F53BE">
              <w:t>-</w:t>
            </w:r>
          </w:p>
        </w:tc>
        <w:tc>
          <w:tcPr>
            <w:tcW w:w="1276" w:type="dxa"/>
          </w:tcPr>
          <w:p w:rsidRPr="006F53BE" w:rsidR="00CE5B78" w:rsidP="00EE2176" w:rsidRDefault="00CE5B78" w14:paraId="33E67AC6" wp14:textId="77777777">
            <w:pPr>
              <w:jc w:val="center"/>
              <w:cnfStyle w:val="000000100000" w:firstRow="0" w:lastRow="0" w:firstColumn="0" w:lastColumn="0" w:oddVBand="0" w:evenVBand="0" w:oddHBand="1" w:evenHBand="0" w:firstRowFirstColumn="0" w:firstRowLastColumn="0" w:lastRowFirstColumn="0" w:lastRowLastColumn="0"/>
            </w:pPr>
            <w:r w:rsidRPr="006F53BE">
              <w:t>-</w:t>
            </w:r>
          </w:p>
        </w:tc>
        <w:tc>
          <w:tcPr>
            <w:tcW w:w="992" w:type="dxa"/>
          </w:tcPr>
          <w:p w:rsidRPr="006F53BE" w:rsidR="00CE5B78" w:rsidP="00EE2176" w:rsidRDefault="00CE5B78" w14:paraId="25B0E7C1" wp14:textId="77777777">
            <w:pPr>
              <w:jc w:val="center"/>
              <w:cnfStyle w:val="000000100000" w:firstRow="0" w:lastRow="0" w:firstColumn="0" w:lastColumn="0" w:oddVBand="0" w:evenVBand="0" w:oddHBand="1" w:evenHBand="0" w:firstRowFirstColumn="0" w:firstRowLastColumn="0" w:lastRowFirstColumn="0" w:lastRowLastColumn="0"/>
            </w:pPr>
            <w:r w:rsidRPr="006F53BE">
              <w:t>4.5</w:t>
            </w:r>
          </w:p>
        </w:tc>
        <w:tc>
          <w:tcPr>
            <w:tcW w:w="993" w:type="dxa"/>
          </w:tcPr>
          <w:p w:rsidRPr="006F53BE" w:rsidR="00CE5B78" w:rsidP="00EE2176" w:rsidRDefault="00CE5B78" w14:paraId="1BBD13F9" wp14:textId="77777777">
            <w:pPr>
              <w:jc w:val="center"/>
              <w:cnfStyle w:val="000000100000" w:firstRow="0" w:lastRow="0" w:firstColumn="0" w:lastColumn="0" w:oddVBand="0" w:evenVBand="0" w:oddHBand="1" w:evenHBand="0" w:firstRowFirstColumn="0" w:firstRowLastColumn="0" w:lastRowFirstColumn="0" w:lastRowLastColumn="0"/>
            </w:pPr>
            <w:r w:rsidRPr="006F53BE">
              <w:t>-</w:t>
            </w:r>
          </w:p>
        </w:tc>
        <w:tc>
          <w:tcPr>
            <w:tcW w:w="843" w:type="dxa"/>
          </w:tcPr>
          <w:p w:rsidRPr="006F53BE" w:rsidR="00CE5B78" w:rsidP="00EE2176" w:rsidRDefault="00CE5B78" w14:paraId="0BE14808" wp14:textId="77777777">
            <w:pPr>
              <w:jc w:val="center"/>
              <w:cnfStyle w:val="000000100000" w:firstRow="0" w:lastRow="0" w:firstColumn="0" w:lastColumn="0" w:oddVBand="0" w:evenVBand="0" w:oddHBand="1" w:evenHBand="0" w:firstRowFirstColumn="0" w:firstRowLastColumn="0" w:lastRowFirstColumn="0" w:lastRowLastColumn="0"/>
            </w:pPr>
            <w:r w:rsidRPr="006F53BE">
              <w:t>-</w:t>
            </w:r>
          </w:p>
        </w:tc>
        <w:tc>
          <w:tcPr>
            <w:tcW w:w="999" w:type="dxa"/>
          </w:tcPr>
          <w:p w:rsidRPr="006F53BE" w:rsidR="00CE5B78" w:rsidP="00EE2176" w:rsidRDefault="00CE5B78" w14:paraId="09FA2A7E" wp14:textId="77777777">
            <w:pPr>
              <w:jc w:val="center"/>
              <w:cnfStyle w:val="000000100000" w:firstRow="0" w:lastRow="0" w:firstColumn="0" w:lastColumn="0" w:oddVBand="0" w:evenVBand="0" w:oddHBand="1" w:evenHBand="0" w:firstRowFirstColumn="0" w:firstRowLastColumn="0" w:lastRowFirstColumn="0" w:lastRowLastColumn="0"/>
            </w:pPr>
            <w:r w:rsidRPr="006F53BE">
              <w:t>-</w:t>
            </w:r>
          </w:p>
        </w:tc>
      </w:tr>
      <w:tr xmlns:wp14="http://schemas.microsoft.com/office/word/2010/wordml" w:rsidRPr="00A55514" w:rsidR="00CE5B78" w:rsidTr="00EE2176" w14:paraId="6625FE75" wp14:textId="77777777">
        <w:trPr>
          <w:jc w:val="center"/>
        </w:trPr>
        <w:tc>
          <w:tcPr>
            <w:cnfStyle w:val="001000000000" w:firstRow="0" w:lastRow="0" w:firstColumn="1" w:lastColumn="0" w:oddVBand="0" w:evenVBand="0" w:oddHBand="0" w:evenHBand="0" w:firstRowFirstColumn="0" w:firstRowLastColumn="0" w:lastRowFirstColumn="0" w:lastRowLastColumn="0"/>
            <w:tcW w:w="2122" w:type="dxa"/>
          </w:tcPr>
          <w:p w:rsidRPr="00EE2176" w:rsidR="00CE5B78" w:rsidP="00EE2176" w:rsidRDefault="00CE5B78" w14:paraId="2EF11CBD" wp14:textId="77777777">
            <w:pPr>
              <w:jc w:val="center"/>
              <w:rPr>
                <w:b w:val="0"/>
                <w:i/>
              </w:rPr>
            </w:pPr>
            <w:r w:rsidRPr="00EE2176">
              <w:rPr>
                <w:b w:val="0"/>
                <w:i/>
              </w:rPr>
              <w:t>PMLG-</w:t>
            </w:r>
            <w:proofErr w:type="spellStart"/>
            <w:r w:rsidRPr="00EE2176">
              <w:rPr>
                <w:b w:val="0"/>
                <w:i/>
              </w:rPr>
              <w:t>AuNPs</w:t>
            </w:r>
            <w:proofErr w:type="spellEnd"/>
          </w:p>
        </w:tc>
        <w:tc>
          <w:tcPr>
            <w:tcW w:w="1275" w:type="dxa"/>
          </w:tcPr>
          <w:p w:rsidRPr="00A55514" w:rsidR="00CE5B78" w:rsidP="00EE2176" w:rsidRDefault="00CE5B78" w14:paraId="52D55398" wp14:textId="77777777">
            <w:pPr>
              <w:jc w:val="center"/>
              <w:cnfStyle w:val="000000000000" w:firstRow="0" w:lastRow="0" w:firstColumn="0" w:lastColumn="0" w:oddVBand="0" w:evenVBand="0" w:oddHBand="0" w:evenHBand="0" w:firstRowFirstColumn="0" w:firstRowLastColumn="0" w:lastRowFirstColumn="0" w:lastRowLastColumn="0"/>
            </w:pPr>
            <w:r>
              <w:t>95.3</w:t>
            </w:r>
          </w:p>
        </w:tc>
        <w:tc>
          <w:tcPr>
            <w:tcW w:w="1134" w:type="dxa"/>
          </w:tcPr>
          <w:p w:rsidRPr="00A55514" w:rsidR="00CE5B78" w:rsidP="00EE2176" w:rsidRDefault="00CE5B78" w14:paraId="2DC3F65E" wp14:textId="77777777">
            <w:pPr>
              <w:jc w:val="center"/>
              <w:cnfStyle w:val="000000000000" w:firstRow="0" w:lastRow="0" w:firstColumn="0" w:lastColumn="0" w:oddVBand="0" w:evenVBand="0" w:oddHBand="0" w:evenHBand="0" w:firstRowFirstColumn="0" w:firstRowLastColumn="0" w:lastRowFirstColumn="0" w:lastRowLastColumn="0"/>
            </w:pPr>
            <w:r>
              <w:t>0.04</w:t>
            </w:r>
          </w:p>
        </w:tc>
        <w:tc>
          <w:tcPr>
            <w:tcW w:w="1276" w:type="dxa"/>
          </w:tcPr>
          <w:p w:rsidRPr="00A55514" w:rsidR="00CE5B78" w:rsidP="00EE2176" w:rsidRDefault="00CE5B78" w14:paraId="237AFA41" wp14:textId="77777777">
            <w:pPr>
              <w:jc w:val="center"/>
              <w:cnfStyle w:val="000000000000" w:firstRow="0" w:lastRow="0" w:firstColumn="0" w:lastColumn="0" w:oddVBand="0" w:evenVBand="0" w:oddHBand="0" w:evenHBand="0" w:firstRowFirstColumn="0" w:firstRowLastColumn="0" w:lastRowFirstColumn="0" w:lastRowLastColumn="0"/>
            </w:pPr>
            <w:r>
              <w:t>-</w:t>
            </w:r>
          </w:p>
        </w:tc>
        <w:tc>
          <w:tcPr>
            <w:tcW w:w="992" w:type="dxa"/>
          </w:tcPr>
          <w:p w:rsidRPr="00A55514" w:rsidR="00CE5B78" w:rsidP="00EE2176" w:rsidRDefault="00CE5B78" w14:paraId="1BA39565" wp14:textId="77777777">
            <w:pPr>
              <w:jc w:val="center"/>
              <w:cnfStyle w:val="000000000000" w:firstRow="0" w:lastRow="0" w:firstColumn="0" w:lastColumn="0" w:oddVBand="0" w:evenVBand="0" w:oddHBand="0" w:evenHBand="0" w:firstRowFirstColumn="0" w:firstRowLastColumn="0" w:lastRowFirstColumn="0" w:lastRowLastColumn="0"/>
            </w:pPr>
            <w:r>
              <w:t>4.4</w:t>
            </w:r>
          </w:p>
        </w:tc>
        <w:tc>
          <w:tcPr>
            <w:tcW w:w="993" w:type="dxa"/>
          </w:tcPr>
          <w:p w:rsidRPr="00A55514" w:rsidR="00CE5B78" w:rsidP="00EE2176" w:rsidRDefault="00CE5B78" w14:paraId="3AD8BB85" wp14:textId="77777777">
            <w:pPr>
              <w:jc w:val="center"/>
              <w:cnfStyle w:val="000000000000" w:firstRow="0" w:lastRow="0" w:firstColumn="0" w:lastColumn="0" w:oddVBand="0" w:evenVBand="0" w:oddHBand="0" w:evenHBand="0" w:firstRowFirstColumn="0" w:firstRowLastColumn="0" w:lastRowFirstColumn="0" w:lastRowLastColumn="0"/>
            </w:pPr>
            <w:r>
              <w:t>-</w:t>
            </w:r>
          </w:p>
        </w:tc>
        <w:tc>
          <w:tcPr>
            <w:tcW w:w="843" w:type="dxa"/>
          </w:tcPr>
          <w:p w:rsidRPr="00A55514" w:rsidR="00CE5B78" w:rsidP="00EE2176" w:rsidRDefault="00CE5B78" w14:paraId="3AC2E41B" wp14:textId="77777777">
            <w:pPr>
              <w:jc w:val="center"/>
              <w:cnfStyle w:val="000000000000" w:firstRow="0" w:lastRow="0" w:firstColumn="0" w:lastColumn="0" w:oddVBand="0" w:evenVBand="0" w:oddHBand="0" w:evenHBand="0" w:firstRowFirstColumn="0" w:firstRowLastColumn="0" w:lastRowFirstColumn="0" w:lastRowLastColumn="0"/>
            </w:pPr>
            <w:r>
              <w:t>-</w:t>
            </w:r>
          </w:p>
        </w:tc>
        <w:tc>
          <w:tcPr>
            <w:tcW w:w="999" w:type="dxa"/>
          </w:tcPr>
          <w:p w:rsidRPr="00A55514" w:rsidR="00CE5B78" w:rsidP="00EE2176" w:rsidRDefault="00CE5B78" w14:paraId="09D9AC6E" wp14:textId="77777777">
            <w:pPr>
              <w:jc w:val="center"/>
              <w:cnfStyle w:val="000000000000" w:firstRow="0" w:lastRow="0" w:firstColumn="0" w:lastColumn="0" w:oddVBand="0" w:evenVBand="0" w:oddHBand="0" w:evenHBand="0" w:firstRowFirstColumn="0" w:firstRowLastColumn="0" w:lastRowFirstColumn="0" w:lastRowLastColumn="0"/>
            </w:pPr>
            <w:r>
              <w:t>-</w:t>
            </w:r>
          </w:p>
        </w:tc>
      </w:tr>
      <w:tr xmlns:wp14="http://schemas.microsoft.com/office/word/2010/wordml" w:rsidRPr="00A55514" w:rsidR="00CE5B78" w:rsidTr="00EE2176" w14:paraId="4634B95B"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tcPr>
          <w:p w:rsidRPr="00EE2176" w:rsidR="00CE5B78" w:rsidP="00EE2176" w:rsidRDefault="00CE5B78" w14:paraId="75EA8411" wp14:textId="77777777">
            <w:pPr>
              <w:jc w:val="center"/>
              <w:rPr>
                <w:b w:val="0"/>
                <w:i/>
              </w:rPr>
            </w:pPr>
            <w:r w:rsidRPr="00EE2176">
              <w:rPr>
                <w:b w:val="0"/>
                <w:i/>
              </w:rPr>
              <w:t>PMLG-AuNPs-TBA-15</w:t>
            </w:r>
          </w:p>
        </w:tc>
        <w:tc>
          <w:tcPr>
            <w:tcW w:w="1275" w:type="dxa"/>
          </w:tcPr>
          <w:p w:rsidRPr="00A55514" w:rsidR="00CE5B78" w:rsidP="00EE2176" w:rsidRDefault="00CE5B78" w14:paraId="33BEFEAD" wp14:textId="77777777">
            <w:pPr>
              <w:jc w:val="center"/>
              <w:cnfStyle w:val="000000100000" w:firstRow="0" w:lastRow="0" w:firstColumn="0" w:lastColumn="0" w:oddVBand="0" w:evenVBand="0" w:oddHBand="1" w:evenHBand="0" w:firstRowFirstColumn="0" w:firstRowLastColumn="0" w:lastRowFirstColumn="0" w:lastRowLastColumn="0"/>
            </w:pPr>
            <w:r>
              <w:t>19.8</w:t>
            </w:r>
          </w:p>
        </w:tc>
        <w:tc>
          <w:tcPr>
            <w:tcW w:w="1134" w:type="dxa"/>
          </w:tcPr>
          <w:p w:rsidRPr="00A55514" w:rsidR="00CE5B78" w:rsidP="00EE2176" w:rsidRDefault="00CE5B78" w14:paraId="6BFE43F8" wp14:textId="77777777">
            <w:pPr>
              <w:jc w:val="center"/>
              <w:cnfStyle w:val="000000100000" w:firstRow="0" w:lastRow="0" w:firstColumn="0" w:lastColumn="0" w:oddVBand="0" w:evenVBand="0" w:oddHBand="1" w:evenHBand="0" w:firstRowFirstColumn="0" w:firstRowLastColumn="0" w:lastRowFirstColumn="0" w:lastRowLastColumn="0"/>
            </w:pPr>
            <w:r>
              <w:t>0.08</w:t>
            </w:r>
          </w:p>
        </w:tc>
        <w:tc>
          <w:tcPr>
            <w:tcW w:w="1276" w:type="dxa"/>
          </w:tcPr>
          <w:p w:rsidRPr="00A55514" w:rsidR="00CE5B78" w:rsidP="00EE2176" w:rsidRDefault="00CE5B78" w14:paraId="4F233D5D" wp14:textId="77777777">
            <w:pPr>
              <w:jc w:val="center"/>
              <w:cnfStyle w:val="000000100000" w:firstRow="0" w:lastRow="0" w:firstColumn="0" w:lastColumn="0" w:oddVBand="0" w:evenVBand="0" w:oddHBand="1" w:evenHBand="0" w:firstRowFirstColumn="0" w:firstRowLastColumn="0" w:lastRowFirstColumn="0" w:lastRowLastColumn="0"/>
            </w:pPr>
            <w:r>
              <w:t>64.6</w:t>
            </w:r>
          </w:p>
        </w:tc>
        <w:tc>
          <w:tcPr>
            <w:tcW w:w="992" w:type="dxa"/>
          </w:tcPr>
          <w:p w:rsidRPr="00A55514" w:rsidR="00CE5B78" w:rsidP="00EE2176" w:rsidRDefault="00CE5B78" w14:paraId="03590785" wp14:textId="77777777">
            <w:pPr>
              <w:jc w:val="center"/>
              <w:cnfStyle w:val="000000100000" w:firstRow="0" w:lastRow="0" w:firstColumn="0" w:lastColumn="0" w:oddVBand="0" w:evenVBand="0" w:oddHBand="1" w:evenHBand="0" w:firstRowFirstColumn="0" w:firstRowLastColumn="0" w:lastRowFirstColumn="0" w:lastRowLastColumn="0"/>
            </w:pPr>
            <w:r>
              <w:t>11.4</w:t>
            </w:r>
          </w:p>
        </w:tc>
        <w:tc>
          <w:tcPr>
            <w:tcW w:w="993" w:type="dxa"/>
          </w:tcPr>
          <w:p w:rsidRPr="00A55514" w:rsidR="00CE5B78" w:rsidP="00EE2176" w:rsidRDefault="00CE5B78" w14:paraId="69F27350" wp14:textId="77777777">
            <w:pPr>
              <w:jc w:val="center"/>
              <w:cnfStyle w:val="000000100000" w:firstRow="0" w:lastRow="0" w:firstColumn="0" w:lastColumn="0" w:oddVBand="0" w:evenVBand="0" w:oddHBand="1" w:evenHBand="0" w:firstRowFirstColumn="0" w:firstRowLastColumn="0" w:lastRowFirstColumn="0" w:lastRowLastColumn="0"/>
            </w:pPr>
            <w:r>
              <w:t>2.7</w:t>
            </w:r>
          </w:p>
        </w:tc>
        <w:tc>
          <w:tcPr>
            <w:tcW w:w="843" w:type="dxa"/>
          </w:tcPr>
          <w:p w:rsidRPr="00A55514" w:rsidR="00CE5B78" w:rsidP="00EE2176" w:rsidRDefault="00CE5B78" w14:paraId="55D8B3B0" wp14:textId="77777777">
            <w:pPr>
              <w:jc w:val="center"/>
              <w:cnfStyle w:val="000000100000" w:firstRow="0" w:lastRow="0" w:firstColumn="0" w:lastColumn="0" w:oddVBand="0" w:evenVBand="0" w:oddHBand="1" w:evenHBand="0" w:firstRowFirstColumn="0" w:firstRowLastColumn="0" w:lastRowFirstColumn="0" w:lastRowLastColumn="0"/>
            </w:pPr>
            <w:r>
              <w:t>1.1</w:t>
            </w:r>
          </w:p>
        </w:tc>
        <w:tc>
          <w:tcPr>
            <w:tcW w:w="999" w:type="dxa"/>
          </w:tcPr>
          <w:p w:rsidRPr="00A55514" w:rsidR="00CE5B78" w:rsidP="00EE2176" w:rsidRDefault="00CE5B78" w14:paraId="45C6D218" wp14:textId="77777777">
            <w:pPr>
              <w:jc w:val="center"/>
              <w:cnfStyle w:val="000000100000" w:firstRow="0" w:lastRow="0" w:firstColumn="0" w:lastColumn="0" w:oddVBand="0" w:evenVBand="0" w:oddHBand="1" w:evenHBand="0" w:firstRowFirstColumn="0" w:firstRowLastColumn="0" w:lastRowFirstColumn="0" w:lastRowLastColumn="0"/>
            </w:pPr>
            <w:r>
              <w:t>0.4</w:t>
            </w:r>
          </w:p>
        </w:tc>
      </w:tr>
    </w:tbl>
    <w:p xmlns:wp14="http://schemas.microsoft.com/office/word/2010/wordml" w:rsidR="00CE5B78" w:rsidP="00AC1A2A" w:rsidRDefault="00CE5B78" w14:paraId="45FB0818" wp14:textId="77777777"/>
    <w:p xmlns:wp14="http://schemas.microsoft.com/office/word/2010/wordml" w:rsidR="00CE5B78" w:rsidP="00AC1A2A" w:rsidRDefault="00CE5B78" w14:paraId="1614029F" wp14:textId="77777777">
      <w:r>
        <w:lastRenderedPageBreak/>
        <w:t>T</w:t>
      </w:r>
      <w:r w:rsidRPr="00DB0BA9">
        <w:t xml:space="preserve">he atomic percentages of all elements present </w:t>
      </w:r>
      <w:r>
        <w:t xml:space="preserve">on the three gate electrodes </w:t>
      </w:r>
      <w:proofErr w:type="gramStart"/>
      <w:r>
        <w:t>were evaluated</w:t>
      </w:r>
      <w:proofErr w:type="gramEnd"/>
      <w:r>
        <w:t xml:space="preserve"> and the relative</w:t>
      </w:r>
      <w:r w:rsidRPr="00DB0BA9">
        <w:t xml:space="preserve"> data are shown in </w:t>
      </w:r>
      <w:r w:rsidRPr="00AB6A63">
        <w:rPr>
          <w:b/>
        </w:rPr>
        <w:fldChar w:fldCharType="begin"/>
      </w:r>
      <w:r w:rsidRPr="00AB6A63">
        <w:rPr>
          <w:b/>
        </w:rPr>
        <w:instrText xml:space="preserve"> REF _Ref529206562 \h  \* MERGEFORMAT </w:instrText>
      </w:r>
      <w:r w:rsidRPr="00AB6A63">
        <w:rPr>
          <w:b/>
        </w:rPr>
      </w:r>
      <w:r w:rsidRPr="00AB6A63">
        <w:rPr>
          <w:b/>
        </w:rPr>
        <w:fldChar w:fldCharType="separate"/>
      </w:r>
      <w:r w:rsidRPr="00111A7A" w:rsidR="00111A7A">
        <w:rPr>
          <w:b/>
        </w:rPr>
        <w:t>Table 1</w:t>
      </w:r>
      <w:r w:rsidRPr="00AB6A63">
        <w:rPr>
          <w:b/>
        </w:rPr>
        <w:fldChar w:fldCharType="end"/>
      </w:r>
      <w:r w:rsidRPr="00DB0BA9">
        <w:t xml:space="preserve">. </w:t>
      </w:r>
      <w:r>
        <w:t>In the first two samples, the m</w:t>
      </w:r>
      <w:r w:rsidRPr="00DB0BA9">
        <w:t>ain element is carbon (C1s core level), as expected due to the presence of graphene</w:t>
      </w:r>
      <w:r>
        <w:t xml:space="preserve"> as substrate, while,</w:t>
      </w:r>
      <w:r w:rsidRPr="00DB0BA9">
        <w:t xml:space="preserve"> in the </w:t>
      </w:r>
      <w:r>
        <w:t xml:space="preserve">aptamers </w:t>
      </w:r>
      <w:r w:rsidRPr="00DB0BA9">
        <w:t xml:space="preserve">functionalized </w:t>
      </w:r>
      <w:r>
        <w:t>electrode</w:t>
      </w:r>
      <w:r w:rsidRPr="00DB0BA9">
        <w:t>, it is possible to distinguish carbon core C1s core level signals coming from the graphene and organics</w:t>
      </w:r>
      <w:r>
        <w:t xml:space="preserve"> compounds</w:t>
      </w:r>
      <w:r w:rsidRPr="00DB0BA9">
        <w:t xml:space="preserve">. </w:t>
      </w:r>
      <w:r>
        <w:t xml:space="preserve">In this case, </w:t>
      </w:r>
      <w:r w:rsidRPr="00DB0BA9">
        <w:t xml:space="preserve">the attenuation of the graphene signal </w:t>
      </w:r>
      <w:r w:rsidRPr="00944282">
        <w:t>suggest</w:t>
      </w:r>
      <w:r>
        <w:t>s</w:t>
      </w:r>
      <w:r w:rsidRPr="00944282">
        <w:t xml:space="preserve"> that </w:t>
      </w:r>
      <w:r>
        <w:t xml:space="preserve">the </w:t>
      </w:r>
      <w:r w:rsidRPr="00944282">
        <w:t xml:space="preserve">mean thickness of the organic over-layer could be around </w:t>
      </w:r>
      <w:r w:rsidRPr="00BF0255">
        <w:t>6nm in case of a complete and homogeneous coverage of the graphene substrate by the aptamers layer</w:t>
      </w:r>
      <w:r w:rsidRPr="00BF0255" w:rsidR="00091917">
        <w:fldChar w:fldCharType="begin"/>
      </w:r>
      <w:r w:rsidRPr="00BF0255" w:rsidR="00091917">
        <w:instrText xml:space="preserve"> ADDIN EN.CITE &lt;EndNote&gt;&lt;Cite&gt;&lt;Author&gt;Hüfner&lt;/Author&gt;&lt;Year&gt;2013&lt;/Year&gt;&lt;RecNum&gt;109&lt;/RecNum&gt;&lt;DisplayText&gt;[2]&lt;/DisplayText&gt;&lt;record&gt;&lt;rec-number&gt;109&lt;/rec-number&gt;&lt;foreign-keys&gt;&lt;key app="EN" db-id="f2rrwtvtzesdx6epwrwxtfzewfv2e022vxss"&gt;109&lt;/key&gt;&lt;/foreign-keys&gt;&lt;ref-type name="Book"&gt;6&lt;/ref-type&gt;&lt;contributors&gt;&lt;authors&gt;&lt;author&gt;Hüfner, Stephan&lt;/author&gt;&lt;/authors&gt;&lt;/contributors&gt;&lt;titles&gt;&lt;title&gt;Photoelectron spectroscopy: principles and applications&lt;/title&gt;&lt;/titles&gt;&lt;dates&gt;&lt;year&gt;2013&lt;/year&gt;&lt;/dates&gt;&lt;publisher&gt;Springer Science &amp;amp; Business Media&lt;/publisher&gt;&lt;isbn&gt;3662092808&lt;/isbn&gt;&lt;urls&gt;&lt;/urls&gt;&lt;/record&gt;&lt;/Cite&gt;&lt;/EndNote&gt;</w:instrText>
      </w:r>
      <w:r w:rsidRPr="00BF0255" w:rsidR="00091917">
        <w:fldChar w:fldCharType="separate"/>
      </w:r>
      <w:r w:rsidRPr="00BF0255" w:rsidR="00091917">
        <w:rPr>
          <w:noProof/>
        </w:rPr>
        <w:t>[</w:t>
      </w:r>
      <w:hyperlink w:tooltip="Hüfner, 2013 #109" w:history="1" w:anchor="_ENREF_2">
        <w:r w:rsidRPr="00BF0255" w:rsidR="0047599C">
          <w:rPr>
            <w:noProof/>
          </w:rPr>
          <w:t>2</w:t>
        </w:r>
      </w:hyperlink>
      <w:r w:rsidRPr="00BF0255" w:rsidR="00091917">
        <w:rPr>
          <w:noProof/>
        </w:rPr>
        <w:t>]</w:t>
      </w:r>
      <w:r w:rsidRPr="00BF0255" w:rsidR="00091917">
        <w:fldChar w:fldCharType="end"/>
      </w:r>
      <w:r w:rsidRPr="00BF0255">
        <w:t>.</w:t>
      </w:r>
      <w:r w:rsidRPr="00BF0255" w:rsidR="00091917">
        <w:t xml:space="preserve"> </w:t>
      </w:r>
      <w:r w:rsidRPr="00BF0255" w:rsidR="00347A7D">
        <w:t xml:space="preserve">No further consideration concerning organic film thickness based on Au4f signal attenuation </w:t>
      </w:r>
      <w:proofErr w:type="gramStart"/>
      <w:r w:rsidRPr="00BF0255" w:rsidR="00347A7D">
        <w:t>can be done</w:t>
      </w:r>
      <w:proofErr w:type="gramEnd"/>
      <w:r w:rsidRPr="00BF0255" w:rsidR="00347A7D">
        <w:t xml:space="preserve">, due to the very low metal S/N ratio. </w:t>
      </w:r>
      <w:r w:rsidRPr="00BF0255">
        <w:t xml:space="preserve">Presence of aptamers fingerprints confirms the achieved functionalization </w:t>
      </w:r>
      <w:r w:rsidRPr="00944282">
        <w:t xml:space="preserve">process, while it is difficult to discuss the absolute C, O, N, P and S atomic percentages due to the low signal to noise ratio of the last </w:t>
      </w:r>
      <w:r w:rsidRPr="00944282" w:rsidR="00AB6A63">
        <w:t>3</w:t>
      </w:r>
      <w:r w:rsidRPr="00944282">
        <w:t xml:space="preserve"> elements. Indeed, this is a common issue as suggested by the large variability reported in literature for </w:t>
      </w:r>
      <w:proofErr w:type="gramStart"/>
      <w:r w:rsidRPr="00944282">
        <w:t>aptamers</w:t>
      </w:r>
      <w:proofErr w:type="gramEnd"/>
      <w:r w:rsidR="00091917">
        <w:fldChar w:fldCharType="begin">
          <w:fldData xml:space="preserve">PEVuZE5vdGU+PENpdGU+PEF1dGhvcj5GdXJ1a2F3YTwvQXV0aG9yPjxZZWFyPjIwMDc8L1llYXI+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</w:fldData>
        </w:fldChar>
      </w:r>
      <w:r w:rsidR="00091917">
        <w:instrText xml:space="preserve"> ADDIN EN.CITE </w:instrText>
      </w:r>
      <w:r w:rsidR="00091917">
        <w:fldChar w:fldCharType="begin">
          <w:fldData xml:space="preserve">PEVuZE5vdGU+PENpdGU+PEF1dGhvcj5GdXJ1a2F3YTwvQXV0aG9yPjxZZWFyPjIwMDc8L1llYXI+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</w:fldData>
        </w:fldChar>
      </w:r>
      <w:r w:rsidR="00091917">
        <w:instrText xml:space="preserve"> ADDIN EN.CITE.DATA </w:instrText>
      </w:r>
      <w:r w:rsidR="00091917">
        <w:fldChar w:fldCharType="end"/>
      </w:r>
      <w:r w:rsidR="00091917">
        <w:fldChar w:fldCharType="separate"/>
      </w:r>
      <w:r w:rsidR="00091917">
        <w:rPr>
          <w:noProof/>
        </w:rPr>
        <w:t>[</w:t>
      </w:r>
      <w:hyperlink w:tooltip="Furukawa, 2007 #108" w:history="1" w:anchor="_ENREF_3">
        <w:r w:rsidR="0047599C">
          <w:rPr>
            <w:noProof/>
          </w:rPr>
          <w:t>3-5</w:t>
        </w:r>
      </w:hyperlink>
      <w:r w:rsidR="00091917">
        <w:rPr>
          <w:noProof/>
        </w:rPr>
        <w:t>]</w:t>
      </w:r>
      <w:r w:rsidR="00091917">
        <w:fldChar w:fldCharType="end"/>
      </w:r>
      <w:r>
        <w:t>.</w:t>
      </w:r>
      <w:r w:rsidR="00091917">
        <w:t xml:space="preserve"> </w:t>
      </w:r>
    </w:p>
    <w:p xmlns:wp14="http://schemas.microsoft.com/office/word/2010/wordml" w:rsidR="00CE5B78" w:rsidP="00AC1A2A" w:rsidRDefault="00CE5B78" w14:paraId="633E921E" wp14:textId="77777777">
      <w:r w:rsidRPr="00443888">
        <w:t>By studying in detail</w:t>
      </w:r>
      <w:r>
        <w:t>s</w:t>
      </w:r>
      <w:r w:rsidRPr="00443888">
        <w:t xml:space="preserve"> the different core level </w:t>
      </w:r>
      <w:proofErr w:type="spellStart"/>
      <w:r w:rsidRPr="00443888">
        <w:t>lineshapes</w:t>
      </w:r>
      <w:proofErr w:type="spellEnd"/>
      <w:r w:rsidRPr="00443888">
        <w:t>, information regarding the chemical/physical properties of the three surfaces</w:t>
      </w:r>
      <w:r>
        <w:t xml:space="preserve"> </w:t>
      </w:r>
      <w:proofErr w:type="gramStart"/>
      <w:r>
        <w:t>are achieved</w:t>
      </w:r>
      <w:proofErr w:type="gramEnd"/>
      <w:r w:rsidR="00111A7A">
        <w:t xml:space="preserve">. </w:t>
      </w:r>
      <w:r w:rsidR="00111A7A">
        <w:fldChar w:fldCharType="begin"/>
      </w:r>
      <w:r w:rsidR="00111A7A">
        <w:instrText xml:space="preserve"> REF _Ref30430746 \h  \* MERGEFORMAT </w:instrText>
      </w:r>
      <w:r w:rsidR="00111A7A">
        <w:fldChar w:fldCharType="separate"/>
      </w:r>
      <w:r w:rsidR="00111A7A">
        <w:t>T</w:t>
      </w:r>
      <w:r w:rsidRPr="00111A7A" w:rsidR="00111A7A">
        <w:rPr>
          <w:b/>
        </w:rPr>
        <w:t xml:space="preserve">able </w:t>
      </w:r>
      <w:r w:rsidRPr="00111A7A" w:rsidR="00111A7A">
        <w:rPr>
          <w:b/>
          <w:noProof/>
        </w:rPr>
        <w:t>2</w:t>
      </w:r>
      <w:r w:rsidR="00111A7A">
        <w:fldChar w:fldCharType="end"/>
      </w:r>
      <w:r w:rsidRPr="00443888">
        <w:t xml:space="preserve"> summarize</w:t>
      </w:r>
      <w:r>
        <w:t xml:space="preserve">s the </w:t>
      </w:r>
      <w:r w:rsidRPr="00443888">
        <w:t xml:space="preserve">results for all core levels analysis, where single components binding energy and description </w:t>
      </w:r>
      <w:proofErr w:type="gramStart"/>
      <w:r w:rsidRPr="00443888">
        <w:t>are shown</w:t>
      </w:r>
      <w:proofErr w:type="gramEnd"/>
      <w:r w:rsidRPr="00443888">
        <w:t>.</w:t>
      </w:r>
    </w:p>
    <w:p xmlns:wp14="http://schemas.microsoft.com/office/word/2010/wordml" w:rsidR="00CE5B78" w:rsidP="00AC1A2A" w:rsidRDefault="00CE5B78" w14:paraId="049F31CB" wp14:textId="77777777"/>
    <w:p xmlns:wp14="http://schemas.microsoft.com/office/word/2010/wordml" w:rsidR="00EE2176" w:rsidP="00EE2176" w:rsidRDefault="00EE2176" w14:paraId="4B981213" wp14:textId="77777777">
      <w:pPr>
        <w:pStyle w:val="Didascalia"/>
        <w:keepNext/>
      </w:pPr>
      <w:bookmarkStart w:name="_Ref30430746" w:id="8"/>
      <w:r>
        <w:t xml:space="preserve">Table </w:t>
      </w:r>
      <w:r w:rsidR="008A59CA">
        <w:rPr>
          <w:noProof/>
        </w:rPr>
        <w:fldChar w:fldCharType="begin"/>
      </w:r>
      <w:r w:rsidR="008A59CA">
        <w:rPr>
          <w:noProof/>
        </w:rPr>
        <w:instrText xml:space="preserve"> SEQ Table \* ARABIC </w:instrText>
      </w:r>
      <w:r w:rsidR="008A59CA">
        <w:rPr>
          <w:noProof/>
        </w:rPr>
        <w:fldChar w:fldCharType="separate"/>
      </w:r>
      <w:r w:rsidR="00111A7A">
        <w:rPr>
          <w:noProof/>
        </w:rPr>
        <w:t>2</w:t>
      </w:r>
      <w:r w:rsidR="008A59CA">
        <w:rPr>
          <w:noProof/>
        </w:rPr>
        <w:fldChar w:fldCharType="end"/>
      </w:r>
      <w:bookmarkEnd w:id="8"/>
      <w:r>
        <w:t xml:space="preserve">: </w:t>
      </w:r>
      <w:r w:rsidRPr="00EE2176">
        <w:rPr>
          <w:i/>
        </w:rPr>
        <w:t xml:space="preserve">Core level components for C1s, O1s, Au4f, N1s, P2p, </w:t>
      </w:r>
      <w:proofErr w:type="gramStart"/>
      <w:r w:rsidRPr="00EE2176">
        <w:rPr>
          <w:i/>
        </w:rPr>
        <w:t>S2p</w:t>
      </w:r>
      <w:proofErr w:type="gramEnd"/>
      <w:r w:rsidRPr="00EE2176">
        <w:rPr>
          <w:i/>
        </w:rPr>
        <w:t xml:space="preserve"> in all samples. Each component is identified by its chemical origin and binding energy, BE, in eV.</w:t>
      </w:r>
    </w:p>
    <w:tbl>
      <w:tblPr>
        <w:tblStyle w:val="Tabellasemplice-1"/>
        <w:tblW w:w="0" w:type="auto"/>
        <w:jc w:val="center"/>
        <w:tblLook w:val="04A0" w:firstRow="1" w:lastRow="0" w:firstColumn="1" w:lastColumn="0" w:noHBand="0" w:noVBand="1"/>
      </w:tblPr>
      <w:tblGrid>
        <w:gridCol w:w="1129"/>
        <w:gridCol w:w="1679"/>
        <w:gridCol w:w="1723"/>
        <w:gridCol w:w="1701"/>
        <w:gridCol w:w="2268"/>
      </w:tblGrid>
      <w:tr xmlns:wp14="http://schemas.microsoft.com/office/word/2010/wordml" w:rsidRPr="00615F9C" w:rsidR="00CE5B78" w:rsidTr="00806620" w14:paraId="559FC8FE" wp14:textId="77777777">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1129" w:type="dxa"/>
          </w:tcPr>
          <w:p w:rsidRPr="00AA1ED8" w:rsidR="00CE5B78" w:rsidP="00AC1A2A" w:rsidRDefault="00CE5B78" w14:paraId="53128261" wp14:textId="77777777">
            <w:pPr>
              <w:rPr>
                <w:b w:val="0"/>
              </w:rPr>
            </w:pPr>
          </w:p>
        </w:tc>
        <w:tc>
          <w:tcPr>
            <w:tcW w:w="1679" w:type="dxa"/>
          </w:tcPr>
          <w:p w:rsidRPr="00AA1ED8" w:rsidR="00CE5B78" w:rsidP="00AC1A2A" w:rsidRDefault="00CE5B78" w14:paraId="62486C05" wp14:textId="77777777">
            <w:pPr>
              <w:cnfStyle w:val="100000000000" w:firstRow="1" w:lastRow="0" w:firstColumn="0" w:lastColumn="0" w:oddVBand="0" w:evenVBand="0" w:oddHBand="0" w:evenHBand="0" w:firstRowFirstColumn="0" w:firstRowLastColumn="0" w:lastRowFirstColumn="0" w:lastRowLastColumn="0"/>
              <w:rPr>
                <w:b w:val="0"/>
              </w:rPr>
            </w:pPr>
          </w:p>
        </w:tc>
        <w:tc>
          <w:tcPr>
            <w:tcW w:w="5692" w:type="dxa"/>
            <w:gridSpan w:val="3"/>
            <w:vAlign w:val="center"/>
          </w:tcPr>
          <w:p w:rsidRPr="00AA1ED8" w:rsidR="00CE5B78" w:rsidP="00806620" w:rsidRDefault="00CE5B78" w14:paraId="03958E5B" wp14:textId="77777777">
            <w:pPr>
              <w:jc w:val="center"/>
              <w:cnfStyle w:val="100000000000" w:firstRow="1" w:lastRow="0" w:firstColumn="0" w:lastColumn="0" w:oddVBand="0" w:evenVBand="0" w:oddHBand="0" w:evenHBand="0" w:firstRowFirstColumn="0" w:firstRowLastColumn="0" w:lastRowFirstColumn="0" w:lastRowLastColumn="0"/>
              <w:rPr>
                <w:b w:val="0"/>
              </w:rPr>
            </w:pPr>
            <w:r>
              <w:t>Peak binding energy, BE (eV)</w:t>
            </w:r>
          </w:p>
        </w:tc>
      </w:tr>
      <w:tr xmlns:wp14="http://schemas.microsoft.com/office/word/2010/wordml" w:rsidRPr="00615F9C" w:rsidR="00CE5B78" w:rsidTr="00806620" w14:paraId="10FF1DBF" wp14:textId="77777777">
        <w:trPr>
          <w:cnfStyle w:val="000000100000" w:firstRow="0" w:lastRow="0" w:firstColumn="0" w:lastColumn="0" w:oddVBand="0" w:evenVBand="0" w:oddHBand="1" w:evenHBand="0" w:firstRowFirstColumn="0" w:firstRowLastColumn="0" w:lastRowFirstColumn="0" w:lastRowLastColumn="0"/>
          <w:trHeight w:val="554"/>
          <w:jc w:val="center"/>
        </w:trPr>
        <w:tc>
          <w:tcPr>
            <w:cnfStyle w:val="001000000000" w:firstRow="0" w:lastRow="0" w:firstColumn="1" w:lastColumn="0" w:oddVBand="0" w:evenVBand="0" w:oddHBand="0" w:evenHBand="0" w:firstRowFirstColumn="0" w:firstRowLastColumn="0" w:lastRowFirstColumn="0" w:lastRowLastColumn="0"/>
            <w:tcW w:w="1129" w:type="dxa"/>
            <w:vAlign w:val="center"/>
          </w:tcPr>
          <w:p w:rsidRPr="00AA1ED8" w:rsidR="00CE5B78" w:rsidP="00806620" w:rsidRDefault="00CE5B78" w14:paraId="59DD9D83" wp14:textId="77777777">
            <w:pPr>
              <w:jc w:val="center"/>
              <w:rPr>
                <w:b w:val="0"/>
              </w:rPr>
            </w:pPr>
            <w:r w:rsidRPr="00AA1ED8">
              <w:t>Core level</w:t>
            </w:r>
          </w:p>
        </w:tc>
        <w:tc>
          <w:tcPr>
            <w:tcW w:w="1679" w:type="dxa"/>
            <w:vAlign w:val="center"/>
          </w:tcPr>
          <w:p w:rsidRPr="00EE2176" w:rsidR="00CE5B78" w:rsidP="00806620" w:rsidRDefault="00CE5B78" w14:paraId="412C2527" wp14:textId="77777777">
            <w:pPr>
              <w:jc w:val="center"/>
              <w:cnfStyle w:val="000000100000" w:firstRow="0" w:lastRow="0" w:firstColumn="0" w:lastColumn="0" w:oddVBand="0" w:evenVBand="0" w:oddHBand="1" w:evenHBand="0" w:firstRowFirstColumn="0" w:firstRowLastColumn="0" w:lastRowFirstColumn="0" w:lastRowLastColumn="0"/>
              <w:rPr>
                <w:b/>
              </w:rPr>
            </w:pPr>
            <w:r w:rsidRPr="00EE2176">
              <w:rPr>
                <w:b/>
              </w:rPr>
              <w:t>Chemical species</w:t>
            </w:r>
          </w:p>
        </w:tc>
        <w:tc>
          <w:tcPr>
            <w:tcW w:w="1723" w:type="dxa"/>
            <w:vAlign w:val="center"/>
          </w:tcPr>
          <w:p w:rsidRPr="00EE2176" w:rsidR="00CE5B78" w:rsidP="00806620" w:rsidRDefault="00CE5B78" w14:paraId="47FB8E97" wp14:textId="77777777">
            <w:pPr>
              <w:jc w:val="center"/>
              <w:cnfStyle w:val="000000100000" w:firstRow="0" w:lastRow="0" w:firstColumn="0" w:lastColumn="0" w:oddVBand="0" w:evenVBand="0" w:oddHBand="1" w:evenHBand="0" w:firstRowFirstColumn="0" w:firstRowLastColumn="0" w:lastRowFirstColumn="0" w:lastRowLastColumn="0"/>
              <w:rPr>
                <w:i/>
              </w:rPr>
            </w:pPr>
            <w:r w:rsidRPr="00EE2176">
              <w:rPr>
                <w:i/>
              </w:rPr>
              <w:t>PMLG</w:t>
            </w:r>
          </w:p>
        </w:tc>
        <w:tc>
          <w:tcPr>
            <w:tcW w:w="1701" w:type="dxa"/>
            <w:vAlign w:val="center"/>
          </w:tcPr>
          <w:p w:rsidRPr="00EE2176" w:rsidR="00CE5B78" w:rsidP="00806620" w:rsidRDefault="00CE5B78" w14:paraId="0787BB01" wp14:textId="77777777">
            <w:pPr>
              <w:jc w:val="center"/>
              <w:cnfStyle w:val="000000100000" w:firstRow="0" w:lastRow="0" w:firstColumn="0" w:lastColumn="0" w:oddVBand="0" w:evenVBand="0" w:oddHBand="1" w:evenHBand="0" w:firstRowFirstColumn="0" w:firstRowLastColumn="0" w:lastRowFirstColumn="0" w:lastRowLastColumn="0"/>
              <w:rPr>
                <w:i/>
              </w:rPr>
            </w:pPr>
            <w:r w:rsidRPr="00EE2176">
              <w:rPr>
                <w:i/>
              </w:rPr>
              <w:t>PMLG-</w:t>
            </w:r>
            <w:proofErr w:type="spellStart"/>
            <w:r w:rsidRPr="00EE2176">
              <w:rPr>
                <w:i/>
              </w:rPr>
              <w:t>AuNPs</w:t>
            </w:r>
            <w:proofErr w:type="spellEnd"/>
          </w:p>
        </w:tc>
        <w:tc>
          <w:tcPr>
            <w:tcW w:w="2268" w:type="dxa"/>
            <w:vAlign w:val="center"/>
          </w:tcPr>
          <w:p w:rsidRPr="00EE2176" w:rsidR="00CE5B78" w:rsidP="00806620" w:rsidRDefault="00CE5B78" w14:paraId="134D67A0" wp14:textId="77777777">
            <w:pPr>
              <w:jc w:val="center"/>
              <w:cnfStyle w:val="000000100000" w:firstRow="0" w:lastRow="0" w:firstColumn="0" w:lastColumn="0" w:oddVBand="0" w:evenVBand="0" w:oddHBand="1" w:evenHBand="0" w:firstRowFirstColumn="0" w:firstRowLastColumn="0" w:lastRowFirstColumn="0" w:lastRowLastColumn="0"/>
              <w:rPr>
                <w:i/>
              </w:rPr>
            </w:pPr>
            <w:r w:rsidRPr="00EE2176">
              <w:rPr>
                <w:i/>
              </w:rPr>
              <w:t>PMLG-AuNPS-TBA-15</w:t>
            </w:r>
          </w:p>
        </w:tc>
      </w:tr>
      <w:tr xmlns:wp14="http://schemas.microsoft.com/office/word/2010/wordml" w:rsidR="00CE5B78" w:rsidTr="00EE2176" w14:paraId="55B03C36"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57A44765" wp14:textId="77777777">
            <w:pPr>
              <w:jc w:val="center"/>
              <w:rPr>
                <w:i/>
              </w:rPr>
            </w:pPr>
            <w:r w:rsidRPr="00EE2176">
              <w:rPr>
                <w:i/>
              </w:rPr>
              <w:t>C1s</w:t>
            </w:r>
          </w:p>
        </w:tc>
        <w:tc>
          <w:tcPr>
            <w:tcW w:w="1679" w:type="dxa"/>
          </w:tcPr>
          <w:p w:rsidR="00CE5B78" w:rsidP="00EE2176" w:rsidRDefault="00CE5B78" w14:paraId="4101652C" wp14:textId="77777777">
            <w:pPr>
              <w:jc w:val="center"/>
              <w:cnfStyle w:val="000000000000" w:firstRow="0" w:lastRow="0" w:firstColumn="0" w:lastColumn="0" w:oddVBand="0" w:evenVBand="0" w:oddHBand="0" w:evenHBand="0" w:firstRowFirstColumn="0" w:firstRowLastColumn="0" w:lastRowFirstColumn="0" w:lastRowLastColumn="0"/>
            </w:pPr>
          </w:p>
        </w:tc>
        <w:tc>
          <w:tcPr>
            <w:tcW w:w="1723" w:type="dxa"/>
          </w:tcPr>
          <w:p w:rsidRPr="00AA1ED8" w:rsidR="00CE5B78" w:rsidP="00EE2176" w:rsidRDefault="00CE5B78" w14:paraId="4B99056E"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Pr="00AA1ED8" w:rsidR="00CE5B78" w:rsidP="00EE2176" w:rsidRDefault="00CE5B78" w14:paraId="1299C43A"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Pr="00AA1ED8" w:rsidR="00CE5B78" w:rsidP="00EE2176" w:rsidRDefault="00CE5B78" w14:paraId="4DDBEF00" wp14:textId="77777777">
            <w:pPr>
              <w:jc w:val="center"/>
              <w:cnfStyle w:val="000000000000" w:firstRow="0" w:lastRow="0" w:firstColumn="0" w:lastColumn="0" w:oddVBand="0" w:evenVBand="0" w:oddHBand="0" w:evenHBand="0" w:firstRowFirstColumn="0" w:firstRowLastColumn="0" w:lastRowFirstColumn="0" w:lastRowLastColumn="0"/>
            </w:pPr>
          </w:p>
        </w:tc>
      </w:tr>
      <w:tr xmlns:wp14="http://schemas.microsoft.com/office/word/2010/wordml" w:rsidR="00CE5B78" w:rsidTr="00EE2176" w14:paraId="1C8790DF"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3461D779" wp14:textId="77777777">
            <w:pPr>
              <w:jc w:val="center"/>
              <w:rPr>
                <w:i/>
              </w:rPr>
            </w:pPr>
          </w:p>
        </w:tc>
        <w:tc>
          <w:tcPr>
            <w:tcW w:w="1679" w:type="dxa"/>
          </w:tcPr>
          <w:p w:rsidRPr="00806620" w:rsidR="00CE5B78" w:rsidP="00EE2176" w:rsidRDefault="00CE5B78" w14:paraId="5D3B9382"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Graph. C-C</w:t>
            </w:r>
          </w:p>
        </w:tc>
        <w:tc>
          <w:tcPr>
            <w:tcW w:w="1723" w:type="dxa"/>
          </w:tcPr>
          <w:p w:rsidR="00CE5B78" w:rsidP="00EE2176" w:rsidRDefault="00CE5B78" w14:paraId="12220424" wp14:textId="77777777">
            <w:pPr>
              <w:jc w:val="center"/>
              <w:cnfStyle w:val="000000100000" w:firstRow="0" w:lastRow="0" w:firstColumn="0" w:lastColumn="0" w:oddVBand="0" w:evenVBand="0" w:oddHBand="1" w:evenHBand="0" w:firstRowFirstColumn="0" w:firstRowLastColumn="0" w:lastRowFirstColumn="0" w:lastRowLastColumn="0"/>
            </w:pPr>
            <w:r>
              <w:t>288.44</w:t>
            </w:r>
          </w:p>
        </w:tc>
        <w:tc>
          <w:tcPr>
            <w:tcW w:w="1701" w:type="dxa"/>
          </w:tcPr>
          <w:p w:rsidR="00CE5B78" w:rsidP="00EE2176" w:rsidRDefault="00CE5B78" w14:paraId="0EE15CA1" wp14:textId="77777777">
            <w:pPr>
              <w:jc w:val="center"/>
              <w:cnfStyle w:val="000000100000" w:firstRow="0" w:lastRow="0" w:firstColumn="0" w:lastColumn="0" w:oddVBand="0" w:evenVBand="0" w:oddHBand="1" w:evenHBand="0" w:firstRowFirstColumn="0" w:firstRowLastColumn="0" w:lastRowFirstColumn="0" w:lastRowLastColumn="0"/>
            </w:pPr>
            <w:r>
              <w:t>287.75</w:t>
            </w:r>
          </w:p>
        </w:tc>
        <w:tc>
          <w:tcPr>
            <w:tcW w:w="2268" w:type="dxa"/>
          </w:tcPr>
          <w:p w:rsidR="00CE5B78" w:rsidP="00EE2176" w:rsidRDefault="00CE5B78" w14:paraId="78066BB7" wp14:textId="77777777">
            <w:pPr>
              <w:jc w:val="center"/>
              <w:cnfStyle w:val="000000100000" w:firstRow="0" w:lastRow="0" w:firstColumn="0" w:lastColumn="0" w:oddVBand="0" w:evenVBand="0" w:oddHBand="1" w:evenHBand="0" w:firstRowFirstColumn="0" w:firstRowLastColumn="0" w:lastRowFirstColumn="0" w:lastRowLastColumn="0"/>
            </w:pPr>
            <w:r>
              <w:t>284.62</w:t>
            </w:r>
          </w:p>
        </w:tc>
      </w:tr>
      <w:tr xmlns:wp14="http://schemas.microsoft.com/office/word/2010/wordml" w:rsidR="00CE5B78" w:rsidTr="00EE2176" w14:paraId="451F6ECC"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3CF2D8B6" wp14:textId="77777777">
            <w:pPr>
              <w:jc w:val="center"/>
              <w:rPr>
                <w:i/>
              </w:rPr>
            </w:pPr>
          </w:p>
        </w:tc>
        <w:tc>
          <w:tcPr>
            <w:tcW w:w="1679" w:type="dxa"/>
          </w:tcPr>
          <w:p w:rsidRPr="00806620" w:rsidR="00CE5B78" w:rsidP="00EE2176" w:rsidRDefault="00CE5B78" w14:paraId="33E26B92"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Graph. C-O</w:t>
            </w:r>
          </w:p>
        </w:tc>
        <w:tc>
          <w:tcPr>
            <w:tcW w:w="1723" w:type="dxa"/>
          </w:tcPr>
          <w:p w:rsidR="00CE5B78" w:rsidP="00EE2176" w:rsidRDefault="00CE5B78" w14:paraId="6B1662CE" wp14:textId="77777777">
            <w:pPr>
              <w:jc w:val="center"/>
              <w:cnfStyle w:val="000000000000" w:firstRow="0" w:lastRow="0" w:firstColumn="0" w:lastColumn="0" w:oddVBand="0" w:evenVBand="0" w:oddHBand="0" w:evenHBand="0" w:firstRowFirstColumn="0" w:firstRowLastColumn="0" w:lastRowFirstColumn="0" w:lastRowLastColumn="0"/>
            </w:pPr>
            <w:r>
              <w:t>289.31</w:t>
            </w:r>
          </w:p>
        </w:tc>
        <w:tc>
          <w:tcPr>
            <w:tcW w:w="1701" w:type="dxa"/>
          </w:tcPr>
          <w:p w:rsidR="00CE5B78" w:rsidP="00EE2176" w:rsidRDefault="00CE5B78" w14:paraId="41F10EF9" wp14:textId="77777777">
            <w:pPr>
              <w:jc w:val="center"/>
              <w:cnfStyle w:val="000000000000" w:firstRow="0" w:lastRow="0" w:firstColumn="0" w:lastColumn="0" w:oddVBand="0" w:evenVBand="0" w:oddHBand="0" w:evenHBand="0" w:firstRowFirstColumn="0" w:firstRowLastColumn="0" w:lastRowFirstColumn="0" w:lastRowLastColumn="0"/>
            </w:pPr>
            <w:r>
              <w:t>288.65</w:t>
            </w:r>
          </w:p>
        </w:tc>
        <w:tc>
          <w:tcPr>
            <w:tcW w:w="2268" w:type="dxa"/>
          </w:tcPr>
          <w:p w:rsidR="00CE5B78" w:rsidP="00EE2176" w:rsidRDefault="00CE5B78" w14:paraId="195A9AAC" wp14:textId="77777777">
            <w:pPr>
              <w:jc w:val="center"/>
              <w:cnfStyle w:val="000000000000" w:firstRow="0" w:lastRow="0" w:firstColumn="0" w:lastColumn="0" w:oddVBand="0" w:evenVBand="0" w:oddHBand="0" w:evenHBand="0" w:firstRowFirstColumn="0" w:firstRowLastColumn="0" w:lastRowFirstColumn="0" w:lastRowLastColumn="0"/>
            </w:pPr>
            <w:r>
              <w:t>285.52</w:t>
            </w:r>
          </w:p>
        </w:tc>
      </w:tr>
      <w:tr xmlns:wp14="http://schemas.microsoft.com/office/word/2010/wordml" w:rsidR="00CE5B78" w:rsidTr="00EE2176" w14:paraId="55089049"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0FB78278" wp14:textId="77777777">
            <w:pPr>
              <w:jc w:val="center"/>
              <w:rPr>
                <w:i/>
              </w:rPr>
            </w:pPr>
          </w:p>
        </w:tc>
        <w:tc>
          <w:tcPr>
            <w:tcW w:w="1679" w:type="dxa"/>
          </w:tcPr>
          <w:p w:rsidRPr="00806620" w:rsidR="00CE5B78" w:rsidP="00EE2176" w:rsidRDefault="00CE5B78" w14:paraId="5E04F33E"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Apt. C-C, C-H</w:t>
            </w:r>
          </w:p>
        </w:tc>
        <w:tc>
          <w:tcPr>
            <w:tcW w:w="1723" w:type="dxa"/>
          </w:tcPr>
          <w:p w:rsidR="00CE5B78" w:rsidP="00EE2176" w:rsidRDefault="00CE5B78" w14:paraId="1FC39945"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0562CB0E"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1F263678" wp14:textId="77777777">
            <w:pPr>
              <w:jc w:val="center"/>
              <w:cnfStyle w:val="000000100000" w:firstRow="0" w:lastRow="0" w:firstColumn="0" w:lastColumn="0" w:oddVBand="0" w:evenVBand="0" w:oddHBand="1" w:evenHBand="0" w:firstRowFirstColumn="0" w:firstRowLastColumn="0" w:lastRowFirstColumn="0" w:lastRowLastColumn="0"/>
            </w:pPr>
            <w:r>
              <w:t>285.21</w:t>
            </w:r>
          </w:p>
        </w:tc>
      </w:tr>
      <w:tr xmlns:wp14="http://schemas.microsoft.com/office/word/2010/wordml" w:rsidR="00CE5B78" w:rsidTr="00EE2176" w14:paraId="1F6DC520"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34CE0A41" wp14:textId="77777777">
            <w:pPr>
              <w:jc w:val="center"/>
              <w:rPr>
                <w:i/>
              </w:rPr>
            </w:pPr>
          </w:p>
        </w:tc>
        <w:tc>
          <w:tcPr>
            <w:tcW w:w="1679" w:type="dxa"/>
          </w:tcPr>
          <w:p w:rsidRPr="00806620" w:rsidR="00CE5B78" w:rsidP="00EE2176" w:rsidRDefault="00CE5B78" w14:paraId="1CF5CB1F"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C-N, C-O</w:t>
            </w:r>
          </w:p>
        </w:tc>
        <w:tc>
          <w:tcPr>
            <w:tcW w:w="1723" w:type="dxa"/>
          </w:tcPr>
          <w:p w:rsidR="00CE5B78" w:rsidP="00EE2176" w:rsidRDefault="00CE5B78" w14:paraId="62EBF3C5"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6D98A12B"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7BFB8804" wp14:textId="77777777">
            <w:pPr>
              <w:jc w:val="center"/>
              <w:cnfStyle w:val="000000000000" w:firstRow="0" w:lastRow="0" w:firstColumn="0" w:lastColumn="0" w:oddVBand="0" w:evenVBand="0" w:oddHBand="0" w:evenHBand="0" w:firstRowFirstColumn="0" w:firstRowLastColumn="0" w:lastRowFirstColumn="0" w:lastRowLastColumn="0"/>
            </w:pPr>
            <w:r>
              <w:t>286.16</w:t>
            </w:r>
          </w:p>
        </w:tc>
      </w:tr>
      <w:tr xmlns:wp14="http://schemas.microsoft.com/office/word/2010/wordml" w:rsidR="00CE5B78" w:rsidTr="00EE2176" w14:paraId="6F482415"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2946DB82" wp14:textId="77777777">
            <w:pPr>
              <w:jc w:val="center"/>
              <w:rPr>
                <w:i/>
              </w:rPr>
            </w:pPr>
          </w:p>
        </w:tc>
        <w:tc>
          <w:tcPr>
            <w:tcW w:w="1679" w:type="dxa"/>
          </w:tcPr>
          <w:p w:rsidRPr="00806620" w:rsidR="00CE5B78" w:rsidP="00EE2176" w:rsidRDefault="00CE5B78" w14:paraId="6685A4A1"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Apt. N-C=O</w:t>
            </w:r>
          </w:p>
        </w:tc>
        <w:tc>
          <w:tcPr>
            <w:tcW w:w="1723" w:type="dxa"/>
          </w:tcPr>
          <w:p w:rsidR="00CE5B78" w:rsidP="00EE2176" w:rsidRDefault="00CE5B78" w14:paraId="5997CC1D"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110FFD37"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443E4B9D" wp14:textId="77777777">
            <w:pPr>
              <w:jc w:val="center"/>
              <w:cnfStyle w:val="000000100000" w:firstRow="0" w:lastRow="0" w:firstColumn="0" w:lastColumn="0" w:oddVBand="0" w:evenVBand="0" w:oddHBand="1" w:evenHBand="0" w:firstRowFirstColumn="0" w:firstRowLastColumn="0" w:lastRowFirstColumn="0" w:lastRowLastColumn="0"/>
            </w:pPr>
            <w:r>
              <w:t>287.00</w:t>
            </w:r>
          </w:p>
        </w:tc>
      </w:tr>
      <w:tr xmlns:wp14="http://schemas.microsoft.com/office/word/2010/wordml" w:rsidR="00CE5B78" w:rsidTr="00EE2176" w14:paraId="57BD4695"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B699379" wp14:textId="77777777">
            <w:pPr>
              <w:jc w:val="center"/>
              <w:rPr>
                <w:i/>
              </w:rPr>
            </w:pPr>
          </w:p>
        </w:tc>
        <w:tc>
          <w:tcPr>
            <w:tcW w:w="1679" w:type="dxa"/>
          </w:tcPr>
          <w:p w:rsidRPr="00806620" w:rsidR="00CE5B78" w:rsidP="00EE2176" w:rsidRDefault="00CE5B78" w14:paraId="1A2DA08B"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C-NH2</w:t>
            </w:r>
          </w:p>
        </w:tc>
        <w:tc>
          <w:tcPr>
            <w:tcW w:w="1723" w:type="dxa"/>
          </w:tcPr>
          <w:p w:rsidR="00CE5B78" w:rsidP="00EE2176" w:rsidRDefault="00CE5B78" w14:paraId="3FE9F23F"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1F72F646"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6FDABB5C" wp14:textId="77777777">
            <w:pPr>
              <w:jc w:val="center"/>
              <w:cnfStyle w:val="000000000000" w:firstRow="0" w:lastRow="0" w:firstColumn="0" w:lastColumn="0" w:oddVBand="0" w:evenVBand="0" w:oddHBand="0" w:evenHBand="0" w:firstRowFirstColumn="0" w:firstRowLastColumn="0" w:lastRowFirstColumn="0" w:lastRowLastColumn="0"/>
            </w:pPr>
            <w:r>
              <w:t>287.79</w:t>
            </w:r>
          </w:p>
        </w:tc>
      </w:tr>
      <w:tr xmlns:wp14="http://schemas.microsoft.com/office/word/2010/wordml" w:rsidR="00CE5B78" w:rsidTr="00EE2176" w14:paraId="321417FA"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08CE6F91" wp14:textId="77777777">
            <w:pPr>
              <w:jc w:val="center"/>
              <w:rPr>
                <w:i/>
              </w:rPr>
            </w:pPr>
          </w:p>
        </w:tc>
        <w:tc>
          <w:tcPr>
            <w:tcW w:w="1679" w:type="dxa"/>
          </w:tcPr>
          <w:p w:rsidRPr="00806620" w:rsidR="00CE5B78" w:rsidP="00EE2176" w:rsidRDefault="00CE5B78" w14:paraId="159013A1"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Apt. satellite</w:t>
            </w:r>
          </w:p>
        </w:tc>
        <w:tc>
          <w:tcPr>
            <w:tcW w:w="1723" w:type="dxa"/>
          </w:tcPr>
          <w:p w:rsidR="00CE5B78" w:rsidP="00EE2176" w:rsidRDefault="00CE5B78" w14:paraId="61CDCEAD"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6BB9E253"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5A2F65D4" wp14:textId="77777777">
            <w:pPr>
              <w:jc w:val="center"/>
              <w:cnfStyle w:val="000000100000" w:firstRow="0" w:lastRow="0" w:firstColumn="0" w:lastColumn="0" w:oddVBand="0" w:evenVBand="0" w:oddHBand="1" w:evenHBand="0" w:firstRowFirstColumn="0" w:firstRowLastColumn="0" w:lastRowFirstColumn="0" w:lastRowLastColumn="0"/>
            </w:pPr>
            <w:r>
              <w:t>288.71</w:t>
            </w:r>
          </w:p>
        </w:tc>
      </w:tr>
      <w:tr xmlns:wp14="http://schemas.microsoft.com/office/word/2010/wordml" w:rsidR="00CE5B78" w:rsidTr="00EE2176" w14:paraId="648710D9"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B1466A9" wp14:textId="77777777">
            <w:pPr>
              <w:jc w:val="center"/>
              <w:rPr>
                <w:i/>
              </w:rPr>
            </w:pPr>
            <w:r w:rsidRPr="00EE2176">
              <w:rPr>
                <w:i/>
              </w:rPr>
              <w:t>O1s</w:t>
            </w:r>
          </w:p>
        </w:tc>
        <w:tc>
          <w:tcPr>
            <w:tcW w:w="1679" w:type="dxa"/>
          </w:tcPr>
          <w:p w:rsidRPr="00806620" w:rsidR="00CE5B78" w:rsidP="00EE2176" w:rsidRDefault="00CE5B78" w14:paraId="23DE523C" wp14:textId="77777777">
            <w:pPr>
              <w:jc w:val="center"/>
              <w:cnfStyle w:val="000000000000" w:firstRow="0" w:lastRow="0" w:firstColumn="0" w:lastColumn="0" w:oddVBand="0" w:evenVBand="0" w:oddHBand="0" w:evenHBand="0" w:firstRowFirstColumn="0" w:firstRowLastColumn="0" w:lastRowFirstColumn="0" w:lastRowLastColumn="0"/>
              <w:rPr>
                <w:i/>
              </w:rPr>
            </w:pPr>
          </w:p>
        </w:tc>
        <w:tc>
          <w:tcPr>
            <w:tcW w:w="1723" w:type="dxa"/>
          </w:tcPr>
          <w:p w:rsidR="00CE5B78" w:rsidP="00EE2176" w:rsidRDefault="00CE5B78" w14:paraId="52E56223"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07547A01"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5043CB0F" wp14:textId="77777777">
            <w:pPr>
              <w:jc w:val="center"/>
              <w:cnfStyle w:val="000000000000" w:firstRow="0" w:lastRow="0" w:firstColumn="0" w:lastColumn="0" w:oddVBand="0" w:evenVBand="0" w:oddHBand="0" w:evenHBand="0" w:firstRowFirstColumn="0" w:firstRowLastColumn="0" w:lastRowFirstColumn="0" w:lastRowLastColumn="0"/>
            </w:pPr>
          </w:p>
        </w:tc>
      </w:tr>
      <w:tr xmlns:wp14="http://schemas.microsoft.com/office/word/2010/wordml" w:rsidR="00CE5B78" w:rsidTr="00EE2176" w14:paraId="4EA1CCDE"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07459315" wp14:textId="77777777">
            <w:pPr>
              <w:jc w:val="center"/>
              <w:rPr>
                <w:i/>
              </w:rPr>
            </w:pPr>
          </w:p>
        </w:tc>
        <w:tc>
          <w:tcPr>
            <w:tcW w:w="1679" w:type="dxa"/>
          </w:tcPr>
          <w:p w:rsidRPr="00806620" w:rsidR="00CE5B78" w:rsidP="00EE2176" w:rsidRDefault="00CE5B78" w14:paraId="7BDB96CF"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Graph. C-O</w:t>
            </w:r>
          </w:p>
        </w:tc>
        <w:tc>
          <w:tcPr>
            <w:tcW w:w="1723" w:type="dxa"/>
          </w:tcPr>
          <w:p w:rsidR="00CE5B78" w:rsidP="00EE2176" w:rsidRDefault="00CE5B78" w14:paraId="7C273149" wp14:textId="77777777">
            <w:pPr>
              <w:jc w:val="center"/>
              <w:cnfStyle w:val="000000100000" w:firstRow="0" w:lastRow="0" w:firstColumn="0" w:lastColumn="0" w:oddVBand="0" w:evenVBand="0" w:oddHBand="1" w:evenHBand="0" w:firstRowFirstColumn="0" w:firstRowLastColumn="0" w:lastRowFirstColumn="0" w:lastRowLastColumn="0"/>
            </w:pPr>
            <w:r>
              <w:t>534.93</w:t>
            </w:r>
          </w:p>
        </w:tc>
        <w:tc>
          <w:tcPr>
            <w:tcW w:w="1701" w:type="dxa"/>
          </w:tcPr>
          <w:p w:rsidR="00CE5B78" w:rsidP="00EE2176" w:rsidRDefault="00CE5B78" w14:paraId="0FB2A499" wp14:textId="77777777">
            <w:pPr>
              <w:jc w:val="center"/>
              <w:cnfStyle w:val="000000100000" w:firstRow="0" w:lastRow="0" w:firstColumn="0" w:lastColumn="0" w:oddVBand="0" w:evenVBand="0" w:oddHBand="1" w:evenHBand="0" w:firstRowFirstColumn="0" w:firstRowLastColumn="0" w:lastRowFirstColumn="0" w:lastRowLastColumn="0"/>
            </w:pPr>
            <w:r>
              <w:t>534.51</w:t>
            </w:r>
          </w:p>
        </w:tc>
        <w:tc>
          <w:tcPr>
            <w:tcW w:w="2268" w:type="dxa"/>
          </w:tcPr>
          <w:p w:rsidR="00CE5B78" w:rsidP="00EE2176" w:rsidRDefault="00CE5B78" w14:paraId="6537F28F" wp14:textId="77777777">
            <w:pPr>
              <w:jc w:val="center"/>
              <w:cnfStyle w:val="000000100000" w:firstRow="0" w:lastRow="0" w:firstColumn="0" w:lastColumn="0" w:oddVBand="0" w:evenVBand="0" w:oddHBand="1" w:evenHBand="0" w:firstRowFirstColumn="0" w:firstRowLastColumn="0" w:lastRowFirstColumn="0" w:lastRowLastColumn="0"/>
            </w:pPr>
          </w:p>
        </w:tc>
      </w:tr>
      <w:tr xmlns:wp14="http://schemas.microsoft.com/office/word/2010/wordml" w:rsidR="00CE5B78" w:rsidTr="00EE2176" w14:paraId="6E94E7B1"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DFB9E20" wp14:textId="77777777">
            <w:pPr>
              <w:jc w:val="center"/>
              <w:rPr>
                <w:i/>
              </w:rPr>
            </w:pPr>
          </w:p>
        </w:tc>
        <w:tc>
          <w:tcPr>
            <w:tcW w:w="1679" w:type="dxa"/>
          </w:tcPr>
          <w:p w:rsidRPr="0047599C" w:rsidR="00CE5B78" w:rsidP="00EE2176" w:rsidRDefault="00CE5B78" w14:paraId="58A6432D" wp14:textId="77777777">
            <w:pPr>
              <w:jc w:val="center"/>
              <w:cnfStyle w:val="000000000000" w:firstRow="0" w:lastRow="0" w:firstColumn="0" w:lastColumn="0" w:oddVBand="0" w:evenVBand="0" w:oddHBand="0" w:evenHBand="0" w:firstRowFirstColumn="0" w:firstRowLastColumn="0" w:lastRowFirstColumn="0" w:lastRowLastColumn="0"/>
              <w:rPr>
                <w:i/>
                <w:lang w:val="it-IT"/>
              </w:rPr>
            </w:pPr>
            <w:proofErr w:type="spellStart"/>
            <w:r w:rsidRPr="0047599C">
              <w:rPr>
                <w:i/>
                <w:lang w:val="it-IT"/>
              </w:rPr>
              <w:t>Apt</w:t>
            </w:r>
            <w:proofErr w:type="spellEnd"/>
            <w:r w:rsidRPr="0047599C">
              <w:rPr>
                <w:i/>
                <w:lang w:val="it-IT"/>
              </w:rPr>
              <w:t>. C=O, N-C=O, P-O, C-O</w:t>
            </w:r>
          </w:p>
        </w:tc>
        <w:tc>
          <w:tcPr>
            <w:tcW w:w="1723" w:type="dxa"/>
          </w:tcPr>
          <w:p w:rsidRPr="0047599C" w:rsidR="00CE5B78" w:rsidP="00EE2176" w:rsidRDefault="00CE5B78" w14:paraId="70DF9E56" wp14:textId="77777777">
            <w:pPr>
              <w:jc w:val="center"/>
              <w:cnfStyle w:val="000000000000" w:firstRow="0" w:lastRow="0" w:firstColumn="0" w:lastColumn="0" w:oddVBand="0" w:evenVBand="0" w:oddHBand="0" w:evenHBand="0" w:firstRowFirstColumn="0" w:firstRowLastColumn="0" w:lastRowFirstColumn="0" w:lastRowLastColumn="0"/>
              <w:rPr>
                <w:lang w:val="it-IT"/>
              </w:rPr>
            </w:pPr>
          </w:p>
        </w:tc>
        <w:tc>
          <w:tcPr>
            <w:tcW w:w="1701" w:type="dxa"/>
          </w:tcPr>
          <w:p w:rsidRPr="0047599C" w:rsidR="00CE5B78" w:rsidP="00EE2176" w:rsidRDefault="00CE5B78" w14:paraId="44E871BC" wp14:textId="77777777">
            <w:pPr>
              <w:jc w:val="center"/>
              <w:cnfStyle w:val="000000000000" w:firstRow="0" w:lastRow="0" w:firstColumn="0" w:lastColumn="0" w:oddVBand="0" w:evenVBand="0" w:oddHBand="0" w:evenHBand="0" w:firstRowFirstColumn="0" w:firstRowLastColumn="0" w:lastRowFirstColumn="0" w:lastRowLastColumn="0"/>
              <w:rPr>
                <w:lang w:val="it-IT"/>
              </w:rPr>
            </w:pPr>
          </w:p>
        </w:tc>
        <w:tc>
          <w:tcPr>
            <w:tcW w:w="2268" w:type="dxa"/>
          </w:tcPr>
          <w:p w:rsidR="00CE5B78" w:rsidP="00EE2176" w:rsidRDefault="00CE5B78" w14:paraId="16F75F59" wp14:textId="77777777">
            <w:pPr>
              <w:jc w:val="center"/>
              <w:cnfStyle w:val="000000000000" w:firstRow="0" w:lastRow="0" w:firstColumn="0" w:lastColumn="0" w:oddVBand="0" w:evenVBand="0" w:oddHBand="0" w:evenHBand="0" w:firstRowFirstColumn="0" w:firstRowLastColumn="0" w:lastRowFirstColumn="0" w:lastRowLastColumn="0"/>
            </w:pPr>
            <w:r>
              <w:t>532.04</w:t>
            </w:r>
          </w:p>
        </w:tc>
      </w:tr>
      <w:tr xmlns:wp14="http://schemas.microsoft.com/office/word/2010/wordml" w:rsidR="00CE5B78" w:rsidTr="00EE2176" w14:paraId="35DCB8D7"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144A5D23" wp14:textId="77777777">
            <w:pPr>
              <w:jc w:val="center"/>
              <w:rPr>
                <w:i/>
              </w:rPr>
            </w:pPr>
          </w:p>
        </w:tc>
        <w:tc>
          <w:tcPr>
            <w:tcW w:w="1679" w:type="dxa"/>
          </w:tcPr>
          <w:p w:rsidRPr="00806620" w:rsidR="00CE5B78" w:rsidP="00EE2176" w:rsidRDefault="00CE5B78" w14:paraId="46517CEC"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Apt. C-O-C, C-OH</w:t>
            </w:r>
          </w:p>
        </w:tc>
        <w:tc>
          <w:tcPr>
            <w:tcW w:w="1723" w:type="dxa"/>
          </w:tcPr>
          <w:p w:rsidR="00CE5B78" w:rsidP="00EE2176" w:rsidRDefault="00CE5B78" w14:paraId="738610EB"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637805D2"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1ACA63E1" wp14:textId="77777777">
            <w:pPr>
              <w:jc w:val="center"/>
              <w:cnfStyle w:val="000000100000" w:firstRow="0" w:lastRow="0" w:firstColumn="0" w:lastColumn="0" w:oddVBand="0" w:evenVBand="0" w:oddHBand="1" w:evenHBand="0" w:firstRowFirstColumn="0" w:firstRowLastColumn="0" w:lastRowFirstColumn="0" w:lastRowLastColumn="0"/>
            </w:pPr>
            <w:r>
              <w:t>533.54</w:t>
            </w:r>
          </w:p>
        </w:tc>
      </w:tr>
      <w:tr xmlns:wp14="http://schemas.microsoft.com/office/word/2010/wordml" w:rsidR="00CE5B78" w:rsidTr="00EE2176" w14:paraId="7FAA8818"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4C999B5B" wp14:textId="77777777">
            <w:pPr>
              <w:jc w:val="center"/>
              <w:rPr>
                <w:i/>
              </w:rPr>
            </w:pPr>
            <w:r w:rsidRPr="00EE2176">
              <w:rPr>
                <w:i/>
              </w:rPr>
              <w:t>Au 4f</w:t>
            </w:r>
          </w:p>
        </w:tc>
        <w:tc>
          <w:tcPr>
            <w:tcW w:w="1679" w:type="dxa"/>
          </w:tcPr>
          <w:p w:rsidRPr="00806620" w:rsidR="00CE5B78" w:rsidP="00EE2176" w:rsidRDefault="00CE5B78" w14:paraId="463F29E8" wp14:textId="77777777">
            <w:pPr>
              <w:jc w:val="center"/>
              <w:cnfStyle w:val="000000000000" w:firstRow="0" w:lastRow="0" w:firstColumn="0" w:lastColumn="0" w:oddVBand="0" w:evenVBand="0" w:oddHBand="0" w:evenHBand="0" w:firstRowFirstColumn="0" w:firstRowLastColumn="0" w:lastRowFirstColumn="0" w:lastRowLastColumn="0"/>
              <w:rPr>
                <w:i/>
              </w:rPr>
            </w:pPr>
          </w:p>
        </w:tc>
        <w:tc>
          <w:tcPr>
            <w:tcW w:w="1723" w:type="dxa"/>
          </w:tcPr>
          <w:p w:rsidR="00CE5B78" w:rsidP="00EE2176" w:rsidRDefault="00CE5B78" w14:paraId="3B7B4B86"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3A0FF5F2"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5630AD66" wp14:textId="77777777">
            <w:pPr>
              <w:jc w:val="center"/>
              <w:cnfStyle w:val="000000000000" w:firstRow="0" w:lastRow="0" w:firstColumn="0" w:lastColumn="0" w:oddVBand="0" w:evenVBand="0" w:oddHBand="0" w:evenHBand="0" w:firstRowFirstColumn="0" w:firstRowLastColumn="0" w:lastRowFirstColumn="0" w:lastRowLastColumn="0"/>
            </w:pPr>
          </w:p>
        </w:tc>
      </w:tr>
      <w:tr xmlns:wp14="http://schemas.microsoft.com/office/word/2010/wordml" w:rsidR="00CE5B78" w:rsidTr="00EE2176" w14:paraId="4C5560E4"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1829076" wp14:textId="77777777">
            <w:pPr>
              <w:jc w:val="center"/>
              <w:rPr>
                <w:i/>
              </w:rPr>
            </w:pPr>
          </w:p>
        </w:tc>
        <w:tc>
          <w:tcPr>
            <w:tcW w:w="1679" w:type="dxa"/>
          </w:tcPr>
          <w:p w:rsidRPr="00806620" w:rsidR="00CE5B78" w:rsidP="00EE2176" w:rsidRDefault="00CE5B78" w14:paraId="02154D44"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Au 4f 7/2</w:t>
            </w:r>
          </w:p>
        </w:tc>
        <w:tc>
          <w:tcPr>
            <w:tcW w:w="1723" w:type="dxa"/>
          </w:tcPr>
          <w:p w:rsidR="00CE5B78" w:rsidP="00EE2176" w:rsidRDefault="00CE5B78" w14:paraId="2BA226A1"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1D2379E1" wp14:textId="77777777">
            <w:pPr>
              <w:jc w:val="center"/>
              <w:cnfStyle w:val="000000100000" w:firstRow="0" w:lastRow="0" w:firstColumn="0" w:lastColumn="0" w:oddVBand="0" w:evenVBand="0" w:oddHBand="1" w:evenHBand="0" w:firstRowFirstColumn="0" w:firstRowLastColumn="0" w:lastRowFirstColumn="0" w:lastRowLastColumn="0"/>
            </w:pPr>
            <w:r>
              <w:t>86.70</w:t>
            </w:r>
          </w:p>
        </w:tc>
        <w:tc>
          <w:tcPr>
            <w:tcW w:w="2268" w:type="dxa"/>
          </w:tcPr>
          <w:p w:rsidR="00CE5B78" w:rsidP="00EE2176" w:rsidRDefault="00CE5B78" w14:paraId="386A9B34" wp14:textId="77777777">
            <w:pPr>
              <w:jc w:val="center"/>
              <w:cnfStyle w:val="000000100000" w:firstRow="0" w:lastRow="0" w:firstColumn="0" w:lastColumn="0" w:oddVBand="0" w:evenVBand="0" w:oddHBand="1" w:evenHBand="0" w:firstRowFirstColumn="0" w:firstRowLastColumn="0" w:lastRowFirstColumn="0" w:lastRowLastColumn="0"/>
            </w:pPr>
            <w:r>
              <w:t>84.00</w:t>
            </w:r>
          </w:p>
        </w:tc>
      </w:tr>
      <w:tr xmlns:wp14="http://schemas.microsoft.com/office/word/2010/wordml" w:rsidR="00CE5B78" w:rsidTr="00EE2176" w14:paraId="3BBEB649"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17AD93B2" wp14:textId="77777777">
            <w:pPr>
              <w:jc w:val="center"/>
              <w:rPr>
                <w:i/>
              </w:rPr>
            </w:pPr>
          </w:p>
        </w:tc>
        <w:tc>
          <w:tcPr>
            <w:tcW w:w="1679" w:type="dxa"/>
          </w:tcPr>
          <w:p w:rsidRPr="00806620" w:rsidR="00CE5B78" w:rsidP="00EE2176" w:rsidRDefault="00CE5B78" w14:paraId="5AA7B374"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Au 4f 5/2</w:t>
            </w:r>
          </w:p>
        </w:tc>
        <w:tc>
          <w:tcPr>
            <w:tcW w:w="1723" w:type="dxa"/>
          </w:tcPr>
          <w:p w:rsidR="00CE5B78" w:rsidP="00EE2176" w:rsidRDefault="00CE5B78" w14:paraId="0DE4B5B7"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15F6F2C4" wp14:textId="77777777">
            <w:pPr>
              <w:jc w:val="center"/>
              <w:cnfStyle w:val="000000000000" w:firstRow="0" w:lastRow="0" w:firstColumn="0" w:lastColumn="0" w:oddVBand="0" w:evenVBand="0" w:oddHBand="0" w:evenHBand="0" w:firstRowFirstColumn="0" w:firstRowLastColumn="0" w:lastRowFirstColumn="0" w:lastRowLastColumn="0"/>
            </w:pPr>
            <w:r>
              <w:t>90.40</w:t>
            </w:r>
          </w:p>
        </w:tc>
        <w:tc>
          <w:tcPr>
            <w:tcW w:w="2268" w:type="dxa"/>
          </w:tcPr>
          <w:p w:rsidR="00CE5B78" w:rsidP="00EE2176" w:rsidRDefault="00CE5B78" w14:paraId="226BD815" wp14:textId="77777777">
            <w:pPr>
              <w:jc w:val="center"/>
              <w:cnfStyle w:val="000000000000" w:firstRow="0" w:lastRow="0" w:firstColumn="0" w:lastColumn="0" w:oddVBand="0" w:evenVBand="0" w:oddHBand="0" w:evenHBand="0" w:firstRowFirstColumn="0" w:firstRowLastColumn="0" w:lastRowFirstColumn="0" w:lastRowLastColumn="0"/>
            </w:pPr>
            <w:r>
              <w:t>87.66</w:t>
            </w:r>
          </w:p>
        </w:tc>
      </w:tr>
      <w:tr xmlns:wp14="http://schemas.microsoft.com/office/word/2010/wordml" w:rsidR="00CE5B78" w:rsidTr="00EE2176" w14:paraId="58536E5B"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2691A460" wp14:textId="77777777">
            <w:pPr>
              <w:jc w:val="center"/>
              <w:rPr>
                <w:i/>
              </w:rPr>
            </w:pPr>
            <w:r w:rsidRPr="00EE2176">
              <w:rPr>
                <w:i/>
              </w:rPr>
              <w:t>N1s</w:t>
            </w:r>
          </w:p>
        </w:tc>
        <w:tc>
          <w:tcPr>
            <w:tcW w:w="1679" w:type="dxa"/>
          </w:tcPr>
          <w:p w:rsidRPr="00806620" w:rsidR="00CE5B78" w:rsidP="00EE2176" w:rsidRDefault="00CE5B78" w14:paraId="66204FF1" wp14:textId="77777777">
            <w:pPr>
              <w:jc w:val="center"/>
              <w:cnfStyle w:val="000000100000" w:firstRow="0" w:lastRow="0" w:firstColumn="0" w:lastColumn="0" w:oddVBand="0" w:evenVBand="0" w:oddHBand="1" w:evenHBand="0" w:firstRowFirstColumn="0" w:firstRowLastColumn="0" w:lastRowFirstColumn="0" w:lastRowLastColumn="0"/>
              <w:rPr>
                <w:i/>
              </w:rPr>
            </w:pPr>
          </w:p>
        </w:tc>
        <w:tc>
          <w:tcPr>
            <w:tcW w:w="1723" w:type="dxa"/>
          </w:tcPr>
          <w:p w:rsidR="00CE5B78" w:rsidP="00EE2176" w:rsidRDefault="00CE5B78" w14:paraId="2DBF0D7D"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6B62F1B3"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02F2C34E" wp14:textId="77777777">
            <w:pPr>
              <w:jc w:val="center"/>
              <w:cnfStyle w:val="000000100000" w:firstRow="0" w:lastRow="0" w:firstColumn="0" w:lastColumn="0" w:oddVBand="0" w:evenVBand="0" w:oddHBand="1" w:evenHBand="0" w:firstRowFirstColumn="0" w:firstRowLastColumn="0" w:lastRowFirstColumn="0" w:lastRowLastColumn="0"/>
            </w:pPr>
          </w:p>
        </w:tc>
      </w:tr>
      <w:tr xmlns:wp14="http://schemas.microsoft.com/office/word/2010/wordml" w:rsidR="00CE5B78" w:rsidTr="00EE2176" w14:paraId="0106C9C8"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80A4E5D" wp14:textId="77777777">
            <w:pPr>
              <w:jc w:val="center"/>
              <w:rPr>
                <w:i/>
              </w:rPr>
            </w:pPr>
          </w:p>
        </w:tc>
        <w:tc>
          <w:tcPr>
            <w:tcW w:w="1679" w:type="dxa"/>
          </w:tcPr>
          <w:p w:rsidRPr="00806620" w:rsidR="00CE5B78" w:rsidP="00EE2176" w:rsidRDefault="00CE5B78" w14:paraId="43011756"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N-C</w:t>
            </w:r>
          </w:p>
        </w:tc>
        <w:tc>
          <w:tcPr>
            <w:tcW w:w="1723" w:type="dxa"/>
          </w:tcPr>
          <w:p w:rsidR="00CE5B78" w:rsidP="00EE2176" w:rsidRDefault="00CE5B78" w14:paraId="19219836"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296FEF7D"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19A3AEF2" wp14:textId="77777777">
            <w:pPr>
              <w:jc w:val="center"/>
              <w:cnfStyle w:val="000000000000" w:firstRow="0" w:lastRow="0" w:firstColumn="0" w:lastColumn="0" w:oddVBand="0" w:evenVBand="0" w:oddHBand="0" w:evenHBand="0" w:firstRowFirstColumn="0" w:firstRowLastColumn="0" w:lastRowFirstColumn="0" w:lastRowLastColumn="0"/>
            </w:pPr>
            <w:r>
              <w:t>399.6</w:t>
            </w:r>
          </w:p>
        </w:tc>
      </w:tr>
      <w:tr xmlns:wp14="http://schemas.microsoft.com/office/word/2010/wordml" w:rsidR="00CE5B78" w:rsidTr="00EE2176" w14:paraId="1814EA3C"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7194DBDC" wp14:textId="77777777">
            <w:pPr>
              <w:jc w:val="center"/>
              <w:rPr>
                <w:i/>
              </w:rPr>
            </w:pPr>
          </w:p>
        </w:tc>
        <w:tc>
          <w:tcPr>
            <w:tcW w:w="1679" w:type="dxa"/>
          </w:tcPr>
          <w:p w:rsidRPr="00806620" w:rsidR="00CE5B78" w:rsidP="00EE2176" w:rsidRDefault="00CE5B78" w14:paraId="34C8C980" wp14:textId="77777777">
            <w:pPr>
              <w:jc w:val="center"/>
              <w:cnfStyle w:val="000000100000" w:firstRow="0" w:lastRow="0" w:firstColumn="0" w:lastColumn="0" w:oddVBand="0" w:evenVBand="0" w:oddHBand="1" w:evenHBand="0" w:firstRowFirstColumn="0" w:firstRowLastColumn="0" w:lastRowFirstColumn="0" w:lastRowLastColumn="0"/>
              <w:rPr>
                <w:i/>
              </w:rPr>
            </w:pPr>
            <w:r w:rsidRPr="00806620">
              <w:rPr>
                <w:i/>
              </w:rPr>
              <w:t>Apt. N-H, N-H2</w:t>
            </w:r>
          </w:p>
        </w:tc>
        <w:tc>
          <w:tcPr>
            <w:tcW w:w="1723" w:type="dxa"/>
          </w:tcPr>
          <w:p w:rsidR="00CE5B78" w:rsidP="00EE2176" w:rsidRDefault="00CE5B78" w14:paraId="769D0D3C"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54CD245A"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24F427A2" wp14:textId="77777777">
            <w:pPr>
              <w:jc w:val="center"/>
              <w:cnfStyle w:val="000000100000" w:firstRow="0" w:lastRow="0" w:firstColumn="0" w:lastColumn="0" w:oddVBand="0" w:evenVBand="0" w:oddHBand="1" w:evenHBand="0" w:firstRowFirstColumn="0" w:firstRowLastColumn="0" w:lastRowFirstColumn="0" w:lastRowLastColumn="0"/>
            </w:pPr>
            <w:r>
              <w:t>400.82</w:t>
            </w:r>
          </w:p>
        </w:tc>
      </w:tr>
      <w:tr xmlns:wp14="http://schemas.microsoft.com/office/word/2010/wordml" w:rsidR="00CE5B78" w:rsidTr="00EE2176" w14:paraId="021B9E86"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1231BE67" wp14:textId="77777777">
            <w:pPr>
              <w:jc w:val="center"/>
              <w:rPr>
                <w:i/>
              </w:rPr>
            </w:pPr>
          </w:p>
        </w:tc>
        <w:tc>
          <w:tcPr>
            <w:tcW w:w="1679" w:type="dxa"/>
          </w:tcPr>
          <w:p w:rsidRPr="00806620" w:rsidR="00CE5B78" w:rsidP="00EE2176" w:rsidRDefault="00CE5B78" w14:paraId="221994C6"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N-(C)</w:t>
            </w:r>
            <w:r w:rsidRPr="00806620">
              <w:rPr>
                <w:i/>
                <w:vertAlign w:val="subscript"/>
              </w:rPr>
              <w:t>3</w:t>
            </w:r>
          </w:p>
        </w:tc>
        <w:tc>
          <w:tcPr>
            <w:tcW w:w="1723" w:type="dxa"/>
          </w:tcPr>
          <w:p w:rsidR="00CE5B78" w:rsidP="00EE2176" w:rsidRDefault="00CE5B78" w14:paraId="36FEB5B0"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30D7AA69"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7CABDA7F" wp14:textId="77777777">
            <w:pPr>
              <w:jc w:val="center"/>
              <w:cnfStyle w:val="000000000000" w:firstRow="0" w:lastRow="0" w:firstColumn="0" w:lastColumn="0" w:oddVBand="0" w:evenVBand="0" w:oddHBand="0" w:evenHBand="0" w:firstRowFirstColumn="0" w:firstRowLastColumn="0" w:lastRowFirstColumn="0" w:lastRowLastColumn="0"/>
            </w:pPr>
            <w:r>
              <w:t>401.82</w:t>
            </w:r>
          </w:p>
        </w:tc>
      </w:tr>
      <w:tr xmlns:wp14="http://schemas.microsoft.com/office/word/2010/wordml" w:rsidR="00CE5B78" w:rsidTr="00EE2176" w14:paraId="7AA47DD8"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72E13935" wp14:textId="77777777">
            <w:pPr>
              <w:jc w:val="center"/>
              <w:rPr>
                <w:i/>
              </w:rPr>
            </w:pPr>
            <w:r w:rsidRPr="00EE2176">
              <w:rPr>
                <w:i/>
              </w:rPr>
              <w:t>P2p 3/2</w:t>
            </w:r>
          </w:p>
        </w:tc>
        <w:tc>
          <w:tcPr>
            <w:tcW w:w="1679" w:type="dxa"/>
          </w:tcPr>
          <w:p w:rsidRPr="00806620" w:rsidR="00CE5B78" w:rsidP="00EE2176" w:rsidRDefault="00CE5B78" w14:paraId="7196D064" wp14:textId="77777777">
            <w:pPr>
              <w:jc w:val="center"/>
              <w:cnfStyle w:val="000000100000" w:firstRow="0" w:lastRow="0" w:firstColumn="0" w:lastColumn="0" w:oddVBand="0" w:evenVBand="0" w:oddHBand="1" w:evenHBand="0" w:firstRowFirstColumn="0" w:firstRowLastColumn="0" w:lastRowFirstColumn="0" w:lastRowLastColumn="0"/>
              <w:rPr>
                <w:i/>
              </w:rPr>
            </w:pPr>
          </w:p>
        </w:tc>
        <w:tc>
          <w:tcPr>
            <w:tcW w:w="1723" w:type="dxa"/>
          </w:tcPr>
          <w:p w:rsidR="00CE5B78" w:rsidP="00EE2176" w:rsidRDefault="00CE5B78" w14:paraId="34FF1C98"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6D072C0D"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48A21919" wp14:textId="77777777">
            <w:pPr>
              <w:jc w:val="center"/>
              <w:cnfStyle w:val="000000100000" w:firstRow="0" w:lastRow="0" w:firstColumn="0" w:lastColumn="0" w:oddVBand="0" w:evenVBand="0" w:oddHBand="1" w:evenHBand="0" w:firstRowFirstColumn="0" w:firstRowLastColumn="0" w:lastRowFirstColumn="0" w:lastRowLastColumn="0"/>
            </w:pPr>
          </w:p>
        </w:tc>
      </w:tr>
      <w:tr xmlns:wp14="http://schemas.microsoft.com/office/word/2010/wordml" w:rsidR="00CE5B78" w:rsidTr="00EE2176" w14:paraId="0519A001"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BD18F9B" wp14:textId="77777777">
            <w:pPr>
              <w:jc w:val="center"/>
              <w:rPr>
                <w:i/>
              </w:rPr>
            </w:pPr>
          </w:p>
        </w:tc>
        <w:tc>
          <w:tcPr>
            <w:tcW w:w="1679" w:type="dxa"/>
          </w:tcPr>
          <w:p w:rsidRPr="00806620" w:rsidR="00CE5B78" w:rsidP="00EE2176" w:rsidRDefault="00CE5B78" w14:paraId="185FB1F5"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P-O</w:t>
            </w:r>
          </w:p>
        </w:tc>
        <w:tc>
          <w:tcPr>
            <w:tcW w:w="1723" w:type="dxa"/>
          </w:tcPr>
          <w:p w:rsidR="00CE5B78" w:rsidP="00EE2176" w:rsidRDefault="00CE5B78" w14:paraId="238601FE"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0F3CABC7"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5C777C0F" wp14:textId="77777777">
            <w:pPr>
              <w:jc w:val="center"/>
              <w:cnfStyle w:val="000000000000" w:firstRow="0" w:lastRow="0" w:firstColumn="0" w:lastColumn="0" w:oddVBand="0" w:evenVBand="0" w:oddHBand="0" w:evenHBand="0" w:firstRowFirstColumn="0" w:firstRowLastColumn="0" w:lastRowFirstColumn="0" w:lastRowLastColumn="0"/>
            </w:pPr>
            <w:r>
              <w:t>134.29</w:t>
            </w:r>
          </w:p>
        </w:tc>
      </w:tr>
      <w:tr xmlns:wp14="http://schemas.microsoft.com/office/word/2010/wordml" w:rsidR="00CE5B78" w:rsidTr="00EE2176" w14:paraId="5CDB5DAC" wp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210F10D2" wp14:textId="77777777">
            <w:pPr>
              <w:jc w:val="center"/>
              <w:rPr>
                <w:i/>
              </w:rPr>
            </w:pPr>
            <w:r w:rsidRPr="00EE2176">
              <w:rPr>
                <w:i/>
              </w:rPr>
              <w:t>S2p 3/2</w:t>
            </w:r>
          </w:p>
        </w:tc>
        <w:tc>
          <w:tcPr>
            <w:tcW w:w="1679" w:type="dxa"/>
          </w:tcPr>
          <w:p w:rsidRPr="00806620" w:rsidR="00CE5B78" w:rsidP="00EE2176" w:rsidRDefault="00CE5B78" w14:paraId="5B08B5D1" wp14:textId="77777777">
            <w:pPr>
              <w:jc w:val="center"/>
              <w:cnfStyle w:val="000000100000" w:firstRow="0" w:lastRow="0" w:firstColumn="0" w:lastColumn="0" w:oddVBand="0" w:evenVBand="0" w:oddHBand="1" w:evenHBand="0" w:firstRowFirstColumn="0" w:firstRowLastColumn="0" w:lastRowFirstColumn="0" w:lastRowLastColumn="0"/>
              <w:rPr>
                <w:i/>
              </w:rPr>
            </w:pPr>
          </w:p>
        </w:tc>
        <w:tc>
          <w:tcPr>
            <w:tcW w:w="1723" w:type="dxa"/>
          </w:tcPr>
          <w:p w:rsidR="00CE5B78" w:rsidP="00EE2176" w:rsidRDefault="00CE5B78" w14:paraId="16DEB4AB" wp14:textId="77777777">
            <w:pPr>
              <w:jc w:val="center"/>
              <w:cnfStyle w:val="000000100000" w:firstRow="0" w:lastRow="0" w:firstColumn="0" w:lastColumn="0" w:oddVBand="0" w:evenVBand="0" w:oddHBand="1" w:evenHBand="0" w:firstRowFirstColumn="0" w:firstRowLastColumn="0" w:lastRowFirstColumn="0" w:lastRowLastColumn="0"/>
            </w:pPr>
          </w:p>
        </w:tc>
        <w:tc>
          <w:tcPr>
            <w:tcW w:w="1701" w:type="dxa"/>
          </w:tcPr>
          <w:p w:rsidR="00CE5B78" w:rsidP="00EE2176" w:rsidRDefault="00CE5B78" w14:paraId="0AD9C6F4" wp14:textId="77777777">
            <w:pPr>
              <w:jc w:val="center"/>
              <w:cnfStyle w:val="000000100000" w:firstRow="0" w:lastRow="0" w:firstColumn="0" w:lastColumn="0" w:oddVBand="0" w:evenVBand="0" w:oddHBand="1" w:evenHBand="0" w:firstRowFirstColumn="0" w:firstRowLastColumn="0" w:lastRowFirstColumn="0" w:lastRowLastColumn="0"/>
            </w:pPr>
          </w:p>
        </w:tc>
        <w:tc>
          <w:tcPr>
            <w:tcW w:w="2268" w:type="dxa"/>
          </w:tcPr>
          <w:p w:rsidR="00CE5B78" w:rsidP="00EE2176" w:rsidRDefault="00CE5B78" w14:paraId="4B1F511A" wp14:textId="77777777">
            <w:pPr>
              <w:jc w:val="center"/>
              <w:cnfStyle w:val="000000100000" w:firstRow="0" w:lastRow="0" w:firstColumn="0" w:lastColumn="0" w:oddVBand="0" w:evenVBand="0" w:oddHBand="1" w:evenHBand="0" w:firstRowFirstColumn="0" w:firstRowLastColumn="0" w:lastRowFirstColumn="0" w:lastRowLastColumn="0"/>
            </w:pPr>
          </w:p>
        </w:tc>
      </w:tr>
      <w:tr xmlns:wp14="http://schemas.microsoft.com/office/word/2010/wordml" w:rsidR="00CE5B78" w:rsidTr="00EE2176" w14:paraId="553596D6" wp14:textId="77777777">
        <w:trPr>
          <w:jc w:val="center"/>
        </w:trPr>
        <w:tc>
          <w:tcPr>
            <w:cnfStyle w:val="001000000000" w:firstRow="0" w:lastRow="0" w:firstColumn="1" w:lastColumn="0" w:oddVBand="0" w:evenVBand="0" w:oddHBand="0" w:evenHBand="0" w:firstRowFirstColumn="0" w:firstRowLastColumn="0" w:lastRowFirstColumn="0" w:lastRowLastColumn="0"/>
            <w:tcW w:w="1129" w:type="dxa"/>
          </w:tcPr>
          <w:p w:rsidRPr="00EE2176" w:rsidR="00CE5B78" w:rsidP="00EE2176" w:rsidRDefault="00CE5B78" w14:paraId="65F9C3DC" wp14:textId="77777777">
            <w:pPr>
              <w:jc w:val="center"/>
              <w:rPr>
                <w:i/>
              </w:rPr>
            </w:pPr>
          </w:p>
        </w:tc>
        <w:tc>
          <w:tcPr>
            <w:tcW w:w="1679" w:type="dxa"/>
          </w:tcPr>
          <w:p w:rsidRPr="00806620" w:rsidR="00CE5B78" w:rsidP="00EE2176" w:rsidRDefault="00CE5B78" w14:paraId="56A984C1" wp14:textId="77777777">
            <w:pPr>
              <w:jc w:val="center"/>
              <w:cnfStyle w:val="000000000000" w:firstRow="0" w:lastRow="0" w:firstColumn="0" w:lastColumn="0" w:oddVBand="0" w:evenVBand="0" w:oddHBand="0" w:evenHBand="0" w:firstRowFirstColumn="0" w:firstRowLastColumn="0" w:lastRowFirstColumn="0" w:lastRowLastColumn="0"/>
              <w:rPr>
                <w:i/>
              </w:rPr>
            </w:pPr>
            <w:r w:rsidRPr="00806620">
              <w:rPr>
                <w:i/>
              </w:rPr>
              <w:t>Apt. S-Au</w:t>
            </w:r>
          </w:p>
        </w:tc>
        <w:tc>
          <w:tcPr>
            <w:tcW w:w="1723" w:type="dxa"/>
          </w:tcPr>
          <w:p w:rsidR="00CE5B78" w:rsidP="00EE2176" w:rsidRDefault="00CE5B78" w14:paraId="5023141B" wp14:textId="77777777">
            <w:pPr>
              <w:jc w:val="center"/>
              <w:cnfStyle w:val="000000000000" w:firstRow="0" w:lastRow="0" w:firstColumn="0" w:lastColumn="0" w:oddVBand="0" w:evenVBand="0" w:oddHBand="0" w:evenHBand="0" w:firstRowFirstColumn="0" w:firstRowLastColumn="0" w:lastRowFirstColumn="0" w:lastRowLastColumn="0"/>
            </w:pPr>
          </w:p>
        </w:tc>
        <w:tc>
          <w:tcPr>
            <w:tcW w:w="1701" w:type="dxa"/>
          </w:tcPr>
          <w:p w:rsidR="00CE5B78" w:rsidP="00EE2176" w:rsidRDefault="00CE5B78" w14:paraId="1F3B1409" wp14:textId="77777777">
            <w:pPr>
              <w:jc w:val="center"/>
              <w:cnfStyle w:val="000000000000" w:firstRow="0" w:lastRow="0" w:firstColumn="0" w:lastColumn="0" w:oddVBand="0" w:evenVBand="0" w:oddHBand="0" w:evenHBand="0" w:firstRowFirstColumn="0" w:firstRowLastColumn="0" w:lastRowFirstColumn="0" w:lastRowLastColumn="0"/>
            </w:pPr>
          </w:p>
        </w:tc>
        <w:tc>
          <w:tcPr>
            <w:tcW w:w="2268" w:type="dxa"/>
          </w:tcPr>
          <w:p w:rsidR="00CE5B78" w:rsidP="00EE2176" w:rsidRDefault="00CE5B78" w14:paraId="25CF1BFB" wp14:textId="77777777">
            <w:pPr>
              <w:jc w:val="center"/>
              <w:cnfStyle w:val="000000000000" w:firstRow="0" w:lastRow="0" w:firstColumn="0" w:lastColumn="0" w:oddVBand="0" w:evenVBand="0" w:oddHBand="0" w:evenHBand="0" w:firstRowFirstColumn="0" w:firstRowLastColumn="0" w:lastRowFirstColumn="0" w:lastRowLastColumn="0"/>
            </w:pPr>
            <w:r>
              <w:t>161.80</w:t>
            </w:r>
          </w:p>
        </w:tc>
      </w:tr>
    </w:tbl>
    <w:p xmlns:wp14="http://schemas.microsoft.com/office/word/2010/wordml" w:rsidR="00CE5B78" w:rsidP="00AC1A2A" w:rsidRDefault="00CE5B78" w14:paraId="562C75D1" wp14:textId="77777777">
      <w:pPr>
        <w:pStyle w:val="Didascalia"/>
      </w:pPr>
    </w:p>
    <w:p xmlns:wp14="http://schemas.microsoft.com/office/word/2010/wordml" w:rsidR="00CE5B78" w:rsidP="00AC1A2A" w:rsidRDefault="00CE5B78" w14:paraId="664355AD" wp14:textId="77777777"/>
    <w:p xmlns:wp14="http://schemas.microsoft.com/office/word/2010/wordml" w:rsidR="00CE5B78" w:rsidP="00AC1A2A" w:rsidRDefault="00CE5B78" w14:paraId="134D619A" wp14:textId="77777777">
      <w:r w:rsidRPr="00443888">
        <w:lastRenderedPageBreak/>
        <w:t xml:space="preserve">In </w:t>
      </w:r>
      <w:r>
        <w:t>the PMLG</w:t>
      </w:r>
      <w:r w:rsidRPr="00443888">
        <w:t xml:space="preserve"> sample, C1s main peak is broad (1.3eV) and located at 288.44 eV </w:t>
      </w:r>
      <w:proofErr w:type="gramStart"/>
      <w:r w:rsidRPr="00443888">
        <w:t>(</w:t>
      </w:r>
      <w:r w:rsidR="00346000">
        <w:t xml:space="preserve"> </w:t>
      </w:r>
      <w:proofErr w:type="gramEnd"/>
      <w:r w:rsidRPr="00346000" w:rsidR="00346000">
        <w:rPr>
          <w:b/>
        </w:rPr>
        <w:fldChar w:fldCharType="begin"/>
      </w:r>
      <w:r w:rsidRPr="00346000" w:rsidR="00346000">
        <w:rPr>
          <w:b/>
        </w:rPr>
        <w:instrText xml:space="preserve"> REF _Ref15032745 \h </w:instrText>
      </w:r>
      <w:r w:rsidR="00346000">
        <w:rPr>
          <w:b/>
        </w:rPr>
        <w:instrText xml:space="preserve"> \* MERGEFORMAT </w:instrText>
      </w:r>
      <w:r w:rsidRPr="00346000" w:rsidR="00346000">
        <w:rPr>
          <w:b/>
        </w:rPr>
      </w:r>
      <w:r w:rsidRPr="00346000" w:rsidR="00346000">
        <w:rPr>
          <w:b/>
        </w:rPr>
        <w:fldChar w:fldCharType="separate"/>
      </w:r>
      <w:r w:rsidRPr="00111A7A" w:rsidR="00111A7A">
        <w:rPr>
          <w:b/>
        </w:rPr>
        <w:t xml:space="preserve">Fig. S </w:t>
      </w:r>
      <w:r w:rsidRPr="00111A7A" w:rsidR="00111A7A">
        <w:rPr>
          <w:b/>
          <w:noProof/>
        </w:rPr>
        <w:t>8</w:t>
      </w:r>
      <w:r w:rsidRPr="00346000" w:rsidR="00346000">
        <w:rPr>
          <w:b/>
        </w:rPr>
        <w:fldChar w:fldCharType="end"/>
      </w:r>
      <w:r w:rsidRPr="00346000" w:rsidR="00346000">
        <w:rPr>
          <w:b/>
        </w:rPr>
        <w:t xml:space="preserve"> </w:t>
      </w:r>
      <w:r w:rsidRPr="00346000">
        <w:rPr>
          <w:b/>
        </w:rPr>
        <w:t>a</w:t>
      </w:r>
      <w:r w:rsidRPr="00346000" w:rsidR="00346000">
        <w:rPr>
          <w:b/>
        </w:rPr>
        <w:t>)</w:t>
      </w:r>
      <w:r w:rsidRPr="00443888">
        <w:t>), about +4 eV from the expected ~284.7eV value for sp</w:t>
      </w:r>
      <w:r w:rsidRPr="00443888">
        <w:rPr>
          <w:vertAlign w:val="superscript"/>
        </w:rPr>
        <w:t>2</w:t>
      </w:r>
      <w:r w:rsidRPr="00443888">
        <w:t xml:space="preserve">-hydbridized graphitic carbon. As previously stated, this is due to the insulating character of the </w:t>
      </w:r>
      <w:r w:rsidR="00346000">
        <w:t>PMLG</w:t>
      </w:r>
      <w:r w:rsidRPr="00443888">
        <w:t xml:space="preserve"> substrate </w:t>
      </w:r>
      <w:r>
        <w:t>that leads to</w:t>
      </w:r>
      <w:r w:rsidRPr="00443888">
        <w:t xml:space="preserve"> formation of </w:t>
      </w:r>
      <w:r w:rsidR="007E4C82">
        <w:t xml:space="preserve">surface </w:t>
      </w:r>
      <w:r w:rsidRPr="00443888">
        <w:t>charg</w:t>
      </w:r>
      <w:r w:rsidR="007E4C82">
        <w:t>es</w:t>
      </w:r>
      <w:r w:rsidRPr="00443888">
        <w:t xml:space="preserve"> during XPS analysis. A second peak at 289.31eV is also present</w:t>
      </w:r>
      <w:r>
        <w:t xml:space="preserve"> and</w:t>
      </w:r>
      <w:r w:rsidRPr="00443888">
        <w:t xml:space="preserve"> it </w:t>
      </w:r>
      <w:r>
        <w:t>is</w:t>
      </w:r>
      <w:r w:rsidRPr="00443888">
        <w:t xml:space="preserve"> related to C-O species on graphene</w:t>
      </w:r>
      <w:r w:rsidR="00091917">
        <w:fldChar w:fldCharType="begin"/>
      </w:r>
      <w:r w:rsidR="00091917">
        <w:instrText xml:space="preserve"> ADDIN EN.CITE &lt;EndNote&gt;&lt;Cite&gt;&lt;Author&gt;Longo&lt;/Author&gt;&lt;Year&gt;2017&lt;/Year&gt;&lt;RecNum&gt;111&lt;/RecNum&gt;&lt;DisplayText&gt;[6, 7]&lt;/DisplayText&gt;&lt;record&gt;&lt;rec-number&gt;111&lt;/rec-number&gt;&lt;foreign-keys&gt;&lt;key app="EN" db-id="f2rrwtvtzesdx6epwrwxtfzewfv2e022vxss"&gt;111&lt;/key&gt;&lt;/foreign-keys&gt;&lt;ref-type name="Journal Article"&gt;17&lt;/ref-type&gt;&lt;contributors&gt;&lt;authors&gt;&lt;author&gt;Longo, A&lt;/author&gt;&lt;author&gt;Verucchi, R&lt;/author&gt;&lt;author&gt;Aversa, L&lt;/author&gt;&lt;author&gt;Tatti, R&lt;/author&gt;&lt;author&gt;Ambrosio, A&lt;/author&gt;&lt;author&gt;Orabona, E&lt;/author&gt;&lt;author&gt;Coscia, U&lt;/author&gt;&lt;author&gt;Carotenuto, G&lt;/author&gt;&lt;author&gt;Maddalena, P&lt;/author&gt;&lt;/authors&gt;&lt;/contributors&gt;&lt;titles&gt;&lt;title&gt;Graphene oxide prepared by graphene nanoplatelets and reduced by laser treatment&lt;/title&gt;&lt;secondary-title&gt;Nanotechnology&lt;/secondary-title&gt;&lt;/titles&gt;&lt;periodical&gt;&lt;full-title&gt;Nanotechnology&lt;/full-title&gt;&lt;/periodical&gt;&lt;pages&gt;224002&lt;/pages&gt;&lt;volume&gt;28&lt;/volume&gt;&lt;number&gt;22&lt;/number&gt;&lt;dates&gt;&lt;year&gt;2017&lt;/year&gt;&lt;/dates&gt;&lt;isbn&gt;0957-4484&lt;/isbn&gt;&lt;urls&gt;&lt;/urls&gt;&lt;/record&gt;&lt;/Cite&gt;&lt;Cite&gt;&lt;Author&gt;Pontiroli&lt;/Author&gt;&lt;Year&gt;2014&lt;/Year&gt;&lt;RecNum&gt;110&lt;/RecNum&gt;&lt;record&gt;&lt;rec-number&gt;110&lt;/rec-number&gt;&lt;foreign-keys&gt;&lt;key app="EN" db-id="f2rrwtvtzesdx6epwrwxtfzewfv2e022vxss"&gt;110&lt;/key&gt;&lt;/foreign-keys&gt;&lt;ref-type name="Journal Article"&gt;17&lt;/ref-type&gt;&lt;contributors&gt;&lt;authors&gt;&lt;author&gt;Pontiroli, Daniele&lt;/author&gt;&lt;author&gt;Aramini, Matteo&lt;/author&gt;&lt;author&gt;Gaboardi, Mattia&lt;/author&gt;&lt;author&gt;Mazzani, Marcello&lt;/author&gt;&lt;author&gt;Sanna, Samuele&lt;/author&gt;&lt;author&gt;Caracciolo, Filippo&lt;/author&gt;&lt;author&gt;Carretta, Pietro&lt;/author&gt;&lt;author&gt;Cavallari, Chiara&lt;/author&gt;&lt;author&gt;Rols, Stephane&lt;/author&gt;&lt;author&gt;Tatti, Roberta&lt;/author&gt;&lt;/authors&gt;&lt;/contributors&gt;&lt;titles&gt;&lt;title&gt;Tracking the hydrogen motion in defective graphene&lt;/title&gt;&lt;secondary-title&gt;The Journal of Physical Chemistry C&lt;/secondary-title&gt;&lt;/titles&gt;&lt;periodical&gt;&lt;full-title&gt;The Journal of Physical Chemistry C&lt;/full-title&gt;&lt;/periodical&gt;&lt;pages&gt;7110-7116&lt;/pages&gt;&lt;volume&gt;118&lt;/volume&gt;&lt;number&gt;13&lt;/number&gt;&lt;dates&gt;&lt;year&gt;2014&lt;/year&gt;&lt;/dates&gt;&lt;isbn&gt;1932-7447&lt;/isbn&gt;&lt;urls&gt;&lt;/urls&gt;&lt;/record&gt;&lt;/Cite&gt;&lt;/EndNote&gt;</w:instrText>
      </w:r>
      <w:r w:rsidR="00091917">
        <w:fldChar w:fldCharType="separate"/>
      </w:r>
      <w:r w:rsidR="00091917">
        <w:rPr>
          <w:noProof/>
        </w:rPr>
        <w:t>[</w:t>
      </w:r>
      <w:hyperlink w:tooltip="Longo, 2017 #111" w:history="1" w:anchor="_ENREF_6">
        <w:r w:rsidR="0047599C">
          <w:rPr>
            <w:noProof/>
          </w:rPr>
          <w:t>6</w:t>
        </w:r>
      </w:hyperlink>
      <w:r w:rsidR="00091917">
        <w:rPr>
          <w:noProof/>
        </w:rPr>
        <w:t xml:space="preserve">, </w:t>
      </w:r>
      <w:hyperlink w:tooltip="Pontiroli, 2014 #110" w:history="1" w:anchor="_ENREF_7">
        <w:r w:rsidR="0047599C">
          <w:rPr>
            <w:noProof/>
          </w:rPr>
          <w:t>7</w:t>
        </w:r>
      </w:hyperlink>
      <w:r w:rsidR="00091917">
        <w:rPr>
          <w:noProof/>
        </w:rPr>
        <w:t>]</w:t>
      </w:r>
      <w:r w:rsidR="00091917">
        <w:fldChar w:fldCharType="end"/>
      </w:r>
      <w:r w:rsidRPr="00443888">
        <w:t>. The corresponding oxygen species for O1s emission is located at 534.93eV (</w:t>
      </w:r>
      <w:r w:rsidRPr="00346000" w:rsidR="00346000">
        <w:rPr>
          <w:b/>
        </w:rPr>
        <w:fldChar w:fldCharType="begin"/>
      </w:r>
      <w:r w:rsidRPr="00346000" w:rsidR="00346000">
        <w:rPr>
          <w:b/>
        </w:rPr>
        <w:instrText xml:space="preserve"> REF _Ref15032745 \h </w:instrText>
      </w:r>
      <w:r w:rsidR="00346000">
        <w:rPr>
          <w:b/>
        </w:rPr>
        <w:instrText xml:space="preserve"> \* MERGEFORMAT </w:instrText>
      </w:r>
      <w:r w:rsidRPr="00346000" w:rsidR="00346000">
        <w:rPr>
          <w:b/>
        </w:rPr>
      </w:r>
      <w:r w:rsidRPr="00346000" w:rsidR="00346000">
        <w:rPr>
          <w:b/>
        </w:rPr>
        <w:fldChar w:fldCharType="separate"/>
      </w:r>
      <w:r w:rsidRPr="00111A7A" w:rsidR="00111A7A">
        <w:rPr>
          <w:b/>
        </w:rPr>
        <w:t xml:space="preserve">Fig. S </w:t>
      </w:r>
      <w:r w:rsidRPr="00111A7A" w:rsidR="00111A7A">
        <w:rPr>
          <w:b/>
          <w:noProof/>
        </w:rPr>
        <w:t>8</w:t>
      </w:r>
      <w:r w:rsidRPr="00346000" w:rsidR="00346000">
        <w:rPr>
          <w:b/>
        </w:rPr>
        <w:fldChar w:fldCharType="end"/>
      </w:r>
      <w:r w:rsidRPr="00346000" w:rsidR="00346000">
        <w:rPr>
          <w:b/>
        </w:rPr>
        <w:t xml:space="preserve"> b)</w:t>
      </w:r>
      <w:r w:rsidRPr="00443888">
        <w:t xml:space="preserve">). The absence of any C1s peak asymmetry, typical of </w:t>
      </w:r>
      <w:r>
        <w:t xml:space="preserve">a </w:t>
      </w:r>
      <w:r w:rsidRPr="00443888">
        <w:t>single</w:t>
      </w:r>
      <w:r>
        <w:t xml:space="preserve"> or </w:t>
      </w:r>
      <w:r w:rsidRPr="00443888">
        <w:t xml:space="preserve">of </w:t>
      </w:r>
      <w:r>
        <w:t xml:space="preserve">a </w:t>
      </w:r>
      <w:r w:rsidRPr="00443888">
        <w:t xml:space="preserve">few layer </w:t>
      </w:r>
      <w:proofErr w:type="gramStart"/>
      <w:r w:rsidRPr="00443888">
        <w:t>graphene</w:t>
      </w:r>
      <w:proofErr w:type="gramEnd"/>
      <w:r w:rsidR="00091917">
        <w:fldChar w:fldCharType="begin">
          <w:fldData xml:space="preserve">PEVuZE5vdGU+PENpdGU+PEF1dGhvcj5Mb25nbzwvQXV0aG9yPjxZZWFyPjIwMTc8L1llYXI+PFJl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</w:fldData>
        </w:fldChar>
      </w:r>
      <w:r w:rsidR="00091917">
        <w:instrText xml:space="preserve"> ADDIN EN.CITE </w:instrText>
      </w:r>
      <w:r w:rsidR="00091917">
        <w:fldChar w:fldCharType="begin">
          <w:fldData xml:space="preserve">PEVuZE5vdGU+PENpdGU+PEF1dGhvcj5Mb25nbzwvQXV0aG9yPjxZZWFyPjIwMTc8L1llYXI+PFJl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</w:fldData>
        </w:fldChar>
      </w:r>
      <w:r w:rsidR="00091917">
        <w:instrText xml:space="preserve"> ADDIN EN.CITE.DATA </w:instrText>
      </w:r>
      <w:r w:rsidR="00091917">
        <w:fldChar w:fldCharType="end"/>
      </w:r>
      <w:r w:rsidR="00091917">
        <w:fldChar w:fldCharType="separate"/>
      </w:r>
      <w:r w:rsidR="00091917">
        <w:rPr>
          <w:noProof/>
        </w:rPr>
        <w:t>[</w:t>
      </w:r>
      <w:hyperlink w:tooltip="Longo, 2017 #111" w:history="1" w:anchor="_ENREF_6">
        <w:r w:rsidR="0047599C">
          <w:rPr>
            <w:noProof/>
          </w:rPr>
          <w:t>6-8</w:t>
        </w:r>
      </w:hyperlink>
      <w:r w:rsidR="00091917">
        <w:rPr>
          <w:noProof/>
        </w:rPr>
        <w:t>]</w:t>
      </w:r>
      <w:r w:rsidR="00091917">
        <w:fldChar w:fldCharType="end"/>
      </w:r>
      <w:r w:rsidRPr="00443888" w:rsidR="007E4C82">
        <w:t>,</w:t>
      </w:r>
      <w:r w:rsidRPr="00443888">
        <w:t xml:space="preserve"> </w:t>
      </w:r>
      <w:r>
        <w:t>confirms</w:t>
      </w:r>
      <w:r w:rsidRPr="00443888">
        <w:t xml:space="preserve"> </w:t>
      </w:r>
      <w:r>
        <w:t>the</w:t>
      </w:r>
      <w:r w:rsidRPr="00443888">
        <w:t xml:space="preserve"> multilayer</w:t>
      </w:r>
      <w:r w:rsidR="007E4C82">
        <w:t>ed</w:t>
      </w:r>
      <w:r>
        <w:t xml:space="preserve"> nature of the electrode</w:t>
      </w:r>
      <w:r w:rsidRPr="00443888">
        <w:t>, also taking into account the broadening due to charging.</w:t>
      </w:r>
    </w:p>
    <w:p xmlns:wp14="http://schemas.microsoft.com/office/word/2010/wordml" w:rsidR="00CE5B78" w:rsidP="00AC1A2A" w:rsidRDefault="00CE5B78" w14:paraId="1A965116" wp14:textId="77777777"/>
    <w:p xmlns:wp14="http://schemas.microsoft.com/office/word/2010/wordml" w:rsidR="00A273B3" w:rsidP="00AC1A2A" w:rsidRDefault="00CE5B78" w14:paraId="7DF4E37C" wp14:textId="77777777">
      <w:r w:rsidR="00CE5B78">
        <w:drawing>
          <wp:inline xmlns:wp14="http://schemas.microsoft.com/office/word/2010/wordprocessingDrawing" wp14:editId="2ABFE1D1" wp14:anchorId="3BBDE538">
            <wp:extent cx="5971540" cy="2463165"/>
            <wp:effectExtent l="0" t="0" r="0" b="0"/>
            <wp:docPr id="41" name="Immagine 41" title=""/>
            <wp:cNvGraphicFramePr>
              <a:graphicFrameLocks noChangeAspect="1"/>
            </wp:cNvGraphicFramePr>
            <a:graphic>
              <a:graphicData uri="http://schemas.openxmlformats.org/drawingml/2006/picture">
                <pic:pic>
                  <pic:nvPicPr>
                    <pic:cNvPr id="0" name="Immagine 41"/>
                    <pic:cNvPicPr/>
                  </pic:nvPicPr>
                  <pic:blipFill>
                    <a:blip r:embed="Re0a0e37382e5455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2463165"/>
                    </a:xfrm>
                    <a:prstGeom prst="rect">
                      <a:avLst/>
                    </a:prstGeom>
                  </pic:spPr>
                </pic:pic>
              </a:graphicData>
            </a:graphic>
          </wp:inline>
        </w:drawing>
      </w:r>
    </w:p>
    <w:p xmlns:wp14="http://schemas.microsoft.com/office/word/2010/wordml" w:rsidR="00CE5B78" w:rsidP="00AC1A2A" w:rsidRDefault="00A273B3" w14:paraId="53356374" wp14:textId="77777777">
      <w:pPr>
        <w:pStyle w:val="Didascalia"/>
      </w:pPr>
      <w:bookmarkStart w:name="_Ref15032745" w:id="9"/>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8</w:t>
      </w:r>
      <w:r w:rsidR="00091917">
        <w:rPr>
          <w:noProof/>
        </w:rPr>
        <w:fldChar w:fldCharType="end"/>
      </w:r>
      <w:bookmarkEnd w:id="9"/>
      <w:r>
        <w:t xml:space="preserve">: </w:t>
      </w:r>
      <w:r w:rsidRPr="00A273B3">
        <w:t xml:space="preserve">C1s and O1s core levels (left, right) for Graphene on </w:t>
      </w:r>
      <w:r w:rsidR="00346000">
        <w:t>PMLG</w:t>
      </w:r>
      <w:r w:rsidRPr="00A273B3">
        <w:t xml:space="preserve"> sample. Single components </w:t>
      </w:r>
      <w:proofErr w:type="gramStart"/>
      <w:r w:rsidRPr="00A273B3">
        <w:t>are described</w:t>
      </w:r>
      <w:proofErr w:type="gramEnd"/>
      <w:r w:rsidRPr="00A273B3">
        <w:t xml:space="preserve"> in the legends.</w:t>
      </w:r>
    </w:p>
    <w:p xmlns:wp14="http://schemas.microsoft.com/office/word/2010/wordml" w:rsidR="00CE5B78" w:rsidP="00AC1A2A" w:rsidRDefault="00CE5B78" w14:paraId="44FB30F8" wp14:textId="77777777"/>
    <w:p xmlns:wp14="http://schemas.microsoft.com/office/word/2010/wordml" w:rsidR="00CE5B78" w:rsidP="00AC1A2A" w:rsidRDefault="00CE5B78" w14:paraId="6232C408" wp14:textId="77777777">
      <w:r w:rsidRPr="00443888">
        <w:t xml:space="preserve">Similar results </w:t>
      </w:r>
      <w:proofErr w:type="gramStart"/>
      <w:r w:rsidRPr="00443888">
        <w:t>have been found</w:t>
      </w:r>
      <w:proofErr w:type="gramEnd"/>
      <w:r w:rsidRPr="00443888">
        <w:t xml:space="preserve"> for </w:t>
      </w:r>
      <w:r>
        <w:t>PMLG-</w:t>
      </w:r>
      <w:proofErr w:type="spellStart"/>
      <w:r>
        <w:t>AuNPs</w:t>
      </w:r>
      <w:proofErr w:type="spellEnd"/>
      <w:r>
        <w:t xml:space="preserve"> electrode</w:t>
      </w:r>
      <w:r w:rsidRPr="00443888">
        <w:t>, with a slightly lower BE shift of about +3.5eV. C1s and O1s show same features of pure graphene (</w:t>
      </w:r>
      <w:r w:rsidRPr="00A273B3" w:rsidR="00A273B3">
        <w:rPr>
          <w:b/>
        </w:rPr>
        <w:fldChar w:fldCharType="begin"/>
      </w:r>
      <w:r w:rsidRPr="00A273B3" w:rsidR="00A273B3">
        <w:rPr>
          <w:b/>
        </w:rPr>
        <w:instrText xml:space="preserve"> REF _Ref15032653 \h </w:instrText>
      </w:r>
      <w:r w:rsidR="00A273B3">
        <w:rPr>
          <w:b/>
        </w:rPr>
        <w:instrText xml:space="preserve"> \* MERGEFORMAT </w:instrText>
      </w:r>
      <w:r w:rsidRPr="00A273B3" w:rsidR="00A273B3">
        <w:rPr>
          <w:b/>
        </w:rPr>
      </w:r>
      <w:r w:rsidRPr="00A273B3" w:rsidR="00A273B3">
        <w:rPr>
          <w:b/>
        </w:rPr>
        <w:fldChar w:fldCharType="separate"/>
      </w:r>
      <w:r w:rsidRPr="00111A7A" w:rsidR="00111A7A">
        <w:rPr>
          <w:b/>
        </w:rPr>
        <w:t xml:space="preserve">Fig. S </w:t>
      </w:r>
      <w:r w:rsidRPr="00111A7A" w:rsidR="00111A7A">
        <w:rPr>
          <w:b/>
          <w:noProof/>
        </w:rPr>
        <w:t>9</w:t>
      </w:r>
      <w:r w:rsidRPr="00A273B3" w:rsidR="00A273B3">
        <w:rPr>
          <w:b/>
        </w:rPr>
        <w:fldChar w:fldCharType="end"/>
      </w:r>
      <w:r w:rsidRPr="00A273B3" w:rsidR="00A273B3">
        <w:rPr>
          <w:b/>
        </w:rPr>
        <w:t xml:space="preserve"> </w:t>
      </w:r>
      <w:r w:rsidRPr="00A273B3">
        <w:rPr>
          <w:b/>
        </w:rPr>
        <w:t>a</w:t>
      </w:r>
      <w:r w:rsidRPr="00A273B3" w:rsidR="00A273B3">
        <w:rPr>
          <w:b/>
        </w:rPr>
        <w:t>)</w:t>
      </w:r>
      <w:r w:rsidRPr="00A273B3">
        <w:rPr>
          <w:b/>
        </w:rPr>
        <w:t xml:space="preserve"> and b</w:t>
      </w:r>
      <w:r w:rsidRPr="00A273B3" w:rsidR="00A273B3">
        <w:rPr>
          <w:b/>
        </w:rPr>
        <w:t>)</w:t>
      </w:r>
      <w:r w:rsidRPr="00443888">
        <w:t xml:space="preserve">), while Au4f is </w:t>
      </w:r>
      <w:r w:rsidRPr="00F32802">
        <w:t>characterized by a doublet (</w:t>
      </w:r>
      <w:r w:rsidRPr="00A273B3" w:rsidR="00A273B3">
        <w:rPr>
          <w:b/>
        </w:rPr>
        <w:fldChar w:fldCharType="begin"/>
      </w:r>
      <w:r w:rsidRPr="00A273B3" w:rsidR="00A273B3">
        <w:rPr>
          <w:b/>
        </w:rPr>
        <w:instrText xml:space="preserve"> REF _Ref15032653 \h </w:instrText>
      </w:r>
      <w:r w:rsidR="00A273B3">
        <w:rPr>
          <w:b/>
        </w:rPr>
        <w:instrText xml:space="preserve"> \* MERGEFORMAT </w:instrText>
      </w:r>
      <w:r w:rsidRPr="00A273B3" w:rsidR="00A273B3">
        <w:rPr>
          <w:b/>
        </w:rPr>
      </w:r>
      <w:r w:rsidRPr="00A273B3" w:rsidR="00A273B3">
        <w:rPr>
          <w:b/>
        </w:rPr>
        <w:fldChar w:fldCharType="separate"/>
      </w:r>
      <w:r w:rsidRPr="00111A7A" w:rsidR="00111A7A">
        <w:rPr>
          <w:b/>
        </w:rPr>
        <w:t xml:space="preserve">Fig. S </w:t>
      </w:r>
      <w:r w:rsidRPr="00111A7A" w:rsidR="00111A7A">
        <w:rPr>
          <w:b/>
          <w:noProof/>
        </w:rPr>
        <w:t>9</w:t>
      </w:r>
      <w:r w:rsidRPr="00A273B3" w:rsidR="00A273B3">
        <w:rPr>
          <w:b/>
        </w:rPr>
        <w:fldChar w:fldCharType="end"/>
      </w:r>
      <w:r w:rsidR="00A273B3">
        <w:rPr>
          <w:b/>
        </w:rPr>
        <w:t xml:space="preserve"> </w:t>
      </w:r>
      <w:r w:rsidRPr="00A273B3">
        <w:rPr>
          <w:b/>
        </w:rPr>
        <w:t>c</w:t>
      </w:r>
      <w:r w:rsidR="00A273B3">
        <w:rPr>
          <w:b/>
        </w:rPr>
        <w:t>)</w:t>
      </w:r>
      <w:r w:rsidRPr="00F32802">
        <w:t xml:space="preserve">), i.e. two peaks separated by 3.6eV as expected for gold. The very low signal to noise ratio </w:t>
      </w:r>
      <w:proofErr w:type="gramStart"/>
      <w:r w:rsidRPr="00F32802">
        <w:t>is related</w:t>
      </w:r>
      <w:proofErr w:type="gramEnd"/>
      <w:r w:rsidRPr="00F32802">
        <w:t xml:space="preserve"> to the low atomic percentage for gold, about 0.04%</w:t>
      </w:r>
      <w:r w:rsidR="007E4C82">
        <w:t xml:space="preserve"> that is</w:t>
      </w:r>
      <w:r w:rsidRPr="00F32802">
        <w:t xml:space="preserve"> close to the XPS detection limit.</w:t>
      </w:r>
    </w:p>
    <w:p xmlns:wp14="http://schemas.microsoft.com/office/word/2010/wordml" w:rsidR="00A273B3" w:rsidP="00AC1A2A" w:rsidRDefault="00CE5B78" w14:paraId="1DA6542E" wp14:textId="77777777">
      <w:r w:rsidR="00CE5B78">
        <w:drawing>
          <wp:inline xmlns:wp14="http://schemas.microsoft.com/office/word/2010/wordprocessingDrawing" wp14:editId="0578F4EF" wp14:anchorId="0AF314BD">
            <wp:extent cx="5971540" cy="4069080"/>
            <wp:effectExtent l="0" t="0" r="0" b="7620"/>
            <wp:docPr id="42" name="Immagine 42" title=""/>
            <wp:cNvGraphicFramePr>
              <a:graphicFrameLocks noChangeAspect="1"/>
            </wp:cNvGraphicFramePr>
            <a:graphic>
              <a:graphicData uri="http://schemas.openxmlformats.org/drawingml/2006/picture">
                <pic:pic>
                  <pic:nvPicPr>
                    <pic:cNvPr id="0" name="Immagine 42"/>
                    <pic:cNvPicPr/>
                  </pic:nvPicPr>
                  <pic:blipFill>
                    <a:blip r:embed="R705b67b82b374fb0">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4069080"/>
                    </a:xfrm>
                    <a:prstGeom prst="rect">
                      <a:avLst/>
                    </a:prstGeom>
                  </pic:spPr>
                </pic:pic>
              </a:graphicData>
            </a:graphic>
          </wp:inline>
        </w:drawing>
      </w:r>
    </w:p>
    <w:p xmlns:wp14="http://schemas.microsoft.com/office/word/2010/wordml" w:rsidRPr="00A273B3" w:rsidR="00CE5B78" w:rsidP="00AC1A2A" w:rsidRDefault="00A273B3" w14:paraId="1C5F3E40" wp14:textId="77777777">
      <w:pPr>
        <w:pStyle w:val="Didascalia"/>
      </w:pPr>
      <w:bookmarkStart w:name="_Ref15032653" w:id="10"/>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9</w:t>
      </w:r>
      <w:r w:rsidR="00091917">
        <w:rPr>
          <w:noProof/>
        </w:rPr>
        <w:fldChar w:fldCharType="end"/>
      </w:r>
      <w:bookmarkEnd w:id="10"/>
      <w:r>
        <w:t xml:space="preserve">: </w:t>
      </w:r>
      <w:r w:rsidRPr="00A273B3">
        <w:t>a) C1s, b) O1s and c) Au4f core levels for PMLG-</w:t>
      </w:r>
      <w:proofErr w:type="spellStart"/>
      <w:r w:rsidRPr="00A273B3">
        <w:t>AuNPs</w:t>
      </w:r>
      <w:proofErr w:type="spellEnd"/>
      <w:r w:rsidRPr="00A273B3">
        <w:t xml:space="preserve"> electrode. Single components </w:t>
      </w:r>
      <w:proofErr w:type="gramStart"/>
      <w:r w:rsidRPr="00A273B3">
        <w:t>are described</w:t>
      </w:r>
      <w:proofErr w:type="gramEnd"/>
      <w:r w:rsidRPr="00A273B3">
        <w:t xml:space="preserve"> in the legends.</w:t>
      </w:r>
    </w:p>
    <w:p xmlns:wp14="http://schemas.microsoft.com/office/word/2010/wordml" w:rsidR="00CE5B78" w:rsidP="00AC1A2A" w:rsidRDefault="00CE5B78" w14:paraId="3041E394" wp14:textId="77777777"/>
    <w:p xmlns:wp14="http://schemas.microsoft.com/office/word/2010/wordml" w:rsidR="00CE5B78" w:rsidP="00AC1A2A" w:rsidRDefault="00CE5B78" w14:paraId="797943B9" wp14:textId="77777777">
      <w:r w:rsidRPr="00DC0CBA">
        <w:t xml:space="preserve">Results for </w:t>
      </w:r>
      <w:r>
        <w:t>PMLG-AuNPs-TBA-15 ga</w:t>
      </w:r>
      <w:r w:rsidR="007E4C82">
        <w:t>te electrode are very different.</w:t>
      </w:r>
      <w:r w:rsidRPr="00DC0CBA">
        <w:t xml:space="preserve"> </w:t>
      </w:r>
      <w:r w:rsidR="007E4C82">
        <w:t>A</w:t>
      </w:r>
      <w:r w:rsidRPr="00DC0CBA">
        <w:t>s stated before,</w:t>
      </w:r>
      <w:r>
        <w:t xml:space="preserve"> </w:t>
      </w:r>
      <w:r w:rsidRPr="00DC0CBA">
        <w:t>fingerprints</w:t>
      </w:r>
      <w:r>
        <w:t xml:space="preserve"> </w:t>
      </w:r>
      <w:r w:rsidRPr="00DC0CBA">
        <w:t>of all expected elements in the aptamer composed of a chain of</w:t>
      </w:r>
      <w:r w:rsidRPr="00DC0CBA" w:rsidDel="00DC0CBA">
        <w:t xml:space="preserve"> </w:t>
      </w:r>
      <w:r w:rsidRPr="00DC0CBA">
        <w:t>phosphates (P) and sugar with a sequence of  9 guanine and 6 thymine basis (C, O, N), linked with a thiol group (S)</w:t>
      </w:r>
      <w:r w:rsidR="007E4C82">
        <w:t>, are present</w:t>
      </w:r>
      <w:r w:rsidRPr="00DC0CBA">
        <w:t xml:space="preserve">. As </w:t>
      </w:r>
      <w:r w:rsidR="007E4C82">
        <w:t xml:space="preserve">it </w:t>
      </w:r>
      <w:proofErr w:type="gramStart"/>
      <w:r w:rsidRPr="00DC0CBA">
        <w:t>can be seen</w:t>
      </w:r>
      <w:proofErr w:type="gramEnd"/>
      <w:r w:rsidRPr="00DC0CBA">
        <w:t xml:space="preserve"> </w:t>
      </w:r>
      <w:r w:rsidR="007E4C82">
        <w:t>upon</w:t>
      </w:r>
      <w:r w:rsidRPr="00DC0CBA">
        <w:t xml:space="preserve"> comparison with previous results</w:t>
      </w:r>
      <w:r w:rsidR="007E4C82">
        <w:t>,</w:t>
      </w:r>
      <w:r w:rsidRPr="00DC0CBA">
        <w:t xml:space="preserve"> </w:t>
      </w:r>
      <w:proofErr w:type="spellStart"/>
      <w:r w:rsidRPr="00DC0CBA">
        <w:t>lineshape</w:t>
      </w:r>
      <w:proofErr w:type="spellEnd"/>
      <w:r w:rsidRPr="00DC0CBA">
        <w:t xml:space="preserve"> of C1s and O1s peak</w:t>
      </w:r>
      <w:r w:rsidR="007E4C82">
        <w:t>s</w:t>
      </w:r>
      <w:r w:rsidRPr="00DC0CBA">
        <w:t xml:space="preserve"> is </w:t>
      </w:r>
      <w:r>
        <w:t>quite</w:t>
      </w:r>
      <w:r w:rsidRPr="00DC0CBA">
        <w:t xml:space="preserve"> different, suggesting presence </w:t>
      </w:r>
      <w:r w:rsidRPr="00BF0255">
        <w:t xml:space="preserve">of </w:t>
      </w:r>
      <w:r w:rsidRPr="00BF0255" w:rsidR="00347A7D">
        <w:t xml:space="preserve">new </w:t>
      </w:r>
      <w:r w:rsidRPr="00BF0255">
        <w:t xml:space="preserve">chemical </w:t>
      </w:r>
      <w:r w:rsidRPr="00DC0CBA">
        <w:t xml:space="preserve">species </w:t>
      </w:r>
      <w:r w:rsidRPr="00DC0CBA" w:rsidR="00201E55">
        <w:t>(</w:t>
      </w:r>
      <w:r w:rsidRPr="00CB2BF0" w:rsidR="00CB2BF0">
        <w:rPr>
          <w:b/>
        </w:rPr>
        <w:fldChar w:fldCharType="begin"/>
      </w:r>
      <w:r w:rsidRPr="00CB2BF0" w:rsidR="00CB2BF0">
        <w:rPr>
          <w:b/>
        </w:rPr>
        <w:instrText xml:space="preserve"> REF _Ref15032906 \h </w:instrText>
      </w:r>
      <w:r w:rsidR="00CB2BF0">
        <w:rPr>
          <w:b/>
        </w:rPr>
        <w:instrText xml:space="preserve"> \* MERGEFORMAT </w:instrText>
      </w:r>
      <w:r w:rsidRPr="00CB2BF0" w:rsidR="00CB2BF0">
        <w:rPr>
          <w:b/>
        </w:rPr>
      </w:r>
      <w:r w:rsidRPr="00CB2BF0" w:rsidR="00CB2BF0">
        <w:rPr>
          <w:b/>
        </w:rPr>
        <w:fldChar w:fldCharType="separate"/>
      </w:r>
      <w:r w:rsidRPr="00111A7A" w:rsidR="00111A7A">
        <w:rPr>
          <w:b/>
        </w:rPr>
        <w:t xml:space="preserve">Fig. S </w:t>
      </w:r>
      <w:r w:rsidRPr="00111A7A" w:rsidR="00111A7A">
        <w:rPr>
          <w:b/>
          <w:noProof/>
        </w:rPr>
        <w:t>10</w:t>
      </w:r>
      <w:r w:rsidRPr="00CB2BF0" w:rsidR="00CB2BF0">
        <w:rPr>
          <w:b/>
        </w:rPr>
        <w:fldChar w:fldCharType="end"/>
      </w:r>
      <w:r w:rsidRPr="00DC0CBA">
        <w:t>).</w:t>
      </w:r>
    </w:p>
    <w:p xmlns:wp14="http://schemas.microsoft.com/office/word/2010/wordml" w:rsidR="00CB2BF0" w:rsidP="00AC1A2A" w:rsidRDefault="00CE5B78" w14:paraId="722B00AE" wp14:textId="77777777">
      <w:r w:rsidR="00CE5B78">
        <w:drawing>
          <wp:inline xmlns:wp14="http://schemas.microsoft.com/office/word/2010/wordprocessingDrawing" wp14:editId="377DF131" wp14:anchorId="08D28588">
            <wp:extent cx="5971540" cy="4488815"/>
            <wp:effectExtent l="0" t="0" r="0" b="6985"/>
            <wp:docPr id="44" name="Immagine 44" title=""/>
            <wp:cNvGraphicFramePr>
              <a:graphicFrameLocks noChangeAspect="1"/>
            </wp:cNvGraphicFramePr>
            <a:graphic>
              <a:graphicData uri="http://schemas.openxmlformats.org/drawingml/2006/picture">
                <pic:pic>
                  <pic:nvPicPr>
                    <pic:cNvPr id="0" name="Immagine 44"/>
                    <pic:cNvPicPr/>
                  </pic:nvPicPr>
                  <pic:blipFill>
                    <a:blip r:embed="R4f79bb7f33ab439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4488815"/>
                    </a:xfrm>
                    <a:prstGeom prst="rect">
                      <a:avLst/>
                    </a:prstGeom>
                  </pic:spPr>
                </pic:pic>
              </a:graphicData>
            </a:graphic>
          </wp:inline>
        </w:drawing>
      </w:r>
    </w:p>
    <w:p xmlns:wp14="http://schemas.microsoft.com/office/word/2010/wordml" w:rsidRPr="00CB2BF0" w:rsidR="00CE5B78" w:rsidP="00AC1A2A" w:rsidRDefault="00CB2BF0" w14:paraId="3389D156" wp14:textId="77777777">
      <w:pPr>
        <w:pStyle w:val="Didascalia"/>
      </w:pPr>
      <w:bookmarkStart w:name="_Ref15032906" w:id="11"/>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10</w:t>
      </w:r>
      <w:r w:rsidR="00091917">
        <w:rPr>
          <w:noProof/>
        </w:rPr>
        <w:fldChar w:fldCharType="end"/>
      </w:r>
      <w:bookmarkEnd w:id="11"/>
      <w:r>
        <w:t xml:space="preserve">: </w:t>
      </w:r>
      <w:r w:rsidRPr="00CB2BF0">
        <w:t xml:space="preserve">a) C1s, b) O1s and c) Au4f core levels for PMLG-AuNPs-TBA-15. Single components </w:t>
      </w:r>
      <w:proofErr w:type="gramStart"/>
      <w:r w:rsidRPr="00CB2BF0">
        <w:t>are described</w:t>
      </w:r>
      <w:proofErr w:type="gramEnd"/>
      <w:r w:rsidRPr="00CB2BF0">
        <w:t xml:space="preserve"> in the legends.</w:t>
      </w:r>
    </w:p>
    <w:p xmlns:wp14="http://schemas.microsoft.com/office/word/2010/wordml" w:rsidR="00CE5B78" w:rsidP="00AC1A2A" w:rsidRDefault="00CE5B78" w14:paraId="42C6D796" wp14:textId="77777777"/>
    <w:p xmlns:wp14="http://schemas.microsoft.com/office/word/2010/wordml" w:rsidRPr="00BF0255" w:rsidR="00347A7D" w:rsidP="00347A7D" w:rsidRDefault="00CE5B78" w14:paraId="7FE69A23" wp14:textId="77777777">
      <w:r w:rsidRPr="00BF0255">
        <w:t xml:space="preserve">C1s peak has </w:t>
      </w:r>
      <w:r w:rsidRPr="00BF0255" w:rsidR="00347A7D">
        <w:t xml:space="preserve">a broad (4eV) and structured line shape </w:t>
      </w:r>
      <w:r w:rsidRPr="00BF0255" w:rsidR="00CB2BF0">
        <w:t>(</w:t>
      </w:r>
      <w:r w:rsidRPr="00BF0255" w:rsidR="00CB2BF0">
        <w:rPr>
          <w:b/>
        </w:rPr>
        <w:fldChar w:fldCharType="begin"/>
      </w:r>
      <w:r w:rsidRPr="00BF0255" w:rsidR="00CB2BF0">
        <w:rPr>
          <w:b/>
        </w:rPr>
        <w:instrText xml:space="preserve"> REF _Ref15032906 \h  \* MERGEFORMAT </w:instrText>
      </w:r>
      <w:r w:rsidRPr="00BF0255" w:rsidR="00CB2BF0">
        <w:rPr>
          <w:b/>
        </w:rPr>
      </w:r>
      <w:r w:rsidRPr="00BF0255" w:rsidR="00CB2BF0">
        <w:rPr>
          <w:b/>
        </w:rPr>
        <w:fldChar w:fldCharType="separate"/>
      </w:r>
      <w:r w:rsidRPr="00BF0255" w:rsidR="00111A7A">
        <w:rPr>
          <w:b/>
        </w:rPr>
        <w:t xml:space="preserve">Fig. S </w:t>
      </w:r>
      <w:r w:rsidRPr="00BF0255" w:rsidR="00111A7A">
        <w:rPr>
          <w:b/>
          <w:noProof/>
        </w:rPr>
        <w:t>10</w:t>
      </w:r>
      <w:r w:rsidRPr="00BF0255" w:rsidR="00CB2BF0">
        <w:rPr>
          <w:b/>
        </w:rPr>
        <w:fldChar w:fldCharType="end"/>
      </w:r>
      <w:r w:rsidRPr="00BF0255" w:rsidR="00CB2BF0">
        <w:rPr>
          <w:b/>
        </w:rPr>
        <w:t xml:space="preserve"> </w:t>
      </w:r>
      <w:r w:rsidRPr="00BF0255">
        <w:rPr>
          <w:b/>
        </w:rPr>
        <w:t>a</w:t>
      </w:r>
      <w:r w:rsidRPr="00BF0255" w:rsidR="00CB2BF0">
        <w:rPr>
          <w:b/>
        </w:rPr>
        <w:t>)</w:t>
      </w:r>
      <w:r w:rsidRPr="00BF0255">
        <w:t xml:space="preserve">). A signal coming from the graphene layer is still detectable at 284.62eV, at the expected BE value in absence of charging effects, as well as a small component from C-O species on graphene at 285.52eV. </w:t>
      </w:r>
      <w:r w:rsidRPr="00BF0255" w:rsidR="007E4C82">
        <w:t>The p</w:t>
      </w:r>
      <w:r w:rsidRPr="00BF0255">
        <w:t xml:space="preserve">eak full width at half maximum (FWHM) is about 0.9eV for both features, </w:t>
      </w:r>
      <w:r w:rsidRPr="00BF0255" w:rsidR="007E4C82">
        <w:t>which is</w:t>
      </w:r>
      <w:r w:rsidRPr="00BF0255">
        <w:t xml:space="preserve"> significantly lower than </w:t>
      </w:r>
      <w:r w:rsidRPr="00BF0255" w:rsidR="007E4C82">
        <w:t xml:space="preserve">that found </w:t>
      </w:r>
      <w:r w:rsidRPr="00BF0255">
        <w:t xml:space="preserve">for virgin graphene on LDPE sample. A large (1.3eV) and intense structure is located at 285.21eV, it can be attributed to C-C and C-H species present in the alkyl chain, sugar groups, </w:t>
      </w:r>
      <w:proofErr w:type="gramStart"/>
      <w:r w:rsidRPr="00BF0255">
        <w:t>thymine</w:t>
      </w:r>
      <w:proofErr w:type="gramEnd"/>
      <w:r w:rsidRPr="00BF0255">
        <w:t xml:space="preserve"> and guanine basis. Their different chemical properties lead in C1s to the most intense component, as expected from the large number of these carbon atoms, but broad, due to the impossibility to discriminate the small BE differences of C-C and C-H in all groups</w:t>
      </w:r>
      <w:r w:rsidRPr="00BF0255" w:rsidR="00201E55">
        <w:fldChar w:fldCharType="begin"/>
      </w:r>
      <w:r w:rsidRPr="00BF0255" w:rsidR="00201E55">
        <w:instrText xml:space="preserve"> ADDIN EN.CITE &lt;EndNote&gt;&lt;Cite&gt;&lt;Author&gt;Liu&lt;/Author&gt;&lt;Year&gt;2011&lt;/Year&gt;&lt;RecNum&gt;113&lt;/RecNum&gt;&lt;DisplayText&gt;[9]&lt;/DisplayText&gt;&lt;record&gt;&lt;rec-number&gt;113&lt;/rec-number&gt;&lt;foreign-keys&gt;&lt;key app="EN" db-id="f2rrwtvtzesdx6epwrwxtfzewfv2e022vxss"&gt;113&lt;/key&gt;&lt;/foreign-keys&gt;&lt;ref-type name="Journal Article"&gt;17&lt;/ref-type&gt;&lt;contributors&gt;&lt;authors&gt;&lt;author&gt;Liu, Lu&lt;/author&gt;&lt;author&gt;Wang, Shukuan&lt;/author&gt;&lt;author&gt;Zhu, Zhiwei&lt;/author&gt;&lt;author&gt;Li, Meixian&lt;/author&gt;&lt;author&gt;Sun, Baoyun&lt;/author&gt;&lt;/authors&gt;&lt;/contributors&gt;&lt;titles&gt;&lt;title&gt;Electrochemistry of a C84-C 2 (IV)-Modified Electrode in Aqueous Solutions and Its Interaction with Guanine&lt;/title&gt;&lt;secondary-title&gt;The Journal of Physical Chemistry C&lt;/secondary-title&gt;&lt;/titles&gt;&lt;periodical&gt;&lt;full-title&gt;The Journal of Physical Chemistry C&lt;/full-title&gt;&lt;/periodical&gt;&lt;pages&gt;5966-5973&lt;/pages&gt;&lt;volume&gt;115&lt;/volume&gt;&lt;number&gt;13&lt;/number&gt;&lt;dates&gt;&lt;year&gt;2011&lt;/year&gt;&lt;/dates&gt;&lt;isbn&gt;1932-7447&lt;/isbn&gt;&lt;urls&gt;&lt;/urls&gt;&lt;/record&gt;&lt;/Cite&gt;&lt;/EndNote&gt;</w:instrText>
      </w:r>
      <w:r w:rsidRPr="00BF0255" w:rsidR="00201E55">
        <w:fldChar w:fldCharType="separate"/>
      </w:r>
      <w:r w:rsidRPr="00BF0255" w:rsidR="00201E55">
        <w:rPr>
          <w:noProof/>
        </w:rPr>
        <w:t>[</w:t>
      </w:r>
      <w:hyperlink w:tooltip="Liu, 2011 #113" w:history="1" w:anchor="_ENREF_9">
        <w:r w:rsidRPr="00BF0255" w:rsidR="0047599C">
          <w:rPr>
            <w:noProof/>
          </w:rPr>
          <w:t>9</w:t>
        </w:r>
      </w:hyperlink>
      <w:r w:rsidRPr="00BF0255" w:rsidR="00201E55">
        <w:rPr>
          <w:noProof/>
        </w:rPr>
        <w:t>]</w:t>
      </w:r>
      <w:r w:rsidRPr="00BF0255" w:rsidR="00201E55">
        <w:fldChar w:fldCharType="end"/>
      </w:r>
      <w:r w:rsidRPr="00BF0255" w:rsidR="00201E55">
        <w:t>.</w:t>
      </w:r>
      <w:r w:rsidRPr="00BF0255">
        <w:t xml:space="preserve"> A second feature is present at 286.16eV</w:t>
      </w:r>
      <w:r w:rsidRPr="00BF0255" w:rsidR="00347A7D">
        <w:t xml:space="preserve"> (FWHM 1.23eV)</w:t>
      </w:r>
      <w:r w:rsidRPr="00BF0255">
        <w:t xml:space="preserve">, located at about +1eV from the main C-C/C-H peak and thus related to </w:t>
      </w:r>
      <w:r w:rsidRPr="00BF0255" w:rsidR="007E4C82">
        <w:t xml:space="preserve">both </w:t>
      </w:r>
      <w:r w:rsidRPr="00BF0255">
        <w:t>C-N species in the two basis</w:t>
      </w:r>
      <w:r w:rsidRPr="00BF0255" w:rsidR="00201E55">
        <w:fldChar w:fldCharType="begin"/>
      </w:r>
      <w:r w:rsidRPr="00BF0255" w:rsidR="00201E55">
        <w:instrText xml:space="preserve"> ADDIN EN.CITE &lt;EndNote&gt;&lt;Cite&gt;&lt;Author&gt;Nardi&lt;/Author&gt;&lt;Year&gt;2013&lt;/Year&gt;&lt;RecNum&gt;114&lt;/RecNum&gt;&lt;DisplayText&gt;[10]&lt;/DisplayText&gt;&lt;record&gt;&lt;rec-number&gt;114&lt;/rec-number&gt;&lt;foreign-keys&gt;&lt;key app="EN" db-id="f2rrwtvtzesdx6epwrwxtfzewfv2e022vxss"&gt;114&lt;/key&gt;&lt;/foreign-keys&gt;&lt;ref-type name="Journal Article"&gt;17&lt;/ref-type&gt;&lt;contributors&gt;&lt;authors&gt;&lt;author&gt;Nardi, Marco&lt;/author&gt;&lt;author&gt;Verucchi, Roberto&lt;/author&gt;&lt;author&gt;Aversa, Lucrezia&lt;/author&gt;&lt;author&gt;Casarin, Maurizio&lt;/author&gt;&lt;author&gt;Vittadini, Andrea&lt;/author&gt;&lt;author&gt;Mahne, Nicola&lt;/author&gt;&lt;author&gt;Giglia, Angelo&lt;/author&gt;&lt;author&gt;Nannarone, Stefano&lt;/author&gt;&lt;author&gt;Iannotta, Salvatore&lt;/author&gt;&lt;/authors&gt;&lt;/contributors&gt;&lt;titles&gt;&lt;title&gt;Electronic properties of tetrakis (pentafluorophenyl) porphyrin&lt;/title&gt;&lt;secondary-title&gt;New Journal of Chemistry&lt;/secondary-title&gt;&lt;/titles&gt;&lt;periodical&gt;&lt;full-title&gt;New Journal of Chemistry&lt;/full-title&gt;&lt;/periodical&gt;&lt;pages&gt;1036-1045&lt;/pages&gt;&lt;volume&gt;37&lt;/volume&gt;&lt;number&gt;4&lt;/number&gt;&lt;dates&gt;&lt;year&gt;2013&lt;/year&gt;&lt;/dates&gt;&lt;urls&gt;&lt;/urls&gt;&lt;/record&gt;&lt;/Cite&gt;&lt;/EndNote&gt;</w:instrText>
      </w:r>
      <w:r w:rsidRPr="00BF0255" w:rsidR="00201E55">
        <w:fldChar w:fldCharType="separate"/>
      </w:r>
      <w:r w:rsidRPr="00BF0255" w:rsidR="00201E55">
        <w:rPr>
          <w:noProof/>
        </w:rPr>
        <w:t>[</w:t>
      </w:r>
      <w:hyperlink w:tooltip="Nardi, 2013 #114" w:history="1" w:anchor="_ENREF_10">
        <w:r w:rsidRPr="00BF0255" w:rsidR="0047599C">
          <w:rPr>
            <w:noProof/>
          </w:rPr>
          <w:t>10</w:t>
        </w:r>
      </w:hyperlink>
      <w:r w:rsidRPr="00BF0255" w:rsidR="00201E55">
        <w:rPr>
          <w:noProof/>
        </w:rPr>
        <w:t>]</w:t>
      </w:r>
      <w:r w:rsidRPr="00BF0255" w:rsidR="00201E55">
        <w:fldChar w:fldCharType="end"/>
      </w:r>
      <w:r w:rsidRPr="00BF0255">
        <w:t xml:space="preserve"> and </w:t>
      </w:r>
      <w:r w:rsidRPr="00BF0255" w:rsidR="007E4C82">
        <w:t xml:space="preserve">to </w:t>
      </w:r>
      <w:r w:rsidRPr="00BF0255">
        <w:t>C-O in sugar</w:t>
      </w:r>
      <w:r w:rsidRPr="00BF0255" w:rsidR="00201E55">
        <w:fldChar w:fldCharType="begin"/>
      </w:r>
      <w:r w:rsidRPr="00BF0255" w:rsidR="00201E55">
        <w:instrText xml:space="preserve"> ADDIN EN.CITE &lt;EndNote&gt;&lt;Cite&gt;&lt;Author&gt;Jia&lt;/Author&gt;&lt;Year&gt;2018&lt;/Year&gt;&lt;RecNum&gt;115&lt;/RecNum&gt;&lt;DisplayText&gt;[11]&lt;/DisplayText&gt;&lt;record&gt;&lt;rec-number&gt;115&lt;/rec-number&gt;&lt;foreign-keys&gt;&lt;key app="EN" db-id="f2rrwtvtzesdx6epwrwxtfzewfv2e022vxss"&gt;115&lt;/key&gt;&lt;/foreign-keys&gt;&lt;ref-type name="Journal Article"&gt;17&lt;/ref-type&gt;&lt;contributors&gt;&lt;authors&gt;&lt;author&gt;Jia, Yunfang&lt;/author&gt;&lt;author&gt;Li, Fang&lt;/author&gt;&lt;/authors&gt;&lt;/contributors&gt;&lt;titles&gt;&lt;title&gt;Studies of Functional Nucleic Acids Modified Light Addressable Potentiometric Sensors: X-ray Photoelectron Spectroscopy, Biochemical Assay, and Simulation&lt;/title&gt;&lt;secondary-title&gt;Analytical chemistry&lt;/secondary-title&gt;&lt;/titles&gt;&lt;periodical&gt;&lt;full-title&gt;Analytical chemistry&lt;/full-title&gt;&lt;/periodical&gt;&lt;pages&gt;5153-5161&lt;/pages&gt;&lt;volume&gt;90&lt;/volume&gt;&lt;number&gt;8&lt;/number&gt;&lt;dates&gt;&lt;year&gt;2018&lt;/year&gt;&lt;/dates&gt;&lt;isbn&gt;0003-2700&lt;/isbn&gt;&lt;urls&gt;&lt;/urls&gt;&lt;/record&gt;&lt;/Cite&gt;&lt;/EndNote&gt;</w:instrText>
      </w:r>
      <w:r w:rsidRPr="00BF0255" w:rsidR="00201E55">
        <w:fldChar w:fldCharType="separate"/>
      </w:r>
      <w:r w:rsidRPr="00BF0255" w:rsidR="00201E55">
        <w:rPr>
          <w:noProof/>
        </w:rPr>
        <w:t>[</w:t>
      </w:r>
      <w:hyperlink w:tooltip="Jia, 2018 #115" w:history="1" w:anchor="_ENREF_11">
        <w:r w:rsidRPr="00BF0255" w:rsidR="0047599C">
          <w:rPr>
            <w:noProof/>
          </w:rPr>
          <w:t>11</w:t>
        </w:r>
      </w:hyperlink>
      <w:r w:rsidRPr="00BF0255" w:rsidR="00201E55">
        <w:rPr>
          <w:noProof/>
        </w:rPr>
        <w:t>]</w:t>
      </w:r>
      <w:r w:rsidRPr="00BF0255" w:rsidR="00201E55">
        <w:fldChar w:fldCharType="end"/>
      </w:r>
      <w:r w:rsidRPr="00BF0255">
        <w:t xml:space="preserve">. Other two peaks, with decreasing intensity, are located at 287.00 </w:t>
      </w:r>
      <w:r w:rsidRPr="00BF0255" w:rsidR="00347A7D">
        <w:t xml:space="preserve">(FWHM 1.13eV) </w:t>
      </w:r>
      <w:r w:rsidRPr="00BF0255">
        <w:t>and 287.79eV</w:t>
      </w:r>
      <w:r w:rsidRPr="00BF0255" w:rsidR="00347A7D">
        <w:t xml:space="preserve"> (FWHM 1.2eV)</w:t>
      </w:r>
      <w:r w:rsidRPr="00BF0255" w:rsidR="007E4C82">
        <w:t>;</w:t>
      </w:r>
      <w:r w:rsidRPr="00BF0255">
        <w:t xml:space="preserve"> they can be attribute</w:t>
      </w:r>
      <w:r w:rsidRPr="00BF0255" w:rsidR="007E4C82">
        <w:t>d</w:t>
      </w:r>
      <w:r w:rsidRPr="00BF0255">
        <w:t xml:space="preserve"> to carbon in N-C=O bond in guanine and thymine</w:t>
      </w:r>
      <w:r w:rsidRPr="00BF0255" w:rsidR="00E53E66">
        <w:fldChar w:fldCharType="begin"/>
      </w:r>
      <w:r w:rsidRPr="00BF0255" w:rsidR="00E53E66">
        <w:instrText xml:space="preserve"> ADDIN EN.CITE &lt;EndNote&gt;&lt;Cite&gt;&lt;Author&gt;Chung&lt;/Author&gt;&lt;Year&gt;2018&lt;/Year&gt;&lt;RecNum&gt;116&lt;/RecNum&gt;&lt;DisplayText&gt;[12]&lt;/DisplayText&gt;&lt;record&gt;&lt;rec-number&gt;116&lt;/rec-number&gt;&lt;foreign-keys&gt;&lt;key app="EN" db-id="f2rrwtvtzesdx6epwrwxtfzewfv2e022vxss"&gt;116&lt;/key&gt;&lt;/foreign-keys&gt;&lt;ref-type name="Journal Article"&gt;17&lt;/ref-type&gt;&lt;contributors&gt;&lt;authors&gt;&lt;author&gt;Chung, Saeromi&lt;/author&gt;&lt;author&gt;Moon, Jong-Min&lt;/author&gt;&lt;author&gt;Choi, Jaekyu&lt;/author&gt;&lt;author&gt;Hwang, Hyundoo&lt;/author&gt;&lt;author&gt;Shim, Yoon-Bo&lt;/author&gt;&lt;/authors&gt;&lt;/contributors&gt;&lt;titles&gt;&lt;title&gt;Magnetic force assisted electrochemical sensor for the detection of thrombin with aptamer-antibody sandwich formation&lt;/title&gt;&lt;secondary-title&gt;Biosensors and Bioelectronics&lt;/secondary-title&gt;&lt;/titles&gt;&lt;periodical&gt;&lt;full-title&gt;Biosensors and Bioelectronics&lt;/full-title&gt;&lt;/periodical&gt;&lt;pages&gt;480-486&lt;/pages&gt;&lt;volume&gt;117&lt;/volume&gt;&lt;dates&gt;&lt;year&gt;2018&lt;/year&gt;&lt;/dates&gt;&lt;isbn&gt;0956-5663&lt;/isbn&gt;&lt;urls&gt;&lt;/urls&gt;&lt;/record&gt;&lt;/Cite&gt;&lt;/EndNote&gt;</w:instrText>
      </w:r>
      <w:r w:rsidRPr="00BF0255" w:rsidR="00E53E66">
        <w:fldChar w:fldCharType="separate"/>
      </w:r>
      <w:r w:rsidRPr="00BF0255" w:rsidR="00E53E66">
        <w:rPr>
          <w:noProof/>
        </w:rPr>
        <w:t>[</w:t>
      </w:r>
      <w:hyperlink w:tooltip="Chung, 2018 #116" w:history="1" w:anchor="_ENREF_12">
        <w:r w:rsidRPr="00BF0255" w:rsidR="0047599C">
          <w:rPr>
            <w:noProof/>
          </w:rPr>
          <w:t>12</w:t>
        </w:r>
      </w:hyperlink>
      <w:r w:rsidRPr="00BF0255" w:rsidR="00E53E66">
        <w:rPr>
          <w:noProof/>
        </w:rPr>
        <w:t>]</w:t>
      </w:r>
      <w:r w:rsidRPr="00BF0255" w:rsidR="00E53E66">
        <w:fldChar w:fldCharType="end"/>
      </w:r>
      <w:r w:rsidRPr="00BF0255">
        <w:t xml:space="preserve"> and in C-NH</w:t>
      </w:r>
      <w:r w:rsidRPr="00BF0255">
        <w:rPr>
          <w:vertAlign w:val="subscript"/>
        </w:rPr>
        <w:t>2</w:t>
      </w:r>
      <w:r w:rsidRPr="00BF0255">
        <w:t xml:space="preserve"> </w:t>
      </w:r>
      <w:r w:rsidRPr="00BF0255" w:rsidR="007E4C82">
        <w:t xml:space="preserve">bond </w:t>
      </w:r>
      <w:r w:rsidRPr="00BF0255">
        <w:t>in guanine</w:t>
      </w:r>
      <w:r w:rsidRPr="00BF0255" w:rsidR="00201E55">
        <w:fldChar w:fldCharType="begin"/>
      </w:r>
      <w:r w:rsidRPr="00BF0255" w:rsidR="00201E55">
        <w:instrText xml:space="preserve"> ADDIN EN.CITE &lt;EndNote&gt;&lt;Cite&gt;&lt;Author&gt;Zhang&lt;/Author&gt;&lt;Year&gt;2013&lt;/Year&gt;&lt;RecNum&gt;106&lt;/RecNum&gt;&lt;DisplayText&gt;[5]&lt;/DisplayText&gt;&lt;record&gt;&lt;rec-number&gt;106&lt;/rec-number&gt;&lt;foreign-keys&gt;&lt;key app="EN" db-id="f2rrwtvtzesdx6epwrwxtfzewfv2e022vxss"&gt;106&lt;/key&gt;&lt;/foreign-keys&gt;&lt;ref-type name="Journal Article"&gt;17&lt;/ref-type&gt;&lt;contributors&gt;&lt;authors&gt;&lt;author&gt;Zhang, Fan&lt;/author&gt;&lt;author&gt;Cao, Huaqiang&lt;/author&gt;&lt;author&gt;Yue, Dongmei&lt;/author&gt;&lt;author&gt;Zhou, Zhongfu&lt;/author&gt;&lt;/authors&gt;&lt;/contributors&gt;&lt;titles&gt;&lt;title&gt;Graphene covalently modified by DNA G-Base&lt;/title&gt;&lt;secondary-title&gt;The Journal of Physical Chemistry C&lt;/secondary-title&gt;&lt;/titles&gt;&lt;periodical&gt;&lt;full-title&gt;The Journal of Physical Chemistry C&lt;/full-title&gt;&lt;/periodical&gt;&lt;pages&gt;3513-3519&lt;/pages&gt;&lt;volume&gt;117&lt;/volume&gt;&lt;number&gt;7&lt;/number&gt;&lt;dates&gt;&lt;year&gt;2013&lt;/year&gt;&lt;/dates&gt;&lt;isbn&gt;1932-7447&lt;/isbn&gt;&lt;urls&gt;&lt;/urls&gt;&lt;/record&gt;&lt;/Cite&gt;&lt;/EndNote&gt;</w:instrText>
      </w:r>
      <w:r w:rsidRPr="00BF0255" w:rsidR="00201E55">
        <w:fldChar w:fldCharType="separate"/>
      </w:r>
      <w:r w:rsidRPr="00BF0255" w:rsidR="00201E55">
        <w:rPr>
          <w:noProof/>
        </w:rPr>
        <w:t>[</w:t>
      </w:r>
      <w:hyperlink w:tooltip="Zhang, 2013 #106" w:history="1" w:anchor="_ENREF_5">
        <w:r w:rsidRPr="00BF0255" w:rsidR="0047599C">
          <w:rPr>
            <w:noProof/>
          </w:rPr>
          <w:t>5</w:t>
        </w:r>
      </w:hyperlink>
      <w:r w:rsidRPr="00BF0255" w:rsidR="00201E55">
        <w:rPr>
          <w:noProof/>
        </w:rPr>
        <w:t>]</w:t>
      </w:r>
      <w:r w:rsidRPr="00BF0255" w:rsidR="00201E55">
        <w:fldChar w:fldCharType="end"/>
      </w:r>
      <w:r w:rsidRPr="00BF0255">
        <w:t xml:space="preserve">. A last peak is located at 288.71eV </w:t>
      </w:r>
      <w:r w:rsidRPr="00BF0255" w:rsidR="00347A7D">
        <w:t xml:space="preserve">(FWHM 1.2eV) </w:t>
      </w:r>
      <w:r w:rsidRPr="00BF0255">
        <w:t xml:space="preserve">and it could be </w:t>
      </w:r>
      <w:r w:rsidRPr="00BF0255" w:rsidR="007E4C82">
        <w:t xml:space="preserve">due </w:t>
      </w:r>
      <w:r w:rsidRPr="00BF0255">
        <w:t xml:space="preserve">to a </w:t>
      </w:r>
      <w:r w:rsidRPr="00BF0255" w:rsidR="00CC2A7A">
        <w:t>shakeup</w:t>
      </w:r>
      <w:r w:rsidRPr="00BF0255">
        <w:t xml:space="preserve"> electron promotion process typical of large molecules.</w:t>
      </w:r>
      <w:r w:rsidRPr="00BF0255" w:rsidR="00347A7D">
        <w:t xml:space="preserve"> Though characterized by a complex </w:t>
      </w:r>
      <w:proofErr w:type="spellStart"/>
      <w:r w:rsidRPr="00BF0255" w:rsidR="00347A7D">
        <w:t>lineshape</w:t>
      </w:r>
      <w:proofErr w:type="spellEnd"/>
      <w:r w:rsidRPr="00BF0255" w:rsidR="00347A7D">
        <w:t>, the deconvolution of C1s peak shows different components with FWHM well above the system resolution (0.86eV) that corresponds to chemical species present in the studied system, i.e. aptamer on PMLG-</w:t>
      </w:r>
      <w:proofErr w:type="spellStart"/>
      <w:r w:rsidRPr="00BF0255" w:rsidR="00347A7D">
        <w:t>AuNPs</w:t>
      </w:r>
      <w:proofErr w:type="spellEnd"/>
      <w:r w:rsidRPr="00BF0255" w:rsidR="00347A7D">
        <w:t xml:space="preserve"> electrode, and are in good agreement with features found for O1s and N1s.</w:t>
      </w:r>
    </w:p>
    <w:p xmlns:wp14="http://schemas.microsoft.com/office/word/2010/wordml" w:rsidRPr="002D2327" w:rsidR="00CE5B78" w:rsidP="00AC1A2A" w:rsidRDefault="00CE5B78" w14:paraId="6E1831B3" wp14:textId="77777777"/>
    <w:p xmlns:wp14="http://schemas.microsoft.com/office/word/2010/wordml" w:rsidR="00CE5B78" w:rsidP="00AC1A2A" w:rsidRDefault="00CE5B78" w14:paraId="33528557" wp14:textId="77777777">
      <w:r w:rsidRPr="002D2327">
        <w:lastRenderedPageBreak/>
        <w:t xml:space="preserve">O1s peak analysis </w:t>
      </w:r>
      <w:r w:rsidR="00CB2BF0">
        <w:t>(</w:t>
      </w:r>
      <w:r w:rsidRPr="00CB2BF0" w:rsidR="00CB2BF0">
        <w:rPr>
          <w:b/>
        </w:rPr>
        <w:fldChar w:fldCharType="begin"/>
      </w:r>
      <w:r w:rsidRPr="00CB2BF0" w:rsidR="00CB2BF0">
        <w:rPr>
          <w:b/>
        </w:rPr>
        <w:instrText xml:space="preserve"> REF _Ref15032906 \h </w:instrText>
      </w:r>
      <w:r w:rsidR="00CB2BF0">
        <w:rPr>
          <w:b/>
        </w:rPr>
        <w:instrText xml:space="preserve"> \* MERGEFORMAT </w:instrText>
      </w:r>
      <w:r w:rsidRPr="00CB2BF0" w:rsidR="00CB2BF0">
        <w:rPr>
          <w:b/>
        </w:rPr>
      </w:r>
      <w:r w:rsidRPr="00CB2BF0" w:rsidR="00CB2BF0">
        <w:rPr>
          <w:b/>
        </w:rPr>
        <w:fldChar w:fldCharType="separate"/>
      </w:r>
      <w:r w:rsidRPr="00111A7A" w:rsidR="00111A7A">
        <w:rPr>
          <w:b/>
        </w:rPr>
        <w:t xml:space="preserve">Fig. S </w:t>
      </w:r>
      <w:r w:rsidRPr="00111A7A" w:rsidR="00111A7A">
        <w:rPr>
          <w:b/>
          <w:noProof/>
        </w:rPr>
        <w:t>10</w:t>
      </w:r>
      <w:r w:rsidRPr="00CB2BF0" w:rsidR="00CB2BF0">
        <w:rPr>
          <w:b/>
        </w:rPr>
        <w:fldChar w:fldCharType="end"/>
      </w:r>
      <w:r w:rsidRPr="00CB2BF0" w:rsidR="00CB2BF0">
        <w:rPr>
          <w:b/>
        </w:rPr>
        <w:t xml:space="preserve"> </w:t>
      </w:r>
      <w:r w:rsidRPr="00CB2BF0">
        <w:rPr>
          <w:b/>
        </w:rPr>
        <w:t>b</w:t>
      </w:r>
      <w:r w:rsidRPr="00CB2BF0" w:rsidR="00CB2BF0">
        <w:rPr>
          <w:b/>
        </w:rPr>
        <w:t>)</w:t>
      </w:r>
      <w:r>
        <w:t>)</w:t>
      </w:r>
      <w:r w:rsidRPr="002D2327">
        <w:t xml:space="preserve"> shows to broad (FWHM </w:t>
      </w:r>
      <w:r w:rsidRPr="002D2327">
        <w:rPr>
          <w:rFonts w:ascii="Symbol" w:hAnsi="Symbol" w:eastAsia="Symbol" w:cs="Symbol"/>
        </w:rPr>
        <w:t>~</w:t>
      </w:r>
      <w:r w:rsidRPr="002D2327">
        <w:t>1.6eV) components located at 532.04 and 533.54</w:t>
      </w:r>
      <w:r w:rsidR="0047599C">
        <w:t xml:space="preserve"> </w:t>
      </w:r>
      <w:r w:rsidRPr="002D2327">
        <w:t xml:space="preserve">eV. </w:t>
      </w:r>
      <w:r w:rsidR="007E4C82">
        <w:t xml:space="preserve">Unlike the </w:t>
      </w:r>
      <w:r w:rsidRPr="002D2327">
        <w:t xml:space="preserve">C1s peak, the deconvolution of O1s peak is always more difficult and </w:t>
      </w:r>
      <w:r w:rsidR="007E4C82">
        <w:t xml:space="preserve">it is </w:t>
      </w:r>
      <w:r w:rsidRPr="002D2327">
        <w:t xml:space="preserve">not </w:t>
      </w:r>
      <w:r w:rsidR="007E4C82">
        <w:t xml:space="preserve">comprehensively </w:t>
      </w:r>
      <w:r w:rsidRPr="002D2327">
        <w:t>discussed in literatur</w:t>
      </w:r>
      <w:r>
        <w:t>e</w:t>
      </w:r>
      <w:r w:rsidR="0047599C">
        <w:fldChar w:fldCharType="begin"/>
      </w:r>
      <w:r w:rsidR="0047599C">
        <w:instrText xml:space="preserve"> ADDIN EN.CITE &lt;EndNote&gt;&lt;Cite&gt;&lt;Author&gt;Li&lt;/Author&gt;&lt;Year&gt;2016&lt;/Year&gt;&lt;RecNum&gt;117&lt;/RecNum&gt;&lt;DisplayText&gt;[13, 14]&lt;/DisplayText&gt;&lt;record&gt;&lt;rec-number&gt;117&lt;/rec-number&gt;&lt;foreign-keys&gt;&lt;key app="EN" db-id="f2rrwtvtzesdx6epwrwxtfzewfv2e022vxss"&gt;117&lt;/key&gt;&lt;/foreign-keys&gt;&lt;ref-type name="Journal Article"&gt;17&lt;/ref-type&gt;&lt;contributors&gt;&lt;authors&gt;&lt;author&gt;Li, Tingting&lt;/author&gt;&lt;author&gt;Liu, Zhiguang&lt;/author&gt;&lt;author&gt;Wang, Li&lt;/author&gt;&lt;author&gt;Guo, Yujing&lt;/author&gt;&lt;/authors&gt;&lt;/contributors&gt;&lt;titles&gt;&lt;title&gt;Gold nanoparticles/Orange II functionalized graphene nanohybrid based electrochemical aptasensor for label-free determination of insulin&lt;/title&gt;&lt;secondary-title&gt;Rsc Advances&lt;/secondary-title&gt;&lt;/titles&gt;&lt;periodical&gt;&lt;full-title&gt;RSC Advances&lt;/full-title&gt;&lt;/periodical&gt;&lt;pages&gt;30732-30738&lt;/pages&gt;&lt;volume&gt;6&lt;/volume&gt;&lt;number&gt;36&lt;/number&gt;&lt;dates&gt;&lt;year&gt;2016&lt;/year&gt;&lt;/dates&gt;&lt;urls&gt;&lt;/urls&gt;&lt;/record&gt;&lt;/Cite&gt;&lt;Cite&gt;&lt;Author&gt;Furukawa&lt;/Author&gt;&lt;Year&gt;2003&lt;/Year&gt;&lt;RecNum&gt;118&lt;/RecNum&gt;&lt;record&gt;&lt;rec-number&gt;118&lt;/rec-number&gt;&lt;foreign-keys&gt;&lt;key app="EN" db-id="f2rrwtvtzesdx6epwrwxtfzewfv2e022vxss"&gt;118&lt;/key&gt;&lt;/foreign-keys&gt;&lt;ref-type name="Journal Article"&gt;17&lt;/ref-type&gt;&lt;contributors&gt;&lt;authors&gt;&lt;author&gt;Furukawa, M&lt;/author&gt;&lt;author&gt;Fujisawa, H&lt;/author&gt;&lt;author&gt;Katano, S&lt;/author&gt;&lt;author&gt;Ogasawara, H&lt;/author&gt;&lt;author&gt;Kim, Y&lt;/author&gt;&lt;author&gt;Komeda, T&lt;/author&gt;&lt;author&gt;Nilsson, A&lt;/author&gt;&lt;author&gt;Kawai, M&lt;/author&gt;&lt;/authors&gt;&lt;/contributors&gt;&lt;titles&gt;&lt;title&gt;Geometrical characterization of pyrimidine base molecules adsorbed on Cu (110) surfaces: XPS and NEXAFS studies&lt;/title&gt;&lt;secondary-title&gt;Surface science&lt;/secondary-title&gt;&lt;/titles&gt;&lt;periodical&gt;&lt;full-title&gt;Surface Science&lt;/full-title&gt;&lt;/periodical&gt;&lt;pages&gt;261-266&lt;/pages&gt;&lt;volume&gt;532&lt;/volume&gt;&lt;dates&gt;&lt;year&gt;2003&lt;/year&gt;&lt;/dates&gt;&lt;isbn&gt;0039-6028&lt;/isbn&gt;&lt;urls&gt;&lt;/urls&gt;&lt;/record&gt;&lt;/Cite&gt;&lt;/EndNote&gt;</w:instrText>
      </w:r>
      <w:r w:rsidR="0047599C">
        <w:fldChar w:fldCharType="separate"/>
      </w:r>
      <w:r w:rsidR="0047599C">
        <w:rPr>
          <w:noProof/>
        </w:rPr>
        <w:t>[</w:t>
      </w:r>
      <w:hyperlink w:tooltip="Li, 2016 #117" w:history="1" w:anchor="_ENREF_13">
        <w:r w:rsidR="0047599C">
          <w:rPr>
            <w:noProof/>
          </w:rPr>
          <w:t>13</w:t>
        </w:r>
      </w:hyperlink>
      <w:r w:rsidR="0047599C">
        <w:rPr>
          <w:noProof/>
        </w:rPr>
        <w:t xml:space="preserve">, </w:t>
      </w:r>
      <w:hyperlink w:tooltip="Furukawa, 2003 #118" w:history="1" w:anchor="_ENREF_14">
        <w:r w:rsidR="0047599C">
          <w:rPr>
            <w:noProof/>
          </w:rPr>
          <w:t>14</w:t>
        </w:r>
      </w:hyperlink>
      <w:r w:rsidR="0047599C">
        <w:rPr>
          <w:noProof/>
        </w:rPr>
        <w:t>]</w:t>
      </w:r>
      <w:r w:rsidR="0047599C">
        <w:fldChar w:fldCharType="end"/>
      </w:r>
      <w:r w:rsidRPr="002D2327">
        <w:t>.</w:t>
      </w:r>
      <w:r>
        <w:fldChar w:fldCharType="begin" w:fldLock="1"/>
      </w:r>
      <w:r>
        <w:instrText>ADDIN CSL_CITATION {"citationItems":[{"id":"ITEM-1","itemData":{"author":[{"dropping-particle":"","family":"Li","given":"Tingting","non-dropping-particle":"","parse-names":false,"suffix":""},{"dropping-particle":"","family":"Liu","given":"Zhiguang","non-dropping-particle":"","parse-names":false,"suffix":""},{"dropping-particle":"","family":"Wang","given":"Li","non-dropping-particle":"","parse-names":false,"suffix":""},{"dropping-particle":"","family":"Guo","given":"Yujing","non-dropping-particle":"","parse-names":false,"suffix":""}],"container-title":"Rsc Advances","id":"ITEM-1","issue":"36","issued":{"date-parts":[["2016"]]},"page":"30732-30738","publisher":"Royal Society of Chemistry","title":"Gold nanoparticles/Orange II functionalized graphene nanohybrid based electrochemical aptasensor for label-free determination of insulin","type":"article-journal","volume":"6"},"uris":["http://www.mendeley.com/documents/?uuid=41e952de-dd68-4ffc-aa9b-5819c1fa2b26"]},{"id":"ITEM-2","itemData":{"DOI":"10.1016/S0039-6028(03)00464-3","ISSN":"00396028","abstract":"The structures of pyrimidine base molecules of thymine and cytosine adsorbed onto Cu(110) surfaces (θ</w:instrText>
      </w:r>
      <w:r>
        <w:rPr>
          <w:rFonts w:ascii="Cambria Math" w:hAnsi="Cambria Math" w:cs="Cambria Math"/>
        </w:rPr>
        <w:instrText>≪</w:instrText>
      </w:r>
      <w:r>
        <w:instrText xml:space="preserve">1.0 ML and </w:instrText>
      </w:r>
      <w:r>
        <w:rPr>
          <w:rFonts w:ascii="Cambria Math" w:hAnsi="Cambria Math" w:cs="Cambria Math"/>
        </w:rPr>
        <w:instrText>≫</w:instrText>
      </w:r>
      <w:r>
        <w:instrText xml:space="preserve">1.0 ML) have been discussed based on the results of X-ray photoelectron spectroscopy (XPS) and near-edge X-ray absorption fine structure spectroscopy (NEXAFS). The NEXAFS analysis for azimuthal orientation of molecules on surfaces indicates that the adsorbed molecules are in an upright configuration with their π plane parallel to the row structure ([1 1̄ 0] direction), well below saturation coverage (θ </w:instrText>
      </w:r>
      <w:r>
        <w:rPr>
          <w:rFonts w:ascii="Cambria Math" w:hAnsi="Cambria Math" w:cs="Cambria Math"/>
        </w:rPr>
        <w:instrText>∼</w:instrText>
      </w:r>
      <w:r>
        <w:instrText xml:space="preserve"> 0.2 ML). Based on the chemical shifts observed in XP spectra (N1s, O1s region), the molecules have been determined to interact with surfaces through their nitrogen atom (lone-pair) next to the carbonyl group (C=O). © 2003 Elsevier Science B.V. All rights reserved.","author":[{"dropping-particle":"","family":"Furukawa","given":"M.","non-dropping-particle":"","parse-names":false,"suffix":""},{"dropping-particle":"","family":"Fujisawa","given":"H.","non-dropping-particle":"","parse-names":false,"suffix":""},{"dropping-particle":"","family":"Katano","given":"S.","non-dropping-particle":"","parse-names":false,"suffix":""},{"dropping-particle":"","family":"Ogasawara","given":"H.","non-dropping-particle":"","parse-names":false,"suffix":""},{"dropping-particle":"","family":"Kim","given":"Y.","non-dropping-particle":"","parse-names":false,"suffix":""},{"dropping-particle":"","family":"Komeda","given":"T.","non-dropping-particle":"","parse-names":false,"suffix":""},{"dropping-particle":"","family":"Nilsson","given":"A.","non-dropping-particle":"","parse-names":false,"suffix":""},{"dropping-particle":"","family":"Kawai","given":"M.","non-dropping-particle":"","parse-names":false,"suffix":""}],"container-title":"Surface Science","id":"ITEM-2","issued":{"date-parts":[["2003"]]},"title":"Geometrical characterization of pyrimidine base molecules adsorbed on Cu(1 1 0) surfaces: XPS and NEXAFS studies","type":"paper-conference"},"uris":["http://www.mendeley.com/documents/?uuid=823efae6-4a08-40bc-8bbd-cab50525f1fd"]}],"mendeley":{"formattedCitation":"[41], [42]","plainTextFormattedCitation":"[41], [42]","previouslyFormattedCitation":"[41], [42]"},"properties":{"noteIndex":0},"schema":"https://github.com/citation-style-language/schema/raw/master/csl-citation.json"}</w:instrText>
      </w:r>
      <w:r>
        <w:fldChar w:fldCharType="end"/>
      </w:r>
      <w:r w:rsidRPr="002D2327">
        <w:t xml:space="preserve"> However, the two peaks are due to the superposition of the different oxygen chemical species, showing similar BE. In particular, the component at 532.04</w:t>
      </w:r>
      <w:r w:rsidR="0047599C">
        <w:t xml:space="preserve"> </w:t>
      </w:r>
      <w:r w:rsidRPr="002D2327">
        <w:t>eV can be due to oxygen in C=O and N-C=O in guanine and thymine</w:t>
      </w:r>
      <w:r>
        <w:t>,</w:t>
      </w:r>
      <w:r w:rsidRPr="002D2327">
        <w:t xml:space="preserve"> while a very small contribution from C-O on graphene </w:t>
      </w:r>
      <w:r w:rsidRPr="002D2327" w:rsidR="00CC2A7A">
        <w:t>cannot</w:t>
      </w:r>
      <w:r w:rsidRPr="002D2327">
        <w:t xml:space="preserve"> be excluded. </w:t>
      </w:r>
      <w:r w:rsidR="007E4C82">
        <w:t>The p</w:t>
      </w:r>
      <w:r w:rsidRPr="002D2327">
        <w:t>eak at higher BE can be identified as oxygen in C-O</w:t>
      </w:r>
      <w:r w:rsidR="0047599C">
        <w:t>-C bond and in phosphates group</w:t>
      </w:r>
      <w:r w:rsidR="0047599C">
        <w:fldChar w:fldCharType="begin"/>
      </w:r>
      <w:r w:rsidR="0047599C">
        <w:instrText xml:space="preserve"> ADDIN EN.CITE &lt;EndNote&gt;&lt;Cite&gt;&lt;Author&gt;Khattak&lt;/Author&gt;&lt;Year&gt;2009&lt;/Year&gt;&lt;RecNum&gt;119&lt;/RecNum&gt;&lt;DisplayText&gt;[15]&lt;/DisplayText&gt;&lt;record&gt;&lt;rec-number&gt;119&lt;/rec-number&gt;&lt;foreign-keys&gt;&lt;key app="EN" db-id="f2rrwtvtzesdx6epwrwxtfzewfv2e022vxss"&gt;119&lt;/key&gt;&lt;/foreign-keys&gt;&lt;ref-type name="Journal Article"&gt;17&lt;/ref-type&gt;&lt;contributors&gt;&lt;authors&gt;&lt;author&gt;Khattak, GD&lt;/author&gt;&lt;author&gt;Mekki, A&lt;/author&gt;&lt;author&gt;Wenger, LE&lt;/author&gt;&lt;/authors&gt;&lt;/contributors&gt;&lt;titles&gt;&lt;title&gt;X-ray photoelectron spectroscopy (XPS) and magnetic susceptibility studies of vanadium phosphate glasses&lt;/title&gt;&lt;secondary-title&gt;Journal of Non-Crystalline Solids&lt;/secondary-title&gt;&lt;/titles&gt;&lt;periodical&gt;&lt;full-title&gt;Journal of Non-Crystalline Solids&lt;/full-title&gt;&lt;/periodical&gt;&lt;pages&gt;2148-2155&lt;/pages&gt;&lt;volume&gt;355&lt;/volume&gt;&lt;number&gt;43-44&lt;/number&gt;&lt;dates&gt;&lt;year&gt;2009&lt;/year&gt;&lt;/dates&gt;&lt;isbn&gt;0022-3093&lt;/isbn&gt;&lt;urls&gt;&lt;/urls&gt;&lt;/record&gt;&lt;/Cite&gt;&lt;/EndNote&gt;</w:instrText>
      </w:r>
      <w:r w:rsidR="0047599C">
        <w:fldChar w:fldCharType="separate"/>
      </w:r>
      <w:r w:rsidR="0047599C">
        <w:rPr>
          <w:noProof/>
        </w:rPr>
        <w:t>[</w:t>
      </w:r>
      <w:hyperlink w:tooltip="Khattak, 2009 #119" w:history="1" w:anchor="_ENREF_15">
        <w:r w:rsidR="0047599C">
          <w:rPr>
            <w:noProof/>
          </w:rPr>
          <w:t>15</w:t>
        </w:r>
      </w:hyperlink>
      <w:r w:rsidR="0047599C">
        <w:rPr>
          <w:noProof/>
        </w:rPr>
        <w:t>]</w:t>
      </w:r>
      <w:r w:rsidR="0047599C">
        <w:fldChar w:fldCharType="end"/>
      </w:r>
      <w:r w:rsidR="0047599C">
        <w:t xml:space="preserve">. </w:t>
      </w:r>
    </w:p>
    <w:p xmlns:wp14="http://schemas.microsoft.com/office/word/2010/wordml" w:rsidR="00CE5B78" w:rsidP="00AC1A2A" w:rsidRDefault="00CE5B78" w14:paraId="1C3346B2" wp14:textId="77777777">
      <w:r w:rsidRPr="002D2327">
        <w:t xml:space="preserve">Concerning </w:t>
      </w:r>
      <w:r w:rsidR="0030610E">
        <w:t xml:space="preserve">the main </w:t>
      </w:r>
      <w:r w:rsidRPr="002D2327">
        <w:t>gold XPS signal, the higher concentration with respect to the previous sample leads to a better signal to noise ratio, with the two doublet peaks well defined at the expected BE of 84</w:t>
      </w:r>
      <w:r w:rsidR="0047599C">
        <w:t xml:space="preserve"> </w:t>
      </w:r>
      <w:r w:rsidRPr="002D2327">
        <w:t>eV for Au4f 7/2</w:t>
      </w:r>
      <w:r>
        <w:t xml:space="preserve"> (</w:t>
      </w:r>
      <w:r w:rsidR="00CB2BF0">
        <w:t xml:space="preserve"> </w:t>
      </w:r>
      <w:r w:rsidRPr="00CB2BF0" w:rsidR="00CB2BF0">
        <w:rPr>
          <w:b/>
        </w:rPr>
        <w:fldChar w:fldCharType="begin"/>
      </w:r>
      <w:r w:rsidRPr="00CB2BF0" w:rsidR="00CB2BF0">
        <w:rPr>
          <w:b/>
        </w:rPr>
        <w:instrText xml:space="preserve"> REF _Ref15032906 \h </w:instrText>
      </w:r>
      <w:r w:rsidR="00CB2BF0">
        <w:rPr>
          <w:b/>
        </w:rPr>
        <w:instrText xml:space="preserve"> \* MERGEFORMAT </w:instrText>
      </w:r>
      <w:r w:rsidRPr="00CB2BF0" w:rsidR="00CB2BF0">
        <w:rPr>
          <w:b/>
        </w:rPr>
      </w:r>
      <w:r w:rsidRPr="00CB2BF0" w:rsidR="00CB2BF0">
        <w:rPr>
          <w:b/>
        </w:rPr>
        <w:fldChar w:fldCharType="separate"/>
      </w:r>
      <w:r w:rsidRPr="00111A7A" w:rsidR="00111A7A">
        <w:rPr>
          <w:b/>
        </w:rPr>
        <w:t xml:space="preserve">Fig. S </w:t>
      </w:r>
      <w:r w:rsidRPr="00111A7A" w:rsidR="00111A7A">
        <w:rPr>
          <w:b/>
          <w:noProof/>
        </w:rPr>
        <w:t>10</w:t>
      </w:r>
      <w:r w:rsidRPr="00CB2BF0" w:rsidR="00CB2BF0">
        <w:rPr>
          <w:b/>
        </w:rPr>
        <w:fldChar w:fldCharType="end"/>
      </w:r>
      <w:r w:rsidRPr="00CB2BF0" w:rsidR="00CB2BF0">
        <w:rPr>
          <w:b/>
        </w:rPr>
        <w:t xml:space="preserve"> </w:t>
      </w:r>
      <w:r w:rsidRPr="00CB2BF0">
        <w:rPr>
          <w:b/>
        </w:rPr>
        <w:t>c</w:t>
      </w:r>
      <w:r w:rsidRPr="00CB2BF0" w:rsidR="00CB2BF0">
        <w:rPr>
          <w:b/>
        </w:rPr>
        <w:t>)</w:t>
      </w:r>
      <w:r>
        <w:t>)</w:t>
      </w:r>
      <w:r w:rsidRPr="002D2327">
        <w:t xml:space="preserve">. In fact, the functionalized surface does not show any charging effect during XPS analysis, probably </w:t>
      </w:r>
      <w:r w:rsidRPr="00BF0255">
        <w:t xml:space="preserve">due to the </w:t>
      </w:r>
      <w:r w:rsidRPr="00BF0255" w:rsidR="00347A7D">
        <w:t xml:space="preserve">slightly </w:t>
      </w:r>
      <w:r w:rsidRPr="00BF0255">
        <w:t xml:space="preserve">higher gold content </w:t>
      </w:r>
      <w:r w:rsidRPr="002D2327">
        <w:t>improving electrical conductivity with respect to previous sample.</w:t>
      </w:r>
    </w:p>
    <w:p xmlns:wp14="http://schemas.microsoft.com/office/word/2010/wordml" w:rsidRPr="002D2327" w:rsidR="00CE5B78" w:rsidP="00AC1A2A" w:rsidRDefault="00CE5B78" w14:paraId="1A19EC2D" wp14:textId="77777777">
      <w:r>
        <w:t>Aptamers f</w:t>
      </w:r>
      <w:r w:rsidRPr="002D2327">
        <w:t>unctionalization process should occur by interaction of gold with the thiol group. The S2p 3/2 peak (S2p is a doublet with a spin orbit splitting of 1.16</w:t>
      </w:r>
      <w:r w:rsidR="0047599C">
        <w:t xml:space="preserve"> </w:t>
      </w:r>
      <w:r w:rsidRPr="002D2327">
        <w:t>eV) is located at 161.80</w:t>
      </w:r>
      <w:r w:rsidR="0047599C">
        <w:t xml:space="preserve"> </w:t>
      </w:r>
      <w:r w:rsidRPr="002D2327">
        <w:t>eV and very broad (1.8</w:t>
      </w:r>
      <w:r w:rsidR="0047599C">
        <w:t xml:space="preserve"> </w:t>
      </w:r>
      <w:r w:rsidRPr="002D2327">
        <w:t>eV), as shown i</w:t>
      </w:r>
      <w:r>
        <w:t>n</w:t>
      </w:r>
      <w:r w:rsidR="00FC27F9">
        <w:t xml:space="preserve"> </w:t>
      </w:r>
      <w:r w:rsidRPr="00FC27F9" w:rsidR="00FC27F9">
        <w:rPr>
          <w:b/>
        </w:rPr>
        <w:fldChar w:fldCharType="begin"/>
      </w:r>
      <w:r w:rsidRPr="00FC27F9" w:rsidR="00FC27F9">
        <w:rPr>
          <w:b/>
        </w:rPr>
        <w:instrText xml:space="preserve"> REF _Ref15033124 \h </w:instrText>
      </w:r>
      <w:r w:rsidR="00FC27F9">
        <w:rPr>
          <w:b/>
        </w:rPr>
        <w:instrText xml:space="preserve"> \* MERGEFORMAT </w:instrText>
      </w:r>
      <w:r w:rsidRPr="00FC27F9" w:rsidR="00FC27F9">
        <w:rPr>
          <w:b/>
        </w:rPr>
      </w:r>
      <w:r w:rsidRPr="00FC27F9" w:rsidR="00FC27F9">
        <w:rPr>
          <w:b/>
        </w:rPr>
        <w:fldChar w:fldCharType="separate"/>
      </w:r>
      <w:r w:rsidRPr="00111A7A" w:rsidR="00111A7A">
        <w:rPr>
          <w:b/>
        </w:rPr>
        <w:t xml:space="preserve">Fig. S </w:t>
      </w:r>
      <w:r w:rsidRPr="00111A7A" w:rsidR="00111A7A">
        <w:rPr>
          <w:b/>
          <w:noProof/>
        </w:rPr>
        <w:t>11</w:t>
      </w:r>
      <w:r w:rsidRPr="00FC27F9" w:rsidR="00FC27F9">
        <w:rPr>
          <w:b/>
        </w:rPr>
        <w:fldChar w:fldCharType="end"/>
      </w:r>
      <w:r w:rsidRPr="00FC27F9" w:rsidR="00FC27F9">
        <w:rPr>
          <w:b/>
        </w:rPr>
        <w:t xml:space="preserve"> </w:t>
      </w:r>
      <w:r w:rsidRPr="00FC27F9">
        <w:rPr>
          <w:b/>
        </w:rPr>
        <w:t>a</w:t>
      </w:r>
      <w:r w:rsidRPr="00FC27F9" w:rsidR="00FC27F9">
        <w:rPr>
          <w:b/>
        </w:rPr>
        <w:t>)</w:t>
      </w:r>
      <w:r w:rsidRPr="002D2327">
        <w:t>. Although the presence of a second doublet around 162.5</w:t>
      </w:r>
      <w:r w:rsidR="0047599C">
        <w:t xml:space="preserve"> </w:t>
      </w:r>
      <w:r w:rsidRPr="002D2327">
        <w:t xml:space="preserve">eV </w:t>
      </w:r>
      <w:r w:rsidRPr="002D2327" w:rsidR="00CC2A7A">
        <w:t>cannot</w:t>
      </w:r>
      <w:r w:rsidRPr="002D2327">
        <w:t xml:space="preserve"> be excluded due to the low signal to noise ratio, the measured BE is typical of a surface bound Au-thiolate species</w:t>
      </w:r>
      <w:r w:rsidR="0047599C">
        <w:fldChar w:fldCharType="begin"/>
      </w:r>
      <w:r w:rsidR="0047599C">
        <w:instrText xml:space="preserve"> ADDIN EN.CITE &lt;EndNote&gt;&lt;Cite&gt;&lt;Author&gt;Castner&lt;/Author&gt;&lt;Year&gt;1996&lt;/Year&gt;&lt;RecNum&gt;120&lt;/RecNum&gt;&lt;DisplayText&gt;[16]&lt;/DisplayText&gt;&lt;record&gt;&lt;rec-number&gt;120&lt;/rec-number&gt;&lt;foreign-keys&gt;&lt;key app="EN" db-id="f2rrwtvtzesdx6epwrwxtfzewfv2e022vxss"&gt;120&lt;/key&gt;&lt;/foreign-keys&gt;&lt;ref-type name="Journal Article"&gt;17&lt;/ref-type&gt;&lt;contributors&gt;&lt;authors&gt;&lt;author&gt;Castner, David G&lt;/author&gt;&lt;author&gt;Hinds, Kenneth&lt;/author&gt;&lt;author&gt;Grainger, David W&lt;/author&gt;&lt;/authors&gt;&lt;/contributors&gt;&lt;titles&gt;&lt;title&gt;X-ray photoelectron spectroscopy sulfur 2p study of organic thiol and disulfide binding interactions with gold surfaces&lt;/title&gt;&lt;secondary-title&gt;Langmuir&lt;/secondary-title&gt;&lt;/titles&gt;&lt;periodical&gt;&lt;full-title&gt;Langmuir&lt;/full-title&gt;&lt;/periodical&gt;&lt;pages&gt;5083-5086&lt;/pages&gt;&lt;volume&gt;12&lt;/volume&gt;&lt;number&gt;21&lt;/number&gt;&lt;dates&gt;&lt;year&gt;1996&lt;/year&gt;&lt;/dates&gt;&lt;isbn&gt;0743-7463&lt;/isbn&gt;&lt;urls&gt;&lt;/urls&gt;&lt;/record&gt;&lt;/Cite&gt;&lt;/EndNote&gt;</w:instrText>
      </w:r>
      <w:r w:rsidR="0047599C">
        <w:fldChar w:fldCharType="separate"/>
      </w:r>
      <w:r w:rsidR="0047599C">
        <w:rPr>
          <w:noProof/>
        </w:rPr>
        <w:t>[</w:t>
      </w:r>
      <w:hyperlink w:tooltip="Castner, 1996 #120" w:history="1" w:anchor="_ENREF_16">
        <w:r w:rsidR="0047599C">
          <w:rPr>
            <w:noProof/>
          </w:rPr>
          <w:t>16</w:t>
        </w:r>
      </w:hyperlink>
      <w:r w:rsidR="0047599C">
        <w:rPr>
          <w:noProof/>
        </w:rPr>
        <w:t>]</w:t>
      </w:r>
      <w:r w:rsidR="0047599C">
        <w:fldChar w:fldCharType="end"/>
      </w:r>
      <w:r w:rsidRPr="002D2327">
        <w:t>, while unbound thiols should be around 163</w:t>
      </w:r>
      <w:r w:rsidR="0047599C">
        <w:t xml:space="preserve"> </w:t>
      </w:r>
      <w:r w:rsidRPr="002D2327">
        <w:t xml:space="preserve">eV. This means that all or, at least, most of aptamers are covalently bound to Au NPs, </w:t>
      </w:r>
      <w:r w:rsidR="00273C5A">
        <w:t xml:space="preserve">which is </w:t>
      </w:r>
      <w:r w:rsidRPr="002D2327">
        <w:t>a further evidence of an achieved functionalization process.</w:t>
      </w:r>
    </w:p>
    <w:p xmlns:wp14="http://schemas.microsoft.com/office/word/2010/wordml" w:rsidR="00CE5B78" w:rsidP="00AC1A2A" w:rsidRDefault="00CE5B78" w14:paraId="54E11D2A" wp14:textId="77777777"/>
    <w:p xmlns:wp14="http://schemas.microsoft.com/office/word/2010/wordml" w:rsidR="00FC27F9" w:rsidP="00AC1A2A" w:rsidRDefault="00CE5B78" w14:paraId="31126E5D" wp14:textId="77777777">
      <w:r w:rsidR="00CE5B78">
        <w:drawing>
          <wp:inline xmlns:wp14="http://schemas.microsoft.com/office/word/2010/wordprocessingDrawing" wp14:editId="6E6A3BE4" wp14:anchorId="72FFA846">
            <wp:extent cx="5971540" cy="4652010"/>
            <wp:effectExtent l="0" t="0" r="0" b="0"/>
            <wp:docPr id="45" name="Immagine 45" title=""/>
            <wp:cNvGraphicFramePr>
              <a:graphicFrameLocks noChangeAspect="1"/>
            </wp:cNvGraphicFramePr>
            <a:graphic>
              <a:graphicData uri="http://schemas.openxmlformats.org/drawingml/2006/picture">
                <pic:pic>
                  <pic:nvPicPr>
                    <pic:cNvPr id="0" name="Immagine 45"/>
                    <pic:cNvPicPr/>
                  </pic:nvPicPr>
                  <pic:blipFill>
                    <a:blip r:embed="R1a7854738cbe40b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71540" cy="4652010"/>
                    </a:xfrm>
                    <a:prstGeom prst="rect">
                      <a:avLst/>
                    </a:prstGeom>
                  </pic:spPr>
                </pic:pic>
              </a:graphicData>
            </a:graphic>
          </wp:inline>
        </w:drawing>
      </w:r>
    </w:p>
    <w:p xmlns:wp14="http://schemas.microsoft.com/office/word/2010/wordml" w:rsidRPr="00FC27F9" w:rsidR="00CE5B78" w:rsidP="00AC1A2A" w:rsidRDefault="00FC27F9" w14:paraId="53A7BB73" wp14:textId="77777777">
      <w:pPr>
        <w:pStyle w:val="Didascalia"/>
      </w:pPr>
      <w:bookmarkStart w:name="_Ref15033124" w:id="12"/>
      <w:r>
        <w:t xml:space="preserve">Fig. S </w:t>
      </w:r>
      <w:r w:rsidR="00091917">
        <w:rPr>
          <w:noProof/>
        </w:rPr>
        <w:fldChar w:fldCharType="begin"/>
      </w:r>
      <w:r w:rsidR="00091917">
        <w:rPr>
          <w:noProof/>
        </w:rPr>
        <w:instrText xml:space="preserve"> SEQ Fig._S \* ARABIC </w:instrText>
      </w:r>
      <w:r w:rsidR="00091917">
        <w:rPr>
          <w:noProof/>
        </w:rPr>
        <w:fldChar w:fldCharType="separate"/>
      </w:r>
      <w:r w:rsidR="009B170A">
        <w:rPr>
          <w:noProof/>
        </w:rPr>
        <w:t>11</w:t>
      </w:r>
      <w:r w:rsidR="00091917">
        <w:rPr>
          <w:noProof/>
        </w:rPr>
        <w:fldChar w:fldCharType="end"/>
      </w:r>
      <w:bookmarkEnd w:id="12"/>
      <w:r>
        <w:t xml:space="preserve">: </w:t>
      </w:r>
      <w:r w:rsidRPr="00FC27F9">
        <w:t>a</w:t>
      </w:r>
      <w:proofErr w:type="gramStart"/>
      <w:r w:rsidRPr="00FC27F9">
        <w:t>)  S2p</w:t>
      </w:r>
      <w:proofErr w:type="gramEnd"/>
      <w:r w:rsidRPr="00FC27F9">
        <w:t xml:space="preserve">, b) P2p and c) N1s core levels for PMLG-AuNPs-TBA-15. Single components </w:t>
      </w:r>
      <w:proofErr w:type="gramStart"/>
      <w:r w:rsidRPr="00FC27F9">
        <w:t>are described</w:t>
      </w:r>
      <w:proofErr w:type="gramEnd"/>
      <w:r w:rsidRPr="00FC27F9">
        <w:t xml:space="preserve"> in the legends.</w:t>
      </w:r>
    </w:p>
    <w:p xmlns:wp14="http://schemas.microsoft.com/office/word/2010/wordml" w:rsidR="00CE5B78" w:rsidP="00AC1A2A" w:rsidRDefault="00CE5B78" w14:paraId="2DE403A5" wp14:textId="77777777">
      <w:pPr>
        <w:pStyle w:val="Didascalia"/>
      </w:pPr>
    </w:p>
    <w:p xmlns:wp14="http://schemas.microsoft.com/office/word/2010/wordml" w:rsidRPr="00A120BF" w:rsidR="00CE5B78" w:rsidP="00AC1A2A" w:rsidRDefault="00CE5B78" w14:paraId="3A49FA0C" wp14:textId="77777777">
      <w:r w:rsidRPr="00A120BF">
        <w:t>P2p core level (</w:t>
      </w:r>
      <w:r w:rsidRPr="00FC27F9" w:rsidR="00FC27F9">
        <w:rPr>
          <w:b/>
        </w:rPr>
        <w:fldChar w:fldCharType="begin"/>
      </w:r>
      <w:r w:rsidRPr="00FC27F9" w:rsidR="00FC27F9">
        <w:rPr>
          <w:b/>
        </w:rPr>
        <w:instrText xml:space="preserve"> REF _Ref15033124 \h </w:instrText>
      </w:r>
      <w:r w:rsidR="00FC27F9">
        <w:rPr>
          <w:b/>
        </w:rPr>
        <w:instrText xml:space="preserve"> \* MERGEFORMAT </w:instrText>
      </w:r>
      <w:r w:rsidRPr="00FC27F9" w:rsidR="00FC27F9">
        <w:rPr>
          <w:b/>
        </w:rPr>
      </w:r>
      <w:r w:rsidRPr="00FC27F9" w:rsidR="00FC27F9">
        <w:rPr>
          <w:b/>
        </w:rPr>
        <w:fldChar w:fldCharType="separate"/>
      </w:r>
      <w:r w:rsidRPr="00111A7A" w:rsidR="00111A7A">
        <w:rPr>
          <w:b/>
        </w:rPr>
        <w:t xml:space="preserve">Fig. S </w:t>
      </w:r>
      <w:r w:rsidRPr="00111A7A" w:rsidR="00111A7A">
        <w:rPr>
          <w:b/>
          <w:noProof/>
        </w:rPr>
        <w:t>11</w:t>
      </w:r>
      <w:r w:rsidRPr="00FC27F9" w:rsidR="00FC27F9">
        <w:rPr>
          <w:b/>
        </w:rPr>
        <w:fldChar w:fldCharType="end"/>
      </w:r>
      <w:r w:rsidRPr="00FC27F9" w:rsidR="00FC27F9">
        <w:rPr>
          <w:b/>
        </w:rPr>
        <w:t xml:space="preserve"> </w:t>
      </w:r>
      <w:r w:rsidRPr="00FC27F9">
        <w:rPr>
          <w:b/>
        </w:rPr>
        <w:t>b</w:t>
      </w:r>
      <w:r w:rsidRPr="00FC27F9" w:rsidR="00FC27F9">
        <w:rPr>
          <w:b/>
        </w:rPr>
        <w:t>)</w:t>
      </w:r>
      <w:r w:rsidRPr="00A120BF">
        <w:t xml:space="preserve">) is characterized by a single peak, </w:t>
      </w:r>
      <w:r w:rsidR="00273C5A">
        <w:t xml:space="preserve">i.e. </w:t>
      </w:r>
      <w:r w:rsidRPr="00A120BF">
        <w:t>a doublet with spin orbit splitting of 0.84eV, located at 134.29eV and related to phosphates groups</w:t>
      </w:r>
      <w:r w:rsidR="0047599C">
        <w:fldChar w:fldCharType="begin"/>
      </w:r>
      <w:r w:rsidR="0047599C">
        <w:instrText xml:space="preserve"> ADDIN EN.CITE &lt;EndNote&gt;&lt;Cite&gt;&lt;Author&gt;Khattak&lt;/Author&gt;&lt;Year&gt;2009&lt;/Year&gt;&lt;RecNum&gt;119&lt;/RecNum&gt;&lt;DisplayText&gt;[15, 17]&lt;/DisplayText&gt;&lt;record&gt;&lt;rec-number&gt;119&lt;/rec-number&gt;&lt;foreign-keys&gt;&lt;key app="EN" db-id="f2rrwtvtzesdx6epwrwxtfzewfv2e022vxss"&gt;119&lt;/key&gt;&lt;/foreign-keys&gt;&lt;ref-type name="Journal Article"&gt;17&lt;/ref-type&gt;&lt;contributors&gt;&lt;authors&gt;&lt;author&gt;Khattak, GD&lt;/author&gt;&lt;author&gt;Mekki, A&lt;/author&gt;&lt;author&gt;Wenger, LE&lt;/author&gt;&lt;/authors&gt;&lt;/contributors&gt;&lt;titles&gt;&lt;title&gt;X-ray photoelectron spectroscopy (XPS) and magnetic susceptibility studies of vanadium phosphate glasses&lt;/title&gt;&lt;secondary-title&gt;Journal of Non-Crystalline Solids&lt;/secondary-title&gt;&lt;/titles&gt;&lt;periodical&gt;&lt;full-title&gt;Journal of Non-Crystalline Solids&lt;/full-title&gt;&lt;/periodical&gt;&lt;pages&gt;2148-2155&lt;/pages&gt;&lt;volume&gt;355&lt;/volume&gt;&lt;number&gt;43-44&lt;/number&gt;&lt;dates&gt;&lt;year&gt;2009&lt;/year&gt;&lt;/dates&gt;&lt;isbn&gt;0022-3093&lt;/isbn&gt;&lt;urls&gt;&lt;/urls&gt;&lt;/record&gt;&lt;/Cite&gt;&lt;Cite&gt;&lt;Author&gt;Deng&lt;/Author&gt;&lt;Year&gt;2017&lt;/Year&gt;&lt;RecNum&gt;121&lt;/RecNum&gt;&lt;record&gt;&lt;rec-number&gt;121&lt;/rec-number&gt;&lt;foreign-keys&gt;&lt;key app="EN" db-id="f2rrwtvtzesdx6epwrwxtfzewfv2e022vxss"&gt;121&lt;/key&gt;&lt;/foreign-keys&gt;&lt;ref-type name="Journal Article"&gt;17&lt;/ref-type&gt;&lt;contributors&gt;&lt;authors&gt;&lt;author&gt;Deng, Jinchuan&lt;/author&gt;&lt;author&gt;Yuan, Shuheng&lt;/author&gt;&lt;author&gt;Li, Xin&lt;/author&gt;&lt;author&gt;Wang, Kebing&lt;/author&gt;&lt;author&gt;Xie, Lingxia&lt;/author&gt;&lt;author&gt;Li, Na&lt;/author&gt;&lt;author&gt;Wang, Jin&lt;/author&gt;&lt;author&gt;Huang, Nan&lt;/author&gt;&lt;/authors&gt;&lt;/contributors&gt;&lt;titles&gt;&lt;title&gt;Heparin/DNA aptamer co-assembled multifunctional catecholamine coating for EPC capture and improved hemocompatibility of vascular devices&lt;/title&gt;&lt;secondary-title&gt;Materials Science and Engineering: C&lt;/secondary-title&gt;&lt;/titles&gt;&lt;periodical&gt;&lt;full-title&gt;Materials Science and Engineering: C&lt;/full-title&gt;&lt;/periodical&gt;&lt;pages&gt;305-314&lt;/pages&gt;&lt;volume&gt;79&lt;/volume&gt;&lt;dates&gt;&lt;year&gt;2017&lt;/year&gt;&lt;/dates&gt;&lt;isbn&gt;0928-4931&lt;/isbn&gt;&lt;urls&gt;&lt;/urls&gt;&lt;/record&gt;&lt;/Cite&gt;&lt;/EndNote&gt;</w:instrText>
      </w:r>
      <w:r w:rsidR="0047599C">
        <w:fldChar w:fldCharType="separate"/>
      </w:r>
      <w:r w:rsidR="0047599C">
        <w:rPr>
          <w:noProof/>
        </w:rPr>
        <w:t>[</w:t>
      </w:r>
      <w:hyperlink w:tooltip="Khattak, 2009 #119" w:history="1" w:anchor="_ENREF_15">
        <w:r w:rsidR="0047599C">
          <w:rPr>
            <w:noProof/>
          </w:rPr>
          <w:t>15</w:t>
        </w:r>
      </w:hyperlink>
      <w:r w:rsidR="0047599C">
        <w:rPr>
          <w:noProof/>
        </w:rPr>
        <w:t xml:space="preserve">, </w:t>
      </w:r>
      <w:hyperlink w:tooltip="Deng, 2017 #121" w:history="1" w:anchor="_ENREF_17">
        <w:r w:rsidR="0047599C">
          <w:rPr>
            <w:noProof/>
          </w:rPr>
          <w:t>17</w:t>
        </w:r>
      </w:hyperlink>
      <w:r w:rsidR="0047599C">
        <w:rPr>
          <w:noProof/>
        </w:rPr>
        <w:t>]</w:t>
      </w:r>
      <w:r w:rsidR="0047599C">
        <w:fldChar w:fldCharType="end"/>
      </w:r>
      <w:r>
        <w:t>.</w:t>
      </w:r>
      <w:r w:rsidRPr="00A120BF" w:rsidR="0047599C">
        <w:t xml:space="preserve"> </w:t>
      </w:r>
    </w:p>
    <w:p xmlns:wp14="http://schemas.microsoft.com/office/word/2010/wordml" w:rsidR="00CE5B78" w:rsidP="00AC1A2A" w:rsidRDefault="00CE5B78" w14:paraId="61EF271D" wp14:textId="77777777">
      <w:r w:rsidRPr="00A120BF">
        <w:t xml:space="preserve">N1s core level shows </w:t>
      </w:r>
      <w:r w:rsidR="00273C5A">
        <w:t xml:space="preserve">the </w:t>
      </w:r>
      <w:r w:rsidRPr="00A120BF">
        <w:t>presence of three main features</w:t>
      </w:r>
      <w:r w:rsidR="00FC27F9">
        <w:t xml:space="preserve"> (</w:t>
      </w:r>
      <w:r w:rsidRPr="00FC27F9" w:rsidR="00FC27F9">
        <w:rPr>
          <w:b/>
        </w:rPr>
        <w:fldChar w:fldCharType="begin"/>
      </w:r>
      <w:r w:rsidRPr="00FC27F9" w:rsidR="00FC27F9">
        <w:rPr>
          <w:b/>
        </w:rPr>
        <w:instrText xml:space="preserve"> REF _Ref15033124 \h </w:instrText>
      </w:r>
      <w:r w:rsidR="00FC27F9">
        <w:rPr>
          <w:b/>
        </w:rPr>
        <w:instrText xml:space="preserve"> \* MERGEFORMAT </w:instrText>
      </w:r>
      <w:r w:rsidRPr="00FC27F9" w:rsidR="00FC27F9">
        <w:rPr>
          <w:b/>
        </w:rPr>
      </w:r>
      <w:r w:rsidRPr="00FC27F9" w:rsidR="00FC27F9">
        <w:rPr>
          <w:b/>
        </w:rPr>
        <w:fldChar w:fldCharType="separate"/>
      </w:r>
      <w:r w:rsidRPr="00111A7A" w:rsidR="00111A7A">
        <w:rPr>
          <w:b/>
        </w:rPr>
        <w:t xml:space="preserve">Fig. S </w:t>
      </w:r>
      <w:r w:rsidRPr="00111A7A" w:rsidR="00111A7A">
        <w:rPr>
          <w:b/>
          <w:noProof/>
        </w:rPr>
        <w:t>11</w:t>
      </w:r>
      <w:r w:rsidRPr="00FC27F9" w:rsidR="00FC27F9">
        <w:rPr>
          <w:b/>
        </w:rPr>
        <w:fldChar w:fldCharType="end"/>
      </w:r>
      <w:r w:rsidRPr="00FC27F9" w:rsidR="00FC27F9">
        <w:rPr>
          <w:b/>
        </w:rPr>
        <w:t xml:space="preserve"> </w:t>
      </w:r>
      <w:r w:rsidRPr="00FC27F9">
        <w:rPr>
          <w:b/>
        </w:rPr>
        <w:t>c</w:t>
      </w:r>
      <w:r w:rsidRPr="00FC27F9" w:rsidR="00FC27F9">
        <w:rPr>
          <w:b/>
        </w:rPr>
        <w:t>)</w:t>
      </w:r>
      <w:r>
        <w:t>)</w:t>
      </w:r>
      <w:r w:rsidRPr="00A120BF">
        <w:t>, all being representative of chemical species in guanine and thymine. A first one is located at 399.6</w:t>
      </w:r>
      <w:r w:rsidR="0047599C">
        <w:t xml:space="preserve"> </w:t>
      </w:r>
      <w:r w:rsidRPr="00A120BF">
        <w:t>eV and is typical for nitrogen in aromatic rings, the most intense peak at 400.82 is representative of N-H and N-H</w:t>
      </w:r>
      <w:r w:rsidRPr="0047599C">
        <w:rPr>
          <w:vertAlign w:val="subscript"/>
        </w:rPr>
        <w:t>2</w:t>
      </w:r>
      <w:r w:rsidRPr="00A120BF">
        <w:t xml:space="preserve"> groups, the most frequent type of nitrogen atom. The third one at 401.82eV can be attributed to nitrogen atom in graphitic environment, i.e. atoms linking each basis with the sugar group</w:t>
      </w:r>
      <w:r w:rsidR="0047599C">
        <w:fldChar w:fldCharType="begin"/>
      </w:r>
      <w:r w:rsidR="0047599C">
        <w:instrText xml:space="preserve"> ADDIN EN.CITE &lt;EndNote&gt;&lt;Cite&gt;&lt;Author&gt;Qu&lt;/Author&gt;&lt;Year&gt;2014&lt;/Year&gt;&lt;RecNum&gt;122&lt;/RecNum&gt;&lt;DisplayText&gt;[18, 19]&lt;/DisplayText&gt;&lt;record&gt;&lt;rec-number&gt;122&lt;/rec-number&gt;&lt;foreign-keys&gt;&lt;key app="EN" db-id="f2rrwtvtzesdx6epwrwxtfzewfv2e022vxss"&gt;122&lt;/key&gt;&lt;/foreign-keys&gt;&lt;ref-type name="Journal Article"&gt;17&lt;/ref-type&gt;&lt;contributors&gt;&lt;authors&gt;&lt;author&gt;Qu, Dan&lt;/author&gt;&lt;author&gt;Zheng, Min&lt;/author&gt;&lt;author&gt;Zhang, Ligong&lt;/author&gt;&lt;author&gt;Zhao, Haifeng&lt;/author&gt;&lt;author&gt;Xie, Zhigang&lt;/author&gt;&lt;author&gt;Jing, Xiabin&lt;/author&gt;&lt;author&gt;Haddad, Raid E&lt;/author&gt;&lt;author&gt;Fan, Hongyou&lt;/author&gt;&lt;author&gt;Sun, Zaicheng&lt;/author&gt;&lt;/authors&gt;&lt;/contributors&gt;&lt;titles&gt;&lt;title&gt;Formation mechanism and optimization of highly luminescent N-doped graphene quantum dots&lt;/title&gt;&lt;secondary-title&gt;Scientific reports&lt;/secondary-title&gt;&lt;/titles&gt;&lt;periodical&gt;&lt;full-title&gt;Scientific reports&lt;/full-title&gt;&lt;/periodical&gt;&lt;pages&gt;5294&lt;/pages&gt;&lt;volume&gt;4&lt;/volume&gt;&lt;dates&gt;&lt;year&gt;2014&lt;/year&gt;&lt;/dates&gt;&lt;isbn&gt;2045-2322&lt;/isbn&gt;&lt;urls&gt;&lt;/urls&gt;&lt;/record&gt;&lt;/Cite&gt;&lt;Cite&gt;&lt;Author&gt;Liu&lt;/Author&gt;&lt;Year&gt;2015&lt;/Year&gt;&lt;RecNum&gt;123&lt;/RecNum&gt;&lt;record&gt;&lt;rec-number&gt;123&lt;/rec-number&gt;&lt;foreign-keys&gt;&lt;key app="EN" db-id="f2rrwtvtzesdx6epwrwxtfzewfv2e022vxss"&gt;123&lt;/key&gt;&lt;/foreign-keys&gt;&lt;ref-type name="Journal Article"&gt;17&lt;/ref-type&gt;&lt;contributors&gt;&lt;authors&gt;&lt;author&gt;Liu, Yong&lt;/author&gt;&lt;author&gt;Yan, Kai&lt;/author&gt;&lt;author&gt;Okoth, Otieno Kevin&lt;/author&gt;&lt;author&gt;Zhang, Jingdong&lt;/author&gt;&lt;/authors&gt;&lt;/contributors&gt;&lt;titles&gt;&lt;title&gt;A label-free photoelectrochemical aptasensor based on nitrogen-doped graphene quantum dots for chloramphenicol determination&lt;/title&gt;&lt;secondary-title&gt;Biosensors and Bioelectronics&lt;/secondary-title&gt;&lt;/titles&gt;&lt;periodical&gt;&lt;full-title&gt;Biosensors and Bioelectronics&lt;/full-title&gt;&lt;/periodical&gt;&lt;pages&gt;1016-1021&lt;/pages&gt;&lt;volume&gt;74&lt;/volume&gt;&lt;dates&gt;&lt;year&gt;2015&lt;/year&gt;&lt;/dates&gt;&lt;isbn&gt;0956-5663&lt;/isbn&gt;&lt;urls&gt;&lt;/urls&gt;&lt;/record&gt;&lt;/Cite&gt;&lt;/EndNote&gt;</w:instrText>
      </w:r>
      <w:r w:rsidR="0047599C">
        <w:fldChar w:fldCharType="separate"/>
      </w:r>
      <w:r w:rsidR="0047599C">
        <w:rPr>
          <w:noProof/>
        </w:rPr>
        <w:t>[</w:t>
      </w:r>
      <w:hyperlink w:tooltip="Qu, 2014 #122" w:history="1" w:anchor="_ENREF_18">
        <w:r w:rsidR="0047599C">
          <w:rPr>
            <w:noProof/>
          </w:rPr>
          <w:t>18</w:t>
        </w:r>
      </w:hyperlink>
      <w:r w:rsidR="0047599C">
        <w:rPr>
          <w:noProof/>
        </w:rPr>
        <w:t xml:space="preserve">, </w:t>
      </w:r>
      <w:hyperlink w:tooltip="Liu, 2015 #123" w:history="1" w:anchor="_ENREF_19">
        <w:r w:rsidR="0047599C">
          <w:rPr>
            <w:noProof/>
          </w:rPr>
          <w:t>19</w:t>
        </w:r>
      </w:hyperlink>
      <w:r w:rsidR="0047599C">
        <w:rPr>
          <w:noProof/>
        </w:rPr>
        <w:t>]</w:t>
      </w:r>
      <w:r w:rsidR="0047599C">
        <w:fldChar w:fldCharType="end"/>
      </w:r>
      <w:r>
        <w:t>.</w:t>
      </w:r>
      <w:r w:rsidRPr="00A120BF" w:rsidR="0047599C">
        <w:t xml:space="preserve"> </w:t>
      </w:r>
    </w:p>
    <w:p xmlns:wp14="http://schemas.microsoft.com/office/word/2010/wordml" w:rsidR="009B170A" w:rsidP="009B170A" w:rsidRDefault="009B170A" w14:paraId="1F69875E" wp14:textId="77777777">
      <w:pPr>
        <w:pStyle w:val="Titolo1"/>
        <w:rPr/>
      </w:pPr>
      <w:r w:rsidR="009B170A">
        <w:rPr/>
        <w:t xml:space="preserve">Final Image of the </w:t>
      </w:r>
      <w:proofErr w:type="spellStart"/>
      <w:r w:rsidR="009B170A">
        <w:rPr/>
        <w:t>aptasensor</w:t>
      </w:r>
      <w:proofErr w:type="spellEnd"/>
    </w:p>
    <w:p xmlns:wp14="http://schemas.microsoft.com/office/word/2010/wordml" w:rsidR="009B170A" w:rsidP="009B170A" w:rsidRDefault="0020104B" w14:paraId="62431CDC" wp14:textId="77777777">
      <w:pPr>
        <w:keepNext/>
      </w:pPr>
      <w:r w:rsidR="0020104B">
        <w:drawing>
          <wp:inline xmlns:wp14="http://schemas.microsoft.com/office/word/2010/wordprocessingDrawing" wp14:editId="1FE1F33D" wp14:anchorId="78E74BA6">
            <wp:extent cx="6331584" cy="2880995"/>
            <wp:effectExtent l="0" t="0" r="0" b="0"/>
            <wp:docPr id="754485927" name="" title=""/>
            <wp:cNvGraphicFramePr>
              <a:graphicFrameLocks/>
            </wp:cNvGraphicFramePr>
            <a:graphic>
              <a:graphicData uri="http://schemas.openxmlformats.org/drawingml/2006/picture">
                <pic:pic>
                  <pic:nvPicPr>
                    <pic:cNvPr id="0" name=""/>
                    <pic:cNvPicPr/>
                  </pic:nvPicPr>
                  <pic:blipFill>
                    <a:blip r:embed="R2203615ff822491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6331584" cy="2880995"/>
                    </a:xfrm>
                    <a:prstGeom prst="rect">
                      <a:avLst/>
                    </a:prstGeom>
                  </pic:spPr>
                </pic:pic>
              </a:graphicData>
            </a:graphic>
          </wp:inline>
        </w:drawing>
      </w:r>
    </w:p>
    <w:p xmlns:wp14="http://schemas.microsoft.com/office/word/2010/wordml" w:rsidR="00F63684" w:rsidP="009B170A" w:rsidRDefault="009B170A" w14:paraId="0B38E1D7" wp14:textId="77777777">
      <w:pPr>
        <w:pStyle w:val="Didascalia"/>
        <w:jc w:val="left"/>
      </w:pPr>
      <w:r w:rsidR="009B170A">
        <w:rPr/>
        <w:t xml:space="preserve">Fig. S </w:t>
      </w:r>
      <w:r w:rsidRPr="0E0D66BB">
        <w:rPr>
          <w:noProof/>
        </w:rPr>
        <w:fldChar w:fldCharType="begin"/>
      </w:r>
      <w:r w:rsidRPr="0E0D66BB">
        <w:rPr>
          <w:noProof/>
        </w:rPr>
        <w:instrText xml:space="preserve"> SEQ Fig._S \* ARABIC </w:instrText>
      </w:r>
      <w:r w:rsidRPr="0E0D66BB">
        <w:rPr>
          <w:noProof/>
        </w:rPr>
        <w:fldChar w:fldCharType="separate"/>
      </w:r>
      <w:r w:rsidRPr="0E0D66BB" w:rsidR="009B170A">
        <w:rPr>
          <w:noProof/>
        </w:rPr>
        <w:t>12</w:t>
      </w:r>
      <w:r w:rsidRPr="0E0D66BB">
        <w:rPr>
          <w:noProof/>
        </w:rPr>
        <w:fldChar w:fldCharType="end"/>
      </w:r>
      <w:r w:rsidR="009B170A">
        <w:rPr/>
        <w:t>: pane</w:t>
      </w:r>
      <w:r w:rsidR="003331A0">
        <w:rPr/>
        <w:t xml:space="preserve">l a) </w:t>
      </w:r>
      <w:r w:rsidR="003331A0">
        <w:rPr/>
        <w:t>PMLG</w:t>
      </w:r>
      <w:r w:rsidR="003331A0">
        <w:rPr/>
        <w:t xml:space="preserve"> electrode and panel b) </w:t>
      </w:r>
      <w:r w:rsidR="003331A0">
        <w:rPr/>
        <w:t>PMLG gated OECT</w:t>
      </w:r>
      <w:r w:rsidR="003331A0">
        <w:rPr/>
        <w:t>.</w:t>
      </w:r>
    </w:p>
    <w:p w:rsidR="0E0D66BB" w:rsidP="0E0D66BB" w:rsidRDefault="0E0D66BB" w14:paraId="10E9BE7F" w14:textId="3E85ED1E">
      <w:pPr>
        <w:pStyle w:val="Normale"/>
      </w:pPr>
    </w:p>
    <w:p w:rsidR="69E876B5" w:rsidP="0E0D66BB" w:rsidRDefault="69E876B5" w14:paraId="402EA622" w14:textId="0C6E1A89">
      <w:pPr>
        <w:pStyle w:val="Titolo1"/>
        <w:bidi w:val="0"/>
        <w:spacing w:before="360" w:beforeAutospacing="off" w:after="160" w:afterAutospacing="off" w:line="240" w:lineRule="auto"/>
        <w:ind w:left="432" w:right="0" w:hanging="432"/>
        <w:jc w:val="left"/>
        <w:rPr/>
      </w:pPr>
      <w:r w:rsidR="69E876B5">
        <w:rPr/>
        <w:t>The reproducibility of OECTs</w:t>
      </w:r>
    </w:p>
    <w:p w:rsidR="53FEFFA5" w:rsidP="613611DB" w:rsidRDefault="53FEFFA5" w14:paraId="488E1A38" w14:textId="4F88B57E">
      <w:pPr>
        <w:pStyle w:val="Normale"/>
        <w:bidi w:val="0"/>
        <w:jc w:val="center"/>
      </w:pPr>
      <w:r w:rsidR="53FEFFA5">
        <w:drawing>
          <wp:inline wp14:editId="3F66FD69" wp14:anchorId="08DB0C31">
            <wp:extent cx="4572000" cy="3190875"/>
            <wp:effectExtent l="0" t="0" r="0" b="0"/>
            <wp:docPr id="917616571" name="" title=""/>
            <wp:cNvGraphicFramePr>
              <a:graphicFrameLocks noChangeAspect="1"/>
            </wp:cNvGraphicFramePr>
            <a:graphic>
              <a:graphicData uri="http://schemas.openxmlformats.org/drawingml/2006/picture">
                <pic:pic>
                  <pic:nvPicPr>
                    <pic:cNvPr id="0" name=""/>
                    <pic:cNvPicPr/>
                  </pic:nvPicPr>
                  <pic:blipFill>
                    <a:blip r:embed="R4cbee94045724a73">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572000" cy="3190875"/>
                    </a:xfrm>
                    <a:prstGeom prst="rect">
                      <a:avLst/>
                    </a:prstGeom>
                  </pic:spPr>
                </pic:pic>
              </a:graphicData>
            </a:graphic>
          </wp:inline>
        </w:drawing>
      </w:r>
    </w:p>
    <w:p w:rsidR="0019A86E" w:rsidP="613611DB" w:rsidRDefault="0019A86E" w14:paraId="565F81D3" w14:textId="659F6253">
      <w:pPr>
        <w:pStyle w:val="Normale"/>
        <w:bidi w:val="0"/>
        <w:spacing w:before="0" w:beforeAutospacing="off" w:after="160" w:afterAutospacing="off" w:line="240" w:lineRule="auto"/>
        <w:ind w:left="0" w:right="0"/>
        <w:jc w:val="center"/>
        <w:rPr>
          <w:b w:val="1"/>
          <w:bCs w:val="1"/>
          <w:sz w:val="20"/>
          <w:szCs w:val="20"/>
        </w:rPr>
      </w:pPr>
      <w:r w:rsidRPr="613611DB" w:rsidR="0019A86E">
        <w:rPr>
          <w:b w:val="1"/>
          <w:bCs w:val="1"/>
          <w:sz w:val="20"/>
          <w:szCs w:val="20"/>
        </w:rPr>
        <w:t xml:space="preserve">Fig. S13: </w:t>
      </w:r>
      <w:r w:rsidRPr="613611DB" w:rsidR="53FEFFA5">
        <w:rPr>
          <w:b w:val="1"/>
          <w:bCs w:val="1"/>
          <w:sz w:val="20"/>
          <w:szCs w:val="20"/>
        </w:rPr>
        <w:t xml:space="preserve">Normalized transfer curves </w:t>
      </w:r>
      <w:r w:rsidRPr="613611DB" w:rsidR="0F9AEBF9">
        <w:rPr>
          <w:b w:val="1"/>
          <w:bCs w:val="1"/>
          <w:sz w:val="20"/>
          <w:szCs w:val="20"/>
        </w:rPr>
        <w:t>(left</w:t>
      </w:r>
      <w:r w:rsidRPr="613611DB" w:rsidR="0F9AEBF9">
        <w:rPr>
          <w:b w:val="1"/>
          <w:bCs w:val="1"/>
          <w:sz w:val="20"/>
          <w:szCs w:val="20"/>
        </w:rPr>
        <w:t xml:space="preserve">) </w:t>
      </w:r>
      <w:r w:rsidRPr="613611DB" w:rsidR="53FEFFA5">
        <w:rPr>
          <w:b w:val="1"/>
          <w:bCs w:val="1"/>
          <w:sz w:val="20"/>
          <w:szCs w:val="20"/>
        </w:rPr>
        <w:t xml:space="preserve">for two </w:t>
      </w:r>
      <w:r w:rsidRPr="613611DB" w:rsidR="65AD5CC9">
        <w:rPr>
          <w:b w:val="1"/>
          <w:bCs w:val="1"/>
          <w:sz w:val="20"/>
          <w:szCs w:val="20"/>
        </w:rPr>
        <w:t xml:space="preserve">devices </w:t>
      </w:r>
      <w:r w:rsidRPr="613611DB" w:rsidR="620A2A33">
        <w:rPr>
          <w:b w:val="1"/>
          <w:bCs w:val="1"/>
          <w:sz w:val="20"/>
          <w:szCs w:val="20"/>
        </w:rPr>
        <w:t xml:space="preserve">sharing the same </w:t>
      </w:r>
      <w:r w:rsidRPr="613611DB" w:rsidR="65AD5CC9">
        <w:rPr>
          <w:b w:val="1"/>
          <w:bCs w:val="1"/>
          <w:sz w:val="20"/>
          <w:szCs w:val="20"/>
        </w:rPr>
        <w:t>channel aspect ratio</w:t>
      </w:r>
      <w:r w:rsidRPr="613611DB" w:rsidR="64BE93AB">
        <w:rPr>
          <w:b w:val="1"/>
          <w:bCs w:val="1"/>
          <w:sz w:val="20"/>
          <w:szCs w:val="20"/>
        </w:rPr>
        <w:t xml:space="preserve">; </w:t>
      </w:r>
      <w:r w:rsidRPr="613611DB" w:rsidR="36E0B1C3">
        <w:rPr>
          <w:b w:val="1"/>
          <w:bCs w:val="1"/>
          <w:sz w:val="20"/>
          <w:szCs w:val="20"/>
        </w:rPr>
        <w:t xml:space="preserve">percentage </w:t>
      </w:r>
      <w:r w:rsidRPr="613611DB" w:rsidR="4EB0B8AE">
        <w:rPr>
          <w:b w:val="1"/>
          <w:bCs w:val="1"/>
          <w:sz w:val="20"/>
          <w:szCs w:val="20"/>
        </w:rPr>
        <w:t xml:space="preserve">current difference </w:t>
      </w:r>
      <w:r w:rsidRPr="613611DB" w:rsidR="243447A8">
        <w:rPr>
          <w:b w:val="1"/>
          <w:bCs w:val="1"/>
          <w:sz w:val="20"/>
          <w:szCs w:val="20"/>
        </w:rPr>
        <w:t>(right</w:t>
      </w:r>
      <w:r w:rsidRPr="613611DB" w:rsidR="3C085802">
        <w:rPr>
          <w:b w:val="1"/>
          <w:bCs w:val="1"/>
          <w:sz w:val="20"/>
          <w:szCs w:val="20"/>
        </w:rPr>
        <w:t>)</w:t>
      </w:r>
      <w:r w:rsidRPr="613611DB" w:rsidR="243447A8">
        <w:rPr>
          <w:b w:val="1"/>
          <w:bCs w:val="1"/>
          <w:sz w:val="20"/>
          <w:szCs w:val="20"/>
        </w:rPr>
        <w:t xml:space="preserve"> </w:t>
      </w:r>
      <w:r w:rsidRPr="613611DB" w:rsidR="4EB0B8AE">
        <w:rPr>
          <w:b w:val="1"/>
          <w:bCs w:val="1"/>
          <w:sz w:val="20"/>
          <w:szCs w:val="20"/>
        </w:rPr>
        <w:t xml:space="preserve">between the </w:t>
      </w:r>
      <w:r w:rsidRPr="613611DB" w:rsidR="45252403">
        <w:rPr>
          <w:b w:val="1"/>
          <w:bCs w:val="1"/>
          <w:sz w:val="20"/>
          <w:szCs w:val="20"/>
        </w:rPr>
        <w:t xml:space="preserve">same devices </w:t>
      </w:r>
    </w:p>
    <w:p w:rsidR="613611DB" w:rsidP="613611DB" w:rsidRDefault="613611DB" w14:paraId="31481697" w14:textId="5E918C99">
      <w:pPr>
        <w:pStyle w:val="Normale"/>
        <w:bidi w:val="0"/>
        <w:spacing w:before="0" w:beforeAutospacing="off" w:after="160" w:afterAutospacing="off" w:line="240" w:lineRule="auto"/>
        <w:ind w:left="0" w:right="0"/>
        <w:jc w:val="left"/>
      </w:pPr>
    </w:p>
    <w:p w:rsidR="7446A6CF" w:rsidP="613611DB" w:rsidRDefault="7446A6CF" w14:paraId="6F6E962D" w14:textId="7A50BB6C">
      <w:pPr>
        <w:pStyle w:val="Normale"/>
        <w:bidi w:val="0"/>
        <w:spacing w:before="0" w:beforeAutospacing="off" w:after="160" w:afterAutospacing="off" w:line="240" w:lineRule="auto"/>
        <w:ind w:left="0" w:right="0"/>
        <w:jc w:val="left"/>
        <w:rPr>
          <w:rFonts w:ascii="Times New Roman" w:hAnsi="Times New Roman" w:eastAsia="Times New Roman" w:cs="Times New Roman"/>
          <w:b w:val="0"/>
          <w:bCs w:val="0"/>
          <w:i w:val="0"/>
          <w:iCs w:val="0"/>
          <w:noProof w:val="0"/>
          <w:color w:val="000000" w:themeColor="text1" w:themeTint="FF" w:themeShade="FF"/>
          <w:sz w:val="22"/>
          <w:szCs w:val="22"/>
          <w:lang w:val="en-US"/>
        </w:rPr>
      </w:pPr>
      <w:r w:rsidR="7446A6CF">
        <w:rPr/>
        <w:t xml:space="preserve">Reproducibility tests </w:t>
      </w:r>
      <w:r w:rsidR="16B4A400">
        <w:rPr/>
        <w:t>have been performed by recording the OECT response for homologue devices in terms of channel aspect ratio. Normalize</w:t>
      </w:r>
      <w:r w:rsidR="3A1F9762">
        <w:rPr/>
        <w:t xml:space="preserve">d transfer </w:t>
      </w:r>
      <w:r w:rsidR="3A1F9762">
        <w:rPr/>
        <w:t xml:space="preserve">curves </w:t>
      </w:r>
      <w:r w:rsidR="229E9C3C">
        <w:rPr/>
        <w:t xml:space="preserve">(Fig. S13, </w:t>
      </w:r>
      <w:r w:rsidR="74966DDA">
        <w:rPr/>
        <w:t>lef</w:t>
      </w:r>
      <w:r w:rsidR="229E9C3C">
        <w:rPr/>
        <w:t xml:space="preserve">t panel) </w:t>
      </w:r>
      <w:r w:rsidR="3A1F9762">
        <w:rPr/>
        <w:t>are almost indistinguishable</w:t>
      </w:r>
      <w:r w:rsidR="499CAD1F">
        <w:rPr/>
        <w:t xml:space="preserve"> over the whole </w:t>
      </w:r>
      <w:r w:rsidR="488F934E">
        <w:rPr/>
        <w:t>gate voltage range</w:t>
      </w:r>
      <w:r w:rsidR="005B365F">
        <w:rPr/>
        <w:t xml:space="preserve">. The difference between the channel currents </w:t>
      </w:r>
      <w:r w:rsidR="5D74751E">
        <w:rPr/>
        <w:t xml:space="preserve">of the analyzed devices, expressed in percentage, is also shown </w:t>
      </w:r>
      <w:r w:rsidRPr="613611DB" w:rsidR="5D74751E">
        <w:rPr>
          <w:rFonts w:ascii="Times New Roman" w:hAnsi="Times New Roman" w:eastAsia="Times New Roman" w:cs="Times New Roman"/>
          <w:b w:val="0"/>
          <w:bCs w:val="0"/>
          <w:i w:val="0"/>
          <w:iCs w:val="0"/>
          <w:noProof w:val="0"/>
          <w:color w:val="000000" w:themeColor="text1" w:themeTint="FF" w:themeShade="FF"/>
          <w:sz w:val="22"/>
          <w:szCs w:val="22"/>
          <w:lang w:val="en-US"/>
        </w:rPr>
        <w:t>(Fig. S13, right panel)</w:t>
      </w:r>
      <w:r w:rsidRPr="613611DB" w:rsidR="332D19F2">
        <w:rPr>
          <w:rFonts w:ascii="Times New Roman" w:hAnsi="Times New Roman" w:eastAsia="Times New Roman" w:cs="Times New Roman"/>
          <w:b w:val="0"/>
          <w:bCs w:val="0"/>
          <w:i w:val="0"/>
          <w:iCs w:val="0"/>
          <w:noProof w:val="0"/>
          <w:color w:val="000000" w:themeColor="text1" w:themeTint="FF" w:themeShade="FF"/>
          <w:sz w:val="22"/>
          <w:szCs w:val="22"/>
          <w:lang w:val="en-US"/>
        </w:rPr>
        <w:t>;</w:t>
      </w:r>
      <w:r w:rsidRPr="613611DB" w:rsidR="05C3F425">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w:t>
      </w:r>
      <w:r w:rsidRPr="613611DB" w:rsidR="49185648">
        <w:rPr>
          <w:rFonts w:ascii="Times New Roman" w:hAnsi="Times New Roman" w:eastAsia="Times New Roman" w:cs="Times New Roman"/>
          <w:b w:val="0"/>
          <w:bCs w:val="0"/>
          <w:i w:val="0"/>
          <w:iCs w:val="0"/>
          <w:noProof w:val="0"/>
          <w:color w:val="000000" w:themeColor="text1" w:themeTint="FF" w:themeShade="FF"/>
          <w:sz w:val="22"/>
          <w:szCs w:val="22"/>
          <w:lang w:val="en-US"/>
        </w:rPr>
        <w:t>t</w:t>
      </w:r>
      <w:r w:rsidRPr="613611DB" w:rsidR="05C3F425">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he maximum </w:t>
      </w:r>
      <w:r w:rsidRPr="613611DB" w:rsidR="24B9248D">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deviation (at </w:t>
      </w:r>
      <w:proofErr w:type="spellStart"/>
      <w:r w:rsidRPr="613611DB" w:rsidR="24B9248D">
        <w:rPr>
          <w:rFonts w:ascii="Times New Roman" w:hAnsi="Times New Roman" w:eastAsia="Times New Roman" w:cs="Times New Roman"/>
          <w:b w:val="0"/>
          <w:bCs w:val="0"/>
          <w:i w:val="0"/>
          <w:iCs w:val="0"/>
          <w:noProof w:val="0"/>
          <w:color w:val="000000" w:themeColor="text1" w:themeTint="FF" w:themeShade="FF"/>
          <w:sz w:val="22"/>
          <w:szCs w:val="22"/>
          <w:lang w:val="en-US"/>
        </w:rPr>
        <w:t>V</w:t>
      </w:r>
      <w:r w:rsidRPr="613611DB" w:rsidR="24B9248D">
        <w:rPr>
          <w:rFonts w:ascii="Times New Roman" w:hAnsi="Times New Roman" w:eastAsia="Times New Roman" w:cs="Times New Roman"/>
          <w:b w:val="0"/>
          <w:bCs w:val="0"/>
          <w:i w:val="0"/>
          <w:iCs w:val="0"/>
          <w:noProof w:val="0"/>
          <w:color w:val="000000" w:themeColor="text1" w:themeTint="FF" w:themeShade="FF"/>
          <w:sz w:val="22"/>
          <w:szCs w:val="22"/>
          <w:vertAlign w:val="subscript"/>
          <w:lang w:val="en-US"/>
        </w:rPr>
        <w:t>gs</w:t>
      </w:r>
      <w:proofErr w:type="spellEnd"/>
      <w:r w:rsidRPr="613611DB" w:rsidR="24B9248D">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=-0.2V) is </w:t>
      </w:r>
      <w:r w:rsidRPr="613611DB" w:rsidR="0AE0F634">
        <w:rPr>
          <w:rFonts w:ascii="Times New Roman" w:hAnsi="Times New Roman" w:eastAsia="Times New Roman" w:cs="Times New Roman"/>
          <w:b w:val="0"/>
          <w:bCs w:val="0"/>
          <w:i w:val="0"/>
          <w:iCs w:val="0"/>
          <w:noProof w:val="0"/>
          <w:color w:val="000000" w:themeColor="text1" w:themeTint="FF" w:themeShade="FF"/>
          <w:sz w:val="22"/>
          <w:szCs w:val="22"/>
          <w:lang w:val="en-US"/>
        </w:rPr>
        <w:t>in the order of a few per</w:t>
      </w:r>
      <w:r w:rsidRPr="613611DB" w:rsidR="6EA5D07E">
        <w:rPr>
          <w:rFonts w:ascii="Times New Roman" w:hAnsi="Times New Roman" w:eastAsia="Times New Roman" w:cs="Times New Roman"/>
          <w:b w:val="0"/>
          <w:bCs w:val="0"/>
          <w:i w:val="0"/>
          <w:iCs w:val="0"/>
          <w:noProof w:val="0"/>
          <w:color w:val="000000" w:themeColor="text1" w:themeTint="FF" w:themeShade="FF"/>
          <w:sz w:val="22"/>
          <w:szCs w:val="22"/>
          <w:lang w:val="en-US"/>
        </w:rPr>
        <w:t>cent</w:t>
      </w:r>
      <w:r w:rsidRPr="613611DB" w:rsidR="0A63F470">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and</w:t>
      </w:r>
      <w:r w:rsidRPr="613611DB" w:rsidR="3A86AB22">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tends to decrease </w:t>
      </w:r>
      <w:r w:rsidRPr="613611DB" w:rsidR="0E145537">
        <w:rPr>
          <w:rFonts w:ascii="Times New Roman" w:hAnsi="Times New Roman" w:eastAsia="Times New Roman" w:cs="Times New Roman"/>
          <w:b w:val="0"/>
          <w:bCs w:val="0"/>
          <w:i w:val="0"/>
          <w:iCs w:val="0"/>
          <w:noProof w:val="0"/>
          <w:color w:val="000000" w:themeColor="text1" w:themeTint="FF" w:themeShade="FF"/>
          <w:sz w:val="22"/>
          <w:szCs w:val="22"/>
          <w:lang w:val="en-US"/>
        </w:rPr>
        <w:t>as th</w:t>
      </w:r>
      <w:r w:rsidRPr="613611DB" w:rsidR="09E6F2AC">
        <w:rPr>
          <w:rFonts w:ascii="Times New Roman" w:hAnsi="Times New Roman" w:eastAsia="Times New Roman" w:cs="Times New Roman"/>
          <w:b w:val="0"/>
          <w:bCs w:val="0"/>
          <w:i w:val="0"/>
          <w:iCs w:val="0"/>
          <w:noProof w:val="0"/>
          <w:color w:val="000000" w:themeColor="text1" w:themeTint="FF" w:themeShade="FF"/>
          <w:sz w:val="22"/>
          <w:szCs w:val="22"/>
          <w:lang w:val="en-US"/>
        </w:rPr>
        <w:t>e de</w:t>
      </w:r>
      <w:r w:rsidRPr="613611DB" w:rsidR="488BD7DD">
        <w:rPr>
          <w:rFonts w:ascii="Times New Roman" w:hAnsi="Times New Roman" w:eastAsia="Times New Roman" w:cs="Times New Roman"/>
          <w:b w:val="0"/>
          <w:bCs w:val="0"/>
          <w:i w:val="0"/>
          <w:iCs w:val="0"/>
          <w:noProof w:val="0"/>
          <w:color w:val="000000" w:themeColor="text1" w:themeTint="FF" w:themeShade="FF"/>
          <w:sz w:val="22"/>
          <w:szCs w:val="22"/>
          <w:lang w:val="en-US"/>
        </w:rPr>
        <w:t>-</w:t>
      </w:r>
      <w:r w:rsidRPr="613611DB" w:rsidR="09E6F2AC">
        <w:rPr>
          <w:rFonts w:ascii="Times New Roman" w:hAnsi="Times New Roman" w:eastAsia="Times New Roman" w:cs="Times New Roman"/>
          <w:b w:val="0"/>
          <w:bCs w:val="0"/>
          <w:i w:val="0"/>
          <w:iCs w:val="0"/>
          <w:noProof w:val="0"/>
          <w:color w:val="000000" w:themeColor="text1" w:themeTint="FF" w:themeShade="FF"/>
          <w:sz w:val="22"/>
          <w:szCs w:val="22"/>
          <w:lang w:val="en-US"/>
        </w:rPr>
        <w:t>doping of the PEDOT:PSS channel</w:t>
      </w:r>
      <w:r w:rsidRPr="613611DB" w:rsidR="7012C252">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becomes</w:t>
      </w:r>
      <w:r w:rsidRPr="613611DB" w:rsidR="1722E81E">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even more</w:t>
      </w:r>
      <w:r w:rsidRPr="613611DB" w:rsidR="7012C252">
        <w:rPr>
          <w:rFonts w:ascii="Times New Roman" w:hAnsi="Times New Roman" w:eastAsia="Times New Roman" w:cs="Times New Roman"/>
          <w:b w:val="0"/>
          <w:bCs w:val="0"/>
          <w:i w:val="0"/>
          <w:iCs w:val="0"/>
          <w:noProof w:val="0"/>
          <w:color w:val="000000" w:themeColor="text1" w:themeTint="FF" w:themeShade="FF"/>
          <w:sz w:val="22"/>
          <w:szCs w:val="22"/>
          <w:lang w:val="en-US"/>
        </w:rPr>
        <w:t xml:space="preserve"> effective</w:t>
      </w:r>
      <w:r w:rsidRPr="613611DB" w:rsidR="05A91DB3">
        <w:rPr>
          <w:rFonts w:ascii="Times New Roman" w:hAnsi="Times New Roman" w:eastAsia="Times New Roman" w:cs="Times New Roman"/>
          <w:b w:val="0"/>
          <w:bCs w:val="0"/>
          <w:i w:val="0"/>
          <w:iCs w:val="0"/>
          <w:noProof w:val="0"/>
          <w:color w:val="000000" w:themeColor="text1" w:themeTint="FF" w:themeShade="FF"/>
          <w:sz w:val="22"/>
          <w:szCs w:val="22"/>
          <w:lang w:val="en-US"/>
        </w:rPr>
        <w:t>.</w:t>
      </w:r>
    </w:p>
    <w:p w:rsidR="0E0D66BB" w:rsidP="0E0D66BB" w:rsidRDefault="0E0D66BB" w14:paraId="6F718F5D" w14:textId="74CDB72A">
      <w:pPr>
        <w:pStyle w:val="Normale"/>
      </w:pPr>
    </w:p>
    <w:p xmlns:wp14="http://schemas.microsoft.com/office/word/2010/wordml" w:rsidR="009B170A" w:rsidP="613611DB" w:rsidRDefault="009B170A" w14:paraId="49E398E2" wp14:textId="7F97874C">
      <w:pPr>
        <w:pStyle w:val="Normale"/>
      </w:pPr>
    </w:p>
    <w:p w:rsidR="613611DB" w:rsidP="613611DB" w:rsidRDefault="613611DB" w14:paraId="755A3677" w14:textId="2A1BB036">
      <w:pPr>
        <w:pStyle w:val="Normale"/>
      </w:pPr>
    </w:p>
    <w:p w:rsidR="613611DB" w:rsidP="613611DB" w:rsidRDefault="613611DB" w14:paraId="13B53A7D" w14:textId="338DD4CB">
      <w:pPr>
        <w:pStyle w:val="Normale"/>
      </w:pPr>
    </w:p>
    <w:p xmlns:wp14="http://schemas.microsoft.com/office/word/2010/wordml" w:rsidR="009B170A" w:rsidP="613611DB" w:rsidRDefault="009B170A" w14:paraId="16287F21" wp14:textId="1BAF819C">
      <w:pPr>
        <w:rPr>
          <w:b w:val="1"/>
          <w:bCs w:val="1"/>
          <w:sz w:val="20"/>
          <w:szCs w:val="20"/>
        </w:rPr>
      </w:pPr>
    </w:p>
    <w:p xmlns:wp14="http://schemas.microsoft.com/office/word/2010/wordml" w:rsidR="009B170A" w:rsidP="00AC1A2A" w:rsidRDefault="009B170A" w14:paraId="5BE93A62" wp14:textId="77777777"/>
    <w:p xmlns:wp14="http://schemas.microsoft.com/office/word/2010/wordml" w:rsidR="009B170A" w:rsidP="00AC1A2A" w:rsidRDefault="009B170A" w14:paraId="384BA73E" wp14:textId="77777777"/>
    <w:p xmlns:wp14="http://schemas.microsoft.com/office/word/2010/wordml" w:rsidRPr="0047599C" w:rsidR="0047599C" w:rsidP="0047599C" w:rsidRDefault="00F63684" w14:paraId="5109BA8B" wp14:textId="77777777">
      <w:pPr>
        <w:pStyle w:val="EndNoteBibliography"/>
        <w:spacing w:after="0"/>
        <w:ind w:left="720" w:hanging="720"/>
      </w:pPr>
      <w:r>
        <w:fldChar w:fldCharType="begin"/>
      </w:r>
      <w:r>
        <w:instrText xml:space="preserve"> ADDIN EN.REFLIST </w:instrText>
      </w:r>
      <w:r>
        <w:fldChar w:fldCharType="separate"/>
      </w:r>
      <w:bookmarkStart w:name="_ENREF_1" w:id="13"/>
      <w:r w:rsidRPr="0047599C" w:rsidR="0047599C">
        <w:t>1.</w:t>
      </w:r>
      <w:r w:rsidRPr="0047599C" w:rsidR="0047599C">
        <w:tab/>
      </w:r>
      <w:r w:rsidRPr="0047599C" w:rsidR="0047599C">
        <w:t xml:space="preserve">Khodagholy, D., et al., </w:t>
      </w:r>
      <w:r w:rsidRPr="0047599C" w:rsidR="0047599C">
        <w:rPr>
          <w:i/>
        </w:rPr>
        <w:t>High transconductance organic electrochemical transistors.</w:t>
      </w:r>
      <w:r w:rsidRPr="0047599C" w:rsidR="0047599C">
        <w:t xml:space="preserve"> Nature communications, 2013. </w:t>
      </w:r>
      <w:r w:rsidRPr="0047599C" w:rsidR="0047599C">
        <w:rPr>
          <w:b/>
        </w:rPr>
        <w:t>4</w:t>
      </w:r>
      <w:r w:rsidRPr="0047599C" w:rsidR="0047599C">
        <w:t>: p. 2133.</w:t>
      </w:r>
      <w:bookmarkEnd w:id="13"/>
    </w:p>
    <w:p xmlns:wp14="http://schemas.microsoft.com/office/word/2010/wordml" w:rsidRPr="0047599C" w:rsidR="0047599C" w:rsidP="0047599C" w:rsidRDefault="0047599C" w14:paraId="720C6350" wp14:textId="77777777">
      <w:pPr>
        <w:pStyle w:val="EndNoteBibliography"/>
        <w:spacing w:after="0"/>
        <w:ind w:left="720" w:hanging="720"/>
      </w:pPr>
      <w:bookmarkStart w:name="_ENREF_2" w:id="14"/>
      <w:r w:rsidRPr="0047599C">
        <w:t>2.</w:t>
      </w:r>
      <w:r w:rsidRPr="0047599C">
        <w:tab/>
      </w:r>
      <w:r w:rsidRPr="0047599C">
        <w:t xml:space="preserve">Hüfner, S., </w:t>
      </w:r>
      <w:r w:rsidRPr="0047599C">
        <w:rPr>
          <w:i/>
        </w:rPr>
        <w:t>Photoelectron spectroscopy: principles and applications</w:t>
      </w:r>
      <w:r w:rsidRPr="0047599C">
        <w:t>. 2013: Springer Science &amp; Business Media.</w:t>
      </w:r>
      <w:bookmarkEnd w:id="14"/>
    </w:p>
    <w:p xmlns:wp14="http://schemas.microsoft.com/office/word/2010/wordml" w:rsidRPr="0047599C" w:rsidR="0047599C" w:rsidP="0047599C" w:rsidRDefault="0047599C" w14:paraId="1FBBE9E0" wp14:textId="77777777">
      <w:pPr>
        <w:pStyle w:val="EndNoteBibliography"/>
        <w:spacing w:after="0"/>
        <w:ind w:left="720" w:hanging="720"/>
      </w:pPr>
      <w:bookmarkStart w:name="_ENREF_3" w:id="15"/>
      <w:r w:rsidRPr="0047599C">
        <w:t>3.</w:t>
      </w:r>
      <w:r w:rsidRPr="0047599C">
        <w:tab/>
      </w:r>
      <w:r w:rsidRPr="0047599C">
        <w:t xml:space="preserve">Furukawa, M., et al., </w:t>
      </w:r>
      <w:r w:rsidRPr="0047599C">
        <w:rPr>
          <w:i/>
        </w:rPr>
        <w:t>Geometrical characterization of adenine and guanine on Cu (1 1 0) by NEXAFS, XPS, and DFT calculation.</w:t>
      </w:r>
      <w:r w:rsidRPr="0047599C">
        <w:t xml:space="preserve"> Surface Science, 2007. </w:t>
      </w:r>
      <w:r w:rsidRPr="0047599C">
        <w:rPr>
          <w:b/>
        </w:rPr>
        <w:t>601</w:t>
      </w:r>
      <w:r w:rsidRPr="0047599C">
        <w:t>(23): p. 5433-5440.</w:t>
      </w:r>
      <w:bookmarkEnd w:id="15"/>
    </w:p>
    <w:p xmlns:wp14="http://schemas.microsoft.com/office/word/2010/wordml" w:rsidRPr="0047599C" w:rsidR="0047599C" w:rsidP="0047599C" w:rsidRDefault="0047599C" w14:paraId="1429F6DE" wp14:textId="77777777">
      <w:pPr>
        <w:pStyle w:val="EndNoteBibliography"/>
        <w:spacing w:after="0"/>
        <w:ind w:left="720" w:hanging="720"/>
      </w:pPr>
      <w:bookmarkStart w:name="_ENREF_4" w:id="16"/>
      <w:r w:rsidRPr="0047599C">
        <w:t>4.</w:t>
      </w:r>
      <w:r w:rsidRPr="0047599C">
        <w:tab/>
      </w:r>
      <w:r w:rsidRPr="0047599C">
        <w:t xml:space="preserve">Wang, X., et al., </w:t>
      </w:r>
      <w:r w:rsidRPr="0047599C">
        <w:rPr>
          <w:i/>
        </w:rPr>
        <w:t>Effective surface functionalization of nanocrystalline diamond films by direct carboxylation for PDGF detection via aptasensor.</w:t>
      </w:r>
      <w:r w:rsidRPr="0047599C">
        <w:t xml:space="preserve"> ACS applied materials &amp; interfaces, 2012. </w:t>
      </w:r>
      <w:r w:rsidRPr="0047599C">
        <w:rPr>
          <w:b/>
        </w:rPr>
        <w:t>4</w:t>
      </w:r>
      <w:r w:rsidRPr="0047599C">
        <w:t>(7): p. 3526-3534.</w:t>
      </w:r>
      <w:bookmarkEnd w:id="16"/>
    </w:p>
    <w:p xmlns:wp14="http://schemas.microsoft.com/office/word/2010/wordml" w:rsidRPr="0047599C" w:rsidR="0047599C" w:rsidP="0047599C" w:rsidRDefault="0047599C" w14:paraId="723223AE" wp14:textId="77777777">
      <w:pPr>
        <w:pStyle w:val="EndNoteBibliography"/>
        <w:spacing w:after="0"/>
        <w:ind w:left="720" w:hanging="720"/>
      </w:pPr>
      <w:bookmarkStart w:name="_ENREF_5" w:id="17"/>
      <w:r w:rsidRPr="0047599C">
        <w:t>5.</w:t>
      </w:r>
      <w:r w:rsidRPr="0047599C">
        <w:tab/>
      </w:r>
      <w:r w:rsidRPr="0047599C">
        <w:t xml:space="preserve">Zhang, F., et al., </w:t>
      </w:r>
      <w:r w:rsidRPr="0047599C">
        <w:rPr>
          <w:i/>
        </w:rPr>
        <w:t>Graphene covalently modified by DNA G-Base.</w:t>
      </w:r>
      <w:r w:rsidRPr="0047599C">
        <w:t xml:space="preserve"> The Journal of Physical Chemistry C, 2013. </w:t>
      </w:r>
      <w:r w:rsidRPr="0047599C">
        <w:rPr>
          <w:b/>
        </w:rPr>
        <w:t>117</w:t>
      </w:r>
      <w:r w:rsidRPr="0047599C">
        <w:t>(7): p. 3513-3519.</w:t>
      </w:r>
      <w:bookmarkEnd w:id="17"/>
    </w:p>
    <w:p xmlns:wp14="http://schemas.microsoft.com/office/word/2010/wordml" w:rsidRPr="0047599C" w:rsidR="0047599C" w:rsidP="0047599C" w:rsidRDefault="0047599C" w14:paraId="51C77FF5" wp14:textId="77777777">
      <w:pPr>
        <w:pStyle w:val="EndNoteBibliography"/>
        <w:spacing w:after="0"/>
        <w:ind w:left="720" w:hanging="720"/>
      </w:pPr>
      <w:bookmarkStart w:name="_ENREF_6" w:id="18"/>
      <w:r w:rsidRPr="0047599C">
        <w:lastRenderedPageBreak/>
        <w:t>6.</w:t>
      </w:r>
      <w:r w:rsidRPr="0047599C">
        <w:tab/>
      </w:r>
      <w:r w:rsidRPr="0047599C">
        <w:t xml:space="preserve">Longo, A., et al., </w:t>
      </w:r>
      <w:r w:rsidRPr="0047599C">
        <w:rPr>
          <w:i/>
        </w:rPr>
        <w:t>Graphene oxide prepared by graphene nanoplatelets and reduced by laser treatment.</w:t>
      </w:r>
      <w:r w:rsidRPr="0047599C">
        <w:t xml:space="preserve"> Nanotechnology, 2017. </w:t>
      </w:r>
      <w:r w:rsidRPr="0047599C">
        <w:rPr>
          <w:b/>
        </w:rPr>
        <w:t>28</w:t>
      </w:r>
      <w:r w:rsidRPr="0047599C">
        <w:t>(22): p. 224002.</w:t>
      </w:r>
      <w:bookmarkEnd w:id="18"/>
    </w:p>
    <w:p xmlns:wp14="http://schemas.microsoft.com/office/word/2010/wordml" w:rsidRPr="0047599C" w:rsidR="0047599C" w:rsidP="0047599C" w:rsidRDefault="0047599C" w14:paraId="4627EB2B" wp14:textId="77777777">
      <w:pPr>
        <w:pStyle w:val="EndNoteBibliography"/>
        <w:spacing w:after="0"/>
        <w:ind w:left="720" w:hanging="720"/>
      </w:pPr>
      <w:bookmarkStart w:name="_ENREF_7" w:id="19"/>
      <w:r w:rsidRPr="0047599C">
        <w:t>7.</w:t>
      </w:r>
      <w:r w:rsidRPr="0047599C">
        <w:tab/>
      </w:r>
      <w:r w:rsidRPr="0047599C">
        <w:t xml:space="preserve">Pontiroli, D., et al., </w:t>
      </w:r>
      <w:r w:rsidRPr="0047599C">
        <w:rPr>
          <w:i/>
        </w:rPr>
        <w:t>Tracking the hydrogen motion in defective graphene.</w:t>
      </w:r>
      <w:r w:rsidRPr="0047599C">
        <w:t xml:space="preserve"> The Journal of Physical Chemistry C, 2014. </w:t>
      </w:r>
      <w:r w:rsidRPr="0047599C">
        <w:rPr>
          <w:b/>
        </w:rPr>
        <w:t>118</w:t>
      </w:r>
      <w:r w:rsidRPr="0047599C">
        <w:t>(13): p. 7110-7116.</w:t>
      </w:r>
      <w:bookmarkEnd w:id="19"/>
    </w:p>
    <w:p xmlns:wp14="http://schemas.microsoft.com/office/word/2010/wordml" w:rsidRPr="0047599C" w:rsidR="0047599C" w:rsidP="0047599C" w:rsidRDefault="0047599C" w14:paraId="0FF1C3A1" wp14:textId="77777777">
      <w:pPr>
        <w:pStyle w:val="EndNoteBibliography"/>
        <w:spacing w:after="0"/>
        <w:ind w:left="720" w:hanging="720"/>
      </w:pPr>
      <w:bookmarkStart w:name="_ENREF_8" w:id="20"/>
      <w:r w:rsidRPr="0047599C">
        <w:t>8.</w:t>
      </w:r>
      <w:r w:rsidRPr="0047599C">
        <w:tab/>
      </w:r>
      <w:r w:rsidRPr="0047599C">
        <w:t xml:space="preserve">Tatti, R., et al., </w:t>
      </w:r>
      <w:r w:rsidRPr="0047599C">
        <w:rPr>
          <w:i/>
        </w:rPr>
        <w:t>Synthesis of single layer graphene on Cu (111) by C 60 supersonic molecular beam epitaxy.</w:t>
      </w:r>
      <w:r w:rsidRPr="0047599C">
        <w:t xml:space="preserve"> RSC Advances, 2016. </w:t>
      </w:r>
      <w:r w:rsidRPr="0047599C">
        <w:rPr>
          <w:b/>
        </w:rPr>
        <w:t>6</w:t>
      </w:r>
      <w:r w:rsidRPr="0047599C">
        <w:t>(44): p. 37982-37993.</w:t>
      </w:r>
      <w:bookmarkEnd w:id="20"/>
    </w:p>
    <w:p xmlns:wp14="http://schemas.microsoft.com/office/word/2010/wordml" w:rsidRPr="0047599C" w:rsidR="0047599C" w:rsidP="0047599C" w:rsidRDefault="0047599C" w14:paraId="05F48B4C" wp14:textId="77777777">
      <w:pPr>
        <w:pStyle w:val="EndNoteBibliography"/>
        <w:spacing w:after="0"/>
        <w:ind w:left="720" w:hanging="720"/>
      </w:pPr>
      <w:bookmarkStart w:name="_ENREF_9" w:id="21"/>
      <w:r w:rsidRPr="0047599C">
        <w:t>9.</w:t>
      </w:r>
      <w:r w:rsidRPr="0047599C">
        <w:tab/>
      </w:r>
      <w:r w:rsidRPr="0047599C">
        <w:t xml:space="preserve">Liu, L., et al., </w:t>
      </w:r>
      <w:r w:rsidRPr="0047599C">
        <w:rPr>
          <w:i/>
        </w:rPr>
        <w:t>Electrochemistry of a C84-C 2 (IV)-Modified Electrode in Aqueous Solutions and Its Interaction with Guanine.</w:t>
      </w:r>
      <w:r w:rsidRPr="0047599C">
        <w:t xml:space="preserve"> The Journal of Physical Chemistry C, 2011. </w:t>
      </w:r>
      <w:r w:rsidRPr="0047599C">
        <w:rPr>
          <w:b/>
        </w:rPr>
        <w:t>115</w:t>
      </w:r>
      <w:r w:rsidRPr="0047599C">
        <w:t>(13): p. 5966-5973.</w:t>
      </w:r>
      <w:bookmarkEnd w:id="21"/>
    </w:p>
    <w:p xmlns:wp14="http://schemas.microsoft.com/office/word/2010/wordml" w:rsidRPr="0047599C" w:rsidR="0047599C" w:rsidP="0047599C" w:rsidRDefault="0047599C" w14:paraId="71191BFE" wp14:textId="77777777">
      <w:pPr>
        <w:pStyle w:val="EndNoteBibliography"/>
        <w:spacing w:after="0"/>
        <w:ind w:left="720" w:hanging="720"/>
      </w:pPr>
      <w:bookmarkStart w:name="_ENREF_10" w:id="22"/>
      <w:r w:rsidRPr="0047599C">
        <w:t>10.</w:t>
      </w:r>
      <w:r w:rsidRPr="0047599C">
        <w:tab/>
      </w:r>
      <w:r w:rsidRPr="0047599C">
        <w:t xml:space="preserve">Nardi, M., et al., </w:t>
      </w:r>
      <w:r w:rsidRPr="0047599C">
        <w:rPr>
          <w:i/>
        </w:rPr>
        <w:t>Electronic properties of tetrakis (pentafluorophenyl) porphyrin.</w:t>
      </w:r>
      <w:r w:rsidRPr="0047599C">
        <w:t xml:space="preserve"> New Journal of Chemistry, 2013. </w:t>
      </w:r>
      <w:r w:rsidRPr="0047599C">
        <w:rPr>
          <w:b/>
        </w:rPr>
        <w:t>37</w:t>
      </w:r>
      <w:r w:rsidRPr="0047599C">
        <w:t>(4): p. 1036-1045.</w:t>
      </w:r>
      <w:bookmarkEnd w:id="22"/>
    </w:p>
    <w:p xmlns:wp14="http://schemas.microsoft.com/office/word/2010/wordml" w:rsidRPr="0047599C" w:rsidR="0047599C" w:rsidP="0047599C" w:rsidRDefault="0047599C" w14:paraId="7CC2CA5E" wp14:textId="77777777">
      <w:pPr>
        <w:pStyle w:val="EndNoteBibliography"/>
        <w:spacing w:after="0"/>
        <w:ind w:left="720" w:hanging="720"/>
      </w:pPr>
      <w:bookmarkStart w:name="_ENREF_11" w:id="23"/>
      <w:r w:rsidRPr="0047599C">
        <w:t>11.</w:t>
      </w:r>
      <w:r w:rsidRPr="0047599C">
        <w:tab/>
      </w:r>
      <w:r w:rsidRPr="0047599C">
        <w:t xml:space="preserve">Jia, Y. and F. Li, </w:t>
      </w:r>
      <w:r w:rsidRPr="0047599C">
        <w:rPr>
          <w:i/>
        </w:rPr>
        <w:t>Studies of Functional Nucleic Acids Modified Light Addressable Potentiometric Sensors: X-ray Photoelectron Spectroscopy, Biochemical Assay, and Simulation.</w:t>
      </w:r>
      <w:r w:rsidRPr="0047599C">
        <w:t xml:space="preserve"> Analytical chemistry, 2018. </w:t>
      </w:r>
      <w:r w:rsidRPr="0047599C">
        <w:rPr>
          <w:b/>
        </w:rPr>
        <w:t>90</w:t>
      </w:r>
      <w:r w:rsidRPr="0047599C">
        <w:t>(8): p. 5153-5161.</w:t>
      </w:r>
      <w:bookmarkEnd w:id="23"/>
    </w:p>
    <w:p xmlns:wp14="http://schemas.microsoft.com/office/word/2010/wordml" w:rsidRPr="0047599C" w:rsidR="0047599C" w:rsidP="0047599C" w:rsidRDefault="0047599C" w14:paraId="604907D7" wp14:textId="77777777">
      <w:pPr>
        <w:pStyle w:val="EndNoteBibliography"/>
        <w:spacing w:after="0"/>
        <w:ind w:left="720" w:hanging="720"/>
      </w:pPr>
      <w:bookmarkStart w:name="_ENREF_12" w:id="24"/>
      <w:r w:rsidRPr="0047599C">
        <w:t>12.</w:t>
      </w:r>
      <w:r w:rsidRPr="0047599C">
        <w:tab/>
      </w:r>
      <w:r w:rsidRPr="0047599C">
        <w:t xml:space="preserve">Chung, S., et al., </w:t>
      </w:r>
      <w:r w:rsidRPr="0047599C">
        <w:rPr>
          <w:i/>
        </w:rPr>
        <w:t>Magnetic force assisted electrochemical sensor for the detection of thrombin with aptamer-antibody sandwich formation.</w:t>
      </w:r>
      <w:r w:rsidRPr="0047599C">
        <w:t xml:space="preserve"> Biosensors and Bioelectronics, 2018. </w:t>
      </w:r>
      <w:r w:rsidRPr="0047599C">
        <w:rPr>
          <w:b/>
        </w:rPr>
        <w:t>117</w:t>
      </w:r>
      <w:r w:rsidRPr="0047599C">
        <w:t>: p. 480-486.</w:t>
      </w:r>
      <w:bookmarkEnd w:id="24"/>
    </w:p>
    <w:p xmlns:wp14="http://schemas.microsoft.com/office/word/2010/wordml" w:rsidRPr="0047599C" w:rsidR="0047599C" w:rsidP="0047599C" w:rsidRDefault="0047599C" w14:paraId="6E130C6B" wp14:textId="77777777">
      <w:pPr>
        <w:pStyle w:val="EndNoteBibliography"/>
        <w:spacing w:after="0"/>
        <w:ind w:left="720" w:hanging="720"/>
      </w:pPr>
      <w:bookmarkStart w:name="_ENREF_13" w:id="25"/>
      <w:r w:rsidRPr="0047599C">
        <w:t>13.</w:t>
      </w:r>
      <w:r w:rsidRPr="0047599C">
        <w:tab/>
      </w:r>
      <w:r w:rsidRPr="0047599C">
        <w:t xml:space="preserve">Li, T., et al., </w:t>
      </w:r>
      <w:r w:rsidRPr="0047599C">
        <w:rPr>
          <w:i/>
        </w:rPr>
        <w:t>Gold nanoparticles/Orange II functionalized graphene nanohybrid based electrochemical aptasensor for label-free determination of insulin.</w:t>
      </w:r>
      <w:r w:rsidRPr="0047599C">
        <w:t xml:space="preserve"> Rsc Advances, 2016. </w:t>
      </w:r>
      <w:r w:rsidRPr="0047599C">
        <w:rPr>
          <w:b/>
        </w:rPr>
        <w:t>6</w:t>
      </w:r>
      <w:r w:rsidRPr="0047599C">
        <w:t>(36): p. 30732-30738.</w:t>
      </w:r>
      <w:bookmarkEnd w:id="25"/>
    </w:p>
    <w:p xmlns:wp14="http://schemas.microsoft.com/office/word/2010/wordml" w:rsidRPr="0047599C" w:rsidR="0047599C" w:rsidP="0047599C" w:rsidRDefault="0047599C" w14:paraId="5E269F0C" wp14:textId="77777777">
      <w:pPr>
        <w:pStyle w:val="EndNoteBibliography"/>
        <w:spacing w:after="0"/>
        <w:ind w:left="720" w:hanging="720"/>
      </w:pPr>
      <w:bookmarkStart w:name="_ENREF_14" w:id="26"/>
      <w:r w:rsidRPr="0047599C">
        <w:t>14.</w:t>
      </w:r>
      <w:r w:rsidRPr="0047599C">
        <w:tab/>
      </w:r>
      <w:r w:rsidRPr="0047599C">
        <w:t xml:space="preserve">Furukawa, M., et al., </w:t>
      </w:r>
      <w:r w:rsidRPr="0047599C">
        <w:rPr>
          <w:i/>
        </w:rPr>
        <w:t>Geometrical characterization of pyrimidine base molecules adsorbed on Cu (110) surfaces: XPS and NEXAFS studies.</w:t>
      </w:r>
      <w:r w:rsidRPr="0047599C">
        <w:t xml:space="preserve"> Surface science, 2003. </w:t>
      </w:r>
      <w:r w:rsidRPr="0047599C">
        <w:rPr>
          <w:b/>
        </w:rPr>
        <w:t>532</w:t>
      </w:r>
      <w:r w:rsidRPr="0047599C">
        <w:t>: p. 261-266.</w:t>
      </w:r>
      <w:bookmarkEnd w:id="26"/>
    </w:p>
    <w:p xmlns:wp14="http://schemas.microsoft.com/office/word/2010/wordml" w:rsidRPr="0047599C" w:rsidR="0047599C" w:rsidP="0047599C" w:rsidRDefault="0047599C" w14:paraId="1D19BDC4" wp14:textId="77777777">
      <w:pPr>
        <w:pStyle w:val="EndNoteBibliography"/>
        <w:spacing w:after="0"/>
        <w:ind w:left="720" w:hanging="720"/>
      </w:pPr>
      <w:bookmarkStart w:name="_ENREF_15" w:id="27"/>
      <w:r w:rsidRPr="0047599C">
        <w:t>15.</w:t>
      </w:r>
      <w:r w:rsidRPr="0047599C">
        <w:tab/>
      </w:r>
      <w:r w:rsidRPr="0047599C">
        <w:t xml:space="preserve">Khattak, G., A. Mekki, and L. Wenger, </w:t>
      </w:r>
      <w:r w:rsidRPr="0047599C">
        <w:rPr>
          <w:i/>
        </w:rPr>
        <w:t>X-ray photoelectron spectroscopy (XPS) and magnetic susceptibility studies of vanadium phosphate glasses.</w:t>
      </w:r>
      <w:r w:rsidRPr="0047599C">
        <w:t xml:space="preserve"> Journal of Non-Crystalline Solids, 2009. </w:t>
      </w:r>
      <w:r w:rsidRPr="0047599C">
        <w:rPr>
          <w:b/>
        </w:rPr>
        <w:t>355</w:t>
      </w:r>
      <w:r w:rsidRPr="0047599C">
        <w:t>(43-44): p. 2148-2155.</w:t>
      </w:r>
      <w:bookmarkEnd w:id="27"/>
    </w:p>
    <w:p xmlns:wp14="http://schemas.microsoft.com/office/word/2010/wordml" w:rsidRPr="0047599C" w:rsidR="0047599C" w:rsidP="0047599C" w:rsidRDefault="0047599C" w14:paraId="7E99B260" wp14:textId="77777777">
      <w:pPr>
        <w:pStyle w:val="EndNoteBibliography"/>
        <w:spacing w:after="0"/>
        <w:ind w:left="720" w:hanging="720"/>
      </w:pPr>
      <w:bookmarkStart w:name="_ENREF_16" w:id="28"/>
      <w:r w:rsidRPr="0047599C">
        <w:t>16.</w:t>
      </w:r>
      <w:r w:rsidRPr="0047599C">
        <w:tab/>
      </w:r>
      <w:r w:rsidRPr="0047599C">
        <w:t xml:space="preserve">Castner, D.G., K. Hinds, and D.W. Grainger, </w:t>
      </w:r>
      <w:r w:rsidRPr="0047599C">
        <w:rPr>
          <w:i/>
        </w:rPr>
        <w:t>X-ray photoelectron spectroscopy sulfur 2p study of organic thiol and disulfide binding interactions with gold surfaces.</w:t>
      </w:r>
      <w:r w:rsidRPr="0047599C">
        <w:t xml:space="preserve"> Langmuir, 1996. </w:t>
      </w:r>
      <w:r w:rsidRPr="0047599C">
        <w:rPr>
          <w:b/>
        </w:rPr>
        <w:t>12</w:t>
      </w:r>
      <w:r w:rsidRPr="0047599C">
        <w:t>(21): p. 5083-5086.</w:t>
      </w:r>
      <w:bookmarkEnd w:id="28"/>
    </w:p>
    <w:p xmlns:wp14="http://schemas.microsoft.com/office/word/2010/wordml" w:rsidRPr="0047599C" w:rsidR="0047599C" w:rsidP="0047599C" w:rsidRDefault="0047599C" w14:paraId="237B0689" wp14:textId="77777777">
      <w:pPr>
        <w:pStyle w:val="EndNoteBibliography"/>
        <w:spacing w:after="0"/>
        <w:ind w:left="720" w:hanging="720"/>
      </w:pPr>
      <w:bookmarkStart w:name="_ENREF_17" w:id="29"/>
      <w:r w:rsidRPr="0047599C">
        <w:t>17.</w:t>
      </w:r>
      <w:r w:rsidRPr="0047599C">
        <w:tab/>
      </w:r>
      <w:r w:rsidRPr="0047599C">
        <w:t xml:space="preserve">Deng, J., et al., </w:t>
      </w:r>
      <w:r w:rsidRPr="0047599C">
        <w:rPr>
          <w:i/>
        </w:rPr>
        <w:t>Heparin/DNA aptamer co-assembled multifunctional catecholamine coating for EPC capture and improved hemocompatibility of vascular devices.</w:t>
      </w:r>
      <w:r w:rsidRPr="0047599C">
        <w:t xml:space="preserve"> Materials Science and Engineering: C, 2017. </w:t>
      </w:r>
      <w:r w:rsidRPr="0047599C">
        <w:rPr>
          <w:b/>
        </w:rPr>
        <w:t>79</w:t>
      </w:r>
      <w:r w:rsidRPr="0047599C">
        <w:t>: p. 305-314.</w:t>
      </w:r>
      <w:bookmarkEnd w:id="29"/>
    </w:p>
    <w:p xmlns:wp14="http://schemas.microsoft.com/office/word/2010/wordml" w:rsidRPr="0047599C" w:rsidR="0047599C" w:rsidP="0047599C" w:rsidRDefault="0047599C" w14:paraId="317BE004" wp14:textId="77777777">
      <w:pPr>
        <w:pStyle w:val="EndNoteBibliography"/>
        <w:spacing w:after="0"/>
        <w:ind w:left="720" w:hanging="720"/>
      </w:pPr>
      <w:bookmarkStart w:name="_ENREF_18" w:id="30"/>
      <w:r w:rsidRPr="0047599C">
        <w:t>18.</w:t>
      </w:r>
      <w:r w:rsidRPr="0047599C">
        <w:tab/>
      </w:r>
      <w:r w:rsidRPr="0047599C">
        <w:t xml:space="preserve">Qu, D., et al., </w:t>
      </w:r>
      <w:r w:rsidRPr="0047599C">
        <w:rPr>
          <w:i/>
        </w:rPr>
        <w:t>Formation mechanism and optimization of highly luminescent N-doped graphene quantum dots.</w:t>
      </w:r>
      <w:r w:rsidRPr="0047599C">
        <w:t xml:space="preserve"> Scientific reports, 2014. </w:t>
      </w:r>
      <w:r w:rsidRPr="0047599C">
        <w:rPr>
          <w:b/>
        </w:rPr>
        <w:t>4</w:t>
      </w:r>
      <w:r w:rsidRPr="0047599C">
        <w:t>: p. 5294.</w:t>
      </w:r>
      <w:bookmarkEnd w:id="30"/>
    </w:p>
    <w:p xmlns:wp14="http://schemas.microsoft.com/office/word/2010/wordml" w:rsidRPr="0047599C" w:rsidR="0047599C" w:rsidP="0047599C" w:rsidRDefault="0047599C" w14:paraId="52F77DDF" wp14:textId="77777777">
      <w:pPr>
        <w:pStyle w:val="EndNoteBibliography"/>
        <w:ind w:left="720" w:hanging="720"/>
      </w:pPr>
      <w:bookmarkStart w:name="_ENREF_19" w:id="31"/>
      <w:r w:rsidRPr="0047599C">
        <w:t>19.</w:t>
      </w:r>
      <w:r w:rsidRPr="0047599C">
        <w:tab/>
      </w:r>
      <w:r w:rsidRPr="0047599C">
        <w:t xml:space="preserve">Liu, Y., et al., </w:t>
      </w:r>
      <w:r w:rsidRPr="0047599C">
        <w:rPr>
          <w:i/>
        </w:rPr>
        <w:t>A label-free photoelectrochemical aptasensor based on nitrogen-doped graphene quantum dots for chloramphenicol determination.</w:t>
      </w:r>
      <w:r w:rsidRPr="0047599C">
        <w:t xml:space="preserve"> Biosensors and Bioelectronics, 2015. </w:t>
      </w:r>
      <w:r w:rsidRPr="0047599C">
        <w:rPr>
          <w:b/>
        </w:rPr>
        <w:t>74</w:t>
      </w:r>
      <w:r w:rsidRPr="0047599C">
        <w:t>: p. 1016-1021.</w:t>
      </w:r>
      <w:bookmarkEnd w:id="31"/>
    </w:p>
    <w:p xmlns:wp14="http://schemas.microsoft.com/office/word/2010/wordml" w:rsidRPr="00A27843" w:rsidR="00943100" w:rsidP="00AC1A2A" w:rsidRDefault="00F63684" w14:paraId="34B3F2EB" wp14:textId="77777777">
      <w:r>
        <w:fldChar w:fldCharType="end"/>
      </w:r>
    </w:p>
    <w:sectPr w:rsidRPr="00A27843" w:rsidR="00943100">
      <w:pgSz w:w="12240" w:h="15840" w:orient="portrait"/>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DE78E4" w:rsidP="00165B53" w:rsidRDefault="00DE78E4" w14:paraId="7D34F5C7" wp14:textId="77777777">
      <w:pPr>
        <w:spacing w:after="0"/>
      </w:pPr>
      <w:r>
        <w:separator/>
      </w:r>
    </w:p>
  </w:endnote>
  <w:endnote w:type="continuationSeparator" w:id="0">
    <w:p xmlns:wp14="http://schemas.microsoft.com/office/word/2010/wordml" w:rsidR="00DE78E4" w:rsidP="00165B53" w:rsidRDefault="00DE78E4" w14:paraId="0B4020A7" wp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DE78E4" w:rsidP="00165B53" w:rsidRDefault="00DE78E4" w14:paraId="1D7B270A" wp14:textId="77777777">
      <w:pPr>
        <w:spacing w:after="0"/>
      </w:pPr>
      <w:r>
        <w:separator/>
      </w:r>
    </w:p>
  </w:footnote>
  <w:footnote w:type="continuationSeparator" w:id="0">
    <w:p xmlns:wp14="http://schemas.microsoft.com/office/word/2010/wordml" w:rsidR="00DE78E4" w:rsidP="00165B53" w:rsidRDefault="00DE78E4" w14:paraId="4F904CB7" wp14:textId="77777777">
      <w:pPr>
        <w:spacing w:after="0"/>
      </w:pPr>
      <w:r>
        <w:continuationSeparator/>
      </w:r>
    </w:p>
  </w:footnote>
  <w:footnote w:id="1">
    <w:p xmlns:wp14="http://schemas.microsoft.com/office/word/2010/wordml" w:rsidRPr="00165B53" w:rsidR="009F2D7B" w:rsidP="00803053" w:rsidRDefault="009F2D7B" w14:paraId="4C4EE88C" wp14:textId="77777777">
      <w:pPr>
        <w:pStyle w:val="Testonotaapidipagina"/>
        <w:rPr>
          <w:lang w:val="it-IT"/>
        </w:rPr>
      </w:pPr>
      <w:r>
        <w:rPr>
          <w:rStyle w:val="Rimandonotaapidipagina"/>
        </w:rPr>
        <w:footnoteRef/>
      </w:r>
      <w:r>
        <w:t xml:space="preserve"> </w:t>
      </w:r>
      <w:hyperlink w:history="1" r:id="rId1">
        <w:r>
          <w:rPr>
            <w:rStyle w:val="Collegamentoipertestuale"/>
          </w:rPr>
          <w:t>https://www.biomers.net/de/Katalog/Modifikationen</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82775B"/>
    <w:multiLevelType w:val="multilevel"/>
    <w:tmpl w:val="F752917A"/>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10"/>
  <w:activeWritingStyle w:lang="en-US" w:vendorID="64" w:dllVersion="131078" w:nlCheck="1" w:checkStyle="0" w:appName="MSWord"/>
  <w:trackRevisions w:val="false"/>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2rrwtvtzesdx6epwrwxtfzewfv2e022vxss&quot;&gt;My EndNote Library&lt;record-ids&gt;&lt;item&gt;22&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record-ids&gt;&lt;/item&gt;&lt;/Libraries&gt;"/>
  </w:docVars>
  <w:rsids>
    <w:rsidRoot w:val="007F2AA6"/>
    <w:rsid w:val="00091917"/>
    <w:rsid w:val="00091AA7"/>
    <w:rsid w:val="000B02B8"/>
    <w:rsid w:val="000C3C15"/>
    <w:rsid w:val="000E72F8"/>
    <w:rsid w:val="000F0402"/>
    <w:rsid w:val="00111A7A"/>
    <w:rsid w:val="0011385A"/>
    <w:rsid w:val="001145F3"/>
    <w:rsid w:val="0011570E"/>
    <w:rsid w:val="00165B53"/>
    <w:rsid w:val="00193CEB"/>
    <w:rsid w:val="0019A86E"/>
    <w:rsid w:val="001C3A1B"/>
    <w:rsid w:val="001F2474"/>
    <w:rsid w:val="0020104B"/>
    <w:rsid w:val="00201E55"/>
    <w:rsid w:val="00214E36"/>
    <w:rsid w:val="00226006"/>
    <w:rsid w:val="00273C5A"/>
    <w:rsid w:val="00292E05"/>
    <w:rsid w:val="0030053D"/>
    <w:rsid w:val="0030610E"/>
    <w:rsid w:val="003331A0"/>
    <w:rsid w:val="00346000"/>
    <w:rsid w:val="00347A7D"/>
    <w:rsid w:val="003635D4"/>
    <w:rsid w:val="00363BA6"/>
    <w:rsid w:val="003732C2"/>
    <w:rsid w:val="00414D8D"/>
    <w:rsid w:val="00415296"/>
    <w:rsid w:val="0047599C"/>
    <w:rsid w:val="005716BE"/>
    <w:rsid w:val="00572F95"/>
    <w:rsid w:val="00597568"/>
    <w:rsid w:val="005B365F"/>
    <w:rsid w:val="005B7D92"/>
    <w:rsid w:val="00660D21"/>
    <w:rsid w:val="0068441F"/>
    <w:rsid w:val="00697E37"/>
    <w:rsid w:val="006F3B74"/>
    <w:rsid w:val="006F45FD"/>
    <w:rsid w:val="00715219"/>
    <w:rsid w:val="007D347D"/>
    <w:rsid w:val="007E4C82"/>
    <w:rsid w:val="007F2AA6"/>
    <w:rsid w:val="007F75A1"/>
    <w:rsid w:val="00803053"/>
    <w:rsid w:val="00806620"/>
    <w:rsid w:val="00817168"/>
    <w:rsid w:val="00833A5F"/>
    <w:rsid w:val="0084258C"/>
    <w:rsid w:val="00857E24"/>
    <w:rsid w:val="008A59CA"/>
    <w:rsid w:val="008C593D"/>
    <w:rsid w:val="00912D9A"/>
    <w:rsid w:val="00943100"/>
    <w:rsid w:val="009B170A"/>
    <w:rsid w:val="009F2D7B"/>
    <w:rsid w:val="00A21FBF"/>
    <w:rsid w:val="00A22DD1"/>
    <w:rsid w:val="00A27061"/>
    <w:rsid w:val="00A273B3"/>
    <w:rsid w:val="00A27843"/>
    <w:rsid w:val="00A32FEB"/>
    <w:rsid w:val="00A7602D"/>
    <w:rsid w:val="00AB6A63"/>
    <w:rsid w:val="00AC1A2A"/>
    <w:rsid w:val="00B0118E"/>
    <w:rsid w:val="00BB6052"/>
    <w:rsid w:val="00BF0255"/>
    <w:rsid w:val="00CB2BF0"/>
    <w:rsid w:val="00CC2A7A"/>
    <w:rsid w:val="00CE1717"/>
    <w:rsid w:val="00CE5B78"/>
    <w:rsid w:val="00D72EE7"/>
    <w:rsid w:val="00D9688A"/>
    <w:rsid w:val="00DD6DB8"/>
    <w:rsid w:val="00DE78E4"/>
    <w:rsid w:val="00E1144E"/>
    <w:rsid w:val="00E53E66"/>
    <w:rsid w:val="00E5486D"/>
    <w:rsid w:val="00E64D2B"/>
    <w:rsid w:val="00E77FB0"/>
    <w:rsid w:val="00E85BEF"/>
    <w:rsid w:val="00EA1072"/>
    <w:rsid w:val="00ED1018"/>
    <w:rsid w:val="00EE2176"/>
    <w:rsid w:val="00F27FEF"/>
    <w:rsid w:val="00F63684"/>
    <w:rsid w:val="00FB6316"/>
    <w:rsid w:val="00FC27F9"/>
    <w:rsid w:val="00FC3DD8"/>
    <w:rsid w:val="00FC4D04"/>
    <w:rsid w:val="00FE6EBB"/>
    <w:rsid w:val="04CB126B"/>
    <w:rsid w:val="0595E719"/>
    <w:rsid w:val="05A91DB3"/>
    <w:rsid w:val="05C3F425"/>
    <w:rsid w:val="0865AB04"/>
    <w:rsid w:val="09E6F2AC"/>
    <w:rsid w:val="0A63F470"/>
    <w:rsid w:val="0AE0F634"/>
    <w:rsid w:val="0E0D66BB"/>
    <w:rsid w:val="0E145537"/>
    <w:rsid w:val="0F9AEBF9"/>
    <w:rsid w:val="16B4A400"/>
    <w:rsid w:val="1722E81E"/>
    <w:rsid w:val="183B9E37"/>
    <w:rsid w:val="18D22DF9"/>
    <w:rsid w:val="1A1F8CB5"/>
    <w:rsid w:val="1BA234B9"/>
    <w:rsid w:val="1BC0AD4E"/>
    <w:rsid w:val="220B6EC2"/>
    <w:rsid w:val="22795314"/>
    <w:rsid w:val="229E9C3C"/>
    <w:rsid w:val="243447A8"/>
    <w:rsid w:val="24B9248D"/>
    <w:rsid w:val="2503C45B"/>
    <w:rsid w:val="2654F207"/>
    <w:rsid w:val="28CBB269"/>
    <w:rsid w:val="2C20355A"/>
    <w:rsid w:val="2EAFC8AE"/>
    <w:rsid w:val="3302349D"/>
    <w:rsid w:val="332D19F2"/>
    <w:rsid w:val="34ABFBCA"/>
    <w:rsid w:val="3567284F"/>
    <w:rsid w:val="36E0B1C3"/>
    <w:rsid w:val="3A1F9762"/>
    <w:rsid w:val="3A86AB22"/>
    <w:rsid w:val="3A99DD7E"/>
    <w:rsid w:val="3B0D4682"/>
    <w:rsid w:val="3C085802"/>
    <w:rsid w:val="44B428C8"/>
    <w:rsid w:val="45252403"/>
    <w:rsid w:val="467362BC"/>
    <w:rsid w:val="488BD7DD"/>
    <w:rsid w:val="488F934E"/>
    <w:rsid w:val="48976E60"/>
    <w:rsid w:val="49185648"/>
    <w:rsid w:val="499CAD1F"/>
    <w:rsid w:val="49FD71F2"/>
    <w:rsid w:val="4B8A9BDE"/>
    <w:rsid w:val="4BECFCDC"/>
    <w:rsid w:val="4DB2FDA0"/>
    <w:rsid w:val="4E1F937F"/>
    <w:rsid w:val="4EB0B8AE"/>
    <w:rsid w:val="4EC23CA0"/>
    <w:rsid w:val="50F71E74"/>
    <w:rsid w:val="518170F9"/>
    <w:rsid w:val="51DCE753"/>
    <w:rsid w:val="51F9DD62"/>
    <w:rsid w:val="53FEFFA5"/>
    <w:rsid w:val="55BE0F85"/>
    <w:rsid w:val="5BA95873"/>
    <w:rsid w:val="5D07EB9F"/>
    <w:rsid w:val="5D74751E"/>
    <w:rsid w:val="5DAF6290"/>
    <w:rsid w:val="5DB7E693"/>
    <w:rsid w:val="60E70352"/>
    <w:rsid w:val="613611DB"/>
    <w:rsid w:val="620A2A33"/>
    <w:rsid w:val="6282D3B3"/>
    <w:rsid w:val="64BE93AB"/>
    <w:rsid w:val="65AD5CC9"/>
    <w:rsid w:val="68678651"/>
    <w:rsid w:val="69E876B5"/>
    <w:rsid w:val="6A96699B"/>
    <w:rsid w:val="6C55A38F"/>
    <w:rsid w:val="6CE234F0"/>
    <w:rsid w:val="6E64DCF4"/>
    <w:rsid w:val="6EA5D07E"/>
    <w:rsid w:val="7012C252"/>
    <w:rsid w:val="7193F9B3"/>
    <w:rsid w:val="737C1616"/>
    <w:rsid w:val="7446A6CF"/>
    <w:rsid w:val="74966DDA"/>
    <w:rsid w:val="77985636"/>
    <w:rsid w:val="77DC1E35"/>
    <w:rsid w:val="7824E797"/>
    <w:rsid w:val="78FF822D"/>
    <w:rsid w:val="791AFE3A"/>
    <w:rsid w:val="795F717E"/>
    <w:rsid w:val="7B5C8859"/>
    <w:rsid w:val="7CDADA3F"/>
    <w:rsid w:val="7D5F8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49436"/>
  <w15:docId w15:val="{674CFD3F-FC2D-4B3B-A2A4-DAAC3962D8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e" w:default="1">
    <w:name w:val="Normal"/>
    <w:qFormat/>
    <w:rsid w:val="00AC1A2A"/>
    <w:pPr>
      <w:spacing w:line="240" w:lineRule="auto"/>
    </w:pPr>
    <w:rPr>
      <w:rFonts w:ascii="Times New Roman" w:hAnsi="Times New Roman" w:cs="Times New Roman" w:eastAsiaTheme="majorEastAsia"/>
    </w:rPr>
  </w:style>
  <w:style w:type="paragraph" w:styleId="Titolo1">
    <w:name w:val="heading 1"/>
    <w:basedOn w:val="Normale"/>
    <w:next w:val="Normale"/>
    <w:link w:val="Titolo1Carattere"/>
    <w:uiPriority w:val="9"/>
    <w:qFormat/>
    <w:rsid w:val="00FC3DD8"/>
    <w:pPr>
      <w:keepNext/>
      <w:keepLines/>
      <w:numPr>
        <w:numId w:val="10"/>
      </w:numPr>
      <w:pBdr>
        <w:bottom w:val="single" w:color="595959" w:themeColor="text1" w:themeTint="A6" w:sz="4" w:space="1"/>
      </w:pBdr>
      <w:spacing w:before="360"/>
      <w:outlineLvl w:val="0"/>
    </w:pPr>
    <w:rPr>
      <w:rFonts w:asciiTheme="majorHAnsi" w:hAnsiTheme="majorHAnsi" w:cstheme="majorBidi"/>
      <w:b/>
      <w:bCs/>
      <w:smallCaps/>
      <w:color w:val="000000" w:themeColor="text1"/>
      <w:sz w:val="36"/>
      <w:szCs w:val="36"/>
    </w:rPr>
  </w:style>
  <w:style w:type="paragraph" w:styleId="Titolo2">
    <w:name w:val="heading 2"/>
    <w:basedOn w:val="Normale"/>
    <w:next w:val="Normale"/>
    <w:link w:val="Titolo2Carattere"/>
    <w:uiPriority w:val="9"/>
    <w:unhideWhenUsed/>
    <w:qFormat/>
    <w:rsid w:val="00FC3DD8"/>
    <w:pPr>
      <w:keepNext/>
      <w:keepLines/>
      <w:numPr>
        <w:ilvl w:val="1"/>
        <w:numId w:val="10"/>
      </w:numPr>
      <w:spacing w:before="360" w:after="0"/>
      <w:outlineLvl w:val="1"/>
    </w:pPr>
    <w:rPr>
      <w:rFonts w:asciiTheme="majorHAnsi" w:hAnsiTheme="majorHAnsi" w:cstheme="majorBidi"/>
      <w:b/>
      <w:bCs/>
      <w:smallCaps/>
      <w:color w:val="000000" w:themeColor="text1"/>
      <w:sz w:val="28"/>
      <w:szCs w:val="28"/>
    </w:rPr>
  </w:style>
  <w:style w:type="paragraph" w:styleId="Titolo3">
    <w:name w:val="heading 3"/>
    <w:basedOn w:val="Normale"/>
    <w:next w:val="Normale"/>
    <w:link w:val="Titolo3Carattere"/>
    <w:uiPriority w:val="9"/>
    <w:semiHidden/>
    <w:unhideWhenUsed/>
    <w:qFormat/>
    <w:rsid w:val="00FC3DD8"/>
    <w:pPr>
      <w:keepNext/>
      <w:keepLines/>
      <w:numPr>
        <w:ilvl w:val="2"/>
        <w:numId w:val="10"/>
      </w:numPr>
      <w:spacing w:before="200" w:after="0"/>
      <w:outlineLvl w:val="2"/>
    </w:pPr>
    <w:rPr>
      <w:rFonts w:asciiTheme="majorHAnsi" w:hAnsiTheme="majorHAnsi" w:cstheme="majorBidi"/>
      <w:b/>
      <w:bCs/>
      <w:color w:val="000000" w:themeColor="text1"/>
    </w:rPr>
  </w:style>
  <w:style w:type="paragraph" w:styleId="Titolo4">
    <w:name w:val="heading 4"/>
    <w:basedOn w:val="Normale"/>
    <w:next w:val="Normale"/>
    <w:link w:val="Titolo4Carattere"/>
    <w:uiPriority w:val="9"/>
    <w:semiHidden/>
    <w:unhideWhenUsed/>
    <w:qFormat/>
    <w:rsid w:val="00FC3DD8"/>
    <w:pPr>
      <w:keepNext/>
      <w:keepLines/>
      <w:numPr>
        <w:ilvl w:val="3"/>
        <w:numId w:val="10"/>
      </w:numPr>
      <w:spacing w:before="200" w:after="0"/>
      <w:outlineLvl w:val="3"/>
    </w:pPr>
    <w:rPr>
      <w:rFonts w:asciiTheme="majorHAnsi" w:hAnsiTheme="majorHAnsi" w:cstheme="majorBidi"/>
      <w:b/>
      <w:bCs/>
      <w:i/>
      <w:iCs/>
      <w:color w:val="000000" w:themeColor="text1"/>
    </w:rPr>
  </w:style>
  <w:style w:type="paragraph" w:styleId="Titolo5">
    <w:name w:val="heading 5"/>
    <w:basedOn w:val="Normale"/>
    <w:next w:val="Normale"/>
    <w:link w:val="Titolo5Carattere"/>
    <w:uiPriority w:val="9"/>
    <w:semiHidden/>
    <w:unhideWhenUsed/>
    <w:qFormat/>
    <w:rsid w:val="00FC3DD8"/>
    <w:pPr>
      <w:keepNext/>
      <w:keepLines/>
      <w:numPr>
        <w:ilvl w:val="4"/>
        <w:numId w:val="10"/>
      </w:numPr>
      <w:spacing w:before="200" w:after="0"/>
      <w:outlineLvl w:val="4"/>
    </w:pPr>
    <w:rPr>
      <w:rFonts w:asciiTheme="majorHAnsi" w:hAnsiTheme="majorHAnsi" w:cstheme="majorBidi"/>
      <w:color w:val="17365D" w:themeColor="text2" w:themeShade="BF"/>
    </w:rPr>
  </w:style>
  <w:style w:type="paragraph" w:styleId="Titolo6">
    <w:name w:val="heading 6"/>
    <w:basedOn w:val="Normale"/>
    <w:next w:val="Normale"/>
    <w:link w:val="Titolo6Carattere"/>
    <w:uiPriority w:val="9"/>
    <w:semiHidden/>
    <w:unhideWhenUsed/>
    <w:qFormat/>
    <w:rsid w:val="00FC3DD8"/>
    <w:pPr>
      <w:keepNext/>
      <w:keepLines/>
      <w:numPr>
        <w:ilvl w:val="5"/>
        <w:numId w:val="10"/>
      </w:numPr>
      <w:spacing w:before="200" w:after="0"/>
      <w:outlineLvl w:val="5"/>
    </w:pPr>
    <w:rPr>
      <w:rFonts w:asciiTheme="majorHAnsi" w:hAnsiTheme="majorHAnsi" w:cstheme="majorBidi"/>
      <w:i/>
      <w:iCs/>
      <w:color w:val="17365D" w:themeColor="text2" w:themeShade="BF"/>
    </w:rPr>
  </w:style>
  <w:style w:type="paragraph" w:styleId="Titolo7">
    <w:name w:val="heading 7"/>
    <w:basedOn w:val="Normale"/>
    <w:next w:val="Normale"/>
    <w:link w:val="Titolo7Carattere"/>
    <w:uiPriority w:val="9"/>
    <w:semiHidden/>
    <w:unhideWhenUsed/>
    <w:qFormat/>
    <w:rsid w:val="00FC3DD8"/>
    <w:pPr>
      <w:keepNext/>
      <w:keepLines/>
      <w:numPr>
        <w:ilvl w:val="6"/>
        <w:numId w:val="10"/>
      </w:numPr>
      <w:spacing w:before="200" w:after="0"/>
      <w:outlineLvl w:val="6"/>
    </w:pPr>
    <w:rPr>
      <w:rFonts w:asciiTheme="majorHAnsi"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3DD8"/>
    <w:pPr>
      <w:keepNext/>
      <w:keepLines/>
      <w:numPr>
        <w:ilvl w:val="7"/>
        <w:numId w:val="10"/>
      </w:numPr>
      <w:spacing w:before="200" w:after="0"/>
      <w:outlineLvl w:val="7"/>
    </w:pPr>
    <w:rPr>
      <w:rFonts w:asciiTheme="majorHAnsi" w:hAnsiTheme="majorHAnsi" w:cstheme="majorBidi"/>
      <w:color w:val="404040" w:themeColor="text1" w:themeTint="BF"/>
      <w:sz w:val="20"/>
      <w:szCs w:val="20"/>
    </w:rPr>
  </w:style>
  <w:style w:type="paragraph" w:styleId="Titolo9">
    <w:name w:val="heading 9"/>
    <w:basedOn w:val="Normale"/>
    <w:next w:val="Normale"/>
    <w:link w:val="Titolo9Carattere"/>
    <w:uiPriority w:val="9"/>
    <w:semiHidden/>
    <w:unhideWhenUsed/>
    <w:qFormat/>
    <w:rsid w:val="00FC3DD8"/>
    <w:pPr>
      <w:keepNext/>
      <w:keepLines/>
      <w:numPr>
        <w:ilvl w:val="8"/>
        <w:numId w:val="10"/>
      </w:numPr>
      <w:spacing w:before="200" w:after="0"/>
      <w:outlineLvl w:val="8"/>
    </w:pPr>
    <w:rPr>
      <w:rFonts w:asciiTheme="majorHAnsi" w:hAnsiTheme="majorHAnsi" w:cstheme="majorBidi"/>
      <w:i/>
      <w:iCs/>
      <w:color w:val="404040" w:themeColor="text1" w:themeTint="BF"/>
      <w:sz w:val="20"/>
      <w:szCs w:val="20"/>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paragraph" w:styleId="Testofumetto">
    <w:name w:val="Balloon Text"/>
    <w:basedOn w:val="Normale"/>
    <w:link w:val="TestofumettoCarattere"/>
    <w:uiPriority w:val="99"/>
    <w:semiHidden/>
    <w:unhideWhenUsed/>
    <w:rsid w:val="00363BA6"/>
    <w:pPr>
      <w:spacing w:after="0"/>
    </w:pPr>
    <w:rPr>
      <w:rFonts w:ascii="Tahoma" w:hAnsi="Tahoma" w:cs="Tahoma"/>
      <w:sz w:val="16"/>
      <w:szCs w:val="16"/>
    </w:rPr>
  </w:style>
  <w:style w:type="character" w:styleId="TestofumettoCarattere" w:customStyle="1">
    <w:name w:val="Testo fumetto Carattere"/>
    <w:basedOn w:val="Carpredefinitoparagrafo"/>
    <w:link w:val="Testofumetto"/>
    <w:uiPriority w:val="99"/>
    <w:semiHidden/>
    <w:rsid w:val="00363BA6"/>
    <w:rPr>
      <w:rFonts w:ascii="Tahoma" w:hAnsi="Tahoma" w:cs="Tahoma"/>
      <w:sz w:val="16"/>
      <w:szCs w:val="16"/>
    </w:rPr>
  </w:style>
  <w:style w:type="paragraph" w:styleId="Didascalia">
    <w:name w:val="caption"/>
    <w:basedOn w:val="Normale"/>
    <w:next w:val="Normale"/>
    <w:link w:val="DidascaliaCarattere"/>
    <w:uiPriority w:val="35"/>
    <w:unhideWhenUsed/>
    <w:qFormat/>
    <w:rsid w:val="00CE5B78"/>
    <w:pPr>
      <w:spacing w:after="200"/>
      <w:jc w:val="center"/>
    </w:pPr>
    <w:rPr>
      <w:b/>
      <w:iCs/>
      <w:sz w:val="20"/>
      <w:szCs w:val="18"/>
    </w:rPr>
  </w:style>
  <w:style w:type="character" w:styleId="Titolo2Carattere" w:customStyle="1">
    <w:name w:val="Titolo 2 Carattere"/>
    <w:basedOn w:val="Carpredefinitoparagrafo"/>
    <w:link w:val="Titolo2"/>
    <w:uiPriority w:val="9"/>
    <w:rsid w:val="00FC3DD8"/>
    <w:rPr>
      <w:rFonts w:asciiTheme="majorHAnsi" w:hAnsiTheme="majorHAnsi" w:eastAsiaTheme="majorEastAsia" w:cstheme="majorBidi"/>
      <w:b/>
      <w:bCs/>
      <w:smallCaps/>
      <w:color w:val="000000" w:themeColor="text1"/>
      <w:sz w:val="28"/>
      <w:szCs w:val="28"/>
    </w:rPr>
  </w:style>
  <w:style w:type="character" w:styleId="Titolo1Carattere" w:customStyle="1">
    <w:name w:val="Titolo 1 Carattere"/>
    <w:basedOn w:val="Carpredefinitoparagrafo"/>
    <w:link w:val="Titolo1"/>
    <w:uiPriority w:val="9"/>
    <w:rsid w:val="00FC3DD8"/>
    <w:rPr>
      <w:rFonts w:asciiTheme="majorHAnsi" w:hAnsiTheme="majorHAnsi" w:eastAsiaTheme="majorEastAsia" w:cstheme="majorBidi"/>
      <w:b/>
      <w:bCs/>
      <w:smallCaps/>
      <w:color w:val="000000" w:themeColor="text1"/>
      <w:sz w:val="36"/>
      <w:szCs w:val="36"/>
    </w:rPr>
  </w:style>
  <w:style w:type="character" w:styleId="Titolo3Carattere" w:customStyle="1">
    <w:name w:val="Titolo 3 Carattere"/>
    <w:basedOn w:val="Carpredefinitoparagrafo"/>
    <w:link w:val="Titolo3"/>
    <w:uiPriority w:val="9"/>
    <w:semiHidden/>
    <w:rsid w:val="00FC3DD8"/>
    <w:rPr>
      <w:rFonts w:asciiTheme="majorHAnsi" w:hAnsiTheme="majorHAnsi" w:eastAsiaTheme="majorEastAsia" w:cstheme="majorBidi"/>
      <w:b/>
      <w:bCs/>
      <w:color w:val="000000" w:themeColor="text1"/>
    </w:rPr>
  </w:style>
  <w:style w:type="character" w:styleId="Titolo4Carattere" w:customStyle="1">
    <w:name w:val="Titolo 4 Carattere"/>
    <w:basedOn w:val="Carpredefinitoparagrafo"/>
    <w:link w:val="Titolo4"/>
    <w:uiPriority w:val="9"/>
    <w:semiHidden/>
    <w:rsid w:val="00FC3DD8"/>
    <w:rPr>
      <w:rFonts w:asciiTheme="majorHAnsi" w:hAnsiTheme="majorHAnsi" w:eastAsiaTheme="majorEastAsia" w:cstheme="majorBidi"/>
      <w:b/>
      <w:bCs/>
      <w:i/>
      <w:iCs/>
      <w:color w:val="000000" w:themeColor="text1"/>
    </w:rPr>
  </w:style>
  <w:style w:type="character" w:styleId="Titolo5Carattere" w:customStyle="1">
    <w:name w:val="Titolo 5 Carattere"/>
    <w:basedOn w:val="Carpredefinitoparagrafo"/>
    <w:link w:val="Titolo5"/>
    <w:uiPriority w:val="9"/>
    <w:semiHidden/>
    <w:rsid w:val="00FC3DD8"/>
    <w:rPr>
      <w:rFonts w:asciiTheme="majorHAnsi" w:hAnsiTheme="majorHAnsi" w:eastAsiaTheme="majorEastAsia" w:cstheme="majorBidi"/>
      <w:color w:val="17365D" w:themeColor="text2" w:themeShade="BF"/>
    </w:rPr>
  </w:style>
  <w:style w:type="character" w:styleId="Titolo6Carattere" w:customStyle="1">
    <w:name w:val="Titolo 6 Carattere"/>
    <w:basedOn w:val="Carpredefinitoparagrafo"/>
    <w:link w:val="Titolo6"/>
    <w:uiPriority w:val="9"/>
    <w:semiHidden/>
    <w:rsid w:val="00FC3DD8"/>
    <w:rPr>
      <w:rFonts w:asciiTheme="majorHAnsi" w:hAnsiTheme="majorHAnsi" w:eastAsiaTheme="majorEastAsia" w:cstheme="majorBidi"/>
      <w:i/>
      <w:iCs/>
      <w:color w:val="17365D" w:themeColor="text2" w:themeShade="BF"/>
    </w:rPr>
  </w:style>
  <w:style w:type="character" w:styleId="Titolo7Carattere" w:customStyle="1">
    <w:name w:val="Titolo 7 Carattere"/>
    <w:basedOn w:val="Carpredefinitoparagrafo"/>
    <w:link w:val="Titolo7"/>
    <w:uiPriority w:val="9"/>
    <w:semiHidden/>
    <w:rsid w:val="00FC3DD8"/>
    <w:rPr>
      <w:rFonts w:asciiTheme="majorHAnsi" w:hAnsiTheme="majorHAnsi" w:eastAsiaTheme="majorEastAsia" w:cstheme="majorBidi"/>
      <w:i/>
      <w:iCs/>
      <w:color w:val="404040" w:themeColor="text1" w:themeTint="BF"/>
    </w:rPr>
  </w:style>
  <w:style w:type="character" w:styleId="Titolo8Carattere" w:customStyle="1">
    <w:name w:val="Titolo 8 Carattere"/>
    <w:basedOn w:val="Carpredefinitoparagrafo"/>
    <w:link w:val="Titolo8"/>
    <w:uiPriority w:val="9"/>
    <w:semiHidden/>
    <w:rsid w:val="00FC3DD8"/>
    <w:rPr>
      <w:rFonts w:asciiTheme="majorHAnsi" w:hAnsiTheme="majorHAnsi" w:eastAsiaTheme="majorEastAsia" w:cstheme="majorBidi"/>
      <w:color w:val="404040" w:themeColor="text1" w:themeTint="BF"/>
      <w:sz w:val="20"/>
      <w:szCs w:val="20"/>
    </w:rPr>
  </w:style>
  <w:style w:type="character" w:styleId="Titolo9Carattere" w:customStyle="1">
    <w:name w:val="Titolo 9 Carattere"/>
    <w:basedOn w:val="Carpredefinitoparagrafo"/>
    <w:link w:val="Titolo9"/>
    <w:uiPriority w:val="9"/>
    <w:semiHidden/>
    <w:rsid w:val="00FC3DD8"/>
    <w:rPr>
      <w:rFonts w:asciiTheme="majorHAnsi" w:hAnsiTheme="majorHAnsi" w:eastAsiaTheme="majorEastAsia" w:cstheme="majorBidi"/>
      <w:i/>
      <w:iCs/>
      <w:color w:val="404040" w:themeColor="text1" w:themeTint="BF"/>
      <w:sz w:val="20"/>
      <w:szCs w:val="20"/>
    </w:rPr>
  </w:style>
  <w:style w:type="paragraph" w:styleId="Titolo">
    <w:name w:val="Title"/>
    <w:basedOn w:val="Normale"/>
    <w:next w:val="Normale"/>
    <w:link w:val="TitoloCarattere"/>
    <w:uiPriority w:val="10"/>
    <w:qFormat/>
    <w:rsid w:val="00FC3DD8"/>
    <w:pPr>
      <w:spacing w:after="0"/>
      <w:contextualSpacing/>
    </w:pPr>
    <w:rPr>
      <w:rFonts w:asciiTheme="majorHAnsi" w:hAnsiTheme="majorHAnsi" w:cstheme="majorBidi"/>
      <w:color w:val="000000" w:themeColor="text1"/>
      <w:sz w:val="56"/>
      <w:szCs w:val="56"/>
    </w:rPr>
  </w:style>
  <w:style w:type="character" w:styleId="TitoloCarattere" w:customStyle="1">
    <w:name w:val="Titolo Carattere"/>
    <w:basedOn w:val="Carpredefinitoparagrafo"/>
    <w:link w:val="Titolo"/>
    <w:uiPriority w:val="10"/>
    <w:rsid w:val="00FC3DD8"/>
    <w:rPr>
      <w:rFonts w:asciiTheme="majorHAnsi" w:hAnsiTheme="majorHAnsi" w:eastAsiaTheme="majorEastAsia" w:cstheme="majorBidi"/>
      <w:color w:val="000000" w:themeColor="text1"/>
      <w:sz w:val="56"/>
      <w:szCs w:val="56"/>
    </w:rPr>
  </w:style>
  <w:style w:type="paragraph" w:styleId="Sottotitolo">
    <w:name w:val="Subtitle"/>
    <w:basedOn w:val="Normale"/>
    <w:next w:val="Normale"/>
    <w:link w:val="SottotitoloCarattere"/>
    <w:uiPriority w:val="11"/>
    <w:qFormat/>
    <w:rsid w:val="00FC3DD8"/>
    <w:pPr>
      <w:numPr>
        <w:ilvl w:val="1"/>
      </w:numPr>
    </w:pPr>
    <w:rPr>
      <w:color w:val="5A5A5A" w:themeColor="text1" w:themeTint="A5"/>
      <w:spacing w:val="10"/>
    </w:rPr>
  </w:style>
  <w:style w:type="character" w:styleId="SottotitoloCarattere" w:customStyle="1">
    <w:name w:val="Sottotitolo Carattere"/>
    <w:basedOn w:val="Carpredefinitoparagrafo"/>
    <w:link w:val="Sottotitolo"/>
    <w:uiPriority w:val="11"/>
    <w:rsid w:val="00FC3DD8"/>
    <w:rPr>
      <w:color w:val="5A5A5A" w:themeColor="text1" w:themeTint="A5"/>
      <w:spacing w:val="10"/>
    </w:rPr>
  </w:style>
  <w:style w:type="character" w:styleId="Enfasigrassetto">
    <w:name w:val="Strong"/>
    <w:basedOn w:val="Carpredefinitoparagrafo"/>
    <w:uiPriority w:val="22"/>
    <w:qFormat/>
    <w:rsid w:val="00FC3DD8"/>
    <w:rPr>
      <w:b/>
      <w:bCs/>
      <w:color w:val="000000" w:themeColor="text1"/>
    </w:rPr>
  </w:style>
  <w:style w:type="character" w:styleId="Enfasicorsivo">
    <w:name w:val="Emphasis"/>
    <w:basedOn w:val="Carpredefinitoparagrafo"/>
    <w:uiPriority w:val="20"/>
    <w:qFormat/>
    <w:rsid w:val="00FC3DD8"/>
    <w:rPr>
      <w:i/>
      <w:iCs/>
      <w:color w:val="auto"/>
    </w:rPr>
  </w:style>
  <w:style w:type="paragraph" w:styleId="Nessunaspaziatura">
    <w:name w:val="No Spacing"/>
    <w:uiPriority w:val="1"/>
    <w:qFormat/>
    <w:rsid w:val="00FC3DD8"/>
    <w:pPr>
      <w:spacing w:after="0" w:line="240" w:lineRule="auto"/>
    </w:pPr>
  </w:style>
  <w:style w:type="paragraph" w:styleId="Citazione">
    <w:name w:val="Quote"/>
    <w:basedOn w:val="Normale"/>
    <w:next w:val="Normale"/>
    <w:link w:val="CitazioneCarattere"/>
    <w:uiPriority w:val="29"/>
    <w:qFormat/>
    <w:rsid w:val="00FC3DD8"/>
    <w:pPr>
      <w:spacing w:before="160"/>
      <w:ind w:left="720" w:right="720"/>
    </w:pPr>
    <w:rPr>
      <w:i/>
      <w:iCs/>
      <w:color w:val="000000" w:themeColor="text1"/>
    </w:rPr>
  </w:style>
  <w:style w:type="character" w:styleId="CitazioneCarattere" w:customStyle="1">
    <w:name w:val="Citazione Carattere"/>
    <w:basedOn w:val="Carpredefinitoparagrafo"/>
    <w:link w:val="Citazione"/>
    <w:uiPriority w:val="29"/>
    <w:rsid w:val="00FC3DD8"/>
    <w:rPr>
      <w:i/>
      <w:iCs/>
      <w:color w:val="000000" w:themeColor="text1"/>
    </w:rPr>
  </w:style>
  <w:style w:type="paragraph" w:styleId="Citazioneintensa">
    <w:name w:val="Intense Quote"/>
    <w:basedOn w:val="Normale"/>
    <w:next w:val="Normale"/>
    <w:link w:val="CitazioneintensaCarattere"/>
    <w:uiPriority w:val="30"/>
    <w:qFormat/>
    <w:rsid w:val="00FC3DD8"/>
    <w:pPr>
      <w:pBdr>
        <w:top w:val="single" w:color="F2F2F2" w:themeColor="background1" w:themeShade="F2" w:sz="24" w:space="1"/>
        <w:bottom w:val="single" w:color="F2F2F2" w:themeColor="background1" w:themeShade="F2" w:sz="24" w:space="1"/>
      </w:pBdr>
      <w:shd w:val="clear" w:color="auto" w:fill="F2F2F2" w:themeFill="background1" w:themeFillShade="F2"/>
      <w:spacing w:before="240" w:after="240"/>
      <w:ind w:left="936" w:right="936"/>
      <w:jc w:val="center"/>
    </w:pPr>
    <w:rPr>
      <w:color w:val="000000" w:themeColor="text1"/>
    </w:rPr>
  </w:style>
  <w:style w:type="character" w:styleId="CitazioneintensaCarattere" w:customStyle="1">
    <w:name w:val="Citazione intensa Carattere"/>
    <w:basedOn w:val="Carpredefinitoparagrafo"/>
    <w:link w:val="Citazioneintensa"/>
    <w:uiPriority w:val="30"/>
    <w:rsid w:val="00FC3DD8"/>
    <w:rPr>
      <w:color w:val="000000" w:themeColor="text1"/>
      <w:shd w:val="clear" w:color="auto" w:fill="F2F2F2" w:themeFill="background1" w:themeFillShade="F2"/>
    </w:rPr>
  </w:style>
  <w:style w:type="character" w:styleId="Enfasidelicata">
    <w:name w:val="Subtle Emphasis"/>
    <w:basedOn w:val="Carpredefinitoparagrafo"/>
    <w:uiPriority w:val="19"/>
    <w:qFormat/>
    <w:rsid w:val="00FC3DD8"/>
    <w:rPr>
      <w:i/>
      <w:iCs/>
      <w:color w:val="404040" w:themeColor="text1" w:themeTint="BF"/>
    </w:rPr>
  </w:style>
  <w:style w:type="character" w:styleId="Enfasiintensa">
    <w:name w:val="Intense Emphasis"/>
    <w:basedOn w:val="Carpredefinitoparagrafo"/>
    <w:uiPriority w:val="21"/>
    <w:qFormat/>
    <w:rsid w:val="00FC3DD8"/>
    <w:rPr>
      <w:b/>
      <w:bCs/>
      <w:i/>
      <w:iCs/>
      <w:caps/>
    </w:rPr>
  </w:style>
  <w:style w:type="character" w:styleId="Riferimentodelicato">
    <w:name w:val="Subtle Reference"/>
    <w:basedOn w:val="Carpredefinitoparagrafo"/>
    <w:uiPriority w:val="31"/>
    <w:qFormat/>
    <w:rsid w:val="00FC3DD8"/>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FC3DD8"/>
    <w:rPr>
      <w:b/>
      <w:bCs/>
      <w:smallCaps/>
      <w:u w:val="single"/>
    </w:rPr>
  </w:style>
  <w:style w:type="character" w:styleId="Titolodellibro">
    <w:name w:val="Book Title"/>
    <w:basedOn w:val="Carpredefinitoparagrafo"/>
    <w:uiPriority w:val="33"/>
    <w:qFormat/>
    <w:rsid w:val="00FC3DD8"/>
    <w:rPr>
      <w:b w:val="0"/>
      <w:bCs w:val="0"/>
      <w:smallCaps/>
      <w:spacing w:val="5"/>
    </w:rPr>
  </w:style>
  <w:style w:type="paragraph" w:styleId="Titolosommario">
    <w:name w:val="TOC Heading"/>
    <w:basedOn w:val="Titolo1"/>
    <w:next w:val="Normale"/>
    <w:uiPriority w:val="39"/>
    <w:semiHidden/>
    <w:unhideWhenUsed/>
    <w:qFormat/>
    <w:rsid w:val="00FC3DD8"/>
    <w:pPr>
      <w:outlineLvl w:val="9"/>
    </w:pPr>
  </w:style>
  <w:style w:type="paragraph" w:styleId="IOPAff" w:customStyle="1">
    <w:name w:val="IOPAff"/>
    <w:basedOn w:val="Normale"/>
    <w:link w:val="IOPAffChar"/>
    <w:qFormat/>
    <w:rsid w:val="00943100"/>
    <w:pPr>
      <w:spacing w:after="0" w:line="259" w:lineRule="auto"/>
      <w:ind w:right="2552"/>
    </w:pPr>
    <w:rPr>
      <w:rFonts w:eastAsia="Calibri"/>
      <w:sz w:val="18"/>
      <w:szCs w:val="18"/>
      <w:lang w:val="en-GB"/>
    </w:rPr>
  </w:style>
  <w:style w:type="character" w:styleId="IOPAffChar" w:customStyle="1">
    <w:name w:val="IOPAff Char"/>
    <w:link w:val="IOPAff"/>
    <w:rsid w:val="00943100"/>
    <w:rPr>
      <w:rFonts w:ascii="Times New Roman" w:hAnsi="Times New Roman" w:eastAsia="Calibri" w:cs="Times New Roman"/>
      <w:sz w:val="18"/>
      <w:szCs w:val="18"/>
      <w:lang w:val="en-GB"/>
    </w:rPr>
  </w:style>
  <w:style w:type="character" w:styleId="DidascaliaCarattere" w:customStyle="1">
    <w:name w:val="Didascalia Carattere"/>
    <w:basedOn w:val="Carpredefinitoparagrafo"/>
    <w:link w:val="Didascalia"/>
    <w:uiPriority w:val="35"/>
    <w:rsid w:val="00CE5B78"/>
    <w:rPr>
      <w:rFonts w:ascii="Times New Roman" w:hAnsi="Times New Roman"/>
      <w:b/>
      <w:iCs/>
      <w:sz w:val="20"/>
      <w:szCs w:val="18"/>
    </w:rPr>
  </w:style>
  <w:style w:type="table" w:styleId="Grigliatabella">
    <w:name w:val="Table Grid"/>
    <w:basedOn w:val="Tabellanormale"/>
    <w:uiPriority w:val="39"/>
    <w:rsid w:val="00CE5B78"/>
    <w:pPr>
      <w:spacing w:after="0" w:line="240" w:lineRule="auto"/>
    </w:pPr>
    <w:rPr>
      <w:rFonts w:eastAsiaTheme="minorHAnsi"/>
      <w:lang w:val="it-IT"/>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EndNoteBibliographyTitle" w:customStyle="1">
    <w:name w:val="EndNote Bibliography Title"/>
    <w:basedOn w:val="Normale"/>
    <w:link w:val="EndNoteBibliographyTitleCarattere"/>
    <w:rsid w:val="00F63684"/>
    <w:pPr>
      <w:spacing w:after="0"/>
      <w:jc w:val="center"/>
    </w:pPr>
    <w:rPr>
      <w:noProof/>
    </w:rPr>
  </w:style>
  <w:style w:type="character" w:styleId="EndNoteBibliographyTitleCarattere" w:customStyle="1">
    <w:name w:val="EndNote Bibliography Title Carattere"/>
    <w:basedOn w:val="Carpredefinitoparagrafo"/>
    <w:link w:val="EndNoteBibliographyTitle"/>
    <w:rsid w:val="00F63684"/>
    <w:rPr>
      <w:rFonts w:ascii="Times New Roman" w:hAnsi="Times New Roman" w:cs="Times New Roman" w:eastAsiaTheme="majorEastAsia"/>
      <w:noProof/>
    </w:rPr>
  </w:style>
  <w:style w:type="paragraph" w:styleId="EndNoteBibliography" w:customStyle="1">
    <w:name w:val="EndNote Bibliography"/>
    <w:basedOn w:val="Normale"/>
    <w:link w:val="EndNoteBibliographyCarattere"/>
    <w:rsid w:val="00F63684"/>
    <w:rPr>
      <w:noProof/>
    </w:rPr>
  </w:style>
  <w:style w:type="character" w:styleId="EndNoteBibliographyCarattere" w:customStyle="1">
    <w:name w:val="EndNote Bibliography Carattere"/>
    <w:basedOn w:val="Carpredefinitoparagrafo"/>
    <w:link w:val="EndNoteBibliography"/>
    <w:rsid w:val="00F63684"/>
    <w:rPr>
      <w:rFonts w:ascii="Times New Roman" w:hAnsi="Times New Roman" w:cs="Times New Roman" w:eastAsiaTheme="majorEastAsia"/>
      <w:noProof/>
    </w:rPr>
  </w:style>
  <w:style w:type="character" w:styleId="Collegamentoipertestuale">
    <w:name w:val="Hyperlink"/>
    <w:basedOn w:val="Carpredefinitoparagrafo"/>
    <w:uiPriority w:val="99"/>
    <w:unhideWhenUsed/>
    <w:rsid w:val="00F63684"/>
    <w:rPr>
      <w:color w:val="0000FF" w:themeColor="hyperlink"/>
      <w:u w:val="single"/>
    </w:rPr>
  </w:style>
  <w:style w:type="table" w:styleId="Tabellasemplice-1">
    <w:name w:val="Plain Table 1"/>
    <w:basedOn w:val="Tabellanormale"/>
    <w:uiPriority w:val="41"/>
    <w:rsid w:val="00EE2176"/>
    <w:pPr>
      <w:spacing w:after="0" w:line="240" w:lineRule="auto"/>
    </w:p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stonotaapidipagina">
    <w:name w:val="footnote text"/>
    <w:basedOn w:val="Normale"/>
    <w:link w:val="TestonotaapidipaginaCarattere"/>
    <w:uiPriority w:val="99"/>
    <w:semiHidden/>
    <w:unhideWhenUsed/>
    <w:rsid w:val="00165B53"/>
    <w:pPr>
      <w:spacing w:after="0"/>
    </w:pPr>
    <w:rPr>
      <w:sz w:val="20"/>
      <w:szCs w:val="20"/>
    </w:rPr>
  </w:style>
  <w:style w:type="character" w:styleId="TestonotaapidipaginaCarattere" w:customStyle="1">
    <w:name w:val="Testo nota a piè di pagina Carattere"/>
    <w:basedOn w:val="Carpredefinitoparagrafo"/>
    <w:link w:val="Testonotaapidipagina"/>
    <w:uiPriority w:val="99"/>
    <w:semiHidden/>
    <w:rsid w:val="00165B53"/>
    <w:rPr>
      <w:rFonts w:ascii="Times New Roman" w:hAnsi="Times New Roman" w:cs="Times New Roman" w:eastAsiaTheme="majorEastAsia"/>
      <w:sz w:val="20"/>
      <w:szCs w:val="20"/>
    </w:rPr>
  </w:style>
  <w:style w:type="character" w:styleId="Rimandonotaapidipagina">
    <w:name w:val="footnote reference"/>
    <w:basedOn w:val="Carpredefinitoparagrafo"/>
    <w:uiPriority w:val="99"/>
    <w:semiHidden/>
    <w:unhideWhenUsed/>
    <w:rsid w:val="00165B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918890">
      <w:bodyDiv w:val="1"/>
      <w:marLeft w:val="0"/>
      <w:marRight w:val="0"/>
      <w:marTop w:val="0"/>
      <w:marBottom w:val="0"/>
      <w:divBdr>
        <w:top w:val="none" w:sz="0" w:space="0" w:color="auto"/>
        <w:left w:val="none" w:sz="0" w:space="0" w:color="auto"/>
        <w:bottom w:val="none" w:sz="0" w:space="0" w:color="auto"/>
        <w:right w:val="none" w:sz="0" w:space="0" w:color="auto"/>
      </w:divBdr>
    </w:div>
    <w:div w:id="173068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3.png" Id="rId11" /><Relationship Type="http://schemas.openxmlformats.org/officeDocument/2006/relationships/webSettings" Target="webSettings.xml" Id="rId5" /><Relationship Type="http://schemas.openxmlformats.org/officeDocument/2006/relationships/oleObject" Target="embeddings/oleObject1.bin" Id="rId10" /><Relationship Type="http://schemas.openxmlformats.org/officeDocument/2006/relationships/settings" Target="settings.xml" Id="rId4" /><Relationship Type="http://schemas.openxmlformats.org/officeDocument/2006/relationships/image" Target="media/image2.wmf" Id="rId9" /><Relationship Type="http://schemas.openxmlformats.org/officeDocument/2006/relationships/theme" Target="theme/theme1.xml" Id="rId22" /><Relationship Type="http://schemas.openxmlformats.org/officeDocument/2006/relationships/image" Target="/media/imagec.png" Id="R98c1e77c6cf64985" /><Relationship Type="http://schemas.openxmlformats.org/officeDocument/2006/relationships/image" Target="/media/imaged.png" Id="Rd1feaf39dd294eb0" /><Relationship Type="http://schemas.openxmlformats.org/officeDocument/2006/relationships/image" Target="/media/imagee.png" Id="Rfafef6976af740fd" /><Relationship Type="http://schemas.openxmlformats.org/officeDocument/2006/relationships/image" Target="/media/imagef.png" Id="Rbf62f2f4534b473b" /><Relationship Type="http://schemas.openxmlformats.org/officeDocument/2006/relationships/image" Target="/media/image10.png" Id="Redc7b294bea346a9" /><Relationship Type="http://schemas.openxmlformats.org/officeDocument/2006/relationships/image" Target="/media/image11.png" Id="Re0a0e37382e54550" /><Relationship Type="http://schemas.openxmlformats.org/officeDocument/2006/relationships/image" Target="/media/image12.png" Id="R705b67b82b374fb0" /><Relationship Type="http://schemas.openxmlformats.org/officeDocument/2006/relationships/image" Target="/media/image13.png" Id="R4f79bb7f33ab4393" /><Relationship Type="http://schemas.openxmlformats.org/officeDocument/2006/relationships/image" Target="/media/image14.png" Id="R1a7854738cbe40b3" /><Relationship Type="http://schemas.openxmlformats.org/officeDocument/2006/relationships/image" Target="/media/image15.png" Id="R2203615ff822491c" /><Relationship Type="http://schemas.openxmlformats.org/officeDocument/2006/relationships/image" Target="/media/image2.tiff" Id="R4cbee94045724a73" /></Relationships>
</file>

<file path=word/_rels/footnotes.xml.rels><?xml version="1.0" encoding="UTF-8" standalone="yes"?>
<Relationships xmlns="http://schemas.openxmlformats.org/package/2006/relationships"><Relationship Id="rId1" Type="http://schemas.openxmlformats.org/officeDocument/2006/relationships/hyperlink" Target="https://www.biomers.net/de/Katalog/Modifikationen"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FF3E3-7DD2-4022-ADEC-48106A79180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Silvia Battistoni</dc:creator>
  <keywords/>
  <dc:description/>
  <lastModifiedBy>Silvia Battistoni</lastModifiedBy>
  <revision>6</revision>
  <dcterms:created xsi:type="dcterms:W3CDTF">2021-02-15T17:48:00.0000000Z</dcterms:created>
  <dcterms:modified xsi:type="dcterms:W3CDTF">2021-02-26T14:55:03.0752064Z</dcterms:modified>
</coreProperties>
</file>