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BB90F0" w14:textId="4E50BF5D" w:rsidR="00A136D2" w:rsidRPr="00BE42E1" w:rsidRDefault="00107D73" w:rsidP="00A136D2">
      <w:pPr>
        <w:spacing w:line="480" w:lineRule="auto"/>
        <w:rPr>
          <w:rFonts w:ascii="Times New Roman" w:hAnsi="Times New Roman" w:cs="Times New Roman"/>
          <w:b/>
        </w:rPr>
      </w:pPr>
      <w:r w:rsidRPr="00BE42E1">
        <w:rPr>
          <w:rFonts w:ascii="Times New Roman" w:hAnsi="Times New Roman" w:cs="Times New Roman"/>
          <w:b/>
        </w:rPr>
        <w:t>Radiomics-based Neural Network Predicts Recurrence Patterns in Glioblastoma Using Dynamic Susceptibility Contrast-Enhanced MRI</w:t>
      </w:r>
    </w:p>
    <w:p w14:paraId="419CD9B8" w14:textId="77777777" w:rsidR="006C5794" w:rsidRPr="00BE42E1" w:rsidRDefault="006C5794" w:rsidP="00A136D2">
      <w:pPr>
        <w:spacing w:line="480" w:lineRule="auto"/>
        <w:rPr>
          <w:rFonts w:ascii="Times New Roman" w:hAnsi="Times New Roman" w:cs="Times New Roman"/>
          <w:b/>
        </w:rPr>
      </w:pPr>
    </w:p>
    <w:p w14:paraId="04B40096" w14:textId="77777777" w:rsidR="00A136D2" w:rsidRPr="00BE42E1" w:rsidRDefault="00A136D2" w:rsidP="00A136D2">
      <w:pPr>
        <w:spacing w:line="480" w:lineRule="auto"/>
        <w:rPr>
          <w:rFonts w:ascii="Times New Roman" w:hAnsi="Times New Roman" w:cs="Times New Roman"/>
        </w:rPr>
      </w:pPr>
      <w:r w:rsidRPr="00BE42E1">
        <w:rPr>
          <w:rFonts w:ascii="Times New Roman" w:eastAsia="Times New Roman" w:hAnsi="Times New Roman" w:cs="Times New Roman"/>
        </w:rPr>
        <w:t>Ka Young Shim</w:t>
      </w:r>
      <w:r w:rsidRPr="00BE42E1">
        <w:rPr>
          <w:rFonts w:ascii="Times New Roman" w:eastAsia="Times New Roman" w:hAnsi="Times New Roman" w:cs="Times New Roman"/>
          <w:vertAlign w:val="superscript"/>
        </w:rPr>
        <w:t>1*</w:t>
      </w:r>
      <w:r w:rsidRPr="00BE42E1">
        <w:rPr>
          <w:rFonts w:ascii="Times New Roman" w:eastAsia="Times New Roman" w:hAnsi="Times New Roman" w:cs="Times New Roman"/>
        </w:rPr>
        <w:t>, Sung Won Chung</w:t>
      </w:r>
      <w:r w:rsidRPr="00BE42E1">
        <w:rPr>
          <w:rFonts w:ascii="Times New Roman" w:eastAsia="Times New Roman" w:hAnsi="Times New Roman" w:cs="Times New Roman"/>
          <w:vertAlign w:val="superscript"/>
        </w:rPr>
        <w:t>1*</w:t>
      </w:r>
      <w:r w:rsidRPr="00BE42E1">
        <w:rPr>
          <w:rFonts w:ascii="Times New Roman" w:eastAsia="Times New Roman" w:hAnsi="Times New Roman" w:cs="Times New Roman"/>
        </w:rPr>
        <w:t>, Jae Hak Jeong</w:t>
      </w:r>
      <w:r w:rsidRPr="00BE42E1">
        <w:rPr>
          <w:rFonts w:ascii="Times New Roman" w:eastAsia="Times New Roman" w:hAnsi="Times New Roman" w:cs="Times New Roman"/>
          <w:vertAlign w:val="superscript"/>
        </w:rPr>
        <w:t>1*</w:t>
      </w:r>
      <w:r w:rsidRPr="00BE42E1">
        <w:rPr>
          <w:rFonts w:ascii="Times New Roman" w:eastAsia="Times New Roman" w:hAnsi="Times New Roman" w:cs="Times New Roman"/>
        </w:rPr>
        <w:t xml:space="preserve">, </w:t>
      </w:r>
      <w:r w:rsidRPr="00BE42E1">
        <w:rPr>
          <w:rFonts w:ascii="Times New Roman" w:hAnsi="Times New Roman" w:cs="Times New Roman"/>
        </w:rPr>
        <w:t>Inpyeong Hwang</w:t>
      </w:r>
      <w:r w:rsidRPr="00BE42E1">
        <w:rPr>
          <w:rFonts w:ascii="Times New Roman" w:hAnsi="Times New Roman" w:cs="Times New Roman"/>
          <w:vertAlign w:val="superscript"/>
        </w:rPr>
        <w:t>2</w:t>
      </w:r>
      <w:r w:rsidRPr="00BE42E1">
        <w:rPr>
          <w:rFonts w:ascii="Times New Roman" w:hAnsi="Times New Roman" w:cs="Times New Roman"/>
        </w:rPr>
        <w:t>, Chul-Kee Park</w:t>
      </w:r>
      <w:r w:rsidRPr="00BE42E1">
        <w:rPr>
          <w:rFonts w:ascii="Times New Roman" w:hAnsi="Times New Roman" w:cs="Times New Roman"/>
          <w:vertAlign w:val="superscript"/>
        </w:rPr>
        <w:t>3</w:t>
      </w:r>
      <w:r w:rsidRPr="00BE42E1">
        <w:rPr>
          <w:rFonts w:ascii="Times New Roman" w:hAnsi="Times New Roman" w:cs="Times New Roman"/>
        </w:rPr>
        <w:t xml:space="preserve">, </w:t>
      </w:r>
    </w:p>
    <w:p w14:paraId="08873337" w14:textId="77777777" w:rsidR="00A136D2" w:rsidRPr="00BE42E1" w:rsidRDefault="00A136D2" w:rsidP="00A136D2">
      <w:pPr>
        <w:spacing w:line="480" w:lineRule="auto"/>
        <w:rPr>
          <w:rFonts w:ascii="Times New Roman" w:hAnsi="Times New Roman" w:cs="Times New Roman"/>
        </w:rPr>
      </w:pPr>
      <w:r w:rsidRPr="00BE42E1">
        <w:rPr>
          <w:rFonts w:ascii="Times New Roman" w:hAnsi="Times New Roman" w:cs="Times New Roman"/>
        </w:rPr>
        <w:t>Tae Min Kim</w:t>
      </w:r>
      <w:r w:rsidRPr="00BE42E1">
        <w:rPr>
          <w:rFonts w:ascii="Times New Roman" w:hAnsi="Times New Roman" w:cs="Times New Roman"/>
          <w:vertAlign w:val="superscript"/>
        </w:rPr>
        <w:t>4</w:t>
      </w:r>
      <w:r w:rsidRPr="00BE42E1">
        <w:rPr>
          <w:rFonts w:ascii="Times New Roman" w:hAnsi="Times New Roman" w:cs="Times New Roman"/>
        </w:rPr>
        <w:t>, Sung-Hye Park</w:t>
      </w:r>
      <w:r w:rsidRPr="00BE42E1">
        <w:rPr>
          <w:rFonts w:ascii="Times New Roman" w:hAnsi="Times New Roman" w:cs="Times New Roman"/>
          <w:vertAlign w:val="superscript"/>
        </w:rPr>
        <w:t>5</w:t>
      </w:r>
      <w:r w:rsidRPr="00BE42E1">
        <w:rPr>
          <w:rFonts w:ascii="Times New Roman" w:hAnsi="Times New Roman" w:cs="Times New Roman"/>
        </w:rPr>
        <w:t>, Jae Kyung Won</w:t>
      </w:r>
      <w:r w:rsidRPr="00BE42E1">
        <w:rPr>
          <w:rFonts w:ascii="Times New Roman" w:hAnsi="Times New Roman" w:cs="Times New Roman"/>
          <w:vertAlign w:val="superscript"/>
        </w:rPr>
        <w:t>5</w:t>
      </w:r>
      <w:r w:rsidRPr="00BE42E1">
        <w:rPr>
          <w:rFonts w:ascii="Times New Roman" w:hAnsi="Times New Roman" w:cs="Times New Roman"/>
        </w:rPr>
        <w:t>, Joo Ho Lee</w:t>
      </w:r>
      <w:r w:rsidRPr="00BE42E1">
        <w:rPr>
          <w:rFonts w:ascii="Times New Roman" w:hAnsi="Times New Roman" w:cs="Times New Roman"/>
          <w:vertAlign w:val="superscript"/>
        </w:rPr>
        <w:t>6</w:t>
      </w:r>
      <w:r w:rsidRPr="00BE42E1">
        <w:rPr>
          <w:rFonts w:ascii="Times New Roman" w:hAnsi="Times New Roman" w:cs="Times New Roman"/>
        </w:rPr>
        <w:t>, Soon-Tae Lee</w:t>
      </w:r>
      <w:r w:rsidRPr="00BE42E1">
        <w:rPr>
          <w:rFonts w:ascii="Times New Roman" w:hAnsi="Times New Roman" w:cs="Times New Roman"/>
          <w:vertAlign w:val="superscript"/>
        </w:rPr>
        <w:t>7</w:t>
      </w:r>
      <w:r w:rsidRPr="00BE42E1">
        <w:rPr>
          <w:rFonts w:ascii="Times New Roman" w:hAnsi="Times New Roman" w:cs="Times New Roman"/>
        </w:rPr>
        <w:t xml:space="preserve">, </w:t>
      </w:r>
    </w:p>
    <w:p w14:paraId="45C48BB6"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hAnsi="Times New Roman" w:cs="Times New Roman"/>
        </w:rPr>
        <w:t>Roh-Eul Yoo</w:t>
      </w:r>
      <w:r w:rsidRPr="00BE42E1">
        <w:rPr>
          <w:rFonts w:ascii="Times New Roman" w:hAnsi="Times New Roman" w:cs="Times New Roman"/>
          <w:vertAlign w:val="superscript"/>
        </w:rPr>
        <w:t>2</w:t>
      </w:r>
      <w:r w:rsidRPr="00BE42E1">
        <w:rPr>
          <w:rFonts w:ascii="Times New Roman" w:hAnsi="Times New Roman" w:cs="Times New Roman"/>
        </w:rPr>
        <w:t>, Koung Mi Kang</w:t>
      </w:r>
      <w:r w:rsidRPr="00BE42E1">
        <w:rPr>
          <w:rFonts w:ascii="Times New Roman" w:hAnsi="Times New Roman" w:cs="Times New Roman"/>
          <w:vertAlign w:val="superscript"/>
        </w:rPr>
        <w:t>2</w:t>
      </w:r>
      <w:r w:rsidRPr="00BE42E1">
        <w:rPr>
          <w:rFonts w:ascii="Times New Roman" w:hAnsi="Times New Roman" w:cs="Times New Roman"/>
        </w:rPr>
        <w:t>, Tae Jin Yun</w:t>
      </w:r>
      <w:r w:rsidRPr="00BE42E1">
        <w:rPr>
          <w:rFonts w:ascii="Times New Roman" w:hAnsi="Times New Roman" w:cs="Times New Roman"/>
          <w:vertAlign w:val="superscript"/>
        </w:rPr>
        <w:t>2</w:t>
      </w:r>
      <w:r w:rsidRPr="00BE42E1">
        <w:rPr>
          <w:rFonts w:ascii="Times New Roman" w:hAnsi="Times New Roman" w:cs="Times New Roman"/>
        </w:rPr>
        <w:t>, Ji-Hoon Kim</w:t>
      </w:r>
      <w:r w:rsidRPr="00BE42E1">
        <w:rPr>
          <w:rFonts w:ascii="Times New Roman" w:hAnsi="Times New Roman" w:cs="Times New Roman"/>
          <w:vertAlign w:val="superscript"/>
        </w:rPr>
        <w:t>2</w:t>
      </w:r>
      <w:r w:rsidRPr="00BE42E1">
        <w:rPr>
          <w:rFonts w:ascii="Times New Roman" w:hAnsi="Times New Roman" w:cs="Times New Roman"/>
        </w:rPr>
        <w:t>, and Chul-Ho Sohn</w:t>
      </w:r>
      <w:r w:rsidRPr="00BE42E1">
        <w:rPr>
          <w:rFonts w:ascii="Times New Roman" w:hAnsi="Times New Roman" w:cs="Times New Roman"/>
          <w:vertAlign w:val="superscript"/>
        </w:rPr>
        <w:t>2</w:t>
      </w:r>
      <w:r w:rsidRPr="00BE42E1">
        <w:rPr>
          <w:rFonts w:ascii="Times New Roman" w:eastAsia="Times New Roman" w:hAnsi="Times New Roman" w:cs="Times New Roman"/>
        </w:rPr>
        <w:t xml:space="preserve">, </w:t>
      </w:r>
    </w:p>
    <w:p w14:paraId="2030B0F1"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eastAsia="Times New Roman" w:hAnsi="Times New Roman" w:cs="Times New Roman"/>
        </w:rPr>
        <w:t>Kyu Sung Choi</w:t>
      </w:r>
      <w:r w:rsidRPr="00BE42E1">
        <w:rPr>
          <w:rFonts w:ascii="Times New Roman" w:eastAsia="Times New Roman" w:hAnsi="Times New Roman" w:cs="Times New Roman"/>
          <w:vertAlign w:val="superscript"/>
        </w:rPr>
        <w:t>2†</w:t>
      </w:r>
      <w:r w:rsidRPr="00BE42E1">
        <w:rPr>
          <w:rFonts w:ascii="Times New Roman" w:eastAsia="Times New Roman" w:hAnsi="Times New Roman" w:cs="Times New Roman"/>
        </w:rPr>
        <w:t>, Seung Hong Choi</w:t>
      </w:r>
      <w:r w:rsidRPr="00BE42E1">
        <w:rPr>
          <w:rFonts w:ascii="Times New Roman" w:eastAsia="Times New Roman" w:hAnsi="Times New Roman" w:cs="Times New Roman"/>
          <w:vertAlign w:val="superscript"/>
        </w:rPr>
        <w:t>1, 2, 8†</w:t>
      </w:r>
      <w:r w:rsidRPr="00BE42E1">
        <w:rPr>
          <w:rFonts w:ascii="Times New Roman" w:eastAsia="Times New Roman" w:hAnsi="Times New Roman" w:cs="Times New Roman"/>
        </w:rPr>
        <w:t xml:space="preserve"> </w:t>
      </w:r>
    </w:p>
    <w:p w14:paraId="0700CFA4" w14:textId="77777777" w:rsidR="00A136D2" w:rsidRPr="00BE42E1" w:rsidRDefault="00A136D2" w:rsidP="00A136D2">
      <w:pPr>
        <w:spacing w:line="480" w:lineRule="auto"/>
        <w:rPr>
          <w:rFonts w:ascii="Times New Roman" w:eastAsiaTheme="minorEastAsia" w:hAnsi="Times New Roman" w:cs="Times New Roman"/>
        </w:rPr>
      </w:pPr>
    </w:p>
    <w:p w14:paraId="452A81FF" w14:textId="77777777" w:rsidR="00A136D2" w:rsidRPr="00BE42E1" w:rsidRDefault="00A136D2" w:rsidP="00A136D2">
      <w:pPr>
        <w:spacing w:line="480" w:lineRule="auto"/>
        <w:rPr>
          <w:rFonts w:ascii="Times New Roman" w:hAnsi="Times New Roman" w:cs="Times New Roman"/>
        </w:rPr>
      </w:pPr>
      <w:r w:rsidRPr="00BE42E1">
        <w:rPr>
          <w:rFonts w:ascii="Times New Roman" w:eastAsia="Times New Roman" w:hAnsi="Times New Roman" w:cs="Times New Roman"/>
          <w:vertAlign w:val="superscript"/>
        </w:rPr>
        <w:t>*</w:t>
      </w:r>
      <w:r w:rsidRPr="00BE42E1">
        <w:rPr>
          <w:rFonts w:ascii="Times New Roman" w:hAnsi="Times New Roman" w:cs="Times New Roman"/>
        </w:rPr>
        <w:t xml:space="preserve"> These three authors equally contributed to this work. </w:t>
      </w:r>
    </w:p>
    <w:p w14:paraId="0AC9EF0E"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eastAsia="Times New Roman" w:hAnsi="Times New Roman" w:cs="Times New Roman"/>
          <w:vertAlign w:val="superscript"/>
        </w:rPr>
        <w:t>†</w:t>
      </w:r>
      <w:r w:rsidRPr="00BE42E1">
        <w:rPr>
          <w:rFonts w:ascii="Times New Roman" w:eastAsia="Times New Roman" w:hAnsi="Times New Roman" w:cs="Times New Roman"/>
        </w:rPr>
        <w:t xml:space="preserve"> Co-correspondence </w:t>
      </w:r>
    </w:p>
    <w:p w14:paraId="7FE49046" w14:textId="77777777" w:rsidR="00A136D2" w:rsidRPr="00BE42E1" w:rsidRDefault="00A136D2" w:rsidP="00A136D2">
      <w:pPr>
        <w:spacing w:line="480" w:lineRule="auto"/>
        <w:rPr>
          <w:rFonts w:ascii="Times New Roman" w:eastAsiaTheme="minorEastAsia" w:hAnsi="Times New Roman" w:cs="Times New Roman"/>
        </w:rPr>
      </w:pPr>
    </w:p>
    <w:p w14:paraId="7E7FC35D" w14:textId="77777777" w:rsidR="00A136D2" w:rsidRPr="00BE42E1" w:rsidRDefault="00A136D2" w:rsidP="00A136D2">
      <w:pPr>
        <w:widowControl w:val="0"/>
        <w:numPr>
          <w:ilvl w:val="0"/>
          <w:numId w:val="37"/>
        </w:numPr>
        <w:pBdr>
          <w:top w:val="nil"/>
          <w:left w:val="nil"/>
          <w:bottom w:val="nil"/>
          <w:right w:val="nil"/>
          <w:between w:val="nil"/>
        </w:pBdr>
        <w:spacing w:line="480" w:lineRule="auto"/>
        <w:jc w:val="both"/>
        <w:rPr>
          <w:rFonts w:ascii="Times New Roman" w:eastAsia="Times New Roman" w:hAnsi="Times New Roman" w:cs="Times New Roman"/>
        </w:rPr>
      </w:pPr>
      <w:r w:rsidRPr="00BE42E1">
        <w:rPr>
          <w:rFonts w:ascii="Times New Roman" w:eastAsiaTheme="minorEastAsia" w:hAnsi="Times New Roman" w:cs="Times New Roman"/>
        </w:rPr>
        <w:t xml:space="preserve">Seoul National University College of Medicine, </w:t>
      </w:r>
      <w:r w:rsidRPr="00BE42E1">
        <w:rPr>
          <w:rFonts w:ascii="Times New Roman" w:eastAsia="Times New Roman" w:hAnsi="Times New Roman" w:cs="Times New Roman"/>
        </w:rPr>
        <w:t>Seoul, Republic of Korea</w:t>
      </w:r>
    </w:p>
    <w:p w14:paraId="0676C365" w14:textId="77777777" w:rsidR="00A136D2" w:rsidRPr="00BE42E1" w:rsidRDefault="00A136D2" w:rsidP="00A136D2">
      <w:pPr>
        <w:widowControl w:val="0"/>
        <w:numPr>
          <w:ilvl w:val="0"/>
          <w:numId w:val="37"/>
        </w:numPr>
        <w:pBdr>
          <w:top w:val="nil"/>
          <w:left w:val="nil"/>
          <w:bottom w:val="nil"/>
          <w:right w:val="nil"/>
          <w:between w:val="nil"/>
        </w:pBdr>
        <w:spacing w:line="480" w:lineRule="auto"/>
        <w:jc w:val="both"/>
        <w:rPr>
          <w:rFonts w:ascii="Times New Roman" w:eastAsia="Times New Roman" w:hAnsi="Times New Roman" w:cs="Times New Roman"/>
        </w:rPr>
      </w:pPr>
      <w:r w:rsidRPr="00BE42E1">
        <w:rPr>
          <w:rFonts w:ascii="Times New Roman" w:eastAsia="Times New Roman" w:hAnsi="Times New Roman" w:cs="Times New Roman"/>
        </w:rPr>
        <w:t>Department of Radiology, Seoul National University Hospital, Seoul, Republic of Korea</w:t>
      </w:r>
    </w:p>
    <w:p w14:paraId="1532AFDE" w14:textId="77777777" w:rsidR="00A136D2" w:rsidRPr="00BE42E1" w:rsidRDefault="00A136D2" w:rsidP="00A136D2">
      <w:pPr>
        <w:widowControl w:val="0"/>
        <w:numPr>
          <w:ilvl w:val="0"/>
          <w:numId w:val="37"/>
        </w:numPr>
        <w:pBdr>
          <w:top w:val="nil"/>
          <w:left w:val="nil"/>
          <w:bottom w:val="nil"/>
          <w:right w:val="nil"/>
          <w:between w:val="nil"/>
        </w:pBdr>
        <w:spacing w:line="480" w:lineRule="auto"/>
        <w:jc w:val="both"/>
        <w:rPr>
          <w:rFonts w:ascii="Times New Roman" w:eastAsia="Times New Roman" w:hAnsi="Times New Roman" w:cs="Times New Roman"/>
        </w:rPr>
      </w:pPr>
      <w:r w:rsidRPr="00BE42E1">
        <w:rPr>
          <w:rFonts w:ascii="Times New Roman" w:hAnsi="Times New Roman" w:cs="Times New Roman"/>
        </w:rPr>
        <w:t>Department of Neurosurgery and Biomedical Research Institute, Seoul National University Hospital, Seoul, Korea</w:t>
      </w:r>
    </w:p>
    <w:p w14:paraId="549197A3" w14:textId="77777777" w:rsidR="00A136D2" w:rsidRPr="00BE42E1" w:rsidRDefault="00A136D2" w:rsidP="00A136D2">
      <w:pPr>
        <w:widowControl w:val="0"/>
        <w:numPr>
          <w:ilvl w:val="0"/>
          <w:numId w:val="37"/>
        </w:numPr>
        <w:pBdr>
          <w:top w:val="nil"/>
          <w:left w:val="nil"/>
          <w:bottom w:val="nil"/>
          <w:right w:val="nil"/>
          <w:between w:val="nil"/>
        </w:pBdr>
        <w:spacing w:line="480" w:lineRule="auto"/>
        <w:jc w:val="both"/>
        <w:rPr>
          <w:rFonts w:ascii="Times New Roman" w:eastAsia="Times New Roman" w:hAnsi="Times New Roman" w:cs="Times New Roman"/>
        </w:rPr>
      </w:pPr>
      <w:r w:rsidRPr="00BE42E1">
        <w:rPr>
          <w:rFonts w:ascii="Times New Roman" w:hAnsi="Times New Roman" w:cs="Times New Roman"/>
        </w:rPr>
        <w:t>Department of Internal Medicine and Cancer Research Institute, Seoul National University Hospital, Seoul, Korea</w:t>
      </w:r>
    </w:p>
    <w:p w14:paraId="707326B2" w14:textId="77777777" w:rsidR="00A136D2" w:rsidRPr="00BE42E1" w:rsidRDefault="00A136D2" w:rsidP="00A136D2">
      <w:pPr>
        <w:widowControl w:val="0"/>
        <w:numPr>
          <w:ilvl w:val="0"/>
          <w:numId w:val="37"/>
        </w:numPr>
        <w:pBdr>
          <w:top w:val="nil"/>
          <w:left w:val="nil"/>
          <w:bottom w:val="nil"/>
          <w:right w:val="nil"/>
          <w:between w:val="nil"/>
        </w:pBdr>
        <w:spacing w:line="480" w:lineRule="auto"/>
        <w:jc w:val="both"/>
        <w:rPr>
          <w:rFonts w:ascii="Times New Roman" w:eastAsia="Times New Roman" w:hAnsi="Times New Roman" w:cs="Times New Roman"/>
        </w:rPr>
      </w:pPr>
      <w:r w:rsidRPr="00BE42E1">
        <w:rPr>
          <w:rFonts w:ascii="Times New Roman" w:hAnsi="Times New Roman" w:cs="Times New Roman"/>
        </w:rPr>
        <w:t>Department of Pathology, Seoul National University Hospital, Seoul, Korea</w:t>
      </w:r>
    </w:p>
    <w:p w14:paraId="0CA07CBE" w14:textId="77777777" w:rsidR="00A136D2" w:rsidRPr="00BE42E1" w:rsidRDefault="00A136D2" w:rsidP="00A136D2">
      <w:pPr>
        <w:widowControl w:val="0"/>
        <w:numPr>
          <w:ilvl w:val="0"/>
          <w:numId w:val="37"/>
        </w:numPr>
        <w:pBdr>
          <w:top w:val="nil"/>
          <w:left w:val="nil"/>
          <w:bottom w:val="nil"/>
          <w:right w:val="nil"/>
          <w:between w:val="nil"/>
        </w:pBdr>
        <w:spacing w:line="480" w:lineRule="auto"/>
        <w:jc w:val="both"/>
        <w:rPr>
          <w:rFonts w:ascii="Times New Roman" w:eastAsia="Times New Roman" w:hAnsi="Times New Roman" w:cs="Times New Roman"/>
        </w:rPr>
      </w:pPr>
      <w:r w:rsidRPr="00BE42E1">
        <w:rPr>
          <w:rFonts w:ascii="Times New Roman" w:hAnsi="Times New Roman" w:cs="Times New Roman"/>
        </w:rPr>
        <w:t>Department of Radiation Oncology and Canc</w:t>
      </w:r>
      <w:bookmarkStart w:id="0" w:name="_GoBack"/>
      <w:bookmarkEnd w:id="0"/>
      <w:r w:rsidRPr="00BE42E1">
        <w:rPr>
          <w:rFonts w:ascii="Times New Roman" w:hAnsi="Times New Roman" w:cs="Times New Roman"/>
        </w:rPr>
        <w:t>er Research Institute, Seoul National University Hospital, Seoul, Korea</w:t>
      </w:r>
    </w:p>
    <w:p w14:paraId="03DE4517" w14:textId="77777777" w:rsidR="00A136D2" w:rsidRPr="00BE42E1" w:rsidRDefault="00A136D2" w:rsidP="00A136D2">
      <w:pPr>
        <w:widowControl w:val="0"/>
        <w:numPr>
          <w:ilvl w:val="0"/>
          <w:numId w:val="37"/>
        </w:numPr>
        <w:pBdr>
          <w:top w:val="nil"/>
          <w:left w:val="nil"/>
          <w:bottom w:val="nil"/>
          <w:right w:val="nil"/>
          <w:between w:val="nil"/>
        </w:pBdr>
        <w:spacing w:line="480" w:lineRule="auto"/>
        <w:jc w:val="both"/>
        <w:rPr>
          <w:rFonts w:ascii="Times New Roman" w:eastAsia="Times New Roman" w:hAnsi="Times New Roman" w:cs="Times New Roman"/>
        </w:rPr>
      </w:pPr>
      <w:r w:rsidRPr="00BE42E1">
        <w:rPr>
          <w:rFonts w:ascii="Times New Roman" w:hAnsi="Times New Roman" w:cs="Times New Roman"/>
        </w:rPr>
        <w:t>Department of Neurology, Seoul National University Hospital, Seoul, Korea</w:t>
      </w:r>
      <w:r w:rsidRPr="00BE42E1">
        <w:rPr>
          <w:rFonts w:ascii="Times New Roman" w:eastAsiaTheme="minorEastAsia" w:hAnsi="Times New Roman" w:cs="Times New Roman"/>
        </w:rPr>
        <w:t xml:space="preserve"> </w:t>
      </w:r>
    </w:p>
    <w:p w14:paraId="010D4273" w14:textId="77777777" w:rsidR="00A136D2" w:rsidRPr="00BE42E1" w:rsidRDefault="00A136D2" w:rsidP="00A136D2">
      <w:pPr>
        <w:widowControl w:val="0"/>
        <w:numPr>
          <w:ilvl w:val="0"/>
          <w:numId w:val="37"/>
        </w:numPr>
        <w:pBdr>
          <w:top w:val="nil"/>
          <w:left w:val="nil"/>
          <w:bottom w:val="nil"/>
          <w:right w:val="nil"/>
          <w:between w:val="nil"/>
        </w:pBdr>
        <w:spacing w:after="200" w:line="480" w:lineRule="auto"/>
        <w:jc w:val="both"/>
        <w:rPr>
          <w:rFonts w:ascii="Times New Roman" w:eastAsia="Times New Roman" w:hAnsi="Times New Roman" w:cs="Times New Roman"/>
        </w:rPr>
      </w:pPr>
      <w:r w:rsidRPr="00BE42E1">
        <w:rPr>
          <w:rFonts w:ascii="Times New Roman" w:eastAsia="Times New Roman" w:hAnsi="Times New Roman" w:cs="Times New Roman"/>
        </w:rPr>
        <w:t>Center for Nanoparticle Research, Institute for Basic Science (IBS), Seoul, Republic of Korea</w:t>
      </w:r>
    </w:p>
    <w:p w14:paraId="74BAE701" w14:textId="77777777" w:rsidR="00A136D2" w:rsidRPr="00BE42E1" w:rsidRDefault="00A136D2" w:rsidP="00A136D2">
      <w:pPr>
        <w:spacing w:line="480" w:lineRule="auto"/>
        <w:rPr>
          <w:rFonts w:ascii="Times New Roman" w:eastAsiaTheme="minorEastAsia" w:hAnsi="Times New Roman" w:cs="Times New Roman"/>
        </w:rPr>
      </w:pPr>
    </w:p>
    <w:p w14:paraId="413CF82B" w14:textId="0ACA3C23" w:rsidR="00A136D2" w:rsidRPr="00BE42E1" w:rsidRDefault="00A136D2" w:rsidP="00A136D2">
      <w:pPr>
        <w:spacing w:line="480" w:lineRule="auto"/>
        <w:rPr>
          <w:rFonts w:ascii="Times New Roman" w:eastAsiaTheme="minorEastAsia" w:hAnsi="Times New Roman" w:cs="Times New Roman"/>
        </w:rPr>
      </w:pPr>
      <w:r w:rsidRPr="00BE42E1">
        <w:rPr>
          <w:rFonts w:ascii="Times New Roman" w:eastAsiaTheme="minorEastAsia" w:hAnsi="Times New Roman" w:cs="Times New Roman"/>
        </w:rPr>
        <w:lastRenderedPageBreak/>
        <w:t xml:space="preserve">Keywords: Glioblastoma; </w:t>
      </w:r>
      <w:r w:rsidR="006976C3" w:rsidRPr="00BE42E1">
        <w:rPr>
          <w:rFonts w:ascii="Times New Roman" w:eastAsiaTheme="minorEastAsia" w:hAnsi="Times New Roman" w:cs="Times New Roman"/>
        </w:rPr>
        <w:t>Neural Network</w:t>
      </w:r>
      <w:r w:rsidRPr="00BE42E1">
        <w:rPr>
          <w:rFonts w:ascii="Times New Roman" w:eastAsiaTheme="minorEastAsia" w:hAnsi="Times New Roman" w:cs="Times New Roman"/>
        </w:rPr>
        <w:t>; Perfusion Weighted MRI</w:t>
      </w:r>
      <w:r w:rsidR="00B15F47" w:rsidRPr="00BE42E1">
        <w:rPr>
          <w:rFonts w:ascii="Times New Roman" w:eastAsiaTheme="minorEastAsia" w:hAnsi="Times New Roman" w:cs="Times New Roman"/>
        </w:rPr>
        <w:t>; Recurrence</w:t>
      </w:r>
      <w:r w:rsidR="006976C3" w:rsidRPr="00BE42E1">
        <w:rPr>
          <w:rFonts w:ascii="Times New Roman" w:eastAsiaTheme="minorEastAsia" w:hAnsi="Times New Roman" w:cs="Times New Roman"/>
        </w:rPr>
        <w:t>; Radiomics</w:t>
      </w:r>
    </w:p>
    <w:p w14:paraId="5B0950BA" w14:textId="77777777" w:rsidR="00A136D2" w:rsidRPr="00BE42E1" w:rsidRDefault="00A136D2" w:rsidP="00A136D2">
      <w:pPr>
        <w:spacing w:line="480" w:lineRule="auto"/>
        <w:rPr>
          <w:rFonts w:ascii="Times New Roman" w:eastAsiaTheme="minorEastAsia" w:hAnsi="Times New Roman" w:cs="Times New Roman"/>
        </w:rPr>
      </w:pPr>
    </w:p>
    <w:p w14:paraId="0F6AD7E0" w14:textId="77777777" w:rsidR="00A136D2" w:rsidRPr="00BE42E1" w:rsidRDefault="00A136D2" w:rsidP="00A136D2">
      <w:pPr>
        <w:spacing w:line="480" w:lineRule="auto"/>
        <w:rPr>
          <w:rFonts w:ascii="Times New Roman" w:eastAsiaTheme="minorEastAsia" w:hAnsi="Times New Roman" w:cs="Times New Roman"/>
        </w:rPr>
      </w:pPr>
      <w:r w:rsidRPr="00BE42E1">
        <w:rPr>
          <w:rFonts w:ascii="Times New Roman" w:eastAsiaTheme="minorEastAsia" w:hAnsi="Times New Roman" w:cs="Times New Roman"/>
        </w:rPr>
        <w:t>Submission Type: Original Article</w:t>
      </w:r>
    </w:p>
    <w:p w14:paraId="10E859DC" w14:textId="77777777" w:rsidR="00A136D2" w:rsidRPr="00BE42E1" w:rsidRDefault="00A136D2" w:rsidP="00A136D2">
      <w:pPr>
        <w:spacing w:line="480" w:lineRule="auto"/>
        <w:rPr>
          <w:rFonts w:ascii="Times New Roman" w:eastAsiaTheme="minorEastAsia" w:hAnsi="Times New Roman" w:cs="Times New Roman"/>
        </w:rPr>
      </w:pPr>
    </w:p>
    <w:p w14:paraId="3CCC0A37"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eastAsia="Times New Roman" w:hAnsi="Times New Roman" w:cs="Times New Roman"/>
          <w:b/>
        </w:rPr>
        <w:t>Correspondence</w:t>
      </w:r>
      <w:r w:rsidRPr="00BE42E1">
        <w:rPr>
          <w:rFonts w:ascii="Times New Roman" w:eastAsia="Times New Roman" w:hAnsi="Times New Roman" w:cs="Times New Roman"/>
        </w:rPr>
        <w:t xml:space="preserve">: </w:t>
      </w:r>
    </w:p>
    <w:p w14:paraId="7AB0A9C8"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eastAsia="Times New Roman" w:hAnsi="Times New Roman" w:cs="Times New Roman"/>
        </w:rPr>
        <w:t xml:space="preserve">Seung Hong Choi, M.D., Ph.D. (main) </w:t>
      </w:r>
    </w:p>
    <w:p w14:paraId="666E5AA2"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eastAsia="Times New Roman" w:hAnsi="Times New Roman" w:cs="Times New Roman"/>
        </w:rPr>
        <w:t>Department of Radiology, Seoul National University Hospital,</w:t>
      </w:r>
    </w:p>
    <w:p w14:paraId="3297F828"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eastAsia="Times New Roman" w:hAnsi="Times New Roman" w:cs="Times New Roman"/>
        </w:rPr>
        <w:t>Seoul, Republic of Korea</w:t>
      </w:r>
    </w:p>
    <w:p w14:paraId="0B17E150"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eastAsia="Times New Roman" w:hAnsi="Times New Roman" w:cs="Times New Roman"/>
        </w:rPr>
        <w:t>101 Daehangno, Jongno-gu, Seoul, 110-744, Republic of Korea</w:t>
      </w:r>
    </w:p>
    <w:p w14:paraId="2E2B782E"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eastAsia="Times New Roman" w:hAnsi="Times New Roman" w:cs="Times New Roman"/>
        </w:rPr>
        <w:t>Tel: 82-2-2072-2584; Fax: 82-2-747-7418</w:t>
      </w:r>
    </w:p>
    <w:p w14:paraId="54AE4670" w14:textId="77777777" w:rsidR="00A136D2" w:rsidRPr="00BE42E1" w:rsidRDefault="00A136D2" w:rsidP="00A136D2">
      <w:pPr>
        <w:spacing w:line="480" w:lineRule="auto"/>
        <w:rPr>
          <w:rFonts w:ascii="Times New Roman" w:eastAsia="Times New Roman" w:hAnsi="Times New Roman" w:cs="Times New Roman"/>
          <w:u w:val="single"/>
        </w:rPr>
      </w:pPr>
      <w:r w:rsidRPr="00BE42E1">
        <w:rPr>
          <w:rFonts w:ascii="Times New Roman" w:eastAsia="Times New Roman" w:hAnsi="Times New Roman" w:cs="Times New Roman"/>
        </w:rPr>
        <w:t xml:space="preserve">E-mail: </w:t>
      </w:r>
      <w:r w:rsidRPr="00BE42E1">
        <w:rPr>
          <w:rFonts w:ascii="Times New Roman" w:eastAsia="Times New Roman" w:hAnsi="Times New Roman" w:cs="Times New Roman"/>
          <w:u w:val="single"/>
        </w:rPr>
        <w:t>verocay@snuh.org</w:t>
      </w:r>
    </w:p>
    <w:p w14:paraId="3CD12CB3" w14:textId="77777777" w:rsidR="00A136D2" w:rsidRPr="00BE42E1" w:rsidRDefault="00A136D2" w:rsidP="00A136D2">
      <w:pPr>
        <w:spacing w:line="480" w:lineRule="auto"/>
        <w:jc w:val="both"/>
        <w:rPr>
          <w:rFonts w:ascii="Times New Roman" w:eastAsia="Times New Roman" w:hAnsi="Times New Roman" w:cs="Times New Roman"/>
        </w:rPr>
      </w:pPr>
    </w:p>
    <w:p w14:paraId="3FACAC17" w14:textId="77777777" w:rsidR="00A136D2" w:rsidRPr="00BE42E1" w:rsidRDefault="00A136D2" w:rsidP="00A136D2">
      <w:pPr>
        <w:spacing w:line="480" w:lineRule="auto"/>
        <w:jc w:val="both"/>
        <w:rPr>
          <w:rFonts w:ascii="Times New Roman" w:eastAsiaTheme="minorEastAsia" w:hAnsi="Times New Roman" w:cs="Times New Roman"/>
        </w:rPr>
      </w:pPr>
      <w:r w:rsidRPr="00BE42E1">
        <w:rPr>
          <w:rFonts w:ascii="Times New Roman" w:eastAsia="Times New Roman" w:hAnsi="Times New Roman" w:cs="Times New Roman"/>
        </w:rPr>
        <w:t xml:space="preserve">Kyu Sung Choi, M.D. </w:t>
      </w:r>
    </w:p>
    <w:p w14:paraId="159DB9D9" w14:textId="77777777" w:rsidR="0017721D" w:rsidRPr="00BE42E1" w:rsidRDefault="0017721D" w:rsidP="0017721D">
      <w:pPr>
        <w:spacing w:line="480" w:lineRule="auto"/>
        <w:rPr>
          <w:rFonts w:ascii="Times New Roman" w:eastAsia="Times New Roman" w:hAnsi="Times New Roman" w:cs="Times New Roman"/>
        </w:rPr>
      </w:pPr>
      <w:r w:rsidRPr="00BE42E1">
        <w:rPr>
          <w:rFonts w:ascii="Times New Roman" w:eastAsia="Times New Roman" w:hAnsi="Times New Roman" w:cs="Times New Roman"/>
        </w:rPr>
        <w:t>Department of Radiology, Seoul National University Hospital,</w:t>
      </w:r>
    </w:p>
    <w:p w14:paraId="5EEF8489" w14:textId="77777777" w:rsidR="0017721D" w:rsidRPr="00BE42E1" w:rsidRDefault="0017721D" w:rsidP="0017721D">
      <w:pPr>
        <w:spacing w:line="480" w:lineRule="auto"/>
        <w:rPr>
          <w:rFonts w:ascii="Times New Roman" w:eastAsia="Times New Roman" w:hAnsi="Times New Roman" w:cs="Times New Roman"/>
        </w:rPr>
      </w:pPr>
      <w:r w:rsidRPr="00BE42E1">
        <w:rPr>
          <w:rFonts w:ascii="Times New Roman" w:eastAsia="Times New Roman" w:hAnsi="Times New Roman" w:cs="Times New Roman"/>
        </w:rPr>
        <w:t>Seoul, Republic of Korea</w:t>
      </w:r>
    </w:p>
    <w:p w14:paraId="25BC5948" w14:textId="77777777" w:rsidR="0017721D" w:rsidRPr="00BE42E1" w:rsidRDefault="0017721D" w:rsidP="0017721D">
      <w:pPr>
        <w:spacing w:line="480" w:lineRule="auto"/>
        <w:rPr>
          <w:rFonts w:ascii="Times New Roman" w:eastAsia="Times New Roman" w:hAnsi="Times New Roman" w:cs="Times New Roman"/>
        </w:rPr>
      </w:pPr>
      <w:r w:rsidRPr="00BE42E1">
        <w:rPr>
          <w:rFonts w:ascii="Times New Roman" w:eastAsia="Times New Roman" w:hAnsi="Times New Roman" w:cs="Times New Roman"/>
        </w:rPr>
        <w:t>101 Daehangno, Jongno-gu, Seoul, 110-744, Republic of Korea</w:t>
      </w:r>
    </w:p>
    <w:p w14:paraId="1D4570A8" w14:textId="77777777" w:rsidR="00A136D2" w:rsidRPr="00BE42E1" w:rsidRDefault="00A136D2" w:rsidP="00A136D2">
      <w:pPr>
        <w:spacing w:line="480" w:lineRule="auto"/>
        <w:jc w:val="both"/>
        <w:rPr>
          <w:rFonts w:ascii="Times New Roman" w:eastAsia="Times New Roman" w:hAnsi="Times New Roman" w:cs="Times New Roman"/>
        </w:rPr>
      </w:pPr>
      <w:r w:rsidRPr="00BE42E1">
        <w:rPr>
          <w:rFonts w:ascii="Times New Roman" w:eastAsia="Times New Roman" w:hAnsi="Times New Roman" w:cs="Times New Roman"/>
        </w:rPr>
        <w:t>Tel: 82-10-5042-7247</w:t>
      </w:r>
    </w:p>
    <w:p w14:paraId="0BFFAACF" w14:textId="77777777" w:rsidR="00A136D2" w:rsidRPr="00BE42E1" w:rsidRDefault="00A136D2" w:rsidP="00A136D2">
      <w:pPr>
        <w:spacing w:line="480" w:lineRule="auto"/>
        <w:jc w:val="both"/>
        <w:rPr>
          <w:rFonts w:ascii="Times New Roman" w:eastAsia="Times New Roman" w:hAnsi="Times New Roman" w:cs="Times New Roman"/>
        </w:rPr>
      </w:pPr>
      <w:r w:rsidRPr="00BE42E1">
        <w:rPr>
          <w:rFonts w:ascii="Times New Roman" w:eastAsia="Times New Roman" w:hAnsi="Times New Roman" w:cs="Times New Roman"/>
        </w:rPr>
        <w:t>E-mail: kyuchoi86@gmail.com</w:t>
      </w:r>
    </w:p>
    <w:p w14:paraId="6A488F81" w14:textId="77777777" w:rsidR="00A136D2" w:rsidRPr="00BE42E1" w:rsidRDefault="00A136D2" w:rsidP="00A136D2">
      <w:pPr>
        <w:spacing w:line="480" w:lineRule="auto"/>
        <w:jc w:val="both"/>
        <w:rPr>
          <w:rFonts w:ascii="Times New Roman" w:eastAsia="Times New Roman" w:hAnsi="Times New Roman" w:cs="Times New Roman"/>
        </w:rPr>
      </w:pPr>
    </w:p>
    <w:p w14:paraId="38CE706F" w14:textId="1C768DC3" w:rsidR="00EB1BD0" w:rsidRPr="00BE42E1" w:rsidRDefault="00A136D2" w:rsidP="00EB1BD0">
      <w:pPr>
        <w:spacing w:line="480" w:lineRule="auto"/>
        <w:rPr>
          <w:rFonts w:ascii="Times New Roman" w:eastAsia="Times New Roman" w:hAnsi="Times New Roman" w:cs="Times New Roman"/>
        </w:rPr>
      </w:pPr>
      <w:r w:rsidRPr="00BE42E1">
        <w:rPr>
          <w:rFonts w:ascii="Times New Roman" w:eastAsia="Times New Roman" w:hAnsi="Times New Roman" w:cs="Times New Roman"/>
        </w:rPr>
        <w:t xml:space="preserve">Statistical Analysis conducted by Dr. Kyu Sung Choi, MD, </w:t>
      </w:r>
      <w:r w:rsidR="00EB1BD0" w:rsidRPr="00BE42E1">
        <w:rPr>
          <w:rFonts w:ascii="Times New Roman" w:eastAsia="Times New Roman" w:hAnsi="Times New Roman" w:cs="Times New Roman"/>
        </w:rPr>
        <w:t>Department of Radiology, Seoul National University Hospital,</w:t>
      </w:r>
      <w:r w:rsidR="00EB1BD0" w:rsidRPr="00BE42E1">
        <w:rPr>
          <w:rFonts w:ascii="Times New Roman" w:eastAsiaTheme="minorEastAsia" w:hAnsi="Times New Roman" w:cs="Times New Roman" w:hint="eastAsia"/>
        </w:rPr>
        <w:t xml:space="preserve"> </w:t>
      </w:r>
      <w:r w:rsidR="00EB1BD0" w:rsidRPr="00BE42E1">
        <w:rPr>
          <w:rFonts w:ascii="Times New Roman" w:eastAsia="Times New Roman" w:hAnsi="Times New Roman" w:cs="Times New Roman"/>
        </w:rPr>
        <w:t>Seoul, Republic of Korea</w:t>
      </w:r>
      <w:r w:rsidR="00EB1BD0" w:rsidRPr="00BE42E1">
        <w:rPr>
          <w:rFonts w:asciiTheme="minorEastAsia" w:eastAsiaTheme="minorEastAsia" w:hAnsiTheme="minorEastAsia" w:cs="Times New Roman" w:hint="eastAsia"/>
        </w:rPr>
        <w:t>.</w:t>
      </w:r>
    </w:p>
    <w:p w14:paraId="73D8954F" w14:textId="77777777" w:rsidR="00A136D2" w:rsidRPr="00BE42E1" w:rsidRDefault="00A136D2" w:rsidP="00A136D2">
      <w:pPr>
        <w:spacing w:line="480" w:lineRule="auto"/>
        <w:jc w:val="both"/>
        <w:rPr>
          <w:rFonts w:ascii="Times New Roman" w:eastAsiaTheme="minorEastAsia" w:hAnsi="Times New Roman" w:cs="Times New Roman"/>
        </w:rPr>
      </w:pPr>
    </w:p>
    <w:p w14:paraId="56E4E16C" w14:textId="77777777" w:rsidR="00A136D2" w:rsidRPr="00BE42E1" w:rsidRDefault="00A136D2" w:rsidP="00A136D2">
      <w:pPr>
        <w:spacing w:line="480" w:lineRule="auto"/>
        <w:rPr>
          <w:rFonts w:ascii="Times New Roman" w:eastAsia="Times New Roman" w:hAnsi="Times New Roman" w:cs="Times New Roman"/>
          <w:u w:val="single"/>
        </w:rPr>
      </w:pPr>
      <w:r w:rsidRPr="00BE42E1">
        <w:rPr>
          <w:rFonts w:ascii="Times New Roman" w:hAnsi="Times New Roman" w:cs="Times New Roman"/>
          <w:b/>
        </w:rPr>
        <w:t>Funding</w:t>
      </w:r>
      <w:r w:rsidRPr="00BE42E1">
        <w:rPr>
          <w:rFonts w:ascii="Times New Roman" w:hAnsi="Times New Roman" w:cs="Times New Roman"/>
        </w:rPr>
        <w:t xml:space="preserve">: This study was supported by a grant from the Korea Healthcare technology R&amp;D Projects, Ministry for Health, Welfare &amp; Family Affairs (HI16C1111), by the Brain Research </w:t>
      </w:r>
      <w:r w:rsidRPr="00BE42E1">
        <w:rPr>
          <w:rFonts w:ascii="Times New Roman" w:hAnsi="Times New Roman" w:cs="Times New Roman"/>
        </w:rPr>
        <w:lastRenderedPageBreak/>
        <w:t xml:space="preserve">Program through the National Research Foundation of Korea (NRF) funded by the Ministry of Science, ICT &amp; Future Planning (NRF-2016M3C7A1914002), by Basic Science Research Program through the National Research Foundation of Korea (NRF) funded by the Ministry of  Science, ICT &amp; Future Planning (NRF-2020R1A2C2008949 and </w:t>
      </w:r>
      <w:r w:rsidRPr="00BE42E1">
        <w:rPr>
          <w:rFonts w:ascii="Times New Roman" w:hAnsi="Times New Roman" w:cs="Times New Roman"/>
          <w:color w:val="000000" w:themeColor="text1"/>
        </w:rPr>
        <w:t>NRF-2020R1A4A1018714</w:t>
      </w:r>
      <w:r w:rsidRPr="00BE42E1">
        <w:rPr>
          <w:rFonts w:ascii="Times New Roman" w:hAnsi="Times New Roman" w:cs="Times New Roman"/>
        </w:rPr>
        <w:t xml:space="preserve">), by Creative-Pioneering Researchers Program through Seoul National University (SNU), and by the Institute for Basic Science (IBS-R006-A1). </w:t>
      </w:r>
    </w:p>
    <w:p w14:paraId="25A8D177" w14:textId="77777777" w:rsidR="00A136D2" w:rsidRPr="00BE42E1" w:rsidRDefault="00A136D2" w:rsidP="00A136D2">
      <w:pPr>
        <w:spacing w:line="480" w:lineRule="auto"/>
        <w:rPr>
          <w:rFonts w:ascii="Times New Roman" w:eastAsia="Times New Roman" w:hAnsi="Times New Roman" w:cs="Times New Roman"/>
          <w:u w:val="single"/>
        </w:rPr>
      </w:pPr>
    </w:p>
    <w:p w14:paraId="587884EA"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eastAsia="Times New Roman" w:hAnsi="Times New Roman" w:cs="Times New Roman"/>
        </w:rPr>
        <w:t>The authors disclose no conflicts of</w:t>
      </w:r>
      <w:r w:rsidRPr="00BE42E1">
        <w:rPr>
          <w:rFonts w:ascii="Times New Roman" w:eastAsia="Times New Roman" w:hAnsi="Times New Roman" w:cs="Times New Roman"/>
          <w:u w:val="single"/>
        </w:rPr>
        <w:t xml:space="preserve"> </w:t>
      </w:r>
      <w:r w:rsidRPr="00BE42E1">
        <w:rPr>
          <w:rFonts w:ascii="Times New Roman" w:eastAsia="Times New Roman" w:hAnsi="Times New Roman" w:cs="Times New Roman"/>
        </w:rPr>
        <w:t xml:space="preserve">interest related to this work. </w:t>
      </w:r>
    </w:p>
    <w:p w14:paraId="228FF82D" w14:textId="77777777" w:rsidR="00A136D2" w:rsidRPr="00BE42E1" w:rsidRDefault="00A136D2" w:rsidP="00A136D2">
      <w:pPr>
        <w:spacing w:line="480" w:lineRule="auto"/>
        <w:rPr>
          <w:rFonts w:ascii="Times New Roman" w:eastAsia="Times New Roman" w:hAnsi="Times New Roman" w:cs="Times New Roman"/>
        </w:rPr>
      </w:pPr>
      <w:r w:rsidRPr="00BE42E1">
        <w:rPr>
          <w:rFonts w:ascii="Times New Roman" w:eastAsia="Times New Roman" w:hAnsi="Times New Roman" w:cs="Times New Roman"/>
          <w:b/>
        </w:rPr>
        <w:t>Authorship</w:t>
      </w:r>
      <w:r w:rsidRPr="00BE42E1">
        <w:rPr>
          <w:rFonts w:ascii="Times New Roman" w:eastAsia="Times New Roman" w:hAnsi="Times New Roman" w:cs="Times New Roman"/>
        </w:rPr>
        <w:t xml:space="preserve">: Study Design, SC, JJ, KS, IH, CKP, TMK, SHP, JKW, KSC, SHC; Data collection, analysis, interpretation, SC, JJ, KS, KSC, JHL, IHK, STL, REY, KMK, TJY, JHK, CHS, SHC; Figures, SC, JJ, KS, KSC, SHC; Manuscript Writing, SC, JJ, KS, KSC, SHC. </w:t>
      </w:r>
    </w:p>
    <w:p w14:paraId="083090CC" w14:textId="77777777" w:rsidR="00A136D2" w:rsidRPr="00BE42E1" w:rsidRDefault="00A136D2" w:rsidP="00A136D2">
      <w:pPr>
        <w:spacing w:line="480" w:lineRule="auto"/>
        <w:rPr>
          <w:rFonts w:ascii="Times New Roman" w:eastAsiaTheme="minorEastAsia" w:hAnsi="Times New Roman" w:cs="Times New Roman"/>
          <w:u w:val="single"/>
        </w:rPr>
      </w:pPr>
      <w:r w:rsidRPr="00BE42E1">
        <w:rPr>
          <w:rFonts w:ascii="Times New Roman" w:eastAsia="Times New Roman" w:hAnsi="Times New Roman" w:cs="Times New Roman"/>
        </w:rPr>
        <w:t>All authors revised and approved the final version of the manuscript.</w:t>
      </w:r>
    </w:p>
    <w:p w14:paraId="4A2F894C" w14:textId="77777777" w:rsidR="00A136D2" w:rsidRPr="00BE42E1" w:rsidRDefault="00A136D2" w:rsidP="00A136D2">
      <w:pPr>
        <w:rPr>
          <w:rFonts w:ascii="Times New Roman" w:hAnsi="Times New Roman" w:cs="Times New Roman"/>
          <w:b/>
        </w:rPr>
      </w:pPr>
      <w:r w:rsidRPr="00BE42E1">
        <w:rPr>
          <w:rFonts w:ascii="Times New Roman" w:hAnsi="Times New Roman" w:cs="Times New Roman"/>
          <w:b/>
        </w:rPr>
        <w:br w:type="page"/>
      </w:r>
    </w:p>
    <w:p w14:paraId="50BA73F8" w14:textId="622C7435" w:rsidR="003A6A8A" w:rsidRPr="00BE42E1" w:rsidRDefault="008F7D1C" w:rsidP="004D0347">
      <w:pPr>
        <w:pStyle w:val="NoSpacing"/>
        <w:spacing w:line="480" w:lineRule="auto"/>
        <w:jc w:val="left"/>
        <w:rPr>
          <w:rFonts w:ascii="Times New Roman" w:hAnsi="Times New Roman" w:cs="Times New Roman"/>
          <w:b/>
          <w:bCs/>
          <w:sz w:val="28"/>
          <w:szCs w:val="24"/>
        </w:rPr>
      </w:pPr>
      <w:r w:rsidRPr="00BE42E1">
        <w:rPr>
          <w:rFonts w:ascii="Times New Roman" w:hAnsi="Times New Roman" w:cs="Times New Roman"/>
          <w:b/>
          <w:bCs/>
          <w:sz w:val="28"/>
          <w:szCs w:val="24"/>
        </w:rPr>
        <w:lastRenderedPageBreak/>
        <w:t xml:space="preserve">Supplementary </w:t>
      </w:r>
      <w:r w:rsidR="001230FD" w:rsidRPr="00BE42E1">
        <w:rPr>
          <w:rFonts w:ascii="Times New Roman" w:hAnsi="Times New Roman" w:cs="Times New Roman"/>
          <w:b/>
          <w:bCs/>
          <w:sz w:val="28"/>
          <w:szCs w:val="24"/>
        </w:rPr>
        <w:t>M</w:t>
      </w:r>
      <w:r w:rsidRPr="00BE42E1">
        <w:rPr>
          <w:rFonts w:ascii="Times New Roman" w:hAnsi="Times New Roman" w:cs="Times New Roman"/>
          <w:b/>
          <w:bCs/>
          <w:sz w:val="28"/>
          <w:szCs w:val="24"/>
        </w:rPr>
        <w:t>aterial</w:t>
      </w:r>
    </w:p>
    <w:p w14:paraId="79229221" w14:textId="77777777" w:rsidR="004D0347" w:rsidRPr="00BE42E1" w:rsidRDefault="004D0347" w:rsidP="004D0347">
      <w:pPr>
        <w:pStyle w:val="NoSpacing"/>
        <w:spacing w:line="480" w:lineRule="auto"/>
        <w:jc w:val="left"/>
        <w:rPr>
          <w:rFonts w:ascii="Times New Roman" w:hAnsi="Times New Roman" w:cs="Times New Roman"/>
          <w:b/>
          <w:bCs/>
          <w:sz w:val="24"/>
          <w:szCs w:val="24"/>
        </w:rPr>
      </w:pPr>
    </w:p>
    <w:p w14:paraId="337495A4" w14:textId="77777777" w:rsidR="00B432D1" w:rsidRPr="00BE42E1" w:rsidRDefault="004844CC" w:rsidP="00B432D1">
      <w:pPr>
        <w:spacing w:line="480" w:lineRule="auto"/>
        <w:rPr>
          <w:rFonts w:ascii="Times New Roman" w:hAnsi="Times New Roman" w:cs="Times New Roman"/>
          <w:b/>
          <w:bCs/>
          <w:iCs/>
          <w:sz w:val="28"/>
        </w:rPr>
      </w:pPr>
      <w:r w:rsidRPr="00BE42E1">
        <w:rPr>
          <w:rFonts w:ascii="Times New Roman" w:hAnsi="Times New Roman" w:cs="Times New Roman"/>
          <w:b/>
          <w:bCs/>
          <w:iCs/>
          <w:sz w:val="28"/>
        </w:rPr>
        <w:t>Post-processing for DSC MRI</w:t>
      </w:r>
    </w:p>
    <w:p w14:paraId="0283E43F" w14:textId="050B3F22" w:rsidR="004844CC" w:rsidRPr="00BE42E1" w:rsidRDefault="004844CC" w:rsidP="00B432D1">
      <w:pPr>
        <w:spacing w:line="480" w:lineRule="auto"/>
        <w:ind w:firstLine="800"/>
        <w:rPr>
          <w:rFonts w:ascii="Times New Roman" w:hAnsi="Times New Roman" w:cs="Times New Roman"/>
          <w:b/>
          <w:bCs/>
          <w:iCs/>
          <w:sz w:val="28"/>
        </w:rPr>
      </w:pPr>
      <w:r w:rsidRPr="00BE42E1">
        <w:rPr>
          <w:rFonts w:ascii="Times New Roman" w:hAnsi="Times New Roman" w:cs="Times New Roman"/>
          <w:bCs/>
          <w:iCs/>
        </w:rPr>
        <w:t>The MR data from the DSC MRI were processed with a dedicated software package (</w:t>
      </w:r>
      <w:r w:rsidRPr="00BE42E1">
        <w:rPr>
          <w:rFonts w:ascii="Times New Roman" w:eastAsia="Malgun Gothic" w:hAnsi="Times New Roman" w:cs="Times New Roman"/>
        </w:rPr>
        <w:t>Nordic ICE v4.1.2; Nordic Neuro Lab, Bergen, Norway</w:t>
      </w:r>
      <w:r w:rsidRPr="00BE42E1">
        <w:rPr>
          <w:rFonts w:ascii="Times New Roman" w:hAnsi="Times New Roman" w:cs="Times New Roman"/>
          <w:bCs/>
          <w:iCs/>
        </w:rPr>
        <w:t>). nCBV maps were obtained and applied an established tracer kinetic model for the first-pass data</w:t>
      </w:r>
      <w:r w:rsidRPr="00BE42E1">
        <w:rPr>
          <w:rFonts w:ascii="Times New Roman" w:hAnsi="Times New Roman" w:cs="Times New Roman"/>
          <w:bCs/>
          <w:iCs/>
        </w:rPr>
        <w:fldChar w:fldCharType="begin"/>
      </w:r>
      <w:r w:rsidR="00CA53BA" w:rsidRPr="00BE42E1">
        <w:rPr>
          <w:rFonts w:ascii="Times New Roman" w:hAnsi="Times New Roman" w:cs="Times New Roman"/>
          <w:bCs/>
          <w:iCs/>
        </w:rPr>
        <w:instrText xml:space="preserve"> ADDIN EN.CITE &lt;EndNote&gt;&lt;Cite&gt;&lt;Author&gt;Østergaard&lt;/Author&gt;&lt;Year&gt;1996&lt;/Year&gt;&lt;RecNum&gt;41&lt;/RecNum&gt;&lt;DisplayText&gt;&lt;style face="superscript"&gt;1&lt;/style&gt;&lt;/DisplayText&gt;&lt;record&gt;&lt;rec-number&gt;41&lt;/rec-number&gt;&lt;foreign-keys&gt;&lt;key app="EN" db-id="55xs0ased009e8ev5zpvstd1ffex5e2vs9e9" timestamp="0"&gt;41&lt;/key&gt;&lt;/foreign-keys&gt;&lt;ref-type name="Journal Article"&gt;17&lt;/ref-type&gt;&lt;contributors&gt;&lt;authors&gt;&lt;author&gt;Østergaard, Leif&lt;/author&gt;&lt;author&gt;Weisskoff, Robert M&lt;/author&gt;&lt;author&gt;Chesler, David A&lt;/author&gt;&lt;author&gt;Gyldensted, Carsten&lt;/author&gt;&lt;author&gt;Rosen, Bruce R&lt;/author&gt;&lt;/authors&gt;&lt;/contributors&gt;&lt;titles&gt;&lt;title&gt;High resolution measurement of cerebral blood flow using intravascular tracer bolus passages. Part I: Mathematical approach and statistical analysis&lt;/title&gt;&lt;secondary-title&gt;Magnetic resonance in medicine&lt;/secondary-title&gt;&lt;/titles&gt;&lt;pages&gt;715-725&lt;/pages&gt;&lt;volume&gt;36&lt;/volume&gt;&lt;number&gt;5&lt;/number&gt;&lt;dates&gt;&lt;year&gt;1996&lt;/year&gt;&lt;/dates&gt;&lt;isbn&gt;0740-3194&lt;/isbn&gt;&lt;urls&gt;&lt;/urls&gt;&lt;/record&gt;&lt;/Cite&gt;&lt;/EndNote&gt;</w:instrText>
      </w:r>
      <w:r w:rsidRPr="00BE42E1">
        <w:rPr>
          <w:rFonts w:ascii="Times New Roman" w:hAnsi="Times New Roman" w:cs="Times New Roman"/>
          <w:bCs/>
          <w:iCs/>
        </w:rPr>
        <w:fldChar w:fldCharType="separate"/>
      </w:r>
      <w:r w:rsidRPr="00BE42E1">
        <w:rPr>
          <w:rFonts w:ascii="Times New Roman" w:hAnsi="Times New Roman" w:cs="Times New Roman"/>
          <w:bCs/>
          <w:iCs/>
          <w:noProof/>
          <w:vertAlign w:val="superscript"/>
        </w:rPr>
        <w:t>1</w:t>
      </w:r>
      <w:r w:rsidRPr="00BE42E1">
        <w:rPr>
          <w:rFonts w:ascii="Times New Roman" w:hAnsi="Times New Roman" w:cs="Times New Roman"/>
          <w:bCs/>
          <w:iCs/>
        </w:rPr>
        <w:fldChar w:fldCharType="end"/>
      </w:r>
      <w:r w:rsidRPr="00BE42E1">
        <w:rPr>
          <w:rFonts w:ascii="Times New Roman" w:hAnsi="Times New Roman" w:cs="Times New Roman"/>
          <w:bCs/>
          <w:iCs/>
        </w:rPr>
        <w:t>. First, realignment was performed to minimized patient motion during dynamic scanning. The gamma-variate function, which is an approximation of the first-pass response at it would appear in the absence of recirculation, was fitted to the 1/T2* curves to reduce the effects of recirculation. Dynamic curves were mathematically corrected to reduce contrast-agent leakage effects</w:t>
      </w:r>
      <w:r w:rsidRPr="00BE42E1">
        <w:rPr>
          <w:rFonts w:ascii="Times New Roman" w:hAnsi="Times New Roman" w:cs="Times New Roman"/>
          <w:bCs/>
          <w:iCs/>
        </w:rPr>
        <w:fldChar w:fldCharType="begin"/>
      </w:r>
      <w:r w:rsidR="00CA53BA" w:rsidRPr="00BE42E1">
        <w:rPr>
          <w:rFonts w:ascii="Times New Roman" w:hAnsi="Times New Roman" w:cs="Times New Roman"/>
          <w:bCs/>
          <w:iCs/>
        </w:rPr>
        <w:instrText xml:space="preserve"> ADDIN EN.CITE &lt;EndNote&gt;&lt;Cite&gt;&lt;Author&gt;Boxerman&lt;/Author&gt;&lt;Year&gt;2006&lt;/Year&gt;&lt;RecNum&gt;42&lt;/RecNum&gt;&lt;DisplayText&gt;&lt;style face="superscript"&gt;2,3&lt;/style&gt;&lt;/DisplayText&gt;&lt;record&gt;&lt;rec-number&gt;42&lt;/rec-number&gt;&lt;foreign-keys&gt;&lt;key app="EN" db-id="55xs0ased009e8ev5zpvstd1ffex5e2vs9e9" timestamp="0"&gt;42&lt;/key&gt;&lt;/foreign-keys&gt;&lt;ref-type name="Journal Article"&gt;17&lt;/ref-type&gt;&lt;contributors&gt;&lt;authors&gt;&lt;author&gt;Boxerman, JL&lt;/author&gt;&lt;author&gt;Schmainda, KM&lt;/author&gt;&lt;author&gt;Weisskoff, RM&lt;/author&gt;&lt;/authors&gt;&lt;/contributors&gt;&lt;titles&gt;&lt;title&gt;Relative cerebral blood volume maps corrected for contrast agent extravasation significantly correlate with glioma tumor grade, whereas uncorrected maps do not&lt;/title&gt;&lt;secondary-title&gt;American Journal of Neuroradiology&lt;/secondary-title&gt;&lt;/titles&gt;&lt;periodical&gt;&lt;full-title&gt;American Journal of Neuroradiology&lt;/full-title&gt;&lt;/periodical&gt;&lt;pages&gt;859-867&lt;/pages&gt;&lt;volume&gt;27&lt;/volume&gt;&lt;number&gt;4&lt;/number&gt;&lt;dates&gt;&lt;year&gt;2006&lt;/year&gt;&lt;/dates&gt;&lt;isbn&gt;0195-6108&lt;/isbn&gt;&lt;urls&gt;&lt;/urls&gt;&lt;/record&gt;&lt;/Cite&gt;&lt;Cite&gt;&lt;Author&gt;Bjornerud&lt;/Author&gt;&lt;Year&gt;2011&lt;/Year&gt;&lt;RecNum&gt;3&lt;/RecNum&gt;&lt;record&gt;&lt;rec-number&gt;43&lt;/rec-number&gt;&lt;foreign-keys&gt;&lt;key app="EN" db-id="pfp59pz9bx9adqew2adxsp2rt0e995rf2z9e" timestamp="1597638845"&gt;43&lt;/key&gt;&lt;/foreign-keys&gt;&lt;ref-type name="Journal Article"&gt;17&lt;/ref-type&gt;&lt;contributors&gt;&lt;authors&gt;&lt;author&gt;Bjornerud, Atle&lt;/author&gt;&lt;author&gt;Sorensen, A Gregory&lt;/author&gt;&lt;author&gt;Mouridsen, Kim&lt;/author&gt;&lt;author&gt;Emblem, Kyrre E&lt;/author&gt;&lt;/authors&gt;&lt;/contributors&gt;&lt;titles&gt;&lt;title&gt;T1-and T* 2-dominant extravasation correction in DSC-MRI: Part I—theoretical considerations and implications for assessment of tumor hemodynamic properties&lt;/title&gt;&lt;secondary-title&gt;Journal of Cerebral Blood Flow &amp;amp; Metabolism&lt;/secondary-title&gt;&lt;/titles&gt;&lt;periodical&gt;&lt;full-title&gt;Journal of Cerebral Blood Flow &amp;amp; Metabolism&lt;/full-title&gt;&lt;/periodical&gt;&lt;pages&gt;2041-2053&lt;/pages&gt;&lt;volume&gt;31&lt;/volume&gt;&lt;number&gt;10&lt;/number&gt;&lt;dates&gt;&lt;year&gt;2011&lt;/year&gt;&lt;/dates&gt;&lt;isbn&gt;0271-678X&lt;/isbn&gt;&lt;urls&gt;&lt;/urls&gt;&lt;/record&gt;&lt;/Cite&gt;&lt;/EndNote&gt;</w:instrText>
      </w:r>
      <w:r w:rsidRPr="00BE42E1">
        <w:rPr>
          <w:rFonts w:ascii="Times New Roman" w:hAnsi="Times New Roman" w:cs="Times New Roman"/>
          <w:bCs/>
          <w:iCs/>
        </w:rPr>
        <w:fldChar w:fldCharType="separate"/>
      </w:r>
      <w:r w:rsidR="00CA53BA" w:rsidRPr="00BE42E1">
        <w:rPr>
          <w:rFonts w:ascii="Times New Roman" w:hAnsi="Times New Roman" w:cs="Times New Roman"/>
          <w:bCs/>
          <w:iCs/>
          <w:noProof/>
          <w:vertAlign w:val="superscript"/>
        </w:rPr>
        <w:t>2,3</w:t>
      </w:r>
      <w:r w:rsidRPr="00BE42E1">
        <w:rPr>
          <w:rFonts w:ascii="Times New Roman" w:hAnsi="Times New Roman" w:cs="Times New Roman"/>
          <w:bCs/>
          <w:iCs/>
        </w:rPr>
        <w:fldChar w:fldCharType="end"/>
      </w:r>
      <w:r w:rsidRPr="00BE42E1">
        <w:rPr>
          <w:rFonts w:ascii="Times New Roman" w:hAnsi="Times New Roman" w:cs="Times New Roman"/>
          <w:bCs/>
          <w:iCs/>
        </w:rPr>
        <w:t>. After the elimination of recirculation and leakage of the contrast agent, CBV was computed with numeric integration of the curve. To minimize variances in the CBV in an individual patient, the pixel-based CBV maps were normalized by dividing every CBV value in a specific section by the CBV value in the unaffected white matter</w:t>
      </w:r>
      <w:r w:rsidRPr="00BE42E1">
        <w:rPr>
          <w:rFonts w:ascii="Times New Roman" w:hAnsi="Times New Roman" w:cs="Times New Roman"/>
          <w:bCs/>
          <w:iCs/>
        </w:rPr>
        <w:fldChar w:fldCharType="begin"/>
      </w:r>
      <w:r w:rsidR="00CA53BA" w:rsidRPr="00BE42E1">
        <w:rPr>
          <w:rFonts w:ascii="Times New Roman" w:hAnsi="Times New Roman" w:cs="Times New Roman"/>
          <w:bCs/>
          <w:iCs/>
        </w:rPr>
        <w:instrText xml:space="preserve"> ADDIN EN.CITE &lt;EndNote&gt;&lt;Cite&gt;&lt;Author&gt;Wetzel&lt;/Author&gt;&lt;Year&gt;2002&lt;/Year&gt;&lt;RecNum&gt;44&lt;/RecNum&gt;&lt;DisplayText&gt;&lt;style face="superscript"&gt;4&lt;/style&gt;&lt;/DisplayText&gt;&lt;record&gt;&lt;rec-number&gt;44&lt;/rec-number&gt;&lt;foreign-keys&gt;&lt;key app="EN" db-id="55xs0ased009e8ev5zpvstd1ffex5e2vs9e9" timestamp="0"&gt;44&lt;/key&gt;&lt;/foreign-keys&gt;&lt;ref-type name="Journal Article"&gt;17&lt;/ref-type&gt;&lt;contributors&gt;&lt;authors&gt;&lt;author&gt;Wetzel, Stephan G&lt;/author&gt;&lt;author&gt;Cha, Soonmee&lt;/author&gt;&lt;author&gt;Johnson, Glyn&lt;/author&gt;&lt;author&gt;Lee, Peter&lt;/author&gt;&lt;author&gt;Law, Meng&lt;/author&gt;&lt;author&gt;Kasow, David L&lt;/author&gt;&lt;author&gt;Pierce, Sean D&lt;/author&gt;&lt;author&gt;Xue, Xiaonan&lt;/author&gt;&lt;/authors&gt;&lt;/contributors&gt;&lt;titles&gt;&lt;title&gt;Relative cerebral blood volume measurements in intracranial mass lesions: interobserver and intraobserver reproducibility study&lt;/title&gt;&lt;secondary-title&gt;Radiology&lt;/secondary-title&gt;&lt;/titles&gt;&lt;pages&gt;797-803&lt;/pages&gt;&lt;volume&gt;224&lt;/volume&gt;&lt;number&gt;3&lt;/number&gt;&lt;dates&gt;&lt;year&gt;2002&lt;/year&gt;&lt;/dates&gt;&lt;isbn&gt;0033-8419&lt;/isbn&gt;&lt;urls&gt;&lt;/urls&gt;&lt;/record&gt;&lt;/Cite&gt;&lt;/EndNote&gt;</w:instrText>
      </w:r>
      <w:r w:rsidRPr="00BE42E1">
        <w:rPr>
          <w:rFonts w:ascii="Times New Roman" w:hAnsi="Times New Roman" w:cs="Times New Roman"/>
          <w:bCs/>
          <w:iCs/>
        </w:rPr>
        <w:fldChar w:fldCharType="separate"/>
      </w:r>
      <w:r w:rsidRPr="00BE42E1">
        <w:rPr>
          <w:rFonts w:ascii="Times New Roman" w:hAnsi="Times New Roman" w:cs="Times New Roman"/>
          <w:bCs/>
          <w:iCs/>
          <w:noProof/>
          <w:vertAlign w:val="superscript"/>
        </w:rPr>
        <w:t>4</w:t>
      </w:r>
      <w:r w:rsidRPr="00BE42E1">
        <w:rPr>
          <w:rFonts w:ascii="Times New Roman" w:hAnsi="Times New Roman" w:cs="Times New Roman"/>
          <w:bCs/>
          <w:iCs/>
        </w:rPr>
        <w:fldChar w:fldCharType="end"/>
      </w:r>
      <w:r w:rsidRPr="00BE42E1">
        <w:rPr>
          <w:rFonts w:ascii="Times New Roman" w:hAnsi="Times New Roman" w:cs="Times New Roman"/>
          <w:bCs/>
          <w:iCs/>
        </w:rPr>
        <w:t>.</w:t>
      </w:r>
    </w:p>
    <w:p w14:paraId="7E701AAA" w14:textId="77777777" w:rsidR="00BB0420" w:rsidRPr="00BE42E1" w:rsidRDefault="00BB0420" w:rsidP="00C4312F">
      <w:pPr>
        <w:spacing w:line="480" w:lineRule="auto"/>
        <w:ind w:firstLineChars="100" w:firstLine="240"/>
        <w:rPr>
          <w:rFonts w:ascii="Times New Roman" w:hAnsi="Times New Roman" w:cs="Times New Roman"/>
          <w:bCs/>
          <w:iCs/>
        </w:rPr>
      </w:pPr>
    </w:p>
    <w:p w14:paraId="76E94C0C" w14:textId="77777777" w:rsidR="00B432D1" w:rsidRPr="00BE42E1" w:rsidRDefault="00BB0420" w:rsidP="00B432D1">
      <w:pPr>
        <w:spacing w:line="480" w:lineRule="auto"/>
        <w:rPr>
          <w:rFonts w:ascii="Times New Roman" w:hAnsi="Times New Roman" w:cs="Times New Roman"/>
          <w:b/>
          <w:bCs/>
          <w:iCs/>
          <w:sz w:val="28"/>
        </w:rPr>
      </w:pPr>
      <w:r w:rsidRPr="00BE42E1">
        <w:rPr>
          <w:rFonts w:ascii="Times New Roman" w:hAnsi="Times New Roman" w:cs="Times New Roman"/>
          <w:b/>
          <w:bCs/>
          <w:iCs/>
          <w:sz w:val="28"/>
        </w:rPr>
        <w:t>Recursive feature elimination with support vector machine</w:t>
      </w:r>
    </w:p>
    <w:p w14:paraId="555FD3AF" w14:textId="32031B62" w:rsidR="00BB0420" w:rsidRPr="00BE42E1" w:rsidRDefault="00BB0420" w:rsidP="00B432D1">
      <w:pPr>
        <w:spacing w:line="480" w:lineRule="auto"/>
        <w:ind w:firstLine="800"/>
        <w:rPr>
          <w:rFonts w:ascii="Times New Roman" w:hAnsi="Times New Roman" w:cs="Times New Roman"/>
          <w:b/>
          <w:bCs/>
          <w:iCs/>
          <w:sz w:val="28"/>
        </w:rPr>
      </w:pPr>
      <w:r w:rsidRPr="00BE42E1">
        <w:rPr>
          <w:rFonts w:ascii="Times New Roman" w:hAnsi="Times New Roman" w:cs="Times New Roman"/>
          <w:bCs/>
          <w:iCs/>
        </w:rPr>
        <w:t>Because the inputs are too high-dimensional data (</w:t>
      </w:r>
      <w:r w:rsidRPr="00BE42E1">
        <w:rPr>
          <w:rFonts w:ascii="Times New Roman" w:hAnsi="Times New Roman" w:cs="Times New Roman"/>
          <w:bCs/>
          <w:i/>
          <w:iCs/>
        </w:rPr>
        <w:t>d</w:t>
      </w:r>
      <w:r w:rsidRPr="00BE42E1">
        <w:rPr>
          <w:rFonts w:ascii="Times New Roman" w:hAnsi="Times New Roman" w:cs="Times New Roman"/>
          <w:bCs/>
          <w:iCs/>
        </w:rPr>
        <w:t>=1,702) for the model to be trained with only a small sized train data (</w:t>
      </w:r>
      <w:r w:rsidRPr="00BE42E1">
        <w:rPr>
          <w:rFonts w:ascii="Times New Roman" w:hAnsi="Times New Roman" w:cs="Times New Roman"/>
          <w:bCs/>
          <w:i/>
          <w:iCs/>
        </w:rPr>
        <w:t>n</w:t>
      </w:r>
      <w:r w:rsidRPr="00BE42E1">
        <w:rPr>
          <w:rFonts w:ascii="Times New Roman" w:hAnsi="Times New Roman" w:cs="Times New Roman"/>
          <w:bCs/>
          <w:iCs/>
        </w:rPr>
        <w:t>=192), the input features were reduced into 32 from 1</w:t>
      </w:r>
      <w:r w:rsidR="00721BBD" w:rsidRPr="00BE42E1">
        <w:rPr>
          <w:rFonts w:ascii="Times New Roman" w:hAnsi="Times New Roman" w:cs="Times New Roman"/>
          <w:bCs/>
          <w:iCs/>
        </w:rPr>
        <w:t>,</w:t>
      </w:r>
      <w:r w:rsidRPr="00BE42E1">
        <w:rPr>
          <w:rFonts w:ascii="Times New Roman" w:hAnsi="Times New Roman" w:cs="Times New Roman"/>
          <w:bCs/>
          <w:iCs/>
        </w:rPr>
        <w:t>702 using recursive feature elimination with support vector machine (SVM-RFE) as a classifier</w:t>
      </w:r>
      <w:r w:rsidRPr="00BE42E1">
        <w:rPr>
          <w:rFonts w:ascii="Times New Roman" w:eastAsia="Times New Roman" w:hAnsi="Times New Roman" w:cs="Times New Roman"/>
        </w:rPr>
        <w:fldChar w:fldCharType="begin"/>
      </w:r>
      <w:r w:rsidR="00CA53BA" w:rsidRPr="00BE42E1">
        <w:rPr>
          <w:rFonts w:ascii="Times New Roman" w:eastAsia="Times New Roman" w:hAnsi="Times New Roman" w:cs="Times New Roman"/>
        </w:rPr>
        <w:instrText xml:space="preserve"> ADDIN EN.CITE &lt;EndNote&gt;&lt;Cite&gt;&lt;Author&gt;Guyon&lt;/Author&gt;&lt;Year&gt;2002&lt;/Year&gt;&lt;RecNum&gt;21&lt;/RecNum&gt;&lt;DisplayText&gt;&lt;style face="superscript"&gt;5&lt;/style&gt;&lt;/DisplayText&gt;&lt;record&gt;&lt;rec-number&gt;21&lt;/rec-number&gt;&lt;foreign-keys&gt;&lt;key app="EN" db-id="55xs0ased009e8ev5zpvstd1ffex5e2vs9e9" timestamp="0"&gt;21&lt;/key&gt;&lt;/foreign-keys&gt;&lt;ref-type name="Journal Article"&gt;17&lt;/ref-type&gt;&lt;contributors&gt;&lt;authors&gt;&lt;author&gt;Guyon, Isabelle&lt;/author&gt;&lt;author&gt;Weston, Jason&lt;/author&gt;&lt;author&gt;Barnhill, Stephen&lt;/author&gt;&lt;author&gt;Vapnik, Vladimir&lt;/author&gt;&lt;/authors&gt;&lt;/contributors&gt;&lt;titles&gt;&lt;title&gt;Gene selection for cancer classification using support vector machines&lt;/title&gt;&lt;secondary-title&gt;Machine learning&lt;/secondary-title&gt;&lt;/titles&gt;&lt;pages&gt;389-422&lt;/pages&gt;&lt;volume&gt;46&lt;/volume&gt;&lt;number&gt;1-3&lt;/number&gt;&lt;dates&gt;&lt;year&gt;2002&lt;/year&gt;&lt;/dates&gt;&lt;isbn&gt;0885-6125&lt;/isbn&gt;&lt;urls&gt;&lt;/urls&gt;&lt;/record&gt;&lt;/Cite&gt;&lt;/EndNote&gt;</w:instrText>
      </w:r>
      <w:r w:rsidRPr="00BE42E1">
        <w:rPr>
          <w:rFonts w:ascii="Times New Roman" w:eastAsia="Times New Roman" w:hAnsi="Times New Roman" w:cs="Times New Roman"/>
        </w:rPr>
        <w:fldChar w:fldCharType="separate"/>
      </w:r>
      <w:r w:rsidRPr="00BE42E1">
        <w:rPr>
          <w:rFonts w:ascii="Times New Roman" w:eastAsia="Times New Roman" w:hAnsi="Times New Roman" w:cs="Times New Roman"/>
          <w:noProof/>
          <w:vertAlign w:val="superscript"/>
        </w:rPr>
        <w:t>5</w:t>
      </w:r>
      <w:r w:rsidRPr="00BE42E1">
        <w:rPr>
          <w:rFonts w:ascii="Times New Roman" w:eastAsia="Times New Roman" w:hAnsi="Times New Roman" w:cs="Times New Roman"/>
        </w:rPr>
        <w:fldChar w:fldCharType="end"/>
      </w:r>
      <w:r w:rsidRPr="00BE42E1">
        <w:rPr>
          <w:rFonts w:ascii="Times New Roman" w:eastAsia="Times New Roman" w:hAnsi="Times New Roman" w:cs="Times New Roman"/>
        </w:rPr>
        <w:t>, implemented in scikit-learn, a Python library</w:t>
      </w:r>
      <w:r w:rsidRPr="00BE42E1">
        <w:rPr>
          <w:rFonts w:ascii="Times New Roman" w:hAnsi="Times New Roman" w:cs="Times New Roman"/>
          <w:bCs/>
          <w:iCs/>
        </w:rPr>
        <w:t xml:space="preserve">. </w:t>
      </w:r>
      <w:r w:rsidRPr="00BE42E1">
        <w:rPr>
          <w:rFonts w:ascii="Times New Roman" w:eastAsia="Times New Roman" w:hAnsi="Times New Roman" w:cs="Times New Roman"/>
        </w:rPr>
        <w:t xml:space="preserve">More specifically, the classifier is trained on the initial set of features, computing the ranking of weights of each feature, and the features </w:t>
      </w:r>
      <w:r w:rsidRPr="00BE42E1">
        <w:rPr>
          <w:rFonts w:ascii="Times New Roman" w:hAnsi="Times New Roman" w:cs="Times New Roman"/>
          <w:bCs/>
          <w:iCs/>
        </w:rPr>
        <w:t>with smallest ranking</w:t>
      </w:r>
      <w:r w:rsidRPr="00BE42E1">
        <w:rPr>
          <w:rFonts w:ascii="Times New Roman" w:eastAsia="Times New Roman" w:hAnsi="Times New Roman" w:cs="Times New Roman"/>
        </w:rPr>
        <w:t xml:space="preserve"> are discarded from the current feature set, </w:t>
      </w:r>
      <w:r w:rsidRPr="00BE42E1">
        <w:rPr>
          <w:rFonts w:ascii="Times New Roman" w:hAnsi="Times New Roman" w:cs="Times New Roman"/>
          <w:bCs/>
          <w:iCs/>
        </w:rPr>
        <w:t>recursively to obtain a desired number of features</w:t>
      </w:r>
      <w:r w:rsidRPr="00BE42E1">
        <w:rPr>
          <w:rFonts w:ascii="Times New Roman" w:hAnsi="Times New Roman" w:cs="Times New Roman"/>
          <w:bCs/>
          <w:iCs/>
        </w:rPr>
        <w:fldChar w:fldCharType="begin"/>
      </w:r>
      <w:r w:rsidR="00CA53BA" w:rsidRPr="00BE42E1">
        <w:rPr>
          <w:rFonts w:ascii="Times New Roman" w:hAnsi="Times New Roman" w:cs="Times New Roman"/>
          <w:bCs/>
          <w:iCs/>
        </w:rPr>
        <w:instrText xml:space="preserve"> ADDIN EN.CITE &lt;EndNote&gt;&lt;Cite&gt;&lt;Author&gt;Guyon&lt;/Author&gt;&lt;Year&gt;2002&lt;/Year&gt;&lt;RecNum&gt;21&lt;/RecNum&gt;&lt;DisplayText&gt;&lt;style face="superscript"&gt;5&lt;/style&gt;&lt;/DisplayText&gt;&lt;record&gt;&lt;rec-number&gt;21&lt;/rec-number&gt;&lt;foreign-keys&gt;&lt;key app="EN" db-id="55xs0ased009e8ev5zpvstd1ffex5e2vs9e9" timestamp="0"&gt;21&lt;/key&gt;&lt;/foreign-keys&gt;&lt;ref-type name="Journal Article"&gt;17&lt;/ref-type&gt;&lt;contributors&gt;&lt;authors&gt;&lt;author&gt;Guyon, Isabelle&lt;/author&gt;&lt;author&gt;Weston, Jason&lt;/author&gt;&lt;author&gt;Barnhill, Stephen&lt;/author&gt;&lt;author&gt;Vapnik, Vladimir&lt;/author&gt;&lt;/authors&gt;&lt;/contributors&gt;&lt;titles&gt;&lt;title&gt;Gene selection for cancer classification using support vector machines&lt;/title&gt;&lt;secondary-title&gt;Machine learning&lt;/secondary-title&gt;&lt;/titles&gt;&lt;pages&gt;389-422&lt;/pages&gt;&lt;volume&gt;46&lt;/volume&gt;&lt;number&gt;1-3&lt;/number&gt;&lt;dates&gt;&lt;year&gt;2002&lt;/year&gt;&lt;/dates&gt;&lt;isbn&gt;0885-6125&lt;/isbn&gt;&lt;urls&gt;&lt;/urls&gt;&lt;/record&gt;&lt;/Cite&gt;&lt;/EndNote&gt;</w:instrText>
      </w:r>
      <w:r w:rsidRPr="00BE42E1">
        <w:rPr>
          <w:rFonts w:ascii="Times New Roman" w:hAnsi="Times New Roman" w:cs="Times New Roman"/>
          <w:bCs/>
          <w:iCs/>
        </w:rPr>
        <w:fldChar w:fldCharType="separate"/>
      </w:r>
      <w:r w:rsidRPr="00BE42E1">
        <w:rPr>
          <w:rFonts w:ascii="Times New Roman" w:hAnsi="Times New Roman" w:cs="Times New Roman"/>
          <w:bCs/>
          <w:iCs/>
          <w:noProof/>
          <w:vertAlign w:val="superscript"/>
        </w:rPr>
        <w:t>5</w:t>
      </w:r>
      <w:r w:rsidRPr="00BE42E1">
        <w:rPr>
          <w:rFonts w:ascii="Times New Roman" w:hAnsi="Times New Roman" w:cs="Times New Roman"/>
          <w:bCs/>
          <w:iCs/>
        </w:rPr>
        <w:fldChar w:fldCharType="end"/>
      </w:r>
      <w:r w:rsidRPr="00BE42E1">
        <w:rPr>
          <w:rFonts w:ascii="Times New Roman" w:hAnsi="Times New Roman" w:cs="Times New Roman"/>
          <w:bCs/>
          <w:iCs/>
        </w:rPr>
        <w:t>.</w:t>
      </w:r>
    </w:p>
    <w:p w14:paraId="5848B59E" w14:textId="77777777" w:rsidR="00BB0420" w:rsidRPr="00BE42E1" w:rsidRDefault="00BB0420" w:rsidP="00BB0420">
      <w:pPr>
        <w:spacing w:line="480" w:lineRule="auto"/>
        <w:ind w:firstLineChars="50" w:firstLine="120"/>
        <w:rPr>
          <w:rFonts w:ascii="Times New Roman" w:hAnsi="Times New Roman" w:cs="Times New Roman"/>
          <w:b/>
          <w:bCs/>
          <w:iCs/>
        </w:rPr>
      </w:pPr>
    </w:p>
    <w:p w14:paraId="7F6D4E9B" w14:textId="77777777" w:rsidR="00B432D1" w:rsidRPr="00BE42E1" w:rsidRDefault="00BB0420" w:rsidP="00BB0420">
      <w:pPr>
        <w:spacing w:line="480" w:lineRule="auto"/>
        <w:rPr>
          <w:rFonts w:ascii="Times New Roman" w:hAnsi="Times New Roman" w:cs="Times New Roman"/>
          <w:b/>
          <w:bCs/>
          <w:iCs/>
          <w:sz w:val="28"/>
        </w:rPr>
      </w:pPr>
      <w:r w:rsidRPr="00BE42E1">
        <w:rPr>
          <w:rFonts w:ascii="Times New Roman" w:hAnsi="Times New Roman" w:cs="Times New Roman"/>
          <w:b/>
          <w:bCs/>
          <w:iCs/>
          <w:sz w:val="28"/>
        </w:rPr>
        <w:t>Data augmentation using synthetic minority oversampling technique (SMOTE)</w:t>
      </w:r>
    </w:p>
    <w:p w14:paraId="6E0AB318" w14:textId="07642B42" w:rsidR="00BB0420" w:rsidRPr="00BE42E1" w:rsidRDefault="00BB0420" w:rsidP="00B432D1">
      <w:pPr>
        <w:spacing w:line="480" w:lineRule="auto"/>
        <w:ind w:firstLine="800"/>
        <w:rPr>
          <w:rFonts w:ascii="Times New Roman" w:hAnsi="Times New Roman" w:cs="Times New Roman"/>
          <w:b/>
          <w:bCs/>
          <w:iCs/>
          <w:sz w:val="28"/>
        </w:rPr>
      </w:pPr>
      <w:r w:rsidRPr="00BE42E1">
        <w:rPr>
          <w:rFonts w:ascii="Times New Roman" w:hAnsi="Times New Roman" w:cs="Times New Roman"/>
          <w:bCs/>
          <w:iCs/>
        </w:rPr>
        <w:t>We augmented train data using a strategy called synthetic minority oversampling technique (SMOTE)</w:t>
      </w:r>
      <w:r w:rsidRPr="00BE42E1">
        <w:rPr>
          <w:rFonts w:ascii="Times New Roman" w:hAnsi="Times New Roman" w:cs="Times New Roman"/>
          <w:bCs/>
          <w:iCs/>
        </w:rPr>
        <w:fldChar w:fldCharType="begin"/>
      </w:r>
      <w:r w:rsidR="00CA53BA" w:rsidRPr="00BE42E1">
        <w:rPr>
          <w:rFonts w:ascii="Times New Roman" w:hAnsi="Times New Roman" w:cs="Times New Roman"/>
          <w:bCs/>
          <w:iCs/>
        </w:rPr>
        <w:instrText xml:space="preserve"> ADDIN EN.CITE &lt;EndNote&gt;&lt;Cite&gt;&lt;Author&gt;Chawla&lt;/Author&gt;&lt;Year&gt;2002&lt;/Year&gt;&lt;RecNum&gt;22&lt;/RecNum&gt;&lt;DisplayText&gt;&lt;style face="superscript"&gt;6&lt;/style&gt;&lt;/DisplayText&gt;&lt;record&gt;&lt;rec-number&gt;22&lt;/rec-number&gt;&lt;foreign-keys&gt;&lt;key app="EN" db-id="55xs0ased009e8ev5zpvstd1ffex5e2vs9e9" timestamp="0"&gt;22&lt;/key&gt;&lt;/foreign-keys&gt;&lt;ref-type name="Journal Article"&gt;17&lt;/ref-type&gt;&lt;contributors&gt;&lt;authors&gt;&lt;author&gt;Chawla, Nitesh V&lt;/author&gt;&lt;author&gt;Bowyer, Kevin W&lt;/author&gt;&lt;author&gt;Hall, Lawrence O&lt;/author&gt;&lt;author&gt;Kegelmeyer, W Philip&lt;/author&gt;&lt;/authors&gt;&lt;/contributors&gt;&lt;titles&gt;&lt;title&gt;SMOTE: synthetic minority over-sampling technique&lt;/title&gt;&lt;secondary-title&gt;Journal of artificial intelligence research&lt;/secondary-title&gt;&lt;/titles&gt;&lt;pages&gt;321-357&lt;/pages&gt;&lt;volume&gt;16&lt;/volume&gt;&lt;dates&gt;&lt;year&gt;2002&lt;/year&gt;&lt;/dates&gt;&lt;isbn&gt;1076-9757&lt;/isbn&gt;&lt;urls&gt;&lt;/urls&gt;&lt;/record&gt;&lt;/Cite&gt;&lt;/EndNote&gt;</w:instrText>
      </w:r>
      <w:r w:rsidRPr="00BE42E1">
        <w:rPr>
          <w:rFonts w:ascii="Times New Roman" w:hAnsi="Times New Roman" w:cs="Times New Roman"/>
          <w:bCs/>
          <w:iCs/>
        </w:rPr>
        <w:fldChar w:fldCharType="separate"/>
      </w:r>
      <w:r w:rsidRPr="00BE42E1">
        <w:rPr>
          <w:rFonts w:ascii="Times New Roman" w:hAnsi="Times New Roman" w:cs="Times New Roman"/>
          <w:bCs/>
          <w:iCs/>
          <w:noProof/>
          <w:vertAlign w:val="superscript"/>
        </w:rPr>
        <w:t>6</w:t>
      </w:r>
      <w:r w:rsidRPr="00BE42E1">
        <w:rPr>
          <w:rFonts w:ascii="Times New Roman" w:hAnsi="Times New Roman" w:cs="Times New Roman"/>
          <w:bCs/>
          <w:iCs/>
        </w:rPr>
        <w:fldChar w:fldCharType="end"/>
      </w:r>
      <w:r w:rsidRPr="00BE42E1">
        <w:rPr>
          <w:rFonts w:ascii="Times New Roman" w:hAnsi="Times New Roman" w:cs="Times New Roman"/>
          <w:bCs/>
          <w:iCs/>
        </w:rPr>
        <w:t xml:space="preserve">, as well as to deal with class imbalance in the dataset. In binary classification task, the larger the difference between the number of data of majority and minority class is, the worse the model performs. Also, the more data we have, the better the model performs. Specifically, SMOTE introduce synthetic examples by taking </w:t>
      </w:r>
      <w:r w:rsidRPr="00BE42E1">
        <w:rPr>
          <w:rFonts w:ascii="Times New Roman" w:hAnsi="Times New Roman" w:cs="Times New Roman"/>
          <w:bCs/>
          <w:i/>
          <w:iCs/>
        </w:rPr>
        <w:t>k</w:t>
      </w:r>
      <w:r w:rsidRPr="00BE42E1">
        <w:rPr>
          <w:rFonts w:ascii="Times New Roman" w:hAnsi="Times New Roman" w:cs="Times New Roman"/>
          <w:bCs/>
          <w:iCs/>
        </w:rPr>
        <w:t xml:space="preserve"> nearest neighbor minority samples, and select a random point along the line segment between them, or taking linear combination of neighbors, in “feature space” rather than “data space”</w:t>
      </w:r>
      <w:r w:rsidRPr="00BE42E1">
        <w:rPr>
          <w:rFonts w:ascii="Times New Roman" w:hAnsi="Times New Roman" w:cs="Times New Roman"/>
          <w:bCs/>
          <w:iCs/>
        </w:rPr>
        <w:fldChar w:fldCharType="begin"/>
      </w:r>
      <w:r w:rsidR="00CA53BA" w:rsidRPr="00BE42E1">
        <w:rPr>
          <w:rFonts w:ascii="Times New Roman" w:hAnsi="Times New Roman" w:cs="Times New Roman"/>
          <w:bCs/>
          <w:iCs/>
        </w:rPr>
        <w:instrText xml:space="preserve"> ADDIN EN.CITE &lt;EndNote&gt;&lt;Cite&gt;&lt;Author&gt;Chawla&lt;/Author&gt;&lt;Year&gt;2002&lt;/Year&gt;&lt;RecNum&gt;22&lt;/RecNum&gt;&lt;DisplayText&gt;&lt;style face="superscript"&gt;6&lt;/style&gt;&lt;/DisplayText&gt;&lt;record&gt;&lt;rec-number&gt;22&lt;/rec-number&gt;&lt;foreign-keys&gt;&lt;key app="EN" db-id="55xs0ased009e8ev5zpvstd1ffex5e2vs9e9" timestamp="0"&gt;22&lt;/key&gt;&lt;/foreign-keys&gt;&lt;ref-type name="Journal Article"&gt;17&lt;/ref-type&gt;&lt;contributors&gt;&lt;authors&gt;&lt;author&gt;Chawla, Nitesh V&lt;/author&gt;&lt;author&gt;Bowyer, Kevin W&lt;/author&gt;&lt;author&gt;Hall, Lawrence O&lt;/author&gt;&lt;author&gt;Kegelmeyer, W Philip&lt;/author&gt;&lt;/authors&gt;&lt;/contributors&gt;&lt;titles&gt;&lt;title&gt;SMOTE: synthetic minority over-sampling technique&lt;/title&gt;&lt;secondary-title&gt;Journal of artificial intelligence research&lt;/secondary-title&gt;&lt;/titles&gt;&lt;pages&gt;321-357&lt;/pages&gt;&lt;volume&gt;16&lt;/volume&gt;&lt;dates&gt;&lt;year&gt;2002&lt;/year&gt;&lt;/dates&gt;&lt;isbn&gt;1076-9757&lt;/isbn&gt;&lt;urls&gt;&lt;/urls&gt;&lt;/record&gt;&lt;/Cite&gt;&lt;/EndNote&gt;</w:instrText>
      </w:r>
      <w:r w:rsidRPr="00BE42E1">
        <w:rPr>
          <w:rFonts w:ascii="Times New Roman" w:hAnsi="Times New Roman" w:cs="Times New Roman"/>
          <w:bCs/>
          <w:iCs/>
        </w:rPr>
        <w:fldChar w:fldCharType="separate"/>
      </w:r>
      <w:r w:rsidRPr="00BE42E1">
        <w:rPr>
          <w:rFonts w:ascii="Times New Roman" w:hAnsi="Times New Roman" w:cs="Times New Roman"/>
          <w:bCs/>
          <w:iCs/>
          <w:noProof/>
          <w:vertAlign w:val="superscript"/>
        </w:rPr>
        <w:t>6</w:t>
      </w:r>
      <w:r w:rsidRPr="00BE42E1">
        <w:rPr>
          <w:rFonts w:ascii="Times New Roman" w:hAnsi="Times New Roman" w:cs="Times New Roman"/>
          <w:bCs/>
          <w:iCs/>
        </w:rPr>
        <w:fldChar w:fldCharType="end"/>
      </w:r>
      <w:r w:rsidRPr="00BE42E1">
        <w:rPr>
          <w:rFonts w:ascii="Times New Roman" w:hAnsi="Times New Roman" w:cs="Times New Roman"/>
          <w:bCs/>
          <w:iCs/>
        </w:rPr>
        <w:t>. In this way, we can augment train data, and balancing the number in each class as well, though we have small dataset for training.</w:t>
      </w:r>
    </w:p>
    <w:p w14:paraId="2B85A2C5" w14:textId="77777777" w:rsidR="00BB0420" w:rsidRPr="00BE42E1" w:rsidRDefault="00BB0420" w:rsidP="00BB0420">
      <w:pPr>
        <w:spacing w:line="480" w:lineRule="auto"/>
        <w:rPr>
          <w:rFonts w:ascii="Times New Roman" w:hAnsi="Times New Roman" w:cs="Times New Roman"/>
          <w:bCs/>
          <w:iCs/>
        </w:rPr>
      </w:pPr>
    </w:p>
    <w:p w14:paraId="48742A07" w14:textId="77777777" w:rsidR="00B432D1" w:rsidRPr="00BE42E1" w:rsidRDefault="00BB0420" w:rsidP="00BB0420">
      <w:pPr>
        <w:spacing w:line="480" w:lineRule="auto"/>
        <w:rPr>
          <w:rFonts w:ascii="Times New Roman" w:hAnsi="Times New Roman" w:cs="Times New Roman"/>
          <w:b/>
          <w:bCs/>
          <w:iCs/>
          <w:sz w:val="28"/>
        </w:rPr>
      </w:pPr>
      <w:r w:rsidRPr="00BE42E1">
        <w:rPr>
          <w:rFonts w:ascii="Times New Roman" w:hAnsi="Times New Roman" w:cs="Times New Roman"/>
          <w:b/>
          <w:bCs/>
          <w:iCs/>
          <w:sz w:val="28"/>
        </w:rPr>
        <w:t>Neural network architectures</w:t>
      </w:r>
    </w:p>
    <w:p w14:paraId="745AF0E2" w14:textId="72035260" w:rsidR="00BB0420" w:rsidRPr="00BE42E1" w:rsidRDefault="00BB0420" w:rsidP="00B432D1">
      <w:pPr>
        <w:spacing w:line="480" w:lineRule="auto"/>
        <w:ind w:firstLine="800"/>
        <w:rPr>
          <w:rFonts w:ascii="Times New Roman" w:hAnsi="Times New Roman" w:cs="Times New Roman"/>
          <w:b/>
          <w:bCs/>
          <w:iCs/>
          <w:sz w:val="28"/>
        </w:rPr>
      </w:pPr>
      <w:r w:rsidRPr="00BE42E1">
        <w:rPr>
          <w:rFonts w:ascii="Times New Roman" w:hAnsi="Times New Roman" w:cs="Times New Roman"/>
          <w:bCs/>
          <w:iCs/>
        </w:rPr>
        <w:t>For prediction models, we developed a multilayer perceptron (MLP) for a shallow neural network models. Input features (</w:t>
      </w:r>
      <w:r w:rsidRPr="00BE42E1">
        <w:rPr>
          <w:rFonts w:ascii="Times New Roman" w:hAnsi="Times New Roman" w:cs="Times New Roman"/>
          <w:bCs/>
          <w:i/>
          <w:iCs/>
        </w:rPr>
        <w:t>d</w:t>
      </w:r>
      <w:r w:rsidRPr="00BE42E1">
        <w:rPr>
          <w:rFonts w:ascii="Times New Roman" w:hAnsi="Times New Roman" w:cs="Times New Roman"/>
          <w:bCs/>
          <w:iCs/>
        </w:rPr>
        <w:t>=32) with reduced dimension using SVM-RFE, were passed through 5 hidden layers to get the final output of prediction score for two different binary classification tasks: 1) LR vs non-LR, and 3) DR vs non-DR. Each hidden layer is a simple linear layer in Pytorch. One-dimensional batch normalization layer, and rectified linear unit (ReLu) was applied as an activation function at the end of each hidden layer. Dropout was applied to final hidden layer to prevent overfitting</w:t>
      </w:r>
      <w:r w:rsidRPr="00BE42E1">
        <w:rPr>
          <w:rFonts w:ascii="Times New Roman" w:hAnsi="Times New Roman" w:cs="Times New Roman"/>
          <w:bCs/>
          <w:iCs/>
        </w:rPr>
        <w:fldChar w:fldCharType="begin"/>
      </w:r>
      <w:r w:rsidR="00CA53BA" w:rsidRPr="00BE42E1">
        <w:rPr>
          <w:rFonts w:ascii="Times New Roman" w:hAnsi="Times New Roman" w:cs="Times New Roman"/>
          <w:bCs/>
          <w:iCs/>
        </w:rPr>
        <w:instrText xml:space="preserve"> ADDIN EN.CITE &lt;EndNote&gt;&lt;Cite&gt;&lt;Author&gt;Srivastava&lt;/Author&gt;&lt;Year&gt;2014&lt;/Year&gt;&lt;RecNum&gt;45&lt;/RecNum&gt;&lt;DisplayText&gt;&lt;style face="superscript"&gt;7&lt;/style&gt;&lt;/DisplayText&gt;&lt;record&gt;&lt;rec-number&gt;45&lt;/rec-number&gt;&lt;foreign-keys&gt;&lt;key app="EN" db-id="55xs0ased009e8ev5zpvstd1ffex5e2vs9e9" timestamp="0"&gt;45&lt;/key&gt;&lt;/foreign-keys&gt;&lt;ref-type name="Journal Article"&gt;17&lt;/ref-type&gt;&lt;contributors&gt;&lt;authors&gt;&lt;author&gt;Srivastava, Nitish&lt;/author&gt;&lt;author&gt;Hinton, Geoffrey&lt;/author&gt;&lt;author&gt;Krizhevsky, Alex&lt;/author&gt;&lt;author&gt;Sutskever, Ilya&lt;/author&gt;&lt;author&gt;Salakhutdinov, Ruslan&lt;/author&gt;&lt;/authors&gt;&lt;/contributors&gt;&lt;titles&gt;&lt;title&gt;Dropout: a simple way to prevent neural networks from overfitting&lt;/title&gt;&lt;secondary-title&gt;The journal of machine learning research&lt;/secondary-title&gt;&lt;/titles&gt;&lt;pages&gt;1929-1958&lt;/pages&gt;&lt;volume&gt;15&lt;/volume&gt;&lt;number&gt;1&lt;/number&gt;&lt;dates&gt;&lt;year&gt;2014&lt;/year&gt;&lt;/dates&gt;&lt;isbn&gt;1532-4435&lt;/isbn&gt;&lt;urls&gt;&lt;/urls&gt;&lt;/record&gt;&lt;/Cite&gt;&lt;/EndNote&gt;</w:instrText>
      </w:r>
      <w:r w:rsidRPr="00BE42E1">
        <w:rPr>
          <w:rFonts w:ascii="Times New Roman" w:hAnsi="Times New Roman" w:cs="Times New Roman"/>
          <w:bCs/>
          <w:iCs/>
        </w:rPr>
        <w:fldChar w:fldCharType="separate"/>
      </w:r>
      <w:r w:rsidRPr="00BE42E1">
        <w:rPr>
          <w:rFonts w:ascii="Times New Roman" w:hAnsi="Times New Roman" w:cs="Times New Roman"/>
          <w:bCs/>
          <w:iCs/>
          <w:noProof/>
          <w:vertAlign w:val="superscript"/>
        </w:rPr>
        <w:t>7</w:t>
      </w:r>
      <w:r w:rsidRPr="00BE42E1">
        <w:rPr>
          <w:rFonts w:ascii="Times New Roman" w:hAnsi="Times New Roman" w:cs="Times New Roman"/>
          <w:bCs/>
          <w:iCs/>
        </w:rPr>
        <w:fldChar w:fldCharType="end"/>
      </w:r>
      <w:r w:rsidRPr="00BE42E1">
        <w:rPr>
          <w:rFonts w:ascii="Times New Roman" w:hAnsi="Times New Roman" w:cs="Times New Roman"/>
          <w:bCs/>
          <w:iCs/>
        </w:rPr>
        <w:t xml:space="preserve">. </w:t>
      </w:r>
      <w:r w:rsidRPr="00BE42E1">
        <w:rPr>
          <w:rFonts w:ascii="Times New Roman" w:eastAsia="Times New Roman" w:hAnsi="Times New Roman" w:cs="Times New Roman"/>
        </w:rPr>
        <w:t>A sigmoid function was applied to the final prediction score for the binary classification. Binary cross-entropy function was used as an objective function. Adaptive moment estimation (</w:t>
      </w:r>
      <w:r w:rsidRPr="00BE42E1">
        <w:rPr>
          <w:rFonts w:ascii="Times New Roman" w:hAnsi="Times New Roman" w:cs="Times New Roman"/>
          <w:bCs/>
          <w:iCs/>
        </w:rPr>
        <w:t>Adam)</w:t>
      </w:r>
      <w:r w:rsidRPr="00BE42E1">
        <w:rPr>
          <w:rFonts w:ascii="Times New Roman" w:hAnsi="Times New Roman" w:cs="Times New Roman"/>
          <w:bCs/>
          <w:iCs/>
        </w:rPr>
        <w:fldChar w:fldCharType="begin"/>
      </w:r>
      <w:r w:rsidR="00CA53BA" w:rsidRPr="00BE42E1">
        <w:rPr>
          <w:rFonts w:ascii="Times New Roman" w:hAnsi="Times New Roman" w:cs="Times New Roman"/>
          <w:bCs/>
          <w:iCs/>
        </w:rPr>
        <w:instrText xml:space="preserve"> ADDIN EN.CITE &lt;EndNote&gt;&lt;Cite&gt;&lt;Author&gt;Kingma&lt;/Author&gt;&lt;Year&gt;2014&lt;/Year&gt;&lt;RecNum&gt;46&lt;/RecNum&gt;&lt;DisplayText&gt;&lt;style face="superscript"&gt;8&lt;/style&gt;&lt;/DisplayText&gt;&lt;record&gt;&lt;rec-number&gt;46&lt;/rec-number&gt;&lt;foreign-keys&gt;&lt;key app="EN" db-id="55xs0ased009e8ev5zpvstd1ffex5e2vs9e9" timestamp="0"&gt;46&lt;/key&gt;&lt;/foreign-keys&gt;&lt;ref-type name="Journal Article"&gt;17&lt;/ref-type&gt;&lt;contributors&gt;&lt;authors&gt;&lt;author&gt;Kingma, Diederik P&lt;/author&gt;&lt;author&gt;Ba, Jimmy&lt;/author&gt;&lt;/authors&gt;&lt;/contributors&gt;&lt;titles&gt;&lt;title&gt;Adam: A method for stochastic optimization&lt;/title&gt;&lt;secondary-title&gt;arXiv preprint arXiv:1412.6980&lt;/secondary-title&gt;&lt;/titles&gt;&lt;dates&gt;&lt;year&gt;2014&lt;/year&gt;&lt;/dates&gt;&lt;urls&gt;&lt;/urls&gt;&lt;/record&gt;&lt;/Cite&gt;&lt;/EndNote&gt;</w:instrText>
      </w:r>
      <w:r w:rsidRPr="00BE42E1">
        <w:rPr>
          <w:rFonts w:ascii="Times New Roman" w:hAnsi="Times New Roman" w:cs="Times New Roman"/>
          <w:bCs/>
          <w:iCs/>
        </w:rPr>
        <w:fldChar w:fldCharType="separate"/>
      </w:r>
      <w:r w:rsidRPr="00BE42E1">
        <w:rPr>
          <w:rFonts w:ascii="Times New Roman" w:hAnsi="Times New Roman" w:cs="Times New Roman"/>
          <w:bCs/>
          <w:iCs/>
          <w:noProof/>
          <w:vertAlign w:val="superscript"/>
        </w:rPr>
        <w:t>8</w:t>
      </w:r>
      <w:r w:rsidRPr="00BE42E1">
        <w:rPr>
          <w:rFonts w:ascii="Times New Roman" w:hAnsi="Times New Roman" w:cs="Times New Roman"/>
          <w:bCs/>
          <w:iCs/>
        </w:rPr>
        <w:fldChar w:fldCharType="end"/>
      </w:r>
      <w:r w:rsidRPr="00BE42E1">
        <w:rPr>
          <w:rFonts w:ascii="Times New Roman" w:hAnsi="Times New Roman" w:cs="Times New Roman"/>
          <w:bCs/>
          <w:iCs/>
        </w:rPr>
        <w:t xml:space="preserve"> optimizer was used with an initial learning rate of 0.003, and decayed by gamma of 0.2 every 10 epochs. The size of minibatch was 32, and models were trained over 100 epochs, and saved the best model using early stopping. </w:t>
      </w:r>
      <w:r w:rsidR="00FD5D2F" w:rsidRPr="00BE42E1">
        <w:rPr>
          <w:rFonts w:ascii="Times New Roman" w:eastAsia="Times New Roman" w:hAnsi="Times New Roman" w:cs="Times New Roman"/>
        </w:rPr>
        <w:t xml:space="preserve">All the neural network models were implemented using Pytorch 1.5.0, and sklearn 0.22.1 on RTX 2080 Ti graphics processing unit (GPU). </w:t>
      </w:r>
      <w:r w:rsidRPr="00BE42E1">
        <w:rPr>
          <w:rFonts w:ascii="Times New Roman" w:hAnsi="Times New Roman" w:cs="Times New Roman"/>
          <w:bCs/>
          <w:iCs/>
        </w:rPr>
        <w:t xml:space="preserve">Overall model architecture is illustrated in Supplementary Figure </w:t>
      </w:r>
      <w:r w:rsidR="002D5C3B" w:rsidRPr="00BE42E1">
        <w:rPr>
          <w:rFonts w:ascii="Times New Roman" w:hAnsi="Times New Roman" w:cs="Times New Roman"/>
          <w:bCs/>
          <w:iCs/>
        </w:rPr>
        <w:t>6</w:t>
      </w:r>
      <w:r w:rsidRPr="00BE42E1">
        <w:rPr>
          <w:rFonts w:ascii="Times New Roman" w:hAnsi="Times New Roman" w:cs="Times New Roman"/>
          <w:bCs/>
          <w:iCs/>
        </w:rPr>
        <w:t>.</w:t>
      </w:r>
    </w:p>
    <w:p w14:paraId="1BFFD4E7" w14:textId="4AA0AD78" w:rsidR="003A6A8A" w:rsidRPr="00BE42E1" w:rsidRDefault="003A6A8A" w:rsidP="004D0347">
      <w:pPr>
        <w:pStyle w:val="a"/>
        <w:spacing w:line="480" w:lineRule="auto"/>
        <w:rPr>
          <w:rFonts w:ascii="Times New Roman" w:eastAsia="Malgun Gothic" w:hAnsi="Times New Roman" w:cs="Times New Roman"/>
          <w:i/>
          <w:color w:val="auto"/>
          <w:kern w:val="2"/>
          <w:sz w:val="24"/>
          <w:szCs w:val="24"/>
        </w:rPr>
      </w:pPr>
    </w:p>
    <w:p w14:paraId="1EB6EDC5" w14:textId="77777777" w:rsidR="0077449C" w:rsidRPr="00BE42E1" w:rsidRDefault="0077449C" w:rsidP="0077449C">
      <w:pPr>
        <w:spacing w:line="480" w:lineRule="auto"/>
        <w:rPr>
          <w:rFonts w:ascii="Times New Roman" w:hAnsi="Times New Roman" w:cs="Times New Roman"/>
          <w:b/>
          <w:bCs/>
          <w:iCs/>
          <w:sz w:val="28"/>
        </w:rPr>
      </w:pPr>
      <w:r w:rsidRPr="00BE42E1">
        <w:rPr>
          <w:rFonts w:ascii="Times New Roman" w:hAnsi="Times New Roman" w:cs="Times New Roman"/>
          <w:b/>
          <w:bCs/>
          <w:iCs/>
          <w:sz w:val="28"/>
        </w:rPr>
        <w:t>SHapley Additive exPlanations (SHAP)</w:t>
      </w:r>
    </w:p>
    <w:p w14:paraId="112BA37F" w14:textId="32C08396" w:rsidR="0077449C" w:rsidRPr="00BE42E1" w:rsidRDefault="0077449C" w:rsidP="006E076B">
      <w:pPr>
        <w:spacing w:line="480" w:lineRule="auto"/>
        <w:ind w:firstLine="800"/>
        <w:rPr>
          <w:rFonts w:ascii="Times New Roman" w:hAnsi="Times New Roman" w:cs="Times New Roman"/>
          <w:b/>
          <w:bCs/>
          <w:iCs/>
          <w:sz w:val="28"/>
        </w:rPr>
      </w:pPr>
      <w:r w:rsidRPr="00BE42E1">
        <w:rPr>
          <w:rFonts w:ascii="Times New Roman" w:hAnsi="Times New Roman" w:cs="Times New Roman"/>
          <w:bCs/>
          <w:iCs/>
        </w:rPr>
        <w:t>To interpret, and understand the features that the neural network model thinks are important, we used SHapley Additive exPlanations (SHAP)</w:t>
      </w:r>
      <w:r w:rsidR="007D4886" w:rsidRPr="00BE42E1">
        <w:rPr>
          <w:rFonts w:ascii="Times New Roman" w:hAnsi="Times New Roman" w:cs="Times New Roman"/>
          <w:bCs/>
          <w:iCs/>
        </w:rPr>
        <w:fldChar w:fldCharType="begin"/>
      </w:r>
      <w:r w:rsidR="007D4886" w:rsidRPr="00BE42E1">
        <w:rPr>
          <w:rFonts w:ascii="Times New Roman" w:hAnsi="Times New Roman" w:cs="Times New Roman"/>
          <w:bCs/>
          <w:iCs/>
        </w:rPr>
        <w:instrText xml:space="preserve"> ADDIN EN.CITE &lt;EndNote&gt;&lt;Cite&gt;&lt;Author&gt;Lundberg&lt;/Author&gt;&lt;Year&gt;2017&lt;/Year&gt;&lt;RecNum&gt;23&lt;/RecNum&gt;&lt;DisplayText&gt;&lt;style face="superscript"&gt;9,10&lt;/style&gt;&lt;/DisplayText&gt;&lt;record&gt;&lt;rec-number&gt;23&lt;/rec-number&gt;&lt;foreign-keys&gt;&lt;key app="EN" db-id="55xs0ased009e8ev5zpvstd1ffex5e2vs9e9" timestamp="0"&gt;23&lt;/key&gt;&lt;/foreign-keys&gt;&lt;ref-type name="Conference Proceedings"&gt;10&lt;/ref-type&gt;&lt;contributors&gt;&lt;authors&gt;&lt;author&gt;Lundberg, Scott M&lt;/author&gt;&lt;author&gt;Lee, Su-In&lt;/author&gt;&lt;/authors&gt;&lt;/contributors&gt;&lt;titles&gt;&lt;title&gt;A unified approach to interpreting model predictions&lt;/title&gt;&lt;secondary-title&gt;Advances in neural information processing systems&lt;/secondary-title&gt;&lt;/titles&gt;&lt;pages&gt;4765-4774&lt;/pages&gt;&lt;dates&gt;&lt;year&gt;2017&lt;/year&gt;&lt;/dates&gt;&lt;urls&gt;&lt;/urls&gt;&lt;/record&gt;&lt;/Cite&gt;&lt;Cite&gt;&lt;Author&gt;Lundberg&lt;/Author&gt;&lt;Year&gt;2018&lt;/Year&gt;&lt;RecNum&gt;47&lt;/RecNum&gt;&lt;record&gt;&lt;rec-number&gt;47&lt;/rec-number&gt;&lt;foreign-keys&gt;&lt;key app="EN" db-id="55xs0ased009e8ev5zpvstd1ffex5e2vs9e9" timestamp="0"&gt;47&lt;/key&gt;&lt;/foreign-keys&gt;&lt;ref-type name="Journal Article"&gt;17&lt;/ref-type&gt;&lt;contributors&gt;&lt;authors&gt;&lt;author&gt;Lundberg, Scott M&lt;/author&gt;&lt;author&gt;Nair, Bala&lt;/author&gt;&lt;author&gt;Vavilala, Monica S&lt;/author&gt;&lt;author&gt;Horibe, Mayumi&lt;/author&gt;&lt;author&gt;Eisses, Michael J&lt;/author&gt;&lt;author&gt;Adams, Trevor&lt;/author&gt;&lt;author&gt;Liston, David E&lt;/author&gt;&lt;author&gt;Low, Daniel King-Wai&lt;/author&gt;&lt;author&gt;Newman, Shu-Fang&lt;/author&gt;&lt;author&gt;Kim, Jerry&lt;/author&gt;&lt;/authors&gt;&lt;/contributors&gt;&lt;titles&gt;&lt;title&gt;Explainable machine-learning predictions for the prevention of hypoxaemia during surgery&lt;/title&gt;&lt;secondary-title&gt;Nature biomedical engineering&lt;/secondary-title&gt;&lt;/titles&gt;&lt;pages&gt;749-760&lt;/pages&gt;&lt;volume&gt;2&lt;/volume&gt;&lt;number&gt;10&lt;/number&gt;&lt;dates&gt;&lt;year&gt;2018&lt;/year&gt;&lt;/dates&gt;&lt;isbn&gt;2157-846X&lt;/isbn&gt;&lt;urls&gt;&lt;/urls&gt;&lt;/record&gt;&lt;/Cite&gt;&lt;/EndNote&gt;</w:instrText>
      </w:r>
      <w:r w:rsidR="007D4886" w:rsidRPr="00BE42E1">
        <w:rPr>
          <w:rFonts w:ascii="Times New Roman" w:hAnsi="Times New Roman" w:cs="Times New Roman"/>
          <w:bCs/>
          <w:iCs/>
        </w:rPr>
        <w:fldChar w:fldCharType="separate"/>
      </w:r>
      <w:r w:rsidR="007D4886" w:rsidRPr="00BE42E1">
        <w:rPr>
          <w:rFonts w:ascii="Times New Roman" w:hAnsi="Times New Roman" w:cs="Times New Roman"/>
          <w:bCs/>
          <w:iCs/>
          <w:noProof/>
          <w:vertAlign w:val="superscript"/>
        </w:rPr>
        <w:t>9,10</w:t>
      </w:r>
      <w:r w:rsidR="007D4886" w:rsidRPr="00BE42E1">
        <w:rPr>
          <w:rFonts w:ascii="Times New Roman" w:hAnsi="Times New Roman" w:cs="Times New Roman"/>
          <w:bCs/>
          <w:iCs/>
        </w:rPr>
        <w:fldChar w:fldCharType="end"/>
      </w:r>
      <w:r w:rsidRPr="00BE42E1">
        <w:rPr>
          <w:rFonts w:ascii="Times New Roman" w:hAnsi="Times New Roman" w:cs="Times New Roman"/>
          <w:bCs/>
          <w:iCs/>
        </w:rPr>
        <w:t xml:space="preserve"> for each model. SHAP assigns each feature a Shapley value as an importance value that represents the effect on the model prediction of including that feature. Specifically, Shapley values are computed as a weighted average of the difference of prediction scores between the two models for all possible combinations: a model trained with that feature present, and another model trained the feature withheld. In other words, Shapley values estimate the feature attribution for the model prediction by calculating how much the feature increases the prediction score, comparing prediction scores of the models with and without the feature</w:t>
      </w:r>
      <w:r w:rsidRPr="00BE42E1">
        <w:rPr>
          <w:rFonts w:ascii="Times New Roman" w:hAnsi="Times New Roman" w:cs="Times New Roman"/>
          <w:bCs/>
          <w:iCs/>
        </w:rPr>
        <w:fldChar w:fldCharType="begin"/>
      </w:r>
      <w:r w:rsidR="00CA53BA" w:rsidRPr="00BE42E1">
        <w:rPr>
          <w:rFonts w:ascii="Times New Roman" w:hAnsi="Times New Roman" w:cs="Times New Roman"/>
          <w:bCs/>
          <w:iCs/>
        </w:rPr>
        <w:instrText xml:space="preserve"> ADDIN EN.CITE &lt;EndNote&gt;&lt;Cite&gt;&lt;Author&gt;Lundberg&lt;/Author&gt;&lt;Year&gt;2017&lt;/Year&gt;&lt;RecNum&gt;23&lt;/RecNum&gt;&lt;DisplayText&gt;&lt;style face="superscript"&gt;9&lt;/style&gt;&lt;/DisplayText&gt;&lt;record&gt;&lt;rec-number&gt;23&lt;/rec-number&gt;&lt;foreign-keys&gt;&lt;key app="EN" db-id="55xs0ased009e8ev5zpvstd1ffex5e2vs9e9" timestamp="0"&gt;23&lt;/key&gt;&lt;/foreign-keys&gt;&lt;ref-type name="Conference Proceedings"&gt;10&lt;/ref-type&gt;&lt;contributors&gt;&lt;authors&gt;&lt;author&gt;Lundberg, Scott M&lt;/author&gt;&lt;author&gt;Lee, Su-In&lt;/author&gt;&lt;/authors&gt;&lt;/contributors&gt;&lt;titles&gt;&lt;title&gt;A unified approach to interpreting model predictions&lt;/title&gt;&lt;secondary-title&gt;Advances in neural information processing systems&lt;/secondary-title&gt;&lt;/titles&gt;&lt;pages&gt;4765-4774&lt;/pages&gt;&lt;dates&gt;&lt;year&gt;2017&lt;/year&gt;&lt;/dates&gt;&lt;urls&gt;&lt;/urls&gt;&lt;/record&gt;&lt;/Cite&gt;&lt;/EndNote&gt;</w:instrText>
      </w:r>
      <w:r w:rsidRPr="00BE42E1">
        <w:rPr>
          <w:rFonts w:ascii="Times New Roman" w:hAnsi="Times New Roman" w:cs="Times New Roman"/>
          <w:bCs/>
          <w:iCs/>
        </w:rPr>
        <w:fldChar w:fldCharType="separate"/>
      </w:r>
      <w:r w:rsidRPr="00BE42E1">
        <w:rPr>
          <w:rFonts w:ascii="Times New Roman" w:hAnsi="Times New Roman" w:cs="Times New Roman"/>
          <w:bCs/>
          <w:iCs/>
          <w:noProof/>
          <w:vertAlign w:val="superscript"/>
        </w:rPr>
        <w:t>9</w:t>
      </w:r>
      <w:r w:rsidRPr="00BE42E1">
        <w:rPr>
          <w:rFonts w:ascii="Times New Roman" w:hAnsi="Times New Roman" w:cs="Times New Roman"/>
          <w:bCs/>
          <w:iCs/>
        </w:rPr>
        <w:fldChar w:fldCharType="end"/>
      </w:r>
      <w:r w:rsidRPr="00BE42E1">
        <w:rPr>
          <w:rFonts w:ascii="Times New Roman" w:hAnsi="Times New Roman" w:cs="Times New Roman"/>
          <w:bCs/>
          <w:iCs/>
        </w:rPr>
        <w:t>. Force plots, showing the impact and direction of the “force” of features that makes the prediction score higher or lower, were obtained. Summary plots, showing the importance values of each feature were obtained from the neural network models, and decision plots, both showing the change of model prediction scores adding-up each feature moving from the bottom to the top of the plot, were also obtained</w:t>
      </w:r>
      <w:r w:rsidRPr="00BE42E1">
        <w:rPr>
          <w:rFonts w:ascii="Times New Roman" w:hAnsi="Times New Roman" w:cs="Times New Roman"/>
          <w:bCs/>
          <w:iCs/>
        </w:rPr>
        <w:fldChar w:fldCharType="begin"/>
      </w:r>
      <w:r w:rsidR="00CA53BA" w:rsidRPr="00BE42E1">
        <w:rPr>
          <w:rFonts w:ascii="Times New Roman" w:hAnsi="Times New Roman" w:cs="Times New Roman"/>
          <w:bCs/>
          <w:iCs/>
        </w:rPr>
        <w:instrText xml:space="preserve"> ADDIN EN.CITE &lt;EndNote&gt;&lt;Cite&gt;&lt;Author&gt;Lundberg&lt;/Author&gt;&lt;Year&gt;2018&lt;/Year&gt;&lt;RecNum&gt;47&lt;/RecNum&gt;&lt;DisplayText&gt;&lt;style face="superscript"&gt;10&lt;/style&gt;&lt;/DisplayText&gt;&lt;record&gt;&lt;rec-number&gt;47&lt;/rec-number&gt;&lt;foreign-keys&gt;&lt;key app="EN" db-id="55xs0ased009e8ev5zpvstd1ffex5e2vs9e9" timestamp="0"&gt;47&lt;/key&gt;&lt;/foreign-keys&gt;&lt;ref-type name="Journal Article"&gt;17&lt;/ref-type&gt;&lt;contributors&gt;&lt;authors&gt;&lt;author&gt;Lundberg, Scott M&lt;/author&gt;&lt;author&gt;Nair, Bala&lt;/author&gt;&lt;author&gt;Vavilala, Monica S&lt;/author&gt;&lt;author&gt;Horibe, Mayumi&lt;/author&gt;&lt;author&gt;Eisses, Michael J&lt;/author&gt;&lt;author&gt;Adams, Trevor&lt;/author&gt;&lt;author&gt;Liston, David E&lt;/author&gt;&lt;author&gt;Low, Daniel King-Wai&lt;/author&gt;&lt;author&gt;Newman, Shu-Fang&lt;/author&gt;&lt;author&gt;Kim, Jerry&lt;/author&gt;&lt;/authors&gt;&lt;/contributors&gt;&lt;titles&gt;&lt;title&gt;Explainable machine-learning predictions for the prevention of hypoxaemia during surgery&lt;/title&gt;&lt;secondary-title&gt;Nature biomedical engineering&lt;/secondary-title&gt;&lt;/titles&gt;&lt;pages&gt;749-760&lt;/pages&gt;&lt;volume&gt;2&lt;/volume&gt;&lt;number&gt;10&lt;/number&gt;&lt;dates&gt;&lt;year&gt;2018&lt;/year&gt;&lt;/dates&gt;&lt;isbn&gt;2157-846X&lt;/isbn&gt;&lt;urls&gt;&lt;/urls&gt;&lt;/record&gt;&lt;/Cite&gt;&lt;/EndNote&gt;</w:instrText>
      </w:r>
      <w:r w:rsidRPr="00BE42E1">
        <w:rPr>
          <w:rFonts w:ascii="Times New Roman" w:hAnsi="Times New Roman" w:cs="Times New Roman"/>
          <w:bCs/>
          <w:iCs/>
        </w:rPr>
        <w:fldChar w:fldCharType="separate"/>
      </w:r>
      <w:r w:rsidRPr="00BE42E1">
        <w:rPr>
          <w:rFonts w:ascii="Times New Roman" w:hAnsi="Times New Roman" w:cs="Times New Roman"/>
          <w:bCs/>
          <w:iCs/>
          <w:noProof/>
          <w:vertAlign w:val="superscript"/>
        </w:rPr>
        <w:t>10</w:t>
      </w:r>
      <w:r w:rsidRPr="00BE42E1">
        <w:rPr>
          <w:rFonts w:ascii="Times New Roman" w:hAnsi="Times New Roman" w:cs="Times New Roman"/>
          <w:bCs/>
          <w:iCs/>
        </w:rPr>
        <w:fldChar w:fldCharType="end"/>
      </w:r>
      <w:r w:rsidRPr="00BE42E1">
        <w:rPr>
          <w:rFonts w:ascii="Times New Roman" w:hAnsi="Times New Roman" w:cs="Times New Roman"/>
          <w:bCs/>
          <w:iCs/>
        </w:rPr>
        <w:t>.</w:t>
      </w:r>
    </w:p>
    <w:p w14:paraId="7C9110FC" w14:textId="77777777" w:rsidR="0077449C" w:rsidRPr="00BE42E1" w:rsidRDefault="0077449C" w:rsidP="004D0347">
      <w:pPr>
        <w:pStyle w:val="a"/>
        <w:spacing w:line="480" w:lineRule="auto"/>
        <w:rPr>
          <w:rFonts w:ascii="Times New Roman" w:eastAsia="Malgun Gothic" w:hAnsi="Times New Roman" w:cs="Times New Roman"/>
          <w:i/>
          <w:color w:val="auto"/>
          <w:kern w:val="2"/>
          <w:sz w:val="24"/>
          <w:szCs w:val="24"/>
        </w:rPr>
      </w:pPr>
    </w:p>
    <w:p w14:paraId="5CC51AD2" w14:textId="0CF1B54A" w:rsidR="003A6A8A" w:rsidRPr="00BE42E1" w:rsidRDefault="003A6A8A" w:rsidP="004D0347">
      <w:pPr>
        <w:spacing w:line="480" w:lineRule="auto"/>
        <w:rPr>
          <w:rFonts w:ascii="Times New Roman" w:hAnsi="Times New Roman" w:cs="Times New Roman"/>
          <w:b/>
          <w:bCs/>
          <w:iCs/>
          <w:sz w:val="28"/>
        </w:rPr>
      </w:pPr>
      <w:r w:rsidRPr="00BE42E1">
        <w:rPr>
          <w:rFonts w:ascii="Times New Roman" w:hAnsi="Times New Roman" w:cs="Times New Roman"/>
          <w:b/>
          <w:bCs/>
          <w:iCs/>
          <w:sz w:val="28"/>
        </w:rPr>
        <w:t>Radiomic features</w:t>
      </w:r>
    </w:p>
    <w:p w14:paraId="10A2DE22" w14:textId="59EFBA81" w:rsidR="003A6A8A" w:rsidRPr="00BE42E1" w:rsidRDefault="003A6A8A" w:rsidP="004D0347">
      <w:pPr>
        <w:spacing w:line="480" w:lineRule="auto"/>
        <w:rPr>
          <w:rFonts w:ascii="Times New Roman" w:hAnsi="Times New Roman" w:cs="Times New Roman"/>
          <w:bCs/>
          <w:i/>
          <w:iCs/>
        </w:rPr>
      </w:pPr>
      <w:r w:rsidRPr="00BE42E1">
        <w:rPr>
          <w:rFonts w:ascii="Times New Roman" w:hAnsi="Times New Roman" w:cs="Times New Roman"/>
          <w:bCs/>
          <w:i/>
          <w:iCs/>
        </w:rPr>
        <w:t>(</w:t>
      </w:r>
      <w:hyperlink r:id="rId11" w:anchor="module-radiomics.shape" w:history="1">
        <w:r w:rsidR="00862978" w:rsidRPr="00BE42E1">
          <w:rPr>
            <w:rStyle w:val="Hyperlink"/>
            <w:rFonts w:ascii="Times New Roman" w:hAnsi="Times New Roman" w:cs="Times New Roman"/>
            <w:bCs/>
            <w:i/>
            <w:iCs/>
          </w:rPr>
          <w:t>https://pyradiomics.readthedocs.io/en/latest/features.html#module-radiomics.shape</w:t>
        </w:r>
      </w:hyperlink>
      <w:r w:rsidRPr="00BE42E1">
        <w:rPr>
          <w:rFonts w:ascii="Times New Roman" w:hAnsi="Times New Roman" w:cs="Times New Roman"/>
          <w:bCs/>
          <w:i/>
          <w:iCs/>
        </w:rPr>
        <w:t>)</w:t>
      </w:r>
    </w:p>
    <w:p w14:paraId="70387D16" w14:textId="77777777" w:rsidR="00F80FB2" w:rsidRPr="00BE42E1" w:rsidRDefault="00F80FB2" w:rsidP="00F80FB2">
      <w:pPr>
        <w:spacing w:line="480" w:lineRule="auto"/>
        <w:rPr>
          <w:rFonts w:ascii="Times New Roman" w:hAnsi="Times New Roman" w:cs="Times New Roman"/>
          <w:bCs/>
          <w:iCs/>
        </w:rPr>
      </w:pPr>
      <w:r w:rsidRPr="00BE42E1">
        <w:rPr>
          <w:rFonts w:ascii="Times New Roman" w:hAnsi="Times New Roman" w:cs="Times New Roman"/>
          <w:bCs/>
          <w:iCs/>
        </w:rPr>
        <w:t>Pyradiomics support to extract various radiomic feature classes, and for all classes, we obtained both original and wavelet features, which can be calculated on an original image and a derived image by applying wavelet filter, respectively. Followings are the list of different feature classes.</w:t>
      </w:r>
    </w:p>
    <w:p w14:paraId="5CD2BFF4" w14:textId="77777777" w:rsidR="00F80FB2" w:rsidRPr="00BE42E1" w:rsidRDefault="00F80FB2" w:rsidP="004D0347">
      <w:pPr>
        <w:spacing w:line="480" w:lineRule="auto"/>
        <w:rPr>
          <w:rFonts w:ascii="Times New Roman" w:hAnsi="Times New Roman" w:cs="Times New Roman"/>
          <w:bCs/>
          <w:i/>
          <w:iCs/>
        </w:rPr>
      </w:pPr>
    </w:p>
    <w:p w14:paraId="53306AC8" w14:textId="77777777" w:rsidR="003A6A8A" w:rsidRPr="00BE42E1" w:rsidRDefault="003A6A8A" w:rsidP="004D0347">
      <w:pPr>
        <w:numPr>
          <w:ilvl w:val="0"/>
          <w:numId w:val="16"/>
        </w:numPr>
        <w:spacing w:line="480" w:lineRule="auto"/>
        <w:rPr>
          <w:rFonts w:ascii="Times New Roman" w:hAnsi="Times New Roman" w:cs="Times New Roman"/>
        </w:rPr>
      </w:pPr>
      <w:r w:rsidRPr="00BE42E1">
        <w:rPr>
          <w:rFonts w:ascii="Times New Roman" w:hAnsi="Times New Roman" w:cs="Times New Roman"/>
        </w:rPr>
        <w:t>First-order features</w:t>
      </w:r>
    </w:p>
    <w:p w14:paraId="037D6FD9" w14:textId="77777777" w:rsidR="003A6A8A" w:rsidRPr="00BE42E1" w:rsidRDefault="003A6A8A" w:rsidP="004D0347">
      <w:pPr>
        <w:spacing w:line="480" w:lineRule="auto"/>
        <w:ind w:firstLine="760"/>
        <w:rPr>
          <w:rFonts w:ascii="Times New Roman" w:eastAsia="Times New Roman" w:hAnsi="Times New Roman" w:cs="Times New Roman"/>
        </w:rPr>
      </w:pPr>
      <w:r w:rsidRPr="00BE42E1">
        <w:rPr>
          <w:rFonts w:ascii="Times New Roman" w:eastAsia="Times New Roman" w:hAnsi="Times New Roman" w:cs="Times New Roman"/>
        </w:rPr>
        <w:t xml:space="preserve">The first-order features described the distribution of voxel intensities within the image region defined by the mask through commonly used and basic metrics. </w:t>
      </w:r>
    </w:p>
    <w:p w14:paraId="7E388E9A" w14:textId="77777777" w:rsidR="003A6A8A" w:rsidRPr="00BE42E1" w:rsidRDefault="003A6A8A" w:rsidP="004D0347">
      <w:pPr>
        <w:spacing w:line="480" w:lineRule="auto"/>
        <w:ind w:firstLine="760"/>
        <w:rPr>
          <w:rFonts w:ascii="Times New Roman" w:hAnsi="Times New Roman" w:cs="Times New Roman"/>
        </w:rPr>
      </w:pPr>
      <w:r w:rsidRPr="00BE42E1">
        <w:rPr>
          <w:rFonts w:ascii="Times New Roman" w:hAnsi="Times New Roman" w:cs="Times New Roman"/>
        </w:rPr>
        <w:t xml:space="preserve">Let </w:t>
      </w:r>
      <w:r w:rsidRPr="00BE42E1">
        <w:rPr>
          <w:rFonts w:ascii="Times New Roman" w:hAnsi="Times New Roman" w:cs="Times New Roman"/>
          <w:bdr w:val="none" w:sz="0" w:space="0" w:color="auto" w:frame="1"/>
        </w:rPr>
        <w:t>X</w:t>
      </w:r>
      <w:r w:rsidRPr="00BE42E1">
        <w:rPr>
          <w:rFonts w:ascii="Times New Roman" w:hAnsi="Times New Roman" w:cs="Times New Roman"/>
        </w:rPr>
        <w:t> be a set of </w:t>
      </w:r>
      <w:r w:rsidRPr="00BE42E1">
        <w:rPr>
          <w:rFonts w:ascii="Cambria Math" w:hAnsi="Cambria Math" w:cs="Cambria Math"/>
          <w:color w:val="404040"/>
          <w:bdr w:val="none" w:sz="0" w:space="0" w:color="auto" w:frame="1"/>
        </w:rPr>
        <w:t>𝑁𝑝</w:t>
      </w:r>
      <w:r w:rsidRPr="00BE42E1">
        <w:rPr>
          <w:rFonts w:ascii="Times New Roman" w:hAnsi="Times New Roman" w:cs="Times New Roman"/>
        </w:rPr>
        <w:t xml:space="preserve"> voxels included in the ROI. </w:t>
      </w:r>
      <w:r w:rsidRPr="00BE42E1">
        <w:rPr>
          <w:rFonts w:ascii="Times New Roman" w:hAnsi="Times New Roman" w:cs="Times New Roman"/>
          <w:bdr w:val="none" w:sz="0" w:space="0" w:color="auto" w:frame="1"/>
        </w:rPr>
        <w:t>P(i)</w:t>
      </w:r>
      <w:r w:rsidRPr="00BE42E1">
        <w:rPr>
          <w:rFonts w:ascii="Times New Roman" w:hAnsi="Times New Roman" w:cs="Times New Roman"/>
        </w:rPr>
        <w:t> refers to the first order histogram with </w:t>
      </w:r>
      <w:r w:rsidRPr="00BE42E1">
        <w:rPr>
          <w:rFonts w:ascii="Cambria Math" w:hAnsi="Cambria Math" w:cs="Cambria Math"/>
          <w:color w:val="404040"/>
          <w:bdr w:val="none" w:sz="0" w:space="0" w:color="auto" w:frame="1"/>
        </w:rPr>
        <w:t>𝑁𝑔</w:t>
      </w:r>
      <w:r w:rsidRPr="00BE42E1">
        <w:rPr>
          <w:rFonts w:ascii="Times New Roman" w:hAnsi="Times New Roman" w:cs="Times New Roman"/>
        </w:rPr>
        <w:t> discrete intensity levels, where </w:t>
      </w:r>
      <w:r w:rsidRPr="00BE42E1">
        <w:rPr>
          <w:rFonts w:ascii="Cambria Math" w:hAnsi="Cambria Math" w:cs="Cambria Math"/>
          <w:color w:val="404040"/>
          <w:bdr w:val="none" w:sz="0" w:space="0" w:color="auto" w:frame="1"/>
        </w:rPr>
        <w:t>𝑁𝑔</w:t>
      </w:r>
      <w:r w:rsidRPr="00BE42E1">
        <w:rPr>
          <w:rFonts w:ascii="Times New Roman" w:hAnsi="Times New Roman" w:cs="Times New Roman"/>
        </w:rPr>
        <w:t xml:space="preserve"> is the number of non-zero bins, equally spaced from 0 with a width defined in the binWidth parameter and </w:t>
      </w:r>
      <w:r w:rsidRPr="00BE42E1">
        <w:rPr>
          <w:rFonts w:ascii="Times New Roman" w:hAnsi="Times New Roman" w:cs="Times New Roman"/>
          <w:bdr w:val="none" w:sz="0" w:space="0" w:color="auto" w:frame="1"/>
        </w:rPr>
        <w:t>p(i)</w:t>
      </w:r>
      <w:r w:rsidRPr="00BE42E1">
        <w:rPr>
          <w:rFonts w:ascii="Times New Roman" w:hAnsi="Times New Roman" w:cs="Times New Roman"/>
        </w:rPr>
        <w:t> is the normalized first order histogram and equal to </w:t>
      </w:r>
      <m:oMath>
        <m:f>
          <m:fPr>
            <m:ctrlPr>
              <w:rPr>
                <w:rFonts w:ascii="Cambria Math" w:hAnsi="Cambria Math" w:cs="Times New Roman"/>
                <w:i/>
              </w:rPr>
            </m:ctrlPr>
          </m:fPr>
          <m:num>
            <m:r>
              <w:rPr>
                <w:rFonts w:ascii="Cambria Math" w:hAnsi="Cambria Math" w:cs="Times New Roman"/>
              </w:rPr>
              <m:t>P(i)</m:t>
            </m:r>
          </m:num>
          <m:den>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p</m:t>
                </m:r>
              </m:sub>
            </m:sSub>
          </m:den>
        </m:f>
      </m:oMath>
      <w:r w:rsidRPr="00BE42E1">
        <w:rPr>
          <w:rFonts w:ascii="Times New Roman" w:hAnsi="Times New Roman" w:cs="Times New Roman"/>
        </w:rPr>
        <w:t xml:space="preserve">. </w:t>
      </w:r>
      <w:r w:rsidRPr="00BE42E1">
        <w:rPr>
          <w:rStyle w:val="mi"/>
          <w:rFonts w:ascii="Cambria Math" w:hAnsi="Cambria Math" w:cs="Cambria Math"/>
          <w:color w:val="404040"/>
          <w:bdr w:val="none" w:sz="0" w:space="0" w:color="auto" w:frame="1"/>
        </w:rPr>
        <w:t>𝜖</w:t>
      </w:r>
      <w:r w:rsidRPr="00BE42E1">
        <w:rPr>
          <w:rStyle w:val="apple-converted-space"/>
          <w:rFonts w:ascii="Times New Roman" w:hAnsi="Times New Roman" w:cs="Times New Roman"/>
        </w:rPr>
        <w:t> </w:t>
      </w:r>
      <w:r w:rsidRPr="00BE42E1">
        <w:rPr>
          <w:rFonts w:ascii="Times New Roman" w:hAnsi="Times New Roman" w:cs="Times New Roman"/>
        </w:rPr>
        <w:t>is an arbitrarily small positive number (</w:t>
      </w:r>
      <w:r w:rsidRPr="00BE42E1">
        <w:rPr>
          <w:rStyle w:val="mo"/>
          <w:rFonts w:ascii="Times New Roman" w:hAnsi="Times New Roman" w:cs="Times New Roman"/>
          <w:color w:val="404040"/>
          <w:bdr w:val="none" w:sz="0" w:space="0" w:color="auto" w:frame="1"/>
        </w:rPr>
        <w:t>≈</w:t>
      </w:r>
      <w:r w:rsidRPr="00BE42E1">
        <w:rPr>
          <w:rStyle w:val="mn"/>
          <w:rFonts w:ascii="Times New Roman" w:hAnsi="Times New Roman" w:cs="Times New Roman"/>
          <w:color w:val="404040"/>
          <w:bdr w:val="none" w:sz="0" w:space="0" w:color="auto" w:frame="1"/>
        </w:rPr>
        <w:t>2.2</w:t>
      </w:r>
      <w:r w:rsidRPr="00BE42E1">
        <w:rPr>
          <w:rStyle w:val="mo"/>
          <w:rFonts w:ascii="Times New Roman" w:hAnsi="Times New Roman" w:cs="Times New Roman"/>
          <w:color w:val="404040"/>
          <w:bdr w:val="none" w:sz="0" w:space="0" w:color="auto" w:frame="1"/>
        </w:rPr>
        <w:t>×</w:t>
      </w:r>
      <w:r w:rsidRPr="00BE42E1">
        <w:rPr>
          <w:rStyle w:val="mn"/>
          <w:rFonts w:ascii="Times New Roman" w:hAnsi="Times New Roman" w:cs="Times New Roman"/>
          <w:color w:val="404040"/>
          <w:bdr w:val="none" w:sz="0" w:space="0" w:color="auto" w:frame="1"/>
        </w:rPr>
        <w:t>10</w:t>
      </w:r>
      <w:r w:rsidRPr="00BE42E1">
        <w:rPr>
          <w:rStyle w:val="mo"/>
          <w:rFonts w:ascii="Times New Roman" w:hAnsi="Times New Roman" w:cs="Times New Roman"/>
          <w:color w:val="404040"/>
          <w:bdr w:val="none" w:sz="0" w:space="0" w:color="auto" w:frame="1"/>
        </w:rPr>
        <w:t>−</w:t>
      </w:r>
      <w:r w:rsidRPr="00BE42E1">
        <w:rPr>
          <w:rStyle w:val="mn"/>
          <w:rFonts w:ascii="Times New Roman" w:hAnsi="Times New Roman" w:cs="Times New Roman"/>
          <w:color w:val="404040"/>
          <w:bdr w:val="none" w:sz="0" w:space="0" w:color="auto" w:frame="1"/>
        </w:rPr>
        <w:t>16</w:t>
      </w:r>
      <w:r w:rsidRPr="00BE42E1">
        <w:rPr>
          <w:rStyle w:val="mjxassistivemathml"/>
          <w:rFonts w:ascii="Times New Roman" w:hAnsi="Times New Roman" w:cs="Times New Roman"/>
          <w:bdr w:val="none" w:sz="0" w:space="0" w:color="auto" w:frame="1"/>
        </w:rPr>
        <w:t>≈2.2×10−16</w:t>
      </w:r>
      <w:r w:rsidRPr="00BE42E1">
        <w:rPr>
          <w:rStyle w:val="math"/>
          <w:rFonts w:ascii="Times New Roman" w:hAnsi="Times New Roman" w:cs="Times New Roman"/>
        </w:rPr>
        <w:t>).</w:t>
      </w:r>
    </w:p>
    <w:tbl>
      <w:tblPr>
        <w:tblStyle w:val="TableGrid"/>
        <w:tblW w:w="9224"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980"/>
        <w:gridCol w:w="2632"/>
        <w:gridCol w:w="1904"/>
        <w:gridCol w:w="2708"/>
      </w:tblGrid>
      <w:tr w:rsidR="003A6A8A" w:rsidRPr="00BE42E1" w14:paraId="25E07A74" w14:textId="77777777" w:rsidTr="008D0DCC">
        <w:trPr>
          <w:trHeight w:val="1375"/>
        </w:trPr>
        <w:tc>
          <w:tcPr>
            <w:tcW w:w="1980" w:type="dxa"/>
            <w:vAlign w:val="center"/>
          </w:tcPr>
          <w:p w14:paraId="1F460ADA"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Energy</w:t>
            </w:r>
          </w:p>
        </w:tc>
        <w:tc>
          <w:tcPr>
            <w:tcW w:w="2632" w:type="dxa"/>
            <w:vAlign w:val="center"/>
          </w:tcPr>
          <w:p w14:paraId="5D1B1D11"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sup>
                  <m:e>
                    <m:sSup>
                      <m:sSupPr>
                        <m:ctrlPr>
                          <w:rPr>
                            <w:rStyle w:val="mn"/>
                            <w:rFonts w:ascii="Cambria Math" w:hAnsi="Cambria Math" w:cs="Times New Roman"/>
                            <w:color w:val="404040"/>
                            <w:bdr w:val="none" w:sz="0" w:space="0" w:color="auto" w:frame="1"/>
                          </w:rPr>
                        </m:ctrlPr>
                      </m:sSupPr>
                      <m:e>
                        <m:r>
                          <m:rPr>
                            <m:sty m:val="p"/>
                          </m:rPr>
                          <w:rPr>
                            <w:rStyle w:val="mo"/>
                            <w:rFonts w:ascii="Cambria Math" w:hAnsi="Cambria Math" w:cs="Times New Roman"/>
                            <w:color w:val="404040"/>
                            <w:bdr w:val="none" w:sz="0" w:space="0" w:color="auto" w:frame="1"/>
                          </w:rPr>
                          <m:t>(</m:t>
                        </m:r>
                        <m:r>
                          <w:rPr>
                            <w:rStyle w:val="mn"/>
                            <w:rFonts w:ascii="Cambria Math" w:hAnsi="Cambria Math" w:cs="Times New Roman"/>
                          </w:rPr>
                          <m:t>X</m:t>
                        </m:r>
                        <m:d>
                          <m:dPr>
                            <m:ctrlPr>
                              <w:rPr>
                                <w:rStyle w:val="mn"/>
                                <w:rFonts w:ascii="Cambria Math" w:hAnsi="Cambria Math" w:cs="Times New Roman"/>
                                <w:i/>
                              </w:rPr>
                            </m:ctrlPr>
                          </m:dPr>
                          <m:e>
                            <m:r>
                              <w:rPr>
                                <w:rStyle w:val="mn"/>
                                <w:rFonts w:ascii="Cambria Math" w:hAnsi="Cambria Math" w:cs="Times New Roman"/>
                              </w:rPr>
                              <m:t>i</m:t>
                            </m:r>
                          </m:e>
                        </m:d>
                        <m:r>
                          <m:rPr>
                            <m:sty m:val="p"/>
                          </m:rPr>
                          <w:rPr>
                            <w:rStyle w:val="mo"/>
                            <w:rFonts w:ascii="Cambria Math" w:hAnsi="Cambria Math" w:cs="Times New Roman"/>
                            <w:color w:val="404040"/>
                            <w:bdr w:val="none" w:sz="0" w:space="0" w:color="auto" w:frame="1"/>
                          </w:rPr>
                          <m:t>+</m:t>
                        </m:r>
                        <m:r>
                          <m:rPr>
                            <m:sty m:val="p"/>
                          </m:rPr>
                          <w:rPr>
                            <w:rStyle w:val="mi"/>
                            <w:rFonts w:ascii="Cambria Math" w:hAnsi="Cambria Math" w:cs="Times New Roman"/>
                            <w:color w:val="404040"/>
                            <w:bdr w:val="none" w:sz="0" w:space="0" w:color="auto" w:frame="1"/>
                          </w:rPr>
                          <m:t>c</m:t>
                        </m:r>
                        <m:r>
                          <m:rPr>
                            <m:sty m:val="p"/>
                          </m:rPr>
                          <w:rPr>
                            <w:rStyle w:val="mo"/>
                            <w:rFonts w:ascii="Cambria Math" w:hAnsi="Cambria Math" w:cs="Times New Roman"/>
                            <w:color w:val="404040"/>
                            <w:bdr w:val="none" w:sz="0" w:space="0" w:color="auto" w:frame="1"/>
                          </w:rPr>
                          <m:t>)</m:t>
                        </m:r>
                      </m:e>
                      <m:sup>
                        <m:r>
                          <w:rPr>
                            <w:rStyle w:val="mn"/>
                            <w:rFonts w:ascii="Cambria Math" w:hAnsi="Cambria Math" w:cs="Times New Roman"/>
                            <w:color w:val="404040"/>
                            <w:bdr w:val="none" w:sz="0" w:space="0" w:color="auto" w:frame="1"/>
                          </w:rPr>
                          <m:t>2</m:t>
                        </m:r>
                      </m:sup>
                    </m:sSup>
                  </m:e>
                </m:nary>
              </m:oMath>
            </m:oMathPara>
          </w:p>
        </w:tc>
        <w:tc>
          <w:tcPr>
            <w:tcW w:w="1904" w:type="dxa"/>
            <w:vAlign w:val="center"/>
          </w:tcPr>
          <w:p w14:paraId="779EACD4"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Interquartile Range</w:t>
            </w:r>
          </w:p>
        </w:tc>
        <w:tc>
          <w:tcPr>
            <w:tcW w:w="2708" w:type="dxa"/>
            <w:vAlign w:val="center"/>
          </w:tcPr>
          <w:p w14:paraId="1D593F92" w14:textId="77777777" w:rsidR="003A6A8A" w:rsidRPr="00BE42E1" w:rsidRDefault="00BE42E1" w:rsidP="004D0347">
            <w:pPr>
              <w:spacing w:line="48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75</m:t>
                    </m:r>
                  </m:sub>
                </m:sSub>
                <m:sSub>
                  <m:sSubPr>
                    <m:ctrlPr>
                      <w:rPr>
                        <w:rFonts w:ascii="Cambria Math" w:hAnsi="Cambria Math" w:cs="Times New Roman"/>
                        <w:i/>
                      </w:rPr>
                    </m:ctrlPr>
                  </m:sSubPr>
                  <m:e>
                    <m:r>
                      <w:rPr>
                        <w:rFonts w:ascii="Cambria Math" w:hAnsi="Cambria Math" w:cs="Times New Roman"/>
                      </w:rPr>
                      <m:t xml:space="preserve"> - P</m:t>
                    </m:r>
                  </m:e>
                  <m:sub>
                    <m:r>
                      <w:rPr>
                        <w:rFonts w:ascii="Cambria Math" w:hAnsi="Cambria Math" w:cs="Times New Roman"/>
                      </w:rPr>
                      <m:t>25</m:t>
                    </m:r>
                  </m:sub>
                </m:sSub>
              </m:oMath>
            </m:oMathPara>
          </w:p>
        </w:tc>
      </w:tr>
      <w:tr w:rsidR="003A6A8A" w:rsidRPr="00BE42E1" w14:paraId="4986AA5D" w14:textId="77777777" w:rsidTr="008D0DCC">
        <w:trPr>
          <w:trHeight w:val="1407"/>
        </w:trPr>
        <w:tc>
          <w:tcPr>
            <w:tcW w:w="1980" w:type="dxa"/>
            <w:vAlign w:val="center"/>
          </w:tcPr>
          <w:p w14:paraId="2FC680B8"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Total energy</w:t>
            </w:r>
          </w:p>
        </w:tc>
        <w:tc>
          <w:tcPr>
            <w:tcW w:w="2632" w:type="dxa"/>
            <w:vAlign w:val="center"/>
          </w:tcPr>
          <w:p w14:paraId="6D44DEBE" w14:textId="77777777" w:rsidR="003A6A8A" w:rsidRPr="00BE42E1" w:rsidRDefault="00BE42E1" w:rsidP="004D0347">
            <w:pPr>
              <w:spacing w:line="480" w:lineRule="auto"/>
              <w:jc w:val="center"/>
              <w:rPr>
                <w:rFonts w:ascii="Times New Roman" w:hAnsi="Times New Roman" w:cs="Times New Roman"/>
              </w:rPr>
            </w:pPr>
            <m:oMathPara>
              <m:oMathParaPr>
                <m:jc m:val="center"/>
              </m:oMathParaP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voxel</m:t>
                    </m:r>
                  </m:sub>
                </m:sSub>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sup>
                  <m:e>
                    <m:sSup>
                      <m:sSupPr>
                        <m:ctrlPr>
                          <w:rPr>
                            <w:rStyle w:val="mn"/>
                            <w:rFonts w:ascii="Cambria Math" w:hAnsi="Cambria Math" w:cs="Times New Roman"/>
                            <w:color w:val="404040"/>
                            <w:bdr w:val="none" w:sz="0" w:space="0" w:color="auto" w:frame="1"/>
                          </w:rPr>
                        </m:ctrlPr>
                      </m:sSupPr>
                      <m:e>
                        <m:r>
                          <m:rPr>
                            <m:sty m:val="p"/>
                          </m:rPr>
                          <w:rPr>
                            <w:rStyle w:val="mo"/>
                            <w:rFonts w:ascii="Cambria Math" w:hAnsi="Cambria Math" w:cs="Times New Roman"/>
                            <w:color w:val="404040"/>
                            <w:bdr w:val="none" w:sz="0" w:space="0" w:color="auto" w:frame="1"/>
                          </w:rPr>
                          <m:t>(</m:t>
                        </m:r>
                        <m:r>
                          <w:rPr>
                            <w:rStyle w:val="mn"/>
                            <w:rFonts w:ascii="Cambria Math" w:hAnsi="Cambria Math" w:cs="Times New Roman"/>
                          </w:rPr>
                          <m:t>X</m:t>
                        </m:r>
                        <m:d>
                          <m:dPr>
                            <m:ctrlPr>
                              <w:rPr>
                                <w:rStyle w:val="mn"/>
                                <w:rFonts w:ascii="Cambria Math" w:hAnsi="Cambria Math" w:cs="Times New Roman"/>
                                <w:i/>
                              </w:rPr>
                            </m:ctrlPr>
                          </m:dPr>
                          <m:e>
                            <m:r>
                              <w:rPr>
                                <w:rStyle w:val="mn"/>
                                <w:rFonts w:ascii="Cambria Math" w:hAnsi="Cambria Math" w:cs="Times New Roman"/>
                              </w:rPr>
                              <m:t>i</m:t>
                            </m:r>
                          </m:e>
                        </m:d>
                        <m:r>
                          <m:rPr>
                            <m:sty m:val="p"/>
                          </m:rPr>
                          <w:rPr>
                            <w:rStyle w:val="mo"/>
                            <w:rFonts w:ascii="Cambria Math" w:hAnsi="Cambria Math" w:cs="Times New Roman"/>
                            <w:color w:val="404040"/>
                            <w:bdr w:val="none" w:sz="0" w:space="0" w:color="auto" w:frame="1"/>
                          </w:rPr>
                          <m:t>+</m:t>
                        </m:r>
                        <m:r>
                          <m:rPr>
                            <m:sty m:val="p"/>
                          </m:rPr>
                          <w:rPr>
                            <w:rStyle w:val="mi"/>
                            <w:rFonts w:ascii="Cambria Math" w:hAnsi="Cambria Math" w:cs="Times New Roman"/>
                            <w:color w:val="404040"/>
                            <w:bdr w:val="none" w:sz="0" w:space="0" w:color="auto" w:frame="1"/>
                          </w:rPr>
                          <m:t>c</m:t>
                        </m:r>
                        <m:r>
                          <m:rPr>
                            <m:sty m:val="p"/>
                          </m:rPr>
                          <w:rPr>
                            <w:rStyle w:val="mo"/>
                            <w:rFonts w:ascii="Cambria Math" w:hAnsi="Cambria Math" w:cs="Times New Roman"/>
                            <w:color w:val="404040"/>
                            <w:bdr w:val="none" w:sz="0" w:space="0" w:color="auto" w:frame="1"/>
                          </w:rPr>
                          <m:t>)</m:t>
                        </m:r>
                      </m:e>
                      <m:sup>
                        <m:r>
                          <w:rPr>
                            <w:rStyle w:val="mn"/>
                            <w:rFonts w:ascii="Cambria Math" w:hAnsi="Cambria Math" w:cs="Times New Roman"/>
                            <w:color w:val="404040"/>
                            <w:bdr w:val="none" w:sz="0" w:space="0" w:color="auto" w:frame="1"/>
                          </w:rPr>
                          <m:t>2</m:t>
                        </m:r>
                      </m:sup>
                    </m:sSup>
                  </m:e>
                </m:nary>
              </m:oMath>
            </m:oMathPara>
          </w:p>
        </w:tc>
        <w:tc>
          <w:tcPr>
            <w:tcW w:w="1904" w:type="dxa"/>
            <w:vAlign w:val="center"/>
          </w:tcPr>
          <w:p w14:paraId="36CA0A51"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Range</w:t>
            </w:r>
          </w:p>
        </w:tc>
        <w:tc>
          <w:tcPr>
            <w:tcW w:w="2708" w:type="dxa"/>
            <w:vAlign w:val="center"/>
          </w:tcPr>
          <w:p w14:paraId="7FFA89D5"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rPr>
              <w:t>max(X)</w:t>
            </w:r>
            <m:oMath>
              <m:r>
                <w:rPr>
                  <w:rFonts w:ascii="Cambria Math" w:hAnsi="Cambria Math" w:cs="Times New Roman"/>
                </w:rPr>
                <m:t xml:space="preserve"> –</m:t>
              </m:r>
            </m:oMath>
            <w:r w:rsidRPr="00BE42E1">
              <w:rPr>
                <w:rFonts w:ascii="Times New Roman" w:hAnsi="Times New Roman" w:cs="Times New Roman"/>
              </w:rPr>
              <w:t xml:space="preserve"> min(X)</w:t>
            </w:r>
          </w:p>
        </w:tc>
      </w:tr>
      <w:tr w:rsidR="003A6A8A" w:rsidRPr="00BE42E1" w14:paraId="45E0CFC4" w14:textId="77777777" w:rsidTr="008D0DCC">
        <w:trPr>
          <w:trHeight w:val="1272"/>
        </w:trPr>
        <w:tc>
          <w:tcPr>
            <w:tcW w:w="1980" w:type="dxa"/>
            <w:vAlign w:val="center"/>
          </w:tcPr>
          <w:p w14:paraId="4E428089"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Entropy</w:t>
            </w:r>
          </w:p>
        </w:tc>
        <w:tc>
          <w:tcPr>
            <w:tcW w:w="2632" w:type="dxa"/>
            <w:vAlign w:val="center"/>
          </w:tcPr>
          <w:p w14:paraId="6849DDEF" w14:textId="77777777" w:rsidR="003A6A8A" w:rsidRPr="00BE42E1" w:rsidRDefault="003A6A8A" w:rsidP="004D0347">
            <w:pPr>
              <w:spacing w:line="480" w:lineRule="auto"/>
              <w:jc w:val="center"/>
              <w:rPr>
                <w:rFonts w:ascii="Times New Roman" w:hAnsi="Times New Roman" w:cs="Times New Roman"/>
              </w:rPr>
            </w:pPr>
            <m:oMathPara>
              <m:oMath>
                <m:r>
                  <w:rPr>
                    <w:rStyle w:val="mo"/>
                    <w:rFonts w:ascii="Cambria Math" w:hAnsi="Cambria Math" w:cs="Times New Roman"/>
                    <w:color w:val="404040"/>
                    <w:bdr w:val="none" w:sz="0" w:space="0" w:color="auto" w:frame="1"/>
                  </w:rPr>
                  <m:t>-</m:t>
                </m:r>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g</m:t>
                        </m:r>
                      </m:sub>
                    </m:sSub>
                  </m:sup>
                  <m:e>
                    <m:r>
                      <w:rPr>
                        <w:rStyle w:val="mn"/>
                        <w:rFonts w:ascii="Cambria Math" w:hAnsi="Cambria Math" w:cs="Times New Roman"/>
                      </w:rPr>
                      <m:t>p(i)</m:t>
                    </m:r>
                    <m:func>
                      <m:funcPr>
                        <m:ctrlPr>
                          <w:rPr>
                            <w:rStyle w:val="mn"/>
                            <w:rFonts w:ascii="Cambria Math" w:hAnsi="Cambria Math" w:cs="Times New Roman"/>
                            <w:i/>
                          </w:rPr>
                        </m:ctrlPr>
                      </m:funcPr>
                      <m:fName>
                        <m:sSub>
                          <m:sSubPr>
                            <m:ctrlPr>
                              <w:rPr>
                                <w:rStyle w:val="mn"/>
                                <w:rFonts w:ascii="Cambria Math" w:hAnsi="Cambria Math" w:cs="Times New Roman"/>
                                <w:i/>
                              </w:rPr>
                            </m:ctrlPr>
                          </m:sSubPr>
                          <m:e>
                            <m:r>
                              <m:rPr>
                                <m:sty m:val="p"/>
                              </m:rPr>
                              <w:rPr>
                                <w:rStyle w:val="mn"/>
                                <w:rFonts w:ascii="Cambria Math" w:hAnsi="Cambria Math" w:cs="Times New Roman"/>
                              </w:rPr>
                              <m:t>log</m:t>
                            </m:r>
                          </m:e>
                          <m:sub>
                            <m:r>
                              <w:rPr>
                                <w:rStyle w:val="mn"/>
                                <w:rFonts w:ascii="Cambria Math" w:hAnsi="Cambria Math" w:cs="Times New Roman"/>
                              </w:rPr>
                              <m:t>2</m:t>
                            </m:r>
                          </m:sub>
                        </m:sSub>
                      </m:fName>
                      <m:e>
                        <m:r>
                          <w:rPr>
                            <w:rStyle w:val="mn"/>
                            <w:rFonts w:ascii="Cambria Math" w:hAnsi="Cambria Math" w:cs="Times New Roman"/>
                          </w:rPr>
                          <m:t>(p</m:t>
                        </m:r>
                        <m:d>
                          <m:dPr>
                            <m:ctrlPr>
                              <w:rPr>
                                <w:rStyle w:val="mn"/>
                                <w:rFonts w:ascii="Cambria Math" w:hAnsi="Cambria Math" w:cs="Times New Roman"/>
                                <w:i/>
                              </w:rPr>
                            </m:ctrlPr>
                          </m:dPr>
                          <m:e>
                            <m:r>
                              <w:rPr>
                                <w:rStyle w:val="mn"/>
                                <w:rFonts w:ascii="Cambria Math" w:hAnsi="Cambria Math" w:cs="Times New Roman"/>
                              </w:rPr>
                              <m:t>i</m:t>
                            </m:r>
                          </m:e>
                        </m:d>
                        <m:r>
                          <w:rPr>
                            <w:rStyle w:val="mn"/>
                            <w:rFonts w:ascii="Cambria Math" w:hAnsi="Cambria Math" w:cs="Times New Roman"/>
                          </w:rPr>
                          <m:t>+ ϵ)</m:t>
                        </m:r>
                      </m:e>
                    </m:func>
                  </m:e>
                </m:nary>
              </m:oMath>
            </m:oMathPara>
          </w:p>
        </w:tc>
        <w:tc>
          <w:tcPr>
            <w:tcW w:w="1904" w:type="dxa"/>
            <w:vAlign w:val="center"/>
          </w:tcPr>
          <w:p w14:paraId="4C6C526B"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Mean absolute deviation(MAD)</w:t>
            </w:r>
          </w:p>
        </w:tc>
        <w:tc>
          <w:tcPr>
            <w:tcW w:w="2708" w:type="dxa"/>
            <w:vAlign w:val="center"/>
          </w:tcPr>
          <w:p w14:paraId="72A2AE5B" w14:textId="77777777" w:rsidR="003A6A8A" w:rsidRPr="00BE42E1" w:rsidRDefault="00BE42E1" w:rsidP="004D0347">
            <w:pPr>
              <w:spacing w:line="480" w:lineRule="auto"/>
              <w:jc w:val="center"/>
              <w:rPr>
                <w:rFonts w:ascii="Times New Roman" w:hAnsi="Times New Roman" w:cs="Times New Roman"/>
              </w:rPr>
            </w:pPr>
            <m:oMathPara>
              <m:oMath>
                <m:f>
                  <m:fPr>
                    <m:ctrlPr>
                      <w:rPr>
                        <w:rStyle w:val="mo"/>
                        <w:rFonts w:ascii="Cambria Math" w:hAnsi="Cambria Math" w:cs="Times New Roman"/>
                        <w:i/>
                        <w:color w:val="404040"/>
                        <w:bdr w:val="none" w:sz="0" w:space="0" w:color="auto" w:frame="1"/>
                      </w:rPr>
                    </m:ctrlPr>
                  </m:fPr>
                  <m:num>
                    <m:r>
                      <w:rPr>
                        <w:rStyle w:val="mo"/>
                        <w:rFonts w:ascii="Cambria Math" w:hAnsi="Cambria Math" w:cs="Times New Roman"/>
                        <w:color w:val="404040"/>
                        <w:bdr w:val="none" w:sz="0" w:space="0" w:color="auto" w:frame="1"/>
                      </w:rPr>
                      <m:t>1</m:t>
                    </m:r>
                  </m:num>
                  <m:den>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den>
                </m:f>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sup>
                  <m:e>
                    <m:d>
                      <m:dPr>
                        <m:begChr m:val="|"/>
                        <m:endChr m:val="|"/>
                        <m:ctrlPr>
                          <w:rPr>
                            <w:rStyle w:val="mn"/>
                            <w:rFonts w:ascii="Cambria Math" w:hAnsi="Cambria Math" w:cs="Times New Roman"/>
                            <w:i/>
                          </w:rPr>
                        </m:ctrlPr>
                      </m:dPr>
                      <m:e>
                        <m:r>
                          <w:rPr>
                            <w:rStyle w:val="mn"/>
                            <w:rFonts w:ascii="Cambria Math" w:hAnsi="Cambria Math" w:cs="Times New Roman"/>
                          </w:rPr>
                          <m:t>X</m:t>
                        </m:r>
                        <m:d>
                          <m:dPr>
                            <m:ctrlPr>
                              <w:rPr>
                                <w:rStyle w:val="mn"/>
                                <w:rFonts w:ascii="Cambria Math" w:hAnsi="Cambria Math" w:cs="Times New Roman"/>
                                <w:i/>
                              </w:rPr>
                            </m:ctrlPr>
                          </m:dPr>
                          <m:e>
                            <m:r>
                              <w:rPr>
                                <w:rStyle w:val="mn"/>
                                <w:rFonts w:ascii="Cambria Math" w:hAnsi="Cambria Math" w:cs="Times New Roman"/>
                              </w:rPr>
                              <m:t>i</m:t>
                            </m:r>
                          </m:e>
                        </m:d>
                        <m:r>
                          <w:rPr>
                            <w:rStyle w:val="mn"/>
                            <w:rFonts w:ascii="Cambria Math" w:hAnsi="Cambria Math" w:cs="Times New Roman"/>
                          </w:rPr>
                          <m:t>-</m:t>
                        </m:r>
                        <m:acc>
                          <m:accPr>
                            <m:chr m:val="̅"/>
                            <m:ctrlPr>
                              <w:rPr>
                                <w:rStyle w:val="mn"/>
                                <w:rFonts w:ascii="Cambria Math" w:hAnsi="Cambria Math" w:cs="Times New Roman"/>
                                <w:i/>
                              </w:rPr>
                            </m:ctrlPr>
                          </m:accPr>
                          <m:e>
                            <m:r>
                              <w:rPr>
                                <w:rStyle w:val="mn"/>
                                <w:rFonts w:ascii="Cambria Math" w:hAnsi="Cambria Math" w:cs="Times New Roman"/>
                              </w:rPr>
                              <m:t>X</m:t>
                            </m:r>
                          </m:e>
                        </m:acc>
                      </m:e>
                    </m:d>
                  </m:e>
                </m:nary>
              </m:oMath>
            </m:oMathPara>
          </w:p>
        </w:tc>
      </w:tr>
      <w:tr w:rsidR="003A6A8A" w:rsidRPr="00BE42E1" w14:paraId="3B2C6EC3" w14:textId="77777777" w:rsidTr="008D0DCC">
        <w:tc>
          <w:tcPr>
            <w:tcW w:w="1980" w:type="dxa"/>
            <w:vAlign w:val="center"/>
          </w:tcPr>
          <w:p w14:paraId="5C8F722F"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Minimum</w:t>
            </w:r>
          </w:p>
        </w:tc>
        <w:tc>
          <w:tcPr>
            <w:tcW w:w="2632" w:type="dxa"/>
            <w:vAlign w:val="center"/>
          </w:tcPr>
          <w:p w14:paraId="061C6911"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rPr>
              <w:t>min(</w:t>
            </w:r>
            <m:oMath>
              <m:r>
                <m:rPr>
                  <m:sty m:val="p"/>
                </m:rPr>
                <w:rPr>
                  <w:rFonts w:ascii="Cambria Math" w:hAnsi="Cambria Math" w:cs="Times New Roman"/>
                </w:rPr>
                <m:t>X</m:t>
              </m:r>
            </m:oMath>
            <w:r w:rsidRPr="00BE42E1">
              <w:rPr>
                <w:rFonts w:ascii="Times New Roman" w:hAnsi="Times New Roman" w:cs="Times New Roman"/>
              </w:rPr>
              <w:t>)</w:t>
            </w:r>
          </w:p>
        </w:tc>
        <w:tc>
          <w:tcPr>
            <w:tcW w:w="1904" w:type="dxa"/>
            <w:vAlign w:val="center"/>
          </w:tcPr>
          <w:p w14:paraId="0AF76B8C" w14:textId="77777777" w:rsidR="003A6A8A" w:rsidRPr="00BE42E1" w:rsidRDefault="003A6A8A" w:rsidP="004D0347">
            <w:pPr>
              <w:spacing w:line="480" w:lineRule="auto"/>
              <w:jc w:val="center"/>
              <w:rPr>
                <w:rFonts w:ascii="Times New Roman" w:hAnsi="Times New Roman" w:cs="Times New Roman"/>
                <w:b/>
                <w:lang w:eastAsia="en-US"/>
              </w:rPr>
            </w:pPr>
            <w:r w:rsidRPr="00BE42E1">
              <w:rPr>
                <w:rFonts w:ascii="Times New Roman" w:hAnsi="Times New Roman" w:cs="Times New Roman"/>
                <w:b/>
                <w:lang w:eastAsia="en-US"/>
              </w:rPr>
              <w:t>Robust Mean Absolute Deviation</w:t>
            </w:r>
          </w:p>
          <w:p w14:paraId="50E5A071"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(rMAD)</w:t>
            </w:r>
          </w:p>
        </w:tc>
        <w:tc>
          <w:tcPr>
            <w:tcW w:w="2708" w:type="dxa"/>
            <w:vAlign w:val="center"/>
          </w:tcPr>
          <w:p w14:paraId="1448ECF0" w14:textId="77777777" w:rsidR="003A6A8A" w:rsidRPr="00BE42E1" w:rsidRDefault="00BE42E1" w:rsidP="004D0347">
            <w:pPr>
              <w:spacing w:line="480" w:lineRule="auto"/>
              <w:jc w:val="center"/>
              <w:rPr>
                <w:rFonts w:ascii="Times New Roman" w:hAnsi="Times New Roman" w:cs="Times New Roman"/>
              </w:rPr>
            </w:pPr>
            <m:oMathPara>
              <m:oMath>
                <m:f>
                  <m:fPr>
                    <m:ctrlPr>
                      <w:rPr>
                        <w:rStyle w:val="mo"/>
                        <w:rFonts w:ascii="Cambria Math" w:hAnsi="Cambria Math" w:cs="Times New Roman"/>
                        <w:i/>
                        <w:color w:val="404040"/>
                        <w:bdr w:val="none" w:sz="0" w:space="0" w:color="auto" w:frame="1"/>
                      </w:rPr>
                    </m:ctrlPr>
                  </m:fPr>
                  <m:num>
                    <m:r>
                      <w:rPr>
                        <w:rStyle w:val="mo"/>
                        <w:rFonts w:ascii="Cambria Math" w:hAnsi="Cambria Math" w:cs="Times New Roman"/>
                        <w:color w:val="404040"/>
                        <w:bdr w:val="none" w:sz="0" w:space="0" w:color="auto" w:frame="1"/>
                      </w:rPr>
                      <m:t>1</m:t>
                    </m:r>
                  </m:num>
                  <m:den>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10-90</m:t>
                        </m:r>
                      </m:sub>
                    </m:sSub>
                  </m:den>
                </m:f>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10-09</m:t>
                        </m:r>
                      </m:sub>
                    </m:sSub>
                  </m:sup>
                  <m:e>
                    <m:d>
                      <m:dPr>
                        <m:begChr m:val="|"/>
                        <m:endChr m:val="|"/>
                        <m:ctrlPr>
                          <w:rPr>
                            <w:rStyle w:val="mn"/>
                            <w:rFonts w:ascii="Cambria Math" w:hAnsi="Cambria Math" w:cs="Times New Roman"/>
                            <w:i/>
                          </w:rPr>
                        </m:ctrlPr>
                      </m:dPr>
                      <m:e>
                        <m:sSub>
                          <m:sSubPr>
                            <m:ctrlPr>
                              <w:rPr>
                                <w:rStyle w:val="mn"/>
                                <w:rFonts w:ascii="Cambria Math" w:hAnsi="Cambria Math" w:cs="Times New Roman"/>
                                <w:i/>
                              </w:rPr>
                            </m:ctrlPr>
                          </m:sSubPr>
                          <m:e>
                            <m:r>
                              <w:rPr>
                                <w:rStyle w:val="mn"/>
                                <w:rFonts w:ascii="Cambria Math" w:hAnsi="Cambria Math" w:cs="Times New Roman"/>
                              </w:rPr>
                              <m:t>X</m:t>
                            </m:r>
                          </m:e>
                          <m:sub>
                            <m:r>
                              <w:rPr>
                                <w:rStyle w:val="mn"/>
                                <w:rFonts w:ascii="Cambria Math" w:hAnsi="Cambria Math" w:cs="Times New Roman"/>
                              </w:rPr>
                              <m:t>10-90</m:t>
                            </m:r>
                          </m:sub>
                        </m:sSub>
                        <m:d>
                          <m:dPr>
                            <m:ctrlPr>
                              <w:rPr>
                                <w:rStyle w:val="mn"/>
                                <w:rFonts w:ascii="Cambria Math" w:hAnsi="Cambria Math" w:cs="Times New Roman"/>
                                <w:i/>
                              </w:rPr>
                            </m:ctrlPr>
                          </m:dPr>
                          <m:e>
                            <m:r>
                              <w:rPr>
                                <w:rStyle w:val="mn"/>
                                <w:rFonts w:ascii="Cambria Math" w:hAnsi="Cambria Math" w:cs="Times New Roman"/>
                              </w:rPr>
                              <m:t>i</m:t>
                            </m:r>
                          </m:e>
                        </m:d>
                        <m:r>
                          <w:rPr>
                            <w:rStyle w:val="mn"/>
                            <w:rFonts w:ascii="Cambria Math" w:hAnsi="Cambria Math" w:cs="Times New Roman"/>
                          </w:rPr>
                          <m:t>-</m:t>
                        </m:r>
                        <m:sSub>
                          <m:sSubPr>
                            <m:ctrlPr>
                              <w:rPr>
                                <w:rStyle w:val="mn"/>
                                <w:rFonts w:ascii="Cambria Math" w:hAnsi="Cambria Math" w:cs="Times New Roman"/>
                                <w:i/>
                              </w:rPr>
                            </m:ctrlPr>
                          </m:sSubPr>
                          <m:e>
                            <m:acc>
                              <m:accPr>
                                <m:chr m:val="̅"/>
                                <m:ctrlPr>
                                  <w:rPr>
                                    <w:rStyle w:val="mn"/>
                                    <w:rFonts w:ascii="Cambria Math" w:hAnsi="Cambria Math" w:cs="Times New Roman"/>
                                    <w:i/>
                                  </w:rPr>
                                </m:ctrlPr>
                              </m:accPr>
                              <m:e>
                                <m:r>
                                  <w:rPr>
                                    <w:rStyle w:val="mn"/>
                                    <w:rFonts w:ascii="Cambria Math" w:hAnsi="Cambria Math" w:cs="Times New Roman"/>
                                  </w:rPr>
                                  <m:t>X</m:t>
                                </m:r>
                              </m:e>
                            </m:acc>
                          </m:e>
                          <m:sub>
                            <m:r>
                              <w:rPr>
                                <w:rStyle w:val="mn"/>
                                <w:rFonts w:ascii="Cambria Math" w:hAnsi="Cambria Math" w:cs="Times New Roman"/>
                              </w:rPr>
                              <m:t>10-90</m:t>
                            </m:r>
                          </m:sub>
                        </m:sSub>
                      </m:e>
                    </m:d>
                  </m:e>
                </m:nary>
              </m:oMath>
            </m:oMathPara>
          </w:p>
        </w:tc>
      </w:tr>
      <w:tr w:rsidR="003A6A8A" w:rsidRPr="00BE42E1" w14:paraId="513CA087" w14:textId="77777777" w:rsidTr="008D0DCC">
        <w:tc>
          <w:tcPr>
            <w:tcW w:w="1980" w:type="dxa"/>
            <w:vAlign w:val="center"/>
          </w:tcPr>
          <w:p w14:paraId="32A206F5" w14:textId="77777777" w:rsidR="003A6A8A" w:rsidRPr="00BE42E1" w:rsidRDefault="003A6A8A" w:rsidP="004D0347">
            <w:pPr>
              <w:spacing w:line="480" w:lineRule="auto"/>
              <w:jc w:val="center"/>
              <w:rPr>
                <w:rFonts w:ascii="Times New Roman" w:hAnsi="Times New Roman" w:cs="Times New Roman"/>
                <w:b/>
                <w:lang w:eastAsia="en-US"/>
              </w:rPr>
            </w:pPr>
            <w:r w:rsidRPr="00BE42E1">
              <w:rPr>
                <w:rFonts w:ascii="Times New Roman" w:hAnsi="Times New Roman" w:cs="Times New Roman"/>
                <w:b/>
                <w:lang w:eastAsia="en-US"/>
              </w:rPr>
              <w:t>10</w:t>
            </w:r>
            <w:r w:rsidRPr="00BE42E1">
              <w:rPr>
                <w:rFonts w:ascii="Times New Roman" w:hAnsi="Times New Roman" w:cs="Times New Roman"/>
                <w:b/>
                <w:vertAlign w:val="superscript"/>
                <w:lang w:eastAsia="en-US"/>
              </w:rPr>
              <w:t>th</w:t>
            </w:r>
            <w:r w:rsidRPr="00BE42E1">
              <w:rPr>
                <w:rFonts w:ascii="Times New Roman" w:hAnsi="Times New Roman" w:cs="Times New Roman"/>
                <w:b/>
                <w:lang w:eastAsia="en-US"/>
              </w:rPr>
              <w:t xml:space="preserve"> percentile</w:t>
            </w:r>
          </w:p>
        </w:tc>
        <w:tc>
          <w:tcPr>
            <w:tcW w:w="2632" w:type="dxa"/>
            <w:vAlign w:val="center"/>
          </w:tcPr>
          <w:p w14:paraId="0CF1AFDC" w14:textId="77777777" w:rsidR="003A6A8A" w:rsidRPr="00BE42E1" w:rsidRDefault="003A6A8A" w:rsidP="004D0347">
            <w:pPr>
              <w:spacing w:line="480" w:lineRule="auto"/>
              <w:jc w:val="center"/>
              <w:rPr>
                <w:rFonts w:ascii="Times New Roman" w:hAnsi="Times New Roman" w:cs="Times New Roman"/>
                <w:lang w:eastAsia="en-US"/>
              </w:rPr>
            </w:pPr>
            <w:r w:rsidRPr="00BE42E1">
              <w:rPr>
                <w:rFonts w:ascii="Times New Roman" w:hAnsi="Times New Roman" w:cs="Times New Roman"/>
                <w:lang w:eastAsia="en-US"/>
              </w:rPr>
              <w:t>The 10</w:t>
            </w:r>
            <w:r w:rsidRPr="00BE42E1">
              <w:rPr>
                <w:rFonts w:ascii="Times New Roman" w:hAnsi="Times New Roman" w:cs="Times New Roman"/>
                <w:vertAlign w:val="superscript"/>
                <w:lang w:eastAsia="en-US"/>
              </w:rPr>
              <w:t>th</w:t>
            </w:r>
            <w:r w:rsidRPr="00BE42E1">
              <w:rPr>
                <w:rFonts w:ascii="Times New Roman" w:hAnsi="Times New Roman" w:cs="Times New Roman"/>
                <w:lang w:eastAsia="en-US"/>
              </w:rPr>
              <w:t xml:space="preserve"> percentile of </w:t>
            </w:r>
            <m:oMath>
              <m:r>
                <m:rPr>
                  <m:sty m:val="p"/>
                </m:rPr>
                <w:rPr>
                  <w:rFonts w:ascii="Cambria Math" w:hAnsi="Cambria Math" w:cs="Times New Roman"/>
                </w:rPr>
                <m:t>X</m:t>
              </m:r>
            </m:oMath>
          </w:p>
        </w:tc>
        <w:tc>
          <w:tcPr>
            <w:tcW w:w="1904" w:type="dxa"/>
            <w:vAlign w:val="center"/>
          </w:tcPr>
          <w:p w14:paraId="2EF45002"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Root mean squared(RMS)</w:t>
            </w:r>
          </w:p>
        </w:tc>
        <w:tc>
          <w:tcPr>
            <w:tcW w:w="2708" w:type="dxa"/>
            <w:vAlign w:val="center"/>
          </w:tcPr>
          <w:p w14:paraId="6DAE2255" w14:textId="77777777" w:rsidR="003A6A8A" w:rsidRPr="00BE42E1" w:rsidRDefault="00BE42E1" w:rsidP="004D0347">
            <w:pPr>
              <w:spacing w:line="480" w:lineRule="auto"/>
              <w:jc w:val="center"/>
              <w:rPr>
                <w:rFonts w:ascii="Times New Roman" w:hAnsi="Times New Roman" w:cs="Times New Roman"/>
              </w:rPr>
            </w:pPr>
            <m:oMathPara>
              <m:oMath>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p</m:t>
                            </m:r>
                          </m:sub>
                        </m:sSub>
                      </m:den>
                    </m:f>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sup>
                      <m:e>
                        <m:sSup>
                          <m:sSupPr>
                            <m:ctrlPr>
                              <w:rPr>
                                <w:rStyle w:val="mn"/>
                                <w:rFonts w:ascii="Cambria Math" w:hAnsi="Cambria Math" w:cs="Times New Roman"/>
                                <w:color w:val="404040"/>
                                <w:bdr w:val="none" w:sz="0" w:space="0" w:color="auto" w:frame="1"/>
                              </w:rPr>
                            </m:ctrlPr>
                          </m:sSupPr>
                          <m:e>
                            <m:r>
                              <m:rPr>
                                <m:sty m:val="p"/>
                              </m:rPr>
                              <w:rPr>
                                <w:rStyle w:val="mo"/>
                                <w:rFonts w:ascii="Cambria Math" w:hAnsi="Cambria Math" w:cs="Times New Roman"/>
                                <w:color w:val="404040"/>
                                <w:bdr w:val="none" w:sz="0" w:space="0" w:color="auto" w:frame="1"/>
                              </w:rPr>
                              <m:t>(</m:t>
                            </m:r>
                            <m:r>
                              <w:rPr>
                                <w:rStyle w:val="mn"/>
                                <w:rFonts w:ascii="Cambria Math" w:hAnsi="Cambria Math" w:cs="Times New Roman"/>
                              </w:rPr>
                              <m:t>X</m:t>
                            </m:r>
                            <m:d>
                              <m:dPr>
                                <m:ctrlPr>
                                  <w:rPr>
                                    <w:rStyle w:val="mn"/>
                                    <w:rFonts w:ascii="Cambria Math" w:hAnsi="Cambria Math" w:cs="Times New Roman"/>
                                    <w:i/>
                                  </w:rPr>
                                </m:ctrlPr>
                              </m:dPr>
                              <m:e>
                                <m:r>
                                  <w:rPr>
                                    <w:rStyle w:val="mn"/>
                                    <w:rFonts w:ascii="Cambria Math" w:hAnsi="Cambria Math" w:cs="Times New Roman"/>
                                  </w:rPr>
                                  <m:t>i</m:t>
                                </m:r>
                              </m:e>
                            </m:d>
                            <m:r>
                              <m:rPr>
                                <m:sty m:val="p"/>
                              </m:rPr>
                              <w:rPr>
                                <w:rStyle w:val="mo"/>
                                <w:rFonts w:ascii="Cambria Math" w:hAnsi="Cambria Math" w:cs="Times New Roman"/>
                                <w:color w:val="404040"/>
                                <w:bdr w:val="none" w:sz="0" w:space="0" w:color="auto" w:frame="1"/>
                              </w:rPr>
                              <m:t>+</m:t>
                            </m:r>
                            <m:r>
                              <m:rPr>
                                <m:sty m:val="p"/>
                              </m:rPr>
                              <w:rPr>
                                <w:rStyle w:val="mi"/>
                                <w:rFonts w:ascii="Cambria Math" w:hAnsi="Cambria Math" w:cs="Times New Roman"/>
                                <w:color w:val="404040"/>
                                <w:bdr w:val="none" w:sz="0" w:space="0" w:color="auto" w:frame="1"/>
                              </w:rPr>
                              <m:t>c</m:t>
                            </m:r>
                            <m:r>
                              <m:rPr>
                                <m:sty m:val="p"/>
                              </m:rPr>
                              <w:rPr>
                                <w:rStyle w:val="mo"/>
                                <w:rFonts w:ascii="Cambria Math" w:hAnsi="Cambria Math" w:cs="Times New Roman"/>
                                <w:color w:val="404040"/>
                                <w:bdr w:val="none" w:sz="0" w:space="0" w:color="auto" w:frame="1"/>
                              </w:rPr>
                              <m:t>)</m:t>
                            </m:r>
                          </m:e>
                          <m:sup>
                            <m:r>
                              <w:rPr>
                                <w:rStyle w:val="mn"/>
                                <w:rFonts w:ascii="Cambria Math" w:hAnsi="Cambria Math" w:cs="Times New Roman"/>
                                <w:color w:val="404040"/>
                                <w:bdr w:val="none" w:sz="0" w:space="0" w:color="auto" w:frame="1"/>
                              </w:rPr>
                              <m:t>2</m:t>
                            </m:r>
                          </m:sup>
                        </m:sSup>
                      </m:e>
                    </m:nary>
                  </m:e>
                </m:rad>
              </m:oMath>
            </m:oMathPara>
          </w:p>
        </w:tc>
      </w:tr>
      <w:tr w:rsidR="003A6A8A" w:rsidRPr="00BE42E1" w14:paraId="6CF7FBB3" w14:textId="77777777" w:rsidTr="008D0DCC">
        <w:tc>
          <w:tcPr>
            <w:tcW w:w="1980" w:type="dxa"/>
            <w:vAlign w:val="center"/>
          </w:tcPr>
          <w:p w14:paraId="1DE72AFE" w14:textId="77777777" w:rsidR="003A6A8A" w:rsidRPr="00BE42E1" w:rsidRDefault="003A6A8A" w:rsidP="004D0347">
            <w:pPr>
              <w:spacing w:line="480" w:lineRule="auto"/>
              <w:jc w:val="center"/>
              <w:rPr>
                <w:rFonts w:ascii="Times New Roman" w:hAnsi="Times New Roman" w:cs="Times New Roman"/>
                <w:b/>
                <w:lang w:eastAsia="en-US"/>
              </w:rPr>
            </w:pPr>
            <w:r w:rsidRPr="00BE42E1">
              <w:rPr>
                <w:rFonts w:ascii="Times New Roman" w:hAnsi="Times New Roman" w:cs="Times New Roman"/>
                <w:b/>
                <w:lang w:eastAsia="en-US"/>
              </w:rPr>
              <w:t>90</w:t>
            </w:r>
            <w:r w:rsidRPr="00BE42E1">
              <w:rPr>
                <w:rFonts w:ascii="Times New Roman" w:hAnsi="Times New Roman" w:cs="Times New Roman"/>
                <w:b/>
                <w:vertAlign w:val="superscript"/>
                <w:lang w:eastAsia="en-US"/>
              </w:rPr>
              <w:t>th</w:t>
            </w:r>
            <w:r w:rsidRPr="00BE42E1">
              <w:rPr>
                <w:rFonts w:ascii="Times New Roman" w:hAnsi="Times New Roman" w:cs="Times New Roman"/>
                <w:b/>
                <w:lang w:eastAsia="en-US"/>
              </w:rPr>
              <w:t xml:space="preserve"> percentile</w:t>
            </w:r>
          </w:p>
        </w:tc>
        <w:tc>
          <w:tcPr>
            <w:tcW w:w="2632" w:type="dxa"/>
            <w:vAlign w:val="center"/>
          </w:tcPr>
          <w:p w14:paraId="486924D8" w14:textId="77777777" w:rsidR="003A6A8A" w:rsidRPr="00BE42E1" w:rsidRDefault="003A6A8A" w:rsidP="004D0347">
            <w:pPr>
              <w:spacing w:line="480" w:lineRule="auto"/>
              <w:jc w:val="center"/>
              <w:rPr>
                <w:rFonts w:ascii="Times New Roman" w:hAnsi="Times New Roman" w:cs="Times New Roman"/>
                <w:lang w:eastAsia="en-US"/>
              </w:rPr>
            </w:pPr>
            <w:r w:rsidRPr="00BE42E1">
              <w:rPr>
                <w:rFonts w:ascii="Times New Roman" w:hAnsi="Times New Roman" w:cs="Times New Roman"/>
                <w:lang w:eastAsia="en-US"/>
              </w:rPr>
              <w:t>The 90</w:t>
            </w:r>
            <w:r w:rsidRPr="00BE42E1">
              <w:rPr>
                <w:rFonts w:ascii="Times New Roman" w:hAnsi="Times New Roman" w:cs="Times New Roman"/>
                <w:vertAlign w:val="superscript"/>
                <w:lang w:eastAsia="en-US"/>
              </w:rPr>
              <w:t>th</w:t>
            </w:r>
            <w:r w:rsidRPr="00BE42E1">
              <w:rPr>
                <w:rFonts w:ascii="Times New Roman" w:hAnsi="Times New Roman" w:cs="Times New Roman"/>
                <w:lang w:eastAsia="en-US"/>
              </w:rPr>
              <w:t xml:space="preserve"> percentile of </w:t>
            </w:r>
            <m:oMath>
              <m:r>
                <m:rPr>
                  <m:sty m:val="p"/>
                </m:rPr>
                <w:rPr>
                  <w:rFonts w:ascii="Cambria Math" w:hAnsi="Cambria Math" w:cs="Times New Roman"/>
                </w:rPr>
                <m:t>X</m:t>
              </m:r>
            </m:oMath>
          </w:p>
        </w:tc>
        <w:tc>
          <w:tcPr>
            <w:tcW w:w="1904" w:type="dxa"/>
            <w:vAlign w:val="center"/>
          </w:tcPr>
          <w:p w14:paraId="04B752C1"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Skewness</w:t>
            </w:r>
          </w:p>
        </w:tc>
        <w:tc>
          <w:tcPr>
            <w:tcW w:w="2708" w:type="dxa"/>
            <w:vAlign w:val="center"/>
          </w:tcPr>
          <w:p w14:paraId="07EE7941"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f>
                      <m:fPr>
                        <m:ctrlPr>
                          <w:rPr>
                            <w:rStyle w:val="mo"/>
                            <w:rFonts w:ascii="Cambria Math" w:hAnsi="Cambria Math" w:cs="Times New Roman"/>
                            <w:i/>
                            <w:color w:val="404040"/>
                            <w:bdr w:val="none" w:sz="0" w:space="0" w:color="auto" w:frame="1"/>
                          </w:rPr>
                        </m:ctrlPr>
                      </m:fPr>
                      <m:num>
                        <m:r>
                          <w:rPr>
                            <w:rStyle w:val="mo"/>
                            <w:rFonts w:ascii="Cambria Math" w:hAnsi="Cambria Math" w:cs="Times New Roman"/>
                            <w:color w:val="404040"/>
                            <w:bdr w:val="none" w:sz="0" w:space="0" w:color="auto" w:frame="1"/>
                          </w:rPr>
                          <m:t>1</m:t>
                        </m:r>
                      </m:num>
                      <m:den>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den>
                    </m:f>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sup>
                      <m:e>
                        <m:sSup>
                          <m:sSupPr>
                            <m:ctrlPr>
                              <w:rPr>
                                <w:rStyle w:val="mn"/>
                                <w:rFonts w:ascii="Cambria Math" w:hAnsi="Cambria Math" w:cs="Times New Roman"/>
                                <w:i/>
                              </w:rPr>
                            </m:ctrlPr>
                          </m:sSupPr>
                          <m:e>
                            <m:r>
                              <w:rPr>
                                <w:rStyle w:val="mn"/>
                                <w:rFonts w:ascii="Cambria Math" w:hAnsi="Cambria Math" w:cs="Times New Roman"/>
                              </w:rPr>
                              <m:t>(X</m:t>
                            </m:r>
                            <m:d>
                              <m:dPr>
                                <m:ctrlPr>
                                  <w:rPr>
                                    <w:rStyle w:val="mn"/>
                                    <w:rFonts w:ascii="Cambria Math" w:hAnsi="Cambria Math" w:cs="Times New Roman"/>
                                    <w:i/>
                                  </w:rPr>
                                </m:ctrlPr>
                              </m:dPr>
                              <m:e>
                                <m:r>
                                  <w:rPr>
                                    <w:rStyle w:val="mn"/>
                                    <w:rFonts w:ascii="Cambria Math" w:hAnsi="Cambria Math" w:cs="Times New Roman"/>
                                  </w:rPr>
                                  <m:t>i</m:t>
                                </m:r>
                              </m:e>
                            </m:d>
                            <m:r>
                              <w:rPr>
                                <w:rStyle w:val="mn"/>
                                <w:rFonts w:ascii="Cambria Math" w:hAnsi="Cambria Math" w:cs="Times New Roman"/>
                              </w:rPr>
                              <m:t>-</m:t>
                            </m:r>
                            <m:acc>
                              <m:accPr>
                                <m:chr m:val="̅"/>
                                <m:ctrlPr>
                                  <w:rPr>
                                    <w:rStyle w:val="mn"/>
                                    <w:rFonts w:ascii="Cambria Math" w:hAnsi="Cambria Math" w:cs="Times New Roman"/>
                                    <w:i/>
                                  </w:rPr>
                                </m:ctrlPr>
                              </m:accPr>
                              <m:e>
                                <m:r>
                                  <w:rPr>
                                    <w:rStyle w:val="mn"/>
                                    <w:rFonts w:ascii="Cambria Math" w:hAnsi="Cambria Math" w:cs="Times New Roman"/>
                                  </w:rPr>
                                  <m:t>X</m:t>
                                </m:r>
                              </m:e>
                            </m:acc>
                            <m:r>
                              <w:rPr>
                                <w:rStyle w:val="mn"/>
                                <w:rFonts w:ascii="Cambria Math" w:hAnsi="Cambria Math" w:cs="Times New Roman"/>
                              </w:rPr>
                              <m:t>)</m:t>
                            </m:r>
                          </m:e>
                          <m:sup>
                            <m:r>
                              <w:rPr>
                                <w:rStyle w:val="mn"/>
                                <w:rFonts w:ascii="Cambria Math" w:hAnsi="Cambria Math" w:cs="Times New Roman"/>
                              </w:rPr>
                              <m:t>3</m:t>
                            </m:r>
                          </m:sup>
                        </m:sSup>
                      </m:e>
                    </m:nary>
                  </m:num>
                  <m:den>
                    <m:sSup>
                      <m:sSupPr>
                        <m:ctrlPr>
                          <w:rPr>
                            <w:rFonts w:ascii="Cambria Math" w:hAnsi="Cambria Math" w:cs="Times New Roman"/>
                            <w:i/>
                          </w:rPr>
                        </m:ctrlPr>
                      </m:sSupPr>
                      <m:e>
                        <m:d>
                          <m:dPr>
                            <m:ctrlPr>
                              <w:rPr>
                                <w:rFonts w:ascii="Cambria Math" w:hAnsi="Cambria Math" w:cs="Times New Roman"/>
                                <w:i/>
                              </w:rPr>
                            </m:ctrlPr>
                          </m:dPr>
                          <m:e>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p</m:t>
                                        </m:r>
                                      </m:sub>
                                    </m:sSub>
                                  </m:den>
                                </m:f>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sup>
                                  <m:e>
                                    <m:sSup>
                                      <m:sSupPr>
                                        <m:ctrlPr>
                                          <w:rPr>
                                            <w:rStyle w:val="mn"/>
                                            <w:rFonts w:ascii="Cambria Math" w:hAnsi="Cambria Math" w:cs="Times New Roman"/>
                                            <w:color w:val="404040"/>
                                            <w:bdr w:val="none" w:sz="0" w:space="0" w:color="auto" w:frame="1"/>
                                          </w:rPr>
                                        </m:ctrlPr>
                                      </m:sSupPr>
                                      <m:e>
                                        <m:r>
                                          <m:rPr>
                                            <m:sty m:val="p"/>
                                          </m:rPr>
                                          <w:rPr>
                                            <w:rStyle w:val="mo"/>
                                            <w:rFonts w:ascii="Cambria Math" w:hAnsi="Cambria Math" w:cs="Times New Roman"/>
                                            <w:color w:val="404040"/>
                                            <w:bdr w:val="none" w:sz="0" w:space="0" w:color="auto" w:frame="1"/>
                                          </w:rPr>
                                          <m:t>(</m:t>
                                        </m:r>
                                        <m:r>
                                          <w:rPr>
                                            <w:rStyle w:val="mn"/>
                                            <w:rFonts w:ascii="Cambria Math" w:hAnsi="Cambria Math" w:cs="Times New Roman"/>
                                          </w:rPr>
                                          <m:t>X</m:t>
                                        </m:r>
                                        <m:d>
                                          <m:dPr>
                                            <m:ctrlPr>
                                              <w:rPr>
                                                <w:rStyle w:val="mn"/>
                                                <w:rFonts w:ascii="Cambria Math" w:hAnsi="Cambria Math" w:cs="Times New Roman"/>
                                                <w:i/>
                                              </w:rPr>
                                            </m:ctrlPr>
                                          </m:dPr>
                                          <m:e>
                                            <m:r>
                                              <w:rPr>
                                                <w:rStyle w:val="mn"/>
                                                <w:rFonts w:ascii="Cambria Math" w:hAnsi="Cambria Math" w:cs="Times New Roman"/>
                                              </w:rPr>
                                              <m:t>i</m:t>
                                            </m:r>
                                          </m:e>
                                        </m:d>
                                        <m:r>
                                          <w:rPr>
                                            <w:rStyle w:val="mo"/>
                                            <w:rFonts w:ascii="Cambria Math" w:hAnsi="Cambria Math" w:cs="Times New Roman"/>
                                          </w:rPr>
                                          <m:t>-</m:t>
                                        </m:r>
                                        <m:acc>
                                          <m:accPr>
                                            <m:chr m:val="̅"/>
                                            <m:ctrlPr>
                                              <w:rPr>
                                                <w:rStyle w:val="mn"/>
                                                <w:rFonts w:ascii="Cambria Math" w:hAnsi="Cambria Math" w:cs="Times New Roman"/>
                                                <w:i/>
                                              </w:rPr>
                                            </m:ctrlPr>
                                          </m:accPr>
                                          <m:e>
                                            <m:r>
                                              <w:rPr>
                                                <w:rStyle w:val="mn"/>
                                                <w:rFonts w:ascii="Cambria Math" w:hAnsi="Cambria Math" w:cs="Times New Roman"/>
                                              </w:rPr>
                                              <m:t>X</m:t>
                                            </m:r>
                                          </m:e>
                                        </m:acc>
                                        <m:r>
                                          <m:rPr>
                                            <m:sty m:val="p"/>
                                          </m:rPr>
                                          <w:rPr>
                                            <w:rStyle w:val="mo"/>
                                            <w:rFonts w:ascii="Cambria Math" w:hAnsi="Cambria Math" w:cs="Times New Roman"/>
                                            <w:color w:val="404040"/>
                                            <w:bdr w:val="none" w:sz="0" w:space="0" w:color="auto" w:frame="1"/>
                                          </w:rPr>
                                          <m:t>)</m:t>
                                        </m:r>
                                      </m:e>
                                      <m:sup>
                                        <m:r>
                                          <w:rPr>
                                            <w:rStyle w:val="mn"/>
                                            <w:rFonts w:ascii="Cambria Math" w:hAnsi="Cambria Math" w:cs="Times New Roman"/>
                                            <w:color w:val="404040"/>
                                            <w:bdr w:val="none" w:sz="0" w:space="0" w:color="auto" w:frame="1"/>
                                          </w:rPr>
                                          <m:t>2</m:t>
                                        </m:r>
                                      </m:sup>
                                    </m:sSup>
                                  </m:e>
                                </m:nary>
                              </m:e>
                            </m:rad>
                          </m:e>
                        </m:d>
                      </m:e>
                      <m:sup>
                        <m:r>
                          <w:rPr>
                            <w:rFonts w:ascii="Cambria Math" w:hAnsi="Cambria Math" w:cs="Times New Roman"/>
                          </w:rPr>
                          <m:t>3</m:t>
                        </m:r>
                      </m:sup>
                    </m:sSup>
                  </m:den>
                </m:f>
              </m:oMath>
            </m:oMathPara>
          </w:p>
        </w:tc>
      </w:tr>
      <w:tr w:rsidR="003A6A8A" w:rsidRPr="00BE42E1" w14:paraId="6DDF89EA" w14:textId="77777777" w:rsidTr="008D0DCC">
        <w:tc>
          <w:tcPr>
            <w:tcW w:w="1980" w:type="dxa"/>
            <w:vAlign w:val="center"/>
          </w:tcPr>
          <w:p w14:paraId="007FF246" w14:textId="77777777" w:rsidR="003A6A8A" w:rsidRPr="00BE42E1" w:rsidRDefault="003A6A8A" w:rsidP="004D0347">
            <w:pPr>
              <w:spacing w:line="480" w:lineRule="auto"/>
              <w:jc w:val="center"/>
              <w:rPr>
                <w:rFonts w:ascii="Times New Roman" w:hAnsi="Times New Roman" w:cs="Times New Roman"/>
                <w:b/>
                <w:lang w:eastAsia="en-US"/>
              </w:rPr>
            </w:pPr>
            <w:r w:rsidRPr="00BE42E1">
              <w:rPr>
                <w:rFonts w:ascii="Times New Roman" w:hAnsi="Times New Roman" w:cs="Times New Roman"/>
                <w:b/>
                <w:lang w:eastAsia="en-US"/>
              </w:rPr>
              <w:t>Maximum</w:t>
            </w:r>
          </w:p>
        </w:tc>
        <w:tc>
          <w:tcPr>
            <w:tcW w:w="2632" w:type="dxa"/>
            <w:vAlign w:val="center"/>
          </w:tcPr>
          <w:p w14:paraId="477E1ECD" w14:textId="77777777" w:rsidR="003A6A8A" w:rsidRPr="00BE42E1" w:rsidRDefault="003A6A8A" w:rsidP="004D0347">
            <w:pPr>
              <w:spacing w:line="480" w:lineRule="auto"/>
              <w:jc w:val="center"/>
              <w:rPr>
                <w:rFonts w:ascii="Times New Roman" w:hAnsi="Times New Roman" w:cs="Times New Roman"/>
                <w:lang w:eastAsia="en-US"/>
              </w:rPr>
            </w:pPr>
            <w:r w:rsidRPr="00BE42E1">
              <w:rPr>
                <w:rFonts w:ascii="Times New Roman" w:hAnsi="Times New Roman" w:cs="Times New Roman"/>
                <w:lang w:eastAsia="en-US"/>
              </w:rPr>
              <w:t>max(</w:t>
            </w:r>
            <m:oMath>
              <m:r>
                <m:rPr>
                  <m:sty m:val="p"/>
                </m:rPr>
                <w:rPr>
                  <w:rFonts w:ascii="Cambria Math" w:hAnsi="Cambria Math" w:cs="Times New Roman"/>
                </w:rPr>
                <m:t>X</m:t>
              </m:r>
            </m:oMath>
            <w:r w:rsidRPr="00BE42E1">
              <w:rPr>
                <w:rFonts w:ascii="Times New Roman" w:hAnsi="Times New Roman" w:cs="Times New Roman"/>
                <w:lang w:eastAsia="en-US"/>
              </w:rPr>
              <w:t>)</w:t>
            </w:r>
          </w:p>
        </w:tc>
        <w:tc>
          <w:tcPr>
            <w:tcW w:w="1904" w:type="dxa"/>
            <w:vAlign w:val="center"/>
          </w:tcPr>
          <w:p w14:paraId="4C70813B"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Kurtosis</w:t>
            </w:r>
          </w:p>
        </w:tc>
        <w:tc>
          <w:tcPr>
            <w:tcW w:w="2708" w:type="dxa"/>
            <w:vAlign w:val="center"/>
          </w:tcPr>
          <w:p w14:paraId="131A82D0"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f>
                      <m:fPr>
                        <m:ctrlPr>
                          <w:rPr>
                            <w:rStyle w:val="mo"/>
                            <w:rFonts w:ascii="Cambria Math" w:hAnsi="Cambria Math" w:cs="Times New Roman"/>
                            <w:i/>
                            <w:color w:val="404040"/>
                            <w:bdr w:val="none" w:sz="0" w:space="0" w:color="auto" w:frame="1"/>
                          </w:rPr>
                        </m:ctrlPr>
                      </m:fPr>
                      <m:num>
                        <m:r>
                          <w:rPr>
                            <w:rStyle w:val="mo"/>
                            <w:rFonts w:ascii="Cambria Math" w:hAnsi="Cambria Math" w:cs="Times New Roman"/>
                            <w:color w:val="404040"/>
                            <w:bdr w:val="none" w:sz="0" w:space="0" w:color="auto" w:frame="1"/>
                          </w:rPr>
                          <m:t>1</m:t>
                        </m:r>
                      </m:num>
                      <m:den>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den>
                    </m:f>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sup>
                      <m:e>
                        <m:sSup>
                          <m:sSupPr>
                            <m:ctrlPr>
                              <w:rPr>
                                <w:rStyle w:val="mn"/>
                                <w:rFonts w:ascii="Cambria Math" w:hAnsi="Cambria Math" w:cs="Times New Roman"/>
                                <w:i/>
                              </w:rPr>
                            </m:ctrlPr>
                          </m:sSupPr>
                          <m:e>
                            <m:r>
                              <w:rPr>
                                <w:rStyle w:val="mn"/>
                                <w:rFonts w:ascii="Cambria Math" w:hAnsi="Cambria Math" w:cs="Times New Roman"/>
                              </w:rPr>
                              <m:t>(X</m:t>
                            </m:r>
                            <m:d>
                              <m:dPr>
                                <m:ctrlPr>
                                  <w:rPr>
                                    <w:rStyle w:val="mn"/>
                                    <w:rFonts w:ascii="Cambria Math" w:hAnsi="Cambria Math" w:cs="Times New Roman"/>
                                    <w:i/>
                                  </w:rPr>
                                </m:ctrlPr>
                              </m:dPr>
                              <m:e>
                                <m:r>
                                  <w:rPr>
                                    <w:rStyle w:val="mn"/>
                                    <w:rFonts w:ascii="Cambria Math" w:hAnsi="Cambria Math" w:cs="Times New Roman"/>
                                  </w:rPr>
                                  <m:t>i</m:t>
                                </m:r>
                              </m:e>
                            </m:d>
                            <m:r>
                              <w:rPr>
                                <w:rStyle w:val="mn"/>
                                <w:rFonts w:ascii="Cambria Math" w:hAnsi="Cambria Math" w:cs="Times New Roman"/>
                              </w:rPr>
                              <m:t>-</m:t>
                            </m:r>
                            <m:acc>
                              <m:accPr>
                                <m:chr m:val="̅"/>
                                <m:ctrlPr>
                                  <w:rPr>
                                    <w:rStyle w:val="mn"/>
                                    <w:rFonts w:ascii="Cambria Math" w:hAnsi="Cambria Math" w:cs="Times New Roman"/>
                                    <w:i/>
                                  </w:rPr>
                                </m:ctrlPr>
                              </m:accPr>
                              <m:e>
                                <m:r>
                                  <w:rPr>
                                    <w:rStyle w:val="mn"/>
                                    <w:rFonts w:ascii="Cambria Math" w:hAnsi="Cambria Math" w:cs="Times New Roman"/>
                                  </w:rPr>
                                  <m:t>X</m:t>
                                </m:r>
                              </m:e>
                            </m:acc>
                            <m:r>
                              <w:rPr>
                                <w:rStyle w:val="mn"/>
                                <w:rFonts w:ascii="Cambria Math" w:hAnsi="Cambria Math" w:cs="Times New Roman"/>
                              </w:rPr>
                              <m:t>)</m:t>
                            </m:r>
                          </m:e>
                          <m:sup>
                            <m:r>
                              <w:rPr>
                                <w:rStyle w:val="mn"/>
                                <w:rFonts w:ascii="Cambria Math" w:hAnsi="Cambria Math" w:cs="Times New Roman"/>
                              </w:rPr>
                              <m:t>4</m:t>
                            </m:r>
                          </m:sup>
                        </m:sSup>
                      </m:e>
                    </m:nary>
                  </m:num>
                  <m:den>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p</m:t>
                                    </m:r>
                                  </m:sub>
                                </m:sSub>
                              </m:den>
                            </m:f>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sup>
                              <m:e>
                                <m:sSup>
                                  <m:sSupPr>
                                    <m:ctrlPr>
                                      <w:rPr>
                                        <w:rStyle w:val="mn"/>
                                        <w:rFonts w:ascii="Cambria Math" w:hAnsi="Cambria Math" w:cs="Times New Roman"/>
                                        <w:color w:val="404040"/>
                                        <w:bdr w:val="none" w:sz="0" w:space="0" w:color="auto" w:frame="1"/>
                                      </w:rPr>
                                    </m:ctrlPr>
                                  </m:sSupPr>
                                  <m:e>
                                    <m:r>
                                      <m:rPr>
                                        <m:sty m:val="p"/>
                                      </m:rPr>
                                      <w:rPr>
                                        <w:rStyle w:val="mo"/>
                                        <w:rFonts w:ascii="Cambria Math" w:hAnsi="Cambria Math" w:cs="Times New Roman"/>
                                        <w:color w:val="404040"/>
                                        <w:bdr w:val="none" w:sz="0" w:space="0" w:color="auto" w:frame="1"/>
                                      </w:rPr>
                                      <m:t>(</m:t>
                                    </m:r>
                                    <m:r>
                                      <w:rPr>
                                        <w:rStyle w:val="mn"/>
                                        <w:rFonts w:ascii="Cambria Math" w:hAnsi="Cambria Math" w:cs="Times New Roman"/>
                                      </w:rPr>
                                      <m:t>X</m:t>
                                    </m:r>
                                    <m:d>
                                      <m:dPr>
                                        <m:ctrlPr>
                                          <w:rPr>
                                            <w:rStyle w:val="mn"/>
                                            <w:rFonts w:ascii="Cambria Math" w:hAnsi="Cambria Math" w:cs="Times New Roman"/>
                                            <w:i/>
                                          </w:rPr>
                                        </m:ctrlPr>
                                      </m:dPr>
                                      <m:e>
                                        <m:r>
                                          <w:rPr>
                                            <w:rStyle w:val="mn"/>
                                            <w:rFonts w:ascii="Cambria Math" w:hAnsi="Cambria Math" w:cs="Times New Roman"/>
                                          </w:rPr>
                                          <m:t>i</m:t>
                                        </m:r>
                                      </m:e>
                                    </m:d>
                                    <m:r>
                                      <w:rPr>
                                        <w:rStyle w:val="mo"/>
                                        <w:rFonts w:ascii="Cambria Math" w:hAnsi="Cambria Math" w:cs="Times New Roman"/>
                                      </w:rPr>
                                      <m:t>-</m:t>
                                    </m:r>
                                    <m:acc>
                                      <m:accPr>
                                        <m:chr m:val="̅"/>
                                        <m:ctrlPr>
                                          <w:rPr>
                                            <w:rStyle w:val="mn"/>
                                            <w:rFonts w:ascii="Cambria Math" w:hAnsi="Cambria Math" w:cs="Times New Roman"/>
                                            <w:i/>
                                          </w:rPr>
                                        </m:ctrlPr>
                                      </m:accPr>
                                      <m:e>
                                        <m:r>
                                          <w:rPr>
                                            <w:rStyle w:val="mn"/>
                                            <w:rFonts w:ascii="Cambria Math" w:hAnsi="Cambria Math" w:cs="Times New Roman"/>
                                          </w:rPr>
                                          <m:t>X</m:t>
                                        </m:r>
                                      </m:e>
                                    </m:acc>
                                    <m:r>
                                      <m:rPr>
                                        <m:sty m:val="p"/>
                                      </m:rPr>
                                      <w:rPr>
                                        <w:rStyle w:val="mo"/>
                                        <w:rFonts w:ascii="Cambria Math" w:hAnsi="Cambria Math" w:cs="Times New Roman"/>
                                        <w:color w:val="404040"/>
                                        <w:bdr w:val="none" w:sz="0" w:space="0" w:color="auto" w:frame="1"/>
                                      </w:rPr>
                                      <m:t>)</m:t>
                                    </m:r>
                                  </m:e>
                                  <m:sup>
                                    <m:r>
                                      <w:rPr>
                                        <w:rStyle w:val="mn"/>
                                        <w:rFonts w:ascii="Cambria Math" w:hAnsi="Cambria Math" w:cs="Times New Roman"/>
                                        <w:color w:val="404040"/>
                                        <w:bdr w:val="none" w:sz="0" w:space="0" w:color="auto" w:frame="1"/>
                                      </w:rPr>
                                      <m:t>2</m:t>
                                    </m:r>
                                  </m:sup>
                                </m:sSup>
                              </m:e>
                            </m:nary>
                          </m:e>
                        </m:d>
                      </m:e>
                      <m:sup>
                        <m:r>
                          <w:rPr>
                            <w:rFonts w:ascii="Cambria Math" w:hAnsi="Cambria Math" w:cs="Times New Roman"/>
                          </w:rPr>
                          <m:t>2</m:t>
                        </m:r>
                      </m:sup>
                    </m:sSup>
                  </m:den>
                </m:f>
              </m:oMath>
            </m:oMathPara>
          </w:p>
        </w:tc>
      </w:tr>
      <w:tr w:rsidR="003A6A8A" w:rsidRPr="00BE42E1" w14:paraId="026618B4" w14:textId="77777777" w:rsidTr="008D0DCC">
        <w:tc>
          <w:tcPr>
            <w:tcW w:w="1980" w:type="dxa"/>
            <w:vAlign w:val="center"/>
          </w:tcPr>
          <w:p w14:paraId="33BAC760" w14:textId="77777777" w:rsidR="003A6A8A" w:rsidRPr="00BE42E1" w:rsidRDefault="003A6A8A" w:rsidP="004D0347">
            <w:pPr>
              <w:spacing w:line="480" w:lineRule="auto"/>
              <w:jc w:val="center"/>
              <w:rPr>
                <w:rFonts w:ascii="Times New Roman" w:hAnsi="Times New Roman" w:cs="Times New Roman"/>
                <w:b/>
                <w:lang w:eastAsia="en-US"/>
              </w:rPr>
            </w:pPr>
            <w:r w:rsidRPr="00BE42E1">
              <w:rPr>
                <w:rFonts w:ascii="Times New Roman" w:hAnsi="Times New Roman" w:cs="Times New Roman"/>
                <w:b/>
                <w:lang w:eastAsia="en-US"/>
              </w:rPr>
              <w:t>Mean</w:t>
            </w:r>
          </w:p>
        </w:tc>
        <w:tc>
          <w:tcPr>
            <w:tcW w:w="2632" w:type="dxa"/>
            <w:vAlign w:val="center"/>
          </w:tcPr>
          <w:p w14:paraId="1F7F80F9" w14:textId="77777777" w:rsidR="003A6A8A" w:rsidRPr="00BE42E1" w:rsidRDefault="00BE42E1" w:rsidP="004D0347">
            <w:pPr>
              <w:spacing w:line="480" w:lineRule="auto"/>
              <w:jc w:val="center"/>
              <w:rPr>
                <w:rFonts w:ascii="Times New Roman" w:hAnsi="Times New Roman" w:cs="Times New Roman"/>
                <w:lang w:eastAsia="en-US"/>
              </w:rPr>
            </w:pPr>
            <m:oMathPara>
              <m:oMath>
                <m:f>
                  <m:fPr>
                    <m:ctrlPr>
                      <w:rPr>
                        <w:rStyle w:val="mo"/>
                        <w:rFonts w:ascii="Cambria Math" w:hAnsi="Cambria Math" w:cs="Times New Roman"/>
                        <w:i/>
                        <w:color w:val="404040"/>
                        <w:bdr w:val="none" w:sz="0" w:space="0" w:color="auto" w:frame="1"/>
                      </w:rPr>
                    </m:ctrlPr>
                  </m:fPr>
                  <m:num>
                    <m:r>
                      <w:rPr>
                        <w:rStyle w:val="mo"/>
                        <w:rFonts w:ascii="Cambria Math" w:hAnsi="Cambria Math" w:cs="Times New Roman"/>
                        <w:color w:val="404040"/>
                        <w:bdr w:val="none" w:sz="0" w:space="0" w:color="auto" w:frame="1"/>
                      </w:rPr>
                      <m:t>1</m:t>
                    </m:r>
                  </m:num>
                  <m:den>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den>
                </m:f>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sup>
                  <m:e>
                    <m:r>
                      <w:rPr>
                        <w:rStyle w:val="mn"/>
                        <w:rFonts w:ascii="Cambria Math" w:hAnsi="Cambria Math" w:cs="Times New Roman"/>
                      </w:rPr>
                      <m:t>X</m:t>
                    </m:r>
                    <m:d>
                      <m:dPr>
                        <m:ctrlPr>
                          <w:rPr>
                            <w:rStyle w:val="mn"/>
                            <w:rFonts w:ascii="Cambria Math" w:hAnsi="Cambria Math" w:cs="Times New Roman"/>
                            <w:i/>
                          </w:rPr>
                        </m:ctrlPr>
                      </m:dPr>
                      <m:e>
                        <m:r>
                          <w:rPr>
                            <w:rStyle w:val="mn"/>
                            <w:rFonts w:ascii="Cambria Math" w:hAnsi="Cambria Math" w:cs="Times New Roman"/>
                          </w:rPr>
                          <m:t>i</m:t>
                        </m:r>
                      </m:e>
                    </m:d>
                  </m:e>
                </m:nary>
              </m:oMath>
            </m:oMathPara>
          </w:p>
        </w:tc>
        <w:tc>
          <w:tcPr>
            <w:tcW w:w="1904" w:type="dxa"/>
            <w:vAlign w:val="center"/>
          </w:tcPr>
          <w:p w14:paraId="12C20DB6"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Variance</w:t>
            </w:r>
          </w:p>
        </w:tc>
        <w:tc>
          <w:tcPr>
            <w:tcW w:w="2708" w:type="dxa"/>
            <w:vAlign w:val="center"/>
          </w:tcPr>
          <w:p w14:paraId="3994C853" w14:textId="77777777" w:rsidR="003A6A8A" w:rsidRPr="00BE42E1" w:rsidRDefault="00BE42E1" w:rsidP="004D0347">
            <w:pPr>
              <w:spacing w:line="480" w:lineRule="auto"/>
              <w:jc w:val="center"/>
              <w:rPr>
                <w:rFonts w:ascii="Times New Roman" w:hAnsi="Times New Roman" w:cs="Times New Roman"/>
              </w:rPr>
            </w:pPr>
            <m:oMathPara>
              <m:oMath>
                <m:f>
                  <m:fPr>
                    <m:ctrlPr>
                      <w:rPr>
                        <w:rStyle w:val="mo"/>
                        <w:rFonts w:ascii="Cambria Math" w:hAnsi="Cambria Math" w:cs="Times New Roman"/>
                        <w:i/>
                        <w:color w:val="404040"/>
                        <w:bdr w:val="none" w:sz="0" w:space="0" w:color="auto" w:frame="1"/>
                      </w:rPr>
                    </m:ctrlPr>
                  </m:fPr>
                  <m:num>
                    <m:r>
                      <w:rPr>
                        <w:rStyle w:val="mo"/>
                        <w:rFonts w:ascii="Cambria Math" w:hAnsi="Cambria Math" w:cs="Times New Roman"/>
                        <w:color w:val="404040"/>
                        <w:bdr w:val="none" w:sz="0" w:space="0" w:color="auto" w:frame="1"/>
                      </w:rPr>
                      <m:t>1</m:t>
                    </m:r>
                  </m:num>
                  <m:den>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den>
                </m:f>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p</m:t>
                        </m:r>
                      </m:sub>
                    </m:sSub>
                  </m:sup>
                  <m:e>
                    <m:sSup>
                      <m:sSupPr>
                        <m:ctrlPr>
                          <w:rPr>
                            <w:rStyle w:val="mn"/>
                            <w:rFonts w:ascii="Cambria Math" w:hAnsi="Cambria Math" w:cs="Times New Roman"/>
                            <w:i/>
                          </w:rPr>
                        </m:ctrlPr>
                      </m:sSupPr>
                      <m:e>
                        <m:r>
                          <w:rPr>
                            <w:rStyle w:val="mn"/>
                            <w:rFonts w:ascii="Cambria Math" w:hAnsi="Cambria Math" w:cs="Times New Roman"/>
                          </w:rPr>
                          <m:t>(X</m:t>
                        </m:r>
                        <m:d>
                          <m:dPr>
                            <m:ctrlPr>
                              <w:rPr>
                                <w:rStyle w:val="mn"/>
                                <w:rFonts w:ascii="Cambria Math" w:hAnsi="Cambria Math" w:cs="Times New Roman"/>
                                <w:i/>
                              </w:rPr>
                            </m:ctrlPr>
                          </m:dPr>
                          <m:e>
                            <m:r>
                              <w:rPr>
                                <w:rStyle w:val="mn"/>
                                <w:rFonts w:ascii="Cambria Math" w:hAnsi="Cambria Math" w:cs="Times New Roman"/>
                              </w:rPr>
                              <m:t>i</m:t>
                            </m:r>
                          </m:e>
                        </m:d>
                        <m:r>
                          <w:rPr>
                            <w:rStyle w:val="mn"/>
                            <w:rFonts w:ascii="Cambria Math" w:hAnsi="Cambria Math" w:cs="Times New Roman"/>
                          </w:rPr>
                          <m:t>-</m:t>
                        </m:r>
                        <m:acc>
                          <m:accPr>
                            <m:chr m:val="̅"/>
                            <m:ctrlPr>
                              <w:rPr>
                                <w:rStyle w:val="mn"/>
                                <w:rFonts w:ascii="Cambria Math" w:hAnsi="Cambria Math" w:cs="Times New Roman"/>
                                <w:i/>
                              </w:rPr>
                            </m:ctrlPr>
                          </m:accPr>
                          <m:e>
                            <m:r>
                              <w:rPr>
                                <w:rStyle w:val="mn"/>
                                <w:rFonts w:ascii="Cambria Math" w:hAnsi="Cambria Math" w:cs="Times New Roman"/>
                              </w:rPr>
                              <m:t>X</m:t>
                            </m:r>
                          </m:e>
                        </m:acc>
                        <m:r>
                          <w:rPr>
                            <w:rStyle w:val="mn"/>
                            <w:rFonts w:ascii="Cambria Math" w:hAnsi="Cambria Math" w:cs="Times New Roman"/>
                          </w:rPr>
                          <m:t>)</m:t>
                        </m:r>
                      </m:e>
                      <m:sup>
                        <m:r>
                          <w:rPr>
                            <w:rStyle w:val="mn"/>
                            <w:rFonts w:ascii="Cambria Math" w:hAnsi="Cambria Math" w:cs="Times New Roman"/>
                          </w:rPr>
                          <m:t>2</m:t>
                        </m:r>
                      </m:sup>
                    </m:sSup>
                  </m:e>
                </m:nary>
              </m:oMath>
            </m:oMathPara>
          </w:p>
        </w:tc>
      </w:tr>
      <w:tr w:rsidR="003A6A8A" w:rsidRPr="00BE42E1" w14:paraId="76B4A702" w14:textId="77777777" w:rsidTr="008D0DCC">
        <w:tc>
          <w:tcPr>
            <w:tcW w:w="1980" w:type="dxa"/>
            <w:vAlign w:val="center"/>
          </w:tcPr>
          <w:p w14:paraId="21CE68B1" w14:textId="77777777" w:rsidR="003A6A8A" w:rsidRPr="00BE42E1" w:rsidRDefault="003A6A8A" w:rsidP="004D0347">
            <w:pPr>
              <w:spacing w:line="480" w:lineRule="auto"/>
              <w:jc w:val="center"/>
              <w:rPr>
                <w:rFonts w:ascii="Times New Roman" w:hAnsi="Times New Roman" w:cs="Times New Roman"/>
                <w:b/>
                <w:lang w:eastAsia="en-US"/>
              </w:rPr>
            </w:pPr>
            <w:r w:rsidRPr="00BE42E1">
              <w:rPr>
                <w:rFonts w:ascii="Times New Roman" w:hAnsi="Times New Roman" w:cs="Times New Roman"/>
                <w:b/>
                <w:lang w:eastAsia="en-US"/>
              </w:rPr>
              <w:t>Median</w:t>
            </w:r>
          </w:p>
        </w:tc>
        <w:tc>
          <w:tcPr>
            <w:tcW w:w="2632" w:type="dxa"/>
            <w:vAlign w:val="center"/>
          </w:tcPr>
          <w:p w14:paraId="06930F3A" w14:textId="77777777" w:rsidR="003A6A8A" w:rsidRPr="00BE42E1" w:rsidRDefault="003A6A8A" w:rsidP="004D0347">
            <w:pPr>
              <w:spacing w:line="480" w:lineRule="auto"/>
              <w:jc w:val="center"/>
              <w:rPr>
                <w:rStyle w:val="mo"/>
                <w:rFonts w:ascii="Times New Roman" w:hAnsi="Times New Roman" w:cs="Times New Roman"/>
                <w:color w:val="404040"/>
                <w:bdr w:val="none" w:sz="0" w:space="0" w:color="auto" w:frame="1"/>
              </w:rPr>
            </w:pPr>
            <w:r w:rsidRPr="00BE42E1">
              <w:rPr>
                <w:rStyle w:val="mo"/>
                <w:rFonts w:ascii="Times New Roman" w:hAnsi="Times New Roman" w:cs="Times New Roman"/>
                <w:color w:val="404040"/>
                <w:bdr w:val="none" w:sz="0" w:space="0" w:color="auto" w:frame="1"/>
              </w:rPr>
              <w:t>The median gray-level intensity within the ROI.</w:t>
            </w:r>
          </w:p>
        </w:tc>
        <w:tc>
          <w:tcPr>
            <w:tcW w:w="1904" w:type="dxa"/>
            <w:vAlign w:val="center"/>
          </w:tcPr>
          <w:p w14:paraId="52BBE2BF"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lang w:eastAsia="en-US"/>
              </w:rPr>
              <w:t>Uniformity</w:t>
            </w:r>
          </w:p>
        </w:tc>
        <w:tc>
          <w:tcPr>
            <w:tcW w:w="2708" w:type="dxa"/>
            <w:vAlign w:val="center"/>
          </w:tcPr>
          <w:p w14:paraId="0CF6A433"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Style w:val="mo"/>
                        <w:rFonts w:ascii="Cambria Math" w:hAnsi="Cambria Math" w:cs="Times New Roman"/>
                        <w:i/>
                        <w:color w:val="404040"/>
                        <w:bdr w:val="none" w:sz="0" w:space="0" w:color="auto" w:frame="1"/>
                      </w:rPr>
                    </m:ctrlPr>
                  </m:naryPr>
                  <m:sub>
                    <m:r>
                      <w:rPr>
                        <w:rStyle w:val="mo"/>
                        <w:rFonts w:ascii="Cambria Math" w:hAnsi="Cambria Math" w:cs="Times New Roman"/>
                        <w:color w:val="404040"/>
                        <w:bdr w:val="none" w:sz="0" w:space="0" w:color="auto" w:frame="1"/>
                      </w:rPr>
                      <m:t>i=1</m:t>
                    </m:r>
                  </m:sub>
                  <m:sup>
                    <m:sSub>
                      <m:sSubPr>
                        <m:ctrlPr>
                          <w:rPr>
                            <w:rStyle w:val="mo"/>
                            <w:rFonts w:ascii="Cambria Math" w:hAnsi="Cambria Math" w:cs="Times New Roman"/>
                            <w:i/>
                            <w:color w:val="404040"/>
                            <w:bdr w:val="none" w:sz="0" w:space="0" w:color="auto" w:frame="1"/>
                          </w:rPr>
                        </m:ctrlPr>
                      </m:sSubPr>
                      <m:e>
                        <m:r>
                          <w:rPr>
                            <w:rStyle w:val="mo"/>
                            <w:rFonts w:ascii="Cambria Math" w:hAnsi="Cambria Math" w:cs="Times New Roman"/>
                            <w:color w:val="404040"/>
                            <w:bdr w:val="none" w:sz="0" w:space="0" w:color="auto" w:frame="1"/>
                          </w:rPr>
                          <m:t>N</m:t>
                        </m:r>
                      </m:e>
                      <m:sub>
                        <m:r>
                          <w:rPr>
                            <w:rStyle w:val="mo"/>
                            <w:rFonts w:ascii="Cambria Math" w:hAnsi="Cambria Math" w:cs="Times New Roman"/>
                            <w:color w:val="404040"/>
                            <w:bdr w:val="none" w:sz="0" w:space="0" w:color="auto" w:frame="1"/>
                          </w:rPr>
                          <m:t>g</m:t>
                        </m:r>
                      </m:sub>
                    </m:sSub>
                  </m:sup>
                  <m:e>
                    <m:sSup>
                      <m:sSupPr>
                        <m:ctrlPr>
                          <w:rPr>
                            <w:rStyle w:val="mn"/>
                            <w:rFonts w:ascii="Cambria Math" w:hAnsi="Cambria Math" w:cs="Times New Roman"/>
                            <w:i/>
                          </w:rPr>
                        </m:ctrlPr>
                      </m:sSupPr>
                      <m:e>
                        <m:r>
                          <w:rPr>
                            <w:rStyle w:val="mn"/>
                            <w:rFonts w:ascii="Cambria Math" w:hAnsi="Cambria Math" w:cs="Times New Roman"/>
                          </w:rPr>
                          <m:t>p(i)</m:t>
                        </m:r>
                      </m:e>
                      <m:sup>
                        <m:r>
                          <w:rPr>
                            <w:rStyle w:val="mn"/>
                            <w:rFonts w:ascii="Cambria Math" w:hAnsi="Cambria Math" w:cs="Times New Roman"/>
                          </w:rPr>
                          <m:t>2</m:t>
                        </m:r>
                      </m:sup>
                    </m:sSup>
                  </m:e>
                </m:nary>
              </m:oMath>
            </m:oMathPara>
          </w:p>
        </w:tc>
      </w:tr>
    </w:tbl>
    <w:p w14:paraId="0B780113" w14:textId="77777777" w:rsidR="003A6A8A" w:rsidRPr="00BE42E1" w:rsidRDefault="003A6A8A" w:rsidP="004D0347">
      <w:pPr>
        <w:spacing w:line="480" w:lineRule="auto"/>
        <w:rPr>
          <w:rFonts w:ascii="Times New Roman" w:hAnsi="Times New Roman" w:cs="Times New Roman"/>
        </w:rPr>
      </w:pPr>
    </w:p>
    <w:p w14:paraId="15CDE76F" w14:textId="77777777" w:rsidR="003A6A8A" w:rsidRPr="00BE42E1" w:rsidRDefault="003A6A8A" w:rsidP="004D0347">
      <w:pPr>
        <w:spacing w:line="480" w:lineRule="auto"/>
        <w:rPr>
          <w:rFonts w:ascii="Times New Roman" w:hAnsi="Times New Roman" w:cs="Times New Roman"/>
        </w:rPr>
      </w:pPr>
    </w:p>
    <w:p w14:paraId="17344347" w14:textId="77777777" w:rsidR="003A6A8A" w:rsidRPr="00BE42E1" w:rsidRDefault="003A6A8A" w:rsidP="004D0347">
      <w:pPr>
        <w:numPr>
          <w:ilvl w:val="0"/>
          <w:numId w:val="16"/>
        </w:numPr>
        <w:tabs>
          <w:tab w:val="clear" w:pos="720"/>
        </w:tabs>
        <w:spacing w:line="480" w:lineRule="auto"/>
        <w:ind w:left="876"/>
        <w:rPr>
          <w:rFonts w:ascii="Times New Roman" w:hAnsi="Times New Roman" w:cs="Times New Roman"/>
          <w:lang w:eastAsia="en-US"/>
        </w:rPr>
      </w:pPr>
      <w:r w:rsidRPr="00BE42E1">
        <w:rPr>
          <w:rFonts w:ascii="Times New Roman" w:hAnsi="Times New Roman" w:cs="Times New Roman"/>
          <w:lang w:eastAsia="en-US"/>
        </w:rPr>
        <w:t>Shape features</w:t>
      </w:r>
    </w:p>
    <w:p w14:paraId="4B05A5E0" w14:textId="77777777" w:rsidR="003A6A8A" w:rsidRPr="00BE42E1" w:rsidRDefault="003A6A8A" w:rsidP="004D0347">
      <w:pPr>
        <w:spacing w:line="480" w:lineRule="auto"/>
        <w:ind w:firstLine="400"/>
        <w:rPr>
          <w:rFonts w:ascii="Times New Roman" w:eastAsia="Times New Roman" w:hAnsi="Times New Roman" w:cs="Times New Roman"/>
        </w:rPr>
      </w:pPr>
      <w:r w:rsidRPr="00BE42E1">
        <w:rPr>
          <w:rFonts w:ascii="Times New Roman" w:eastAsia="Times New Roman" w:hAnsi="Times New Roman" w:cs="Times New Roman"/>
        </w:rPr>
        <w:t>Shape features included descriptors of the three-dimensional size and shape of the ROI. They are independent from the gray level intensity distribution in the ROI and were therefore only calculated on the non-derived image and mask.</w:t>
      </w:r>
    </w:p>
    <w:p w14:paraId="32B96D39" w14:textId="77777777" w:rsidR="003A6A8A" w:rsidRPr="00BE42E1" w:rsidRDefault="003A6A8A" w:rsidP="004D0347">
      <w:pPr>
        <w:spacing w:line="480" w:lineRule="auto"/>
        <w:ind w:firstLine="400"/>
        <w:rPr>
          <w:rFonts w:ascii="Times New Roman" w:eastAsia="Times New Roman" w:hAnsi="Times New Roman" w:cs="Times New Roman"/>
          <w:color w:val="000000" w:themeColor="text1"/>
        </w:rPr>
      </w:pPr>
      <w:r w:rsidRPr="00BE42E1">
        <w:rPr>
          <w:rFonts w:ascii="Times New Roman" w:hAnsi="Times New Roman" w:cs="Times New Roman"/>
          <w:color w:val="000000" w:themeColor="text1"/>
        </w:rPr>
        <w:t>Unless otherwise specified, features were derived from the approximated shape defined by the triangle mesh. To build this mesh, vertices (points) were first defined as points halfway on an edge between a voxel included in the ROI and one outside the ROI. By connecting these vertices a mesh of connected triangles was obtained, with each triangle defined by 3 adjacent vertices, which shared each side with exactly one other triangle.</w:t>
      </w:r>
    </w:p>
    <w:p w14:paraId="0E9FFE4C" w14:textId="77777777" w:rsidR="003A6A8A" w:rsidRPr="00BE42E1" w:rsidRDefault="003A6A8A" w:rsidP="004D0347">
      <w:pPr>
        <w:spacing w:line="480" w:lineRule="auto"/>
        <w:ind w:firstLine="400"/>
        <w:rPr>
          <w:rFonts w:ascii="Times New Roman" w:eastAsia="Times New Roman" w:hAnsi="Times New Roman" w:cs="Times New Roman"/>
          <w:color w:val="000000" w:themeColor="text1"/>
        </w:rPr>
      </w:pPr>
      <w:r w:rsidRPr="00BE42E1">
        <w:rPr>
          <w:rFonts w:ascii="Times New Roman" w:hAnsi="Times New Roman" w:cs="Times New Roman"/>
          <w:color w:val="000000" w:themeColor="text1"/>
        </w:rPr>
        <w:t>This mesh was generated using a marching cubes algorithm. In this algorithm, a 2x2 cube was moved through the mask space. For each position, the corners of the cube were then marked ‘segmented’ (1) or ‘not segmented’ (0). Treating the corners as specific bits in a binary number, a unique cube-index is obtained (0-255). This index was then used to determine which triangles were present in the cube.</w:t>
      </w:r>
    </w:p>
    <w:p w14:paraId="2AEB743D" w14:textId="77777777" w:rsidR="003A6A8A" w:rsidRPr="00BE42E1" w:rsidRDefault="003A6A8A" w:rsidP="004D0347">
      <w:pPr>
        <w:spacing w:line="480" w:lineRule="auto"/>
        <w:ind w:firstLine="400"/>
        <w:rPr>
          <w:rFonts w:ascii="Times New Roman" w:hAnsi="Times New Roman" w:cs="Times New Roman"/>
          <w:color w:val="000000" w:themeColor="text1"/>
        </w:rPr>
      </w:pPr>
      <w:r w:rsidRPr="00BE42E1">
        <w:rPr>
          <w:rFonts w:ascii="Times New Roman" w:hAnsi="Times New Roman" w:cs="Times New Roman"/>
          <w:color w:val="000000" w:themeColor="text1"/>
        </w:rPr>
        <w:t>These triangles were defined in such a way, that the normal (obtained from the cross product of vectors describing 2 out of 3 edges) were always oriented in the same direction.</w:t>
      </w:r>
    </w:p>
    <w:p w14:paraId="25D71EB4" w14:textId="77777777" w:rsidR="003A6A8A" w:rsidRPr="00BE42E1" w:rsidRDefault="003A6A8A" w:rsidP="004D0347">
      <w:pPr>
        <w:spacing w:line="480" w:lineRule="auto"/>
        <w:ind w:firstLine="400"/>
        <w:rPr>
          <w:rFonts w:ascii="Times New Roman" w:hAnsi="Times New Roman" w:cs="Times New Roman"/>
        </w:rPr>
      </w:pPr>
      <w:r w:rsidRPr="00BE42E1">
        <w:rPr>
          <w:rFonts w:ascii="Times New Roman" w:hAnsi="Times New Roman" w:cs="Times New Roman"/>
        </w:rPr>
        <w:t xml:space="preserve">Let </w:t>
      </w:r>
      <m:oMath>
        <m:sSub>
          <m:sSubPr>
            <m:ctrlPr>
              <w:rPr>
                <w:rFonts w:ascii="Cambria Math" w:hAnsi="Cambria Math" w:cs="Times New Roman"/>
                <w:i/>
                <w:bdr w:val="none" w:sz="0" w:space="0" w:color="auto" w:frame="1"/>
              </w:rPr>
            </m:ctrlPr>
          </m:sSubPr>
          <m:e>
            <m:r>
              <w:rPr>
                <w:rFonts w:ascii="Cambria Math" w:hAnsi="Cambria Math" w:cs="Times New Roman"/>
                <w:bdr w:val="none" w:sz="0" w:space="0" w:color="auto" w:frame="1"/>
              </w:rPr>
              <m:t>N</m:t>
            </m:r>
          </m:e>
          <m:sub>
            <m:r>
              <w:rPr>
                <w:rFonts w:ascii="Cambria Math" w:hAnsi="Cambria Math" w:cs="Times New Roman"/>
                <w:bdr w:val="none" w:sz="0" w:space="0" w:color="auto" w:frame="1"/>
              </w:rPr>
              <m:t>v</m:t>
            </m:r>
          </m:sub>
        </m:sSub>
      </m:oMath>
      <w:r w:rsidRPr="00BE42E1">
        <w:rPr>
          <w:rFonts w:ascii="Times New Roman" w:hAnsi="Times New Roman" w:cs="Times New Roman"/>
        </w:rPr>
        <w:t xml:space="preserve"> represent the number of voxels included in the ROI and </w:t>
      </w:r>
      <m:oMath>
        <m:sSub>
          <m:sSubPr>
            <m:ctrlPr>
              <w:rPr>
                <w:rFonts w:ascii="Cambria Math" w:hAnsi="Cambria Math" w:cs="Times New Roman"/>
                <w:i/>
                <w:bdr w:val="none" w:sz="0" w:space="0" w:color="auto" w:frame="1"/>
              </w:rPr>
            </m:ctrlPr>
          </m:sSubPr>
          <m:e>
            <m:r>
              <w:rPr>
                <w:rFonts w:ascii="Cambria Math" w:hAnsi="Cambria Math" w:cs="Times New Roman"/>
                <w:bdr w:val="none" w:sz="0" w:space="0" w:color="auto" w:frame="1"/>
              </w:rPr>
              <m:t>N</m:t>
            </m:r>
          </m:e>
          <m:sub>
            <m:r>
              <w:rPr>
                <w:rFonts w:ascii="Cambria Math" w:hAnsi="Cambria Math" w:cs="Times New Roman"/>
                <w:bdr w:val="none" w:sz="0" w:space="0" w:color="auto" w:frame="1"/>
              </w:rPr>
              <m:t>f</m:t>
            </m:r>
          </m:sub>
        </m:sSub>
      </m:oMath>
      <w:r w:rsidRPr="00BE42E1">
        <w:rPr>
          <w:rFonts w:ascii="Times New Roman" w:hAnsi="Times New Roman" w:cs="Times New Roman"/>
        </w:rPr>
        <w:t xml:space="preserve"> represent the number of faces (triangles) defining the Mesh. </w:t>
      </w:r>
      <w:r w:rsidRPr="00BE42E1">
        <w:rPr>
          <w:rFonts w:ascii="Times New Roman" w:hAnsi="Times New Roman" w:cs="Times New Roman"/>
          <w:bdr w:val="none" w:sz="0" w:space="0" w:color="auto" w:frame="1"/>
        </w:rPr>
        <w:t>V is</w:t>
      </w:r>
      <w:r w:rsidRPr="00BE42E1">
        <w:rPr>
          <w:rFonts w:ascii="Times New Roman" w:hAnsi="Times New Roman" w:cs="Times New Roman"/>
        </w:rPr>
        <w:t> the volume of the mesh in mm</w:t>
      </w:r>
      <w:r w:rsidRPr="00BE42E1">
        <w:rPr>
          <w:rFonts w:ascii="Times New Roman" w:hAnsi="Times New Roman" w:cs="Times New Roman"/>
          <w:vertAlign w:val="superscript"/>
        </w:rPr>
        <w:t>3</w:t>
      </w:r>
      <w:r w:rsidRPr="00BE42E1">
        <w:rPr>
          <w:rFonts w:ascii="Times New Roman" w:hAnsi="Times New Roman" w:cs="Times New Roman"/>
        </w:rPr>
        <w:t xml:space="preserve"> and </w:t>
      </w:r>
      <w:r w:rsidRPr="00BE42E1">
        <w:rPr>
          <w:rFonts w:ascii="Times New Roman" w:hAnsi="Times New Roman" w:cs="Times New Roman"/>
          <w:bdr w:val="none" w:sz="0" w:space="0" w:color="auto" w:frame="1"/>
        </w:rPr>
        <w:t>A</w:t>
      </w:r>
      <w:r w:rsidRPr="00BE42E1">
        <w:rPr>
          <w:rFonts w:ascii="Times New Roman" w:hAnsi="Times New Roman" w:cs="Times New Roman"/>
        </w:rPr>
        <w:t> is the surface area of the mesh in mm</w:t>
      </w:r>
      <w:r w:rsidRPr="00BE42E1">
        <w:rPr>
          <w:rFonts w:ascii="Times New Roman" w:hAnsi="Times New Roman" w:cs="Times New Roman"/>
          <w:vertAlign w:val="superscript"/>
        </w:rPr>
        <w:t>2</w:t>
      </w:r>
      <w:r w:rsidRPr="00BE42E1">
        <w:rPr>
          <w:rFonts w:ascii="Times New Roman" w:hAnsi="Times New Roman" w:cs="Times New Roman"/>
        </w:rPr>
        <w:t>.</w:t>
      </w:r>
    </w:p>
    <w:tbl>
      <w:tblPr>
        <w:tblStyle w:val="TableGrid"/>
        <w:tblW w:w="924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951"/>
        <w:gridCol w:w="2410"/>
        <w:gridCol w:w="1871"/>
        <w:gridCol w:w="3010"/>
      </w:tblGrid>
      <w:tr w:rsidR="003A6A8A" w:rsidRPr="00BE42E1" w14:paraId="2423A8B2" w14:textId="77777777" w:rsidTr="008D0DCC">
        <w:tc>
          <w:tcPr>
            <w:tcW w:w="1951" w:type="dxa"/>
            <w:vAlign w:val="center"/>
          </w:tcPr>
          <w:p w14:paraId="3092C9D5"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Elongation</w:t>
            </w:r>
          </w:p>
        </w:tc>
        <w:tc>
          <w:tcPr>
            <w:tcW w:w="2410" w:type="dxa"/>
            <w:vAlign w:val="center"/>
          </w:tcPr>
          <w:p w14:paraId="0A55D071" w14:textId="77777777" w:rsidR="003A6A8A" w:rsidRPr="00BE42E1" w:rsidRDefault="00BE42E1" w:rsidP="004D0347">
            <w:pPr>
              <w:spacing w:line="480" w:lineRule="auto"/>
              <w:jc w:val="center"/>
              <w:rPr>
                <w:rFonts w:ascii="Times New Roman" w:eastAsia="MS Mincho" w:hAnsi="Times New Roman" w:cs="Times New Roman"/>
                <w:lang w:eastAsia="en-US"/>
              </w:rPr>
            </w:pPr>
            <m:oMathPara>
              <m:oMath>
                <m:rad>
                  <m:radPr>
                    <m:degHide m:val="1"/>
                    <m:ctrlPr>
                      <w:rPr>
                        <w:rFonts w:ascii="Cambria Math" w:eastAsia="MS Mincho" w:hAnsi="Cambria Math" w:cs="Times New Roman"/>
                        <w:i/>
                        <w:lang w:eastAsia="en-US"/>
                      </w:rPr>
                    </m:ctrlPr>
                  </m:radPr>
                  <m:deg/>
                  <m:e>
                    <m:f>
                      <m:fPr>
                        <m:ctrlPr>
                          <w:rPr>
                            <w:rFonts w:ascii="Cambria Math" w:eastAsia="MS Mincho" w:hAnsi="Cambria Math" w:cs="Times New Roman"/>
                            <w:i/>
                            <w:lang w:eastAsia="en-US"/>
                          </w:rPr>
                        </m:ctrlPr>
                      </m:fPr>
                      <m:num>
                        <m:sSub>
                          <m:sSubPr>
                            <m:ctrlPr>
                              <w:rPr>
                                <w:rFonts w:ascii="Cambria Math" w:eastAsia="MS Mincho" w:hAnsi="Cambria Math" w:cs="Times New Roman"/>
                                <w:i/>
                                <w:lang w:eastAsia="en-US"/>
                              </w:rPr>
                            </m:ctrlPr>
                          </m:sSubPr>
                          <m:e>
                            <m:r>
                              <w:rPr>
                                <w:rFonts w:ascii="Cambria Math" w:eastAsia="MS Mincho" w:hAnsi="Cambria Math" w:cs="Times New Roman"/>
                                <w:lang w:eastAsia="en-US"/>
                              </w:rPr>
                              <m:t>λ</m:t>
                            </m:r>
                          </m:e>
                          <m:sub>
                            <m:r>
                              <w:rPr>
                                <w:rFonts w:ascii="Cambria Math" w:eastAsia="MS Mincho" w:hAnsi="Cambria Math" w:cs="Times New Roman"/>
                                <w:lang w:eastAsia="en-US"/>
                              </w:rPr>
                              <m:t>minor</m:t>
                            </m:r>
                          </m:sub>
                        </m:sSub>
                      </m:num>
                      <m:den>
                        <m:sSub>
                          <m:sSubPr>
                            <m:ctrlPr>
                              <w:rPr>
                                <w:rFonts w:ascii="Cambria Math" w:eastAsia="MS Mincho" w:hAnsi="Cambria Math" w:cs="Times New Roman"/>
                                <w:i/>
                                <w:lang w:eastAsia="en-US"/>
                              </w:rPr>
                            </m:ctrlPr>
                          </m:sSubPr>
                          <m:e>
                            <m:r>
                              <w:rPr>
                                <w:rFonts w:ascii="Cambria Math" w:eastAsia="MS Mincho" w:hAnsi="Cambria Math" w:cs="Times New Roman"/>
                                <w:lang w:eastAsia="en-US"/>
                              </w:rPr>
                              <m:t>λ</m:t>
                            </m:r>
                          </m:e>
                          <m:sub>
                            <m:r>
                              <w:rPr>
                                <w:rFonts w:ascii="Cambria Math" w:eastAsia="MS Mincho" w:hAnsi="Cambria Math" w:cs="Times New Roman"/>
                                <w:lang w:eastAsia="en-US"/>
                              </w:rPr>
                              <m:t>major</m:t>
                            </m:r>
                          </m:sub>
                        </m:sSub>
                      </m:den>
                    </m:f>
                  </m:e>
                </m:rad>
              </m:oMath>
            </m:oMathPara>
          </w:p>
        </w:tc>
        <w:tc>
          <w:tcPr>
            <w:tcW w:w="1871" w:type="dxa"/>
            <w:vAlign w:val="center"/>
          </w:tcPr>
          <w:p w14:paraId="6EDF72E8"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Maximum 3D diameter</w:t>
            </w:r>
          </w:p>
        </w:tc>
        <w:tc>
          <w:tcPr>
            <w:tcW w:w="3010" w:type="dxa"/>
            <w:vAlign w:val="center"/>
          </w:tcPr>
          <w:p w14:paraId="0D482798"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eastAsia="MS Mincho" w:hAnsi="Times New Roman" w:cs="Times New Roman"/>
                <w:lang w:eastAsia="en-US"/>
              </w:rPr>
              <w:t>The largest pairwise Euclidean distance between tumor surface mesh vertices.</w:t>
            </w:r>
          </w:p>
        </w:tc>
      </w:tr>
      <w:tr w:rsidR="003A6A8A" w:rsidRPr="00BE42E1" w14:paraId="5D85DE60" w14:textId="77777777" w:rsidTr="008D0DCC">
        <w:tc>
          <w:tcPr>
            <w:tcW w:w="1951" w:type="dxa"/>
            <w:vAlign w:val="center"/>
          </w:tcPr>
          <w:p w14:paraId="070B6A2B"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Flatness</w:t>
            </w:r>
          </w:p>
        </w:tc>
        <w:tc>
          <w:tcPr>
            <w:tcW w:w="2410" w:type="dxa"/>
            <w:vAlign w:val="center"/>
          </w:tcPr>
          <w:p w14:paraId="5BF49B42" w14:textId="77777777" w:rsidR="003A6A8A" w:rsidRPr="00BE42E1" w:rsidRDefault="00BE42E1" w:rsidP="004D0347">
            <w:pPr>
              <w:spacing w:line="480" w:lineRule="auto"/>
              <w:jc w:val="center"/>
              <w:rPr>
                <w:rFonts w:ascii="Times New Roman" w:eastAsia="MS Mincho" w:hAnsi="Times New Roman" w:cs="Times New Roman"/>
                <w:lang w:eastAsia="en-US"/>
              </w:rPr>
            </w:pPr>
            <m:oMathPara>
              <m:oMath>
                <m:rad>
                  <m:radPr>
                    <m:degHide m:val="1"/>
                    <m:ctrlPr>
                      <w:rPr>
                        <w:rFonts w:ascii="Cambria Math" w:eastAsia="MS Mincho" w:hAnsi="Cambria Math" w:cs="Times New Roman"/>
                        <w:i/>
                        <w:lang w:eastAsia="en-US"/>
                      </w:rPr>
                    </m:ctrlPr>
                  </m:radPr>
                  <m:deg/>
                  <m:e>
                    <m:f>
                      <m:fPr>
                        <m:ctrlPr>
                          <w:rPr>
                            <w:rFonts w:ascii="Cambria Math" w:eastAsia="MS Mincho" w:hAnsi="Cambria Math" w:cs="Times New Roman"/>
                            <w:i/>
                            <w:lang w:eastAsia="en-US"/>
                          </w:rPr>
                        </m:ctrlPr>
                      </m:fPr>
                      <m:num>
                        <m:sSub>
                          <m:sSubPr>
                            <m:ctrlPr>
                              <w:rPr>
                                <w:rFonts w:ascii="Cambria Math" w:eastAsia="MS Mincho" w:hAnsi="Cambria Math" w:cs="Times New Roman"/>
                                <w:i/>
                                <w:lang w:eastAsia="en-US"/>
                              </w:rPr>
                            </m:ctrlPr>
                          </m:sSubPr>
                          <m:e>
                            <m:r>
                              <w:rPr>
                                <w:rFonts w:ascii="Cambria Math" w:eastAsia="MS Mincho" w:hAnsi="Cambria Math" w:cs="Times New Roman"/>
                                <w:lang w:eastAsia="en-US"/>
                              </w:rPr>
                              <m:t>λ</m:t>
                            </m:r>
                          </m:e>
                          <m:sub>
                            <m:r>
                              <w:rPr>
                                <w:rFonts w:ascii="Cambria Math" w:eastAsia="MS Mincho" w:hAnsi="Cambria Math" w:cs="Times New Roman"/>
                                <w:lang w:eastAsia="en-US"/>
                              </w:rPr>
                              <m:t>least</m:t>
                            </m:r>
                          </m:sub>
                        </m:sSub>
                      </m:num>
                      <m:den>
                        <m:sSub>
                          <m:sSubPr>
                            <m:ctrlPr>
                              <w:rPr>
                                <w:rFonts w:ascii="Cambria Math" w:eastAsia="MS Mincho" w:hAnsi="Cambria Math" w:cs="Times New Roman"/>
                                <w:i/>
                                <w:lang w:eastAsia="en-US"/>
                              </w:rPr>
                            </m:ctrlPr>
                          </m:sSubPr>
                          <m:e>
                            <m:r>
                              <w:rPr>
                                <w:rFonts w:ascii="Cambria Math" w:eastAsia="MS Mincho" w:hAnsi="Cambria Math" w:cs="Times New Roman"/>
                                <w:lang w:eastAsia="en-US"/>
                              </w:rPr>
                              <m:t>λ</m:t>
                            </m:r>
                          </m:e>
                          <m:sub>
                            <m:r>
                              <w:rPr>
                                <w:rFonts w:ascii="Cambria Math" w:eastAsia="MS Mincho" w:hAnsi="Cambria Math" w:cs="Times New Roman"/>
                                <w:lang w:eastAsia="en-US"/>
                              </w:rPr>
                              <m:t>major</m:t>
                            </m:r>
                          </m:sub>
                        </m:sSub>
                      </m:den>
                    </m:f>
                  </m:e>
                </m:rad>
              </m:oMath>
            </m:oMathPara>
          </w:p>
        </w:tc>
        <w:tc>
          <w:tcPr>
            <w:tcW w:w="1871" w:type="dxa"/>
            <w:vAlign w:val="center"/>
          </w:tcPr>
          <w:p w14:paraId="3CEDB425"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Mesh volume</w:t>
            </w:r>
          </w:p>
        </w:tc>
        <w:tc>
          <w:tcPr>
            <w:tcW w:w="3010" w:type="dxa"/>
            <w:vAlign w:val="center"/>
          </w:tcPr>
          <w:p w14:paraId="0624B8BA" w14:textId="77777777" w:rsidR="003A6A8A" w:rsidRPr="00BE42E1" w:rsidRDefault="00BE42E1" w:rsidP="004D0347">
            <w:pPr>
              <w:spacing w:line="480" w:lineRule="auto"/>
              <w:jc w:val="center"/>
              <w:rPr>
                <w:rFonts w:ascii="Times New Roman" w:eastAsia="MS Mincho" w:hAnsi="Times New Roman" w:cs="Times New Roman"/>
                <w:lang w:eastAsia="en-US"/>
              </w:rPr>
            </w:pPr>
            <m:oMathPara>
              <m:oMath>
                <m:sSub>
                  <m:sSubPr>
                    <m:ctrlPr>
                      <w:rPr>
                        <w:rFonts w:ascii="Cambria Math" w:eastAsia="MS Mincho" w:hAnsi="Cambria Math" w:cs="Times New Roman"/>
                        <w:i/>
                        <w:lang w:eastAsia="en-US"/>
                      </w:rPr>
                    </m:ctrlPr>
                  </m:sSubPr>
                  <m:e>
                    <m:r>
                      <w:rPr>
                        <w:rFonts w:ascii="Cambria Math" w:eastAsia="MS Mincho" w:hAnsi="Cambria Math" w:cs="Times New Roman"/>
                        <w:lang w:eastAsia="en-US"/>
                      </w:rPr>
                      <m:t>V</m:t>
                    </m:r>
                  </m:e>
                  <m:sub>
                    <m:r>
                      <w:rPr>
                        <w:rFonts w:ascii="Cambria Math" w:eastAsia="MS Mincho" w:hAnsi="Cambria Math" w:cs="Times New Roman"/>
                        <w:lang w:eastAsia="en-US"/>
                      </w:rPr>
                      <m:t>i</m:t>
                    </m:r>
                  </m:sub>
                </m:sSub>
                <m:r>
                  <w:rPr>
                    <w:rFonts w:ascii="Cambria Math" w:eastAsia="MS Mincho" w:hAnsi="Cambria Math" w:cs="Times New Roman"/>
                    <w:lang w:eastAsia="en-US"/>
                  </w:rPr>
                  <m:t>=</m:t>
                </m:r>
                <m:f>
                  <m:fPr>
                    <m:ctrlPr>
                      <w:rPr>
                        <w:rFonts w:ascii="Cambria Math" w:eastAsia="MS Mincho" w:hAnsi="Cambria Math" w:cs="Times New Roman"/>
                        <w:i/>
                        <w:lang w:eastAsia="en-US"/>
                      </w:rPr>
                    </m:ctrlPr>
                  </m:fPr>
                  <m:num>
                    <m:sSub>
                      <m:sSubPr>
                        <m:ctrlPr>
                          <w:rPr>
                            <w:rFonts w:ascii="Cambria Math" w:eastAsia="MS Mincho" w:hAnsi="Cambria Math" w:cs="Times New Roman"/>
                            <w:i/>
                            <w:lang w:eastAsia="en-US"/>
                          </w:rPr>
                        </m:ctrlPr>
                      </m:sSubPr>
                      <m:e>
                        <m:r>
                          <w:rPr>
                            <w:rFonts w:ascii="Cambria Math" w:eastAsia="MS Mincho" w:hAnsi="Cambria Math" w:cs="Times New Roman"/>
                            <w:lang w:eastAsia="en-US"/>
                          </w:rPr>
                          <m:t>O</m:t>
                        </m:r>
                      </m:e>
                      <m:sub>
                        <m:sSub>
                          <m:sSubPr>
                            <m:ctrlPr>
                              <w:rPr>
                                <w:rFonts w:ascii="Cambria Math" w:eastAsia="MS Mincho" w:hAnsi="Cambria Math" w:cs="Times New Roman"/>
                                <w:i/>
                                <w:lang w:eastAsia="en-US"/>
                              </w:rPr>
                            </m:ctrlPr>
                          </m:sSubPr>
                          <m:e>
                            <m:r>
                              <w:rPr>
                                <w:rFonts w:ascii="Cambria Math" w:eastAsia="MS Mincho" w:hAnsi="Cambria Math" w:cs="Times New Roman"/>
                                <w:lang w:eastAsia="en-US"/>
                              </w:rPr>
                              <m:t>a</m:t>
                            </m:r>
                          </m:e>
                          <m:sub>
                            <m:r>
                              <w:rPr>
                                <w:rFonts w:ascii="Cambria Math" w:eastAsia="MS Mincho" w:hAnsi="Cambria Math" w:cs="Times New Roman"/>
                                <w:lang w:eastAsia="en-US"/>
                              </w:rPr>
                              <m:t>i</m:t>
                            </m:r>
                          </m:sub>
                        </m:sSub>
                      </m:sub>
                    </m:sSub>
                    <m:r>
                      <w:rPr>
                        <w:rFonts w:ascii="Cambria Math" w:eastAsia="MS Mincho" w:hAnsi="Cambria Math" w:cs="Times New Roman"/>
                        <w:lang w:eastAsia="en-US"/>
                      </w:rPr>
                      <m:t>∙(</m:t>
                    </m:r>
                    <m:sSub>
                      <m:sSubPr>
                        <m:ctrlPr>
                          <w:rPr>
                            <w:rFonts w:ascii="Cambria Math" w:eastAsia="MS Mincho" w:hAnsi="Cambria Math" w:cs="Times New Roman"/>
                            <w:i/>
                            <w:lang w:eastAsia="en-US"/>
                          </w:rPr>
                        </m:ctrlPr>
                      </m:sSubPr>
                      <m:e>
                        <m:r>
                          <w:rPr>
                            <w:rFonts w:ascii="Cambria Math" w:eastAsia="MS Mincho" w:hAnsi="Cambria Math" w:cs="Times New Roman"/>
                            <w:lang w:eastAsia="en-US"/>
                          </w:rPr>
                          <m:t>O</m:t>
                        </m:r>
                      </m:e>
                      <m:sub>
                        <m:sSub>
                          <m:sSubPr>
                            <m:ctrlPr>
                              <w:rPr>
                                <w:rFonts w:ascii="Cambria Math" w:eastAsia="MS Mincho" w:hAnsi="Cambria Math" w:cs="Times New Roman"/>
                                <w:i/>
                                <w:lang w:eastAsia="en-US"/>
                              </w:rPr>
                            </m:ctrlPr>
                          </m:sSubPr>
                          <m:e>
                            <m:r>
                              <w:rPr>
                                <w:rFonts w:ascii="Cambria Math" w:eastAsia="MS Mincho" w:hAnsi="Cambria Math" w:cs="Times New Roman"/>
                                <w:lang w:eastAsia="en-US"/>
                              </w:rPr>
                              <m:t>b</m:t>
                            </m:r>
                          </m:e>
                          <m:sub>
                            <m:r>
                              <w:rPr>
                                <w:rFonts w:ascii="Cambria Math" w:eastAsia="MS Mincho" w:hAnsi="Cambria Math" w:cs="Times New Roman"/>
                                <w:lang w:eastAsia="en-US"/>
                              </w:rPr>
                              <m:t>i</m:t>
                            </m:r>
                          </m:sub>
                        </m:sSub>
                      </m:sub>
                    </m:sSub>
                    <m:r>
                      <w:rPr>
                        <w:rFonts w:ascii="Cambria Math" w:eastAsia="MS Mincho" w:hAnsi="Cambria Math" w:cs="Times New Roman"/>
                        <w:lang w:eastAsia="en-US"/>
                      </w:rPr>
                      <m:t>×</m:t>
                    </m:r>
                    <m:sSub>
                      <m:sSubPr>
                        <m:ctrlPr>
                          <w:rPr>
                            <w:rFonts w:ascii="Cambria Math" w:eastAsia="MS Mincho" w:hAnsi="Cambria Math" w:cs="Times New Roman"/>
                            <w:i/>
                            <w:lang w:eastAsia="en-US"/>
                          </w:rPr>
                        </m:ctrlPr>
                      </m:sSubPr>
                      <m:e>
                        <m:r>
                          <w:rPr>
                            <w:rFonts w:ascii="Cambria Math" w:eastAsia="MS Mincho" w:hAnsi="Cambria Math" w:cs="Times New Roman"/>
                            <w:lang w:eastAsia="en-US"/>
                          </w:rPr>
                          <m:t>O</m:t>
                        </m:r>
                      </m:e>
                      <m:sub>
                        <m:sSub>
                          <m:sSubPr>
                            <m:ctrlPr>
                              <w:rPr>
                                <w:rFonts w:ascii="Cambria Math" w:eastAsia="MS Mincho" w:hAnsi="Cambria Math" w:cs="Times New Roman"/>
                                <w:i/>
                                <w:lang w:eastAsia="en-US"/>
                              </w:rPr>
                            </m:ctrlPr>
                          </m:sSubPr>
                          <m:e>
                            <m:r>
                              <w:rPr>
                                <w:rFonts w:ascii="Cambria Math" w:eastAsia="MS Mincho" w:hAnsi="Cambria Math" w:cs="Times New Roman"/>
                                <w:lang w:eastAsia="en-US"/>
                              </w:rPr>
                              <m:t>c</m:t>
                            </m:r>
                          </m:e>
                          <m:sub>
                            <m:r>
                              <w:rPr>
                                <w:rFonts w:ascii="Cambria Math" w:eastAsia="MS Mincho" w:hAnsi="Cambria Math" w:cs="Times New Roman"/>
                                <w:lang w:eastAsia="en-US"/>
                              </w:rPr>
                              <m:t>i</m:t>
                            </m:r>
                          </m:sub>
                        </m:sSub>
                      </m:sub>
                    </m:sSub>
                    <m:r>
                      <w:rPr>
                        <w:rFonts w:ascii="Cambria Math" w:eastAsia="MS Mincho" w:hAnsi="Cambria Math" w:cs="Times New Roman"/>
                        <w:lang w:eastAsia="en-US"/>
                      </w:rPr>
                      <m:t>)</m:t>
                    </m:r>
                  </m:num>
                  <m:den>
                    <m:r>
                      <w:rPr>
                        <w:rFonts w:ascii="Cambria Math" w:eastAsia="MS Mincho" w:hAnsi="Cambria Math" w:cs="Times New Roman"/>
                        <w:lang w:eastAsia="en-US"/>
                      </w:rPr>
                      <m:t>6</m:t>
                    </m:r>
                  </m:den>
                </m:f>
              </m:oMath>
            </m:oMathPara>
          </w:p>
          <w:p w14:paraId="3E1733F8" w14:textId="77777777" w:rsidR="003A6A8A" w:rsidRPr="00BE42E1" w:rsidRDefault="003A6A8A" w:rsidP="004D0347">
            <w:pPr>
              <w:spacing w:line="480" w:lineRule="auto"/>
              <w:jc w:val="center"/>
              <w:rPr>
                <w:rFonts w:ascii="Times New Roman" w:eastAsia="MS Mincho" w:hAnsi="Times New Roman" w:cs="Times New Roman"/>
                <w:lang w:eastAsia="en-US"/>
              </w:rPr>
            </w:pPr>
            <m:oMathPara>
              <m:oMath>
                <m:r>
                  <w:rPr>
                    <w:rFonts w:ascii="Cambria Math" w:eastAsia="MS Mincho" w:hAnsi="Cambria Math" w:cs="Times New Roman"/>
                    <w:lang w:eastAsia="en-US"/>
                  </w:rPr>
                  <m:t>V=</m:t>
                </m:r>
                <m:nary>
                  <m:naryPr>
                    <m:chr m:val="∑"/>
                    <m:limLoc m:val="undOvr"/>
                    <m:ctrlPr>
                      <w:rPr>
                        <w:rFonts w:ascii="Cambria Math" w:eastAsia="MS Mincho" w:hAnsi="Cambria Math" w:cs="Times New Roman"/>
                        <w:i/>
                        <w:lang w:eastAsia="en-US"/>
                      </w:rPr>
                    </m:ctrlPr>
                  </m:naryPr>
                  <m:sub>
                    <m:r>
                      <w:rPr>
                        <w:rFonts w:ascii="Cambria Math" w:eastAsia="MS Mincho" w:hAnsi="Cambria Math" w:cs="Times New Roman"/>
                        <w:lang w:eastAsia="en-US"/>
                      </w:rPr>
                      <m:t>i=1</m:t>
                    </m:r>
                  </m:sub>
                  <m:sup>
                    <m:sSub>
                      <m:sSubPr>
                        <m:ctrlPr>
                          <w:rPr>
                            <w:rFonts w:ascii="Cambria Math" w:eastAsia="MS Mincho" w:hAnsi="Cambria Math" w:cs="Times New Roman"/>
                            <w:i/>
                            <w:lang w:eastAsia="en-US"/>
                          </w:rPr>
                        </m:ctrlPr>
                      </m:sSubPr>
                      <m:e>
                        <m:r>
                          <w:rPr>
                            <w:rFonts w:ascii="Cambria Math" w:eastAsia="MS Mincho" w:hAnsi="Cambria Math" w:cs="Times New Roman"/>
                            <w:lang w:eastAsia="en-US"/>
                          </w:rPr>
                          <m:t>N</m:t>
                        </m:r>
                      </m:e>
                      <m:sub>
                        <m:r>
                          <w:rPr>
                            <w:rFonts w:ascii="Cambria Math" w:eastAsia="MS Mincho" w:hAnsi="Cambria Math" w:cs="Times New Roman"/>
                            <w:lang w:eastAsia="en-US"/>
                          </w:rPr>
                          <m:t>f</m:t>
                        </m:r>
                      </m:sub>
                    </m:sSub>
                  </m:sup>
                  <m:e>
                    <m:sSub>
                      <m:sSubPr>
                        <m:ctrlPr>
                          <w:rPr>
                            <w:rFonts w:ascii="Cambria Math" w:eastAsia="MS Mincho" w:hAnsi="Cambria Math" w:cs="Times New Roman"/>
                            <w:i/>
                            <w:lang w:eastAsia="en-US"/>
                          </w:rPr>
                        </m:ctrlPr>
                      </m:sSubPr>
                      <m:e>
                        <m:r>
                          <w:rPr>
                            <w:rFonts w:ascii="Cambria Math" w:eastAsia="MS Mincho" w:hAnsi="Cambria Math" w:cs="Times New Roman"/>
                            <w:lang w:eastAsia="en-US"/>
                          </w:rPr>
                          <m:t>V</m:t>
                        </m:r>
                      </m:e>
                      <m:sub>
                        <m:r>
                          <w:rPr>
                            <w:rFonts w:ascii="Cambria Math" w:eastAsia="MS Mincho" w:hAnsi="Cambria Math" w:cs="Times New Roman"/>
                            <w:lang w:eastAsia="en-US"/>
                          </w:rPr>
                          <m:t>i</m:t>
                        </m:r>
                      </m:sub>
                    </m:sSub>
                  </m:e>
                </m:nary>
              </m:oMath>
            </m:oMathPara>
          </w:p>
        </w:tc>
      </w:tr>
      <w:tr w:rsidR="003A6A8A" w:rsidRPr="00BE42E1" w14:paraId="06036A81" w14:textId="77777777" w:rsidTr="008D0DCC">
        <w:tc>
          <w:tcPr>
            <w:tcW w:w="1951" w:type="dxa"/>
            <w:vAlign w:val="center"/>
          </w:tcPr>
          <w:p w14:paraId="73B0F392"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Least axis length</w:t>
            </w:r>
          </w:p>
        </w:tc>
        <w:tc>
          <w:tcPr>
            <w:tcW w:w="2410" w:type="dxa"/>
            <w:vAlign w:val="center"/>
          </w:tcPr>
          <w:p w14:paraId="667D1B0D" w14:textId="77777777" w:rsidR="003A6A8A" w:rsidRPr="00BE42E1" w:rsidRDefault="003A6A8A" w:rsidP="004D0347">
            <w:pPr>
              <w:spacing w:line="480" w:lineRule="auto"/>
              <w:jc w:val="center"/>
              <w:rPr>
                <w:rFonts w:ascii="Times New Roman" w:eastAsia="MS Mincho" w:hAnsi="Times New Roman" w:cs="Times New Roman"/>
                <w:lang w:eastAsia="en-US"/>
              </w:rPr>
            </w:pPr>
            <m:oMathPara>
              <m:oMath>
                <m:r>
                  <w:rPr>
                    <w:rFonts w:ascii="Cambria Math" w:eastAsia="MS Mincho" w:hAnsi="Cambria Math" w:cs="Times New Roman"/>
                    <w:lang w:eastAsia="en-US"/>
                  </w:rPr>
                  <m:t>4</m:t>
                </m:r>
                <m:rad>
                  <m:radPr>
                    <m:degHide m:val="1"/>
                    <m:ctrlPr>
                      <w:rPr>
                        <w:rFonts w:ascii="Cambria Math" w:eastAsia="MS Mincho" w:hAnsi="Cambria Math" w:cs="Times New Roman"/>
                        <w:i/>
                        <w:lang w:eastAsia="en-US"/>
                      </w:rPr>
                    </m:ctrlPr>
                  </m:radPr>
                  <m:deg/>
                  <m:e>
                    <m:sSub>
                      <m:sSubPr>
                        <m:ctrlPr>
                          <w:rPr>
                            <w:rFonts w:ascii="Cambria Math" w:eastAsia="MS Mincho" w:hAnsi="Cambria Math" w:cs="Times New Roman"/>
                            <w:i/>
                            <w:lang w:eastAsia="en-US"/>
                          </w:rPr>
                        </m:ctrlPr>
                      </m:sSubPr>
                      <m:e>
                        <m:r>
                          <w:rPr>
                            <w:rFonts w:ascii="Cambria Math" w:eastAsia="MS Mincho" w:hAnsi="Cambria Math" w:cs="Times New Roman"/>
                            <w:lang w:eastAsia="en-US"/>
                          </w:rPr>
                          <m:t>λ</m:t>
                        </m:r>
                      </m:e>
                      <m:sub>
                        <m:r>
                          <w:rPr>
                            <w:rFonts w:ascii="Cambria Math" w:eastAsia="MS Mincho" w:hAnsi="Cambria Math" w:cs="Times New Roman"/>
                            <w:lang w:eastAsia="en-US"/>
                          </w:rPr>
                          <m:t>least</m:t>
                        </m:r>
                      </m:sub>
                    </m:sSub>
                  </m:e>
                </m:rad>
              </m:oMath>
            </m:oMathPara>
          </w:p>
        </w:tc>
        <w:tc>
          <w:tcPr>
            <w:tcW w:w="1871" w:type="dxa"/>
            <w:vAlign w:val="center"/>
          </w:tcPr>
          <w:p w14:paraId="3341E94A"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Minor axis length</w:t>
            </w:r>
          </w:p>
        </w:tc>
        <w:tc>
          <w:tcPr>
            <w:tcW w:w="3010" w:type="dxa"/>
            <w:vAlign w:val="center"/>
          </w:tcPr>
          <w:p w14:paraId="029F8AF0" w14:textId="77777777" w:rsidR="003A6A8A" w:rsidRPr="00BE42E1" w:rsidRDefault="003A6A8A" w:rsidP="004D0347">
            <w:pPr>
              <w:spacing w:line="480" w:lineRule="auto"/>
              <w:jc w:val="center"/>
              <w:rPr>
                <w:rFonts w:ascii="Times New Roman" w:eastAsia="MS Mincho" w:hAnsi="Times New Roman" w:cs="Times New Roman"/>
                <w:lang w:eastAsia="en-US"/>
              </w:rPr>
            </w:pPr>
            <m:oMathPara>
              <m:oMath>
                <m:r>
                  <w:rPr>
                    <w:rFonts w:ascii="Cambria Math" w:eastAsia="MS Mincho" w:hAnsi="Cambria Math" w:cs="Times New Roman"/>
                    <w:lang w:eastAsia="en-US"/>
                  </w:rPr>
                  <m:t>4</m:t>
                </m:r>
                <m:rad>
                  <m:radPr>
                    <m:degHide m:val="1"/>
                    <m:ctrlPr>
                      <w:rPr>
                        <w:rFonts w:ascii="Cambria Math" w:eastAsia="MS Mincho" w:hAnsi="Cambria Math" w:cs="Times New Roman"/>
                        <w:i/>
                        <w:lang w:eastAsia="en-US"/>
                      </w:rPr>
                    </m:ctrlPr>
                  </m:radPr>
                  <m:deg/>
                  <m:e>
                    <m:sSub>
                      <m:sSubPr>
                        <m:ctrlPr>
                          <w:rPr>
                            <w:rFonts w:ascii="Cambria Math" w:eastAsia="MS Mincho" w:hAnsi="Cambria Math" w:cs="Times New Roman"/>
                            <w:i/>
                            <w:lang w:eastAsia="en-US"/>
                          </w:rPr>
                        </m:ctrlPr>
                      </m:sSubPr>
                      <m:e>
                        <m:r>
                          <w:rPr>
                            <w:rFonts w:ascii="Cambria Math" w:eastAsia="MS Mincho" w:hAnsi="Cambria Math" w:cs="Times New Roman"/>
                            <w:lang w:eastAsia="en-US"/>
                          </w:rPr>
                          <m:t>λ</m:t>
                        </m:r>
                      </m:e>
                      <m:sub>
                        <m:r>
                          <w:rPr>
                            <w:rFonts w:ascii="Cambria Math" w:eastAsia="MS Mincho" w:hAnsi="Cambria Math" w:cs="Times New Roman"/>
                            <w:lang w:eastAsia="en-US"/>
                          </w:rPr>
                          <m:t>minor</m:t>
                        </m:r>
                      </m:sub>
                    </m:sSub>
                  </m:e>
                </m:rad>
              </m:oMath>
            </m:oMathPara>
          </w:p>
        </w:tc>
      </w:tr>
      <w:tr w:rsidR="003A6A8A" w:rsidRPr="00BE42E1" w14:paraId="5E347303" w14:textId="77777777" w:rsidTr="008D0DCC">
        <w:tc>
          <w:tcPr>
            <w:tcW w:w="1951" w:type="dxa"/>
            <w:vAlign w:val="center"/>
          </w:tcPr>
          <w:p w14:paraId="4C1979C8"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Major axis length</w:t>
            </w:r>
          </w:p>
        </w:tc>
        <w:tc>
          <w:tcPr>
            <w:tcW w:w="2410" w:type="dxa"/>
            <w:vAlign w:val="center"/>
          </w:tcPr>
          <w:p w14:paraId="0861B9DD"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eastAsia="MS Mincho" w:hAnsi="Times New Roman" w:cs="Times New Roman"/>
                <w:lang w:eastAsia="en-US"/>
              </w:rPr>
              <w:t>4</w:t>
            </w:r>
            <m:oMath>
              <m:rad>
                <m:radPr>
                  <m:degHide m:val="1"/>
                  <m:ctrlPr>
                    <w:rPr>
                      <w:rFonts w:ascii="Cambria Math" w:eastAsia="MS Mincho" w:hAnsi="Cambria Math" w:cs="Times New Roman"/>
                      <w:i/>
                      <w:lang w:eastAsia="en-US"/>
                    </w:rPr>
                  </m:ctrlPr>
                </m:radPr>
                <m:deg/>
                <m:e>
                  <m:sSub>
                    <m:sSubPr>
                      <m:ctrlPr>
                        <w:rPr>
                          <w:rFonts w:ascii="Cambria Math" w:eastAsia="MS Mincho" w:hAnsi="Cambria Math" w:cs="Times New Roman"/>
                          <w:i/>
                          <w:lang w:eastAsia="en-US"/>
                        </w:rPr>
                      </m:ctrlPr>
                    </m:sSubPr>
                    <m:e>
                      <m:r>
                        <w:rPr>
                          <w:rFonts w:ascii="Cambria Math" w:eastAsia="MS Mincho" w:hAnsi="Cambria Math" w:cs="Times New Roman"/>
                          <w:lang w:eastAsia="en-US"/>
                        </w:rPr>
                        <m:t>λ</m:t>
                      </m:r>
                    </m:e>
                    <m:sub>
                      <m:r>
                        <w:rPr>
                          <w:rFonts w:ascii="Cambria Math" w:eastAsia="MS Mincho" w:hAnsi="Cambria Math" w:cs="Times New Roman"/>
                          <w:lang w:eastAsia="en-US"/>
                        </w:rPr>
                        <m:t>major</m:t>
                      </m:r>
                    </m:sub>
                  </m:sSub>
                </m:e>
              </m:rad>
            </m:oMath>
          </w:p>
        </w:tc>
        <w:tc>
          <w:tcPr>
            <w:tcW w:w="1871" w:type="dxa"/>
            <w:vAlign w:val="center"/>
          </w:tcPr>
          <w:p w14:paraId="55629E88"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Sphericity</w:t>
            </w:r>
          </w:p>
        </w:tc>
        <w:tc>
          <w:tcPr>
            <w:tcW w:w="3010" w:type="dxa"/>
            <w:vAlign w:val="center"/>
          </w:tcPr>
          <w:p w14:paraId="4368A6B7" w14:textId="77777777" w:rsidR="003A6A8A" w:rsidRPr="00BE42E1" w:rsidRDefault="00BE42E1" w:rsidP="004D0347">
            <w:pPr>
              <w:spacing w:line="480" w:lineRule="auto"/>
              <w:jc w:val="center"/>
              <w:rPr>
                <w:rFonts w:ascii="Times New Roman" w:eastAsia="MS Mincho" w:hAnsi="Times New Roman" w:cs="Times New Roman"/>
                <w:lang w:eastAsia="en-US"/>
              </w:rPr>
            </w:pPr>
            <m:oMathPara>
              <m:oMath>
                <m:f>
                  <m:fPr>
                    <m:ctrlPr>
                      <w:rPr>
                        <w:rFonts w:ascii="Cambria Math" w:eastAsia="MS Mincho" w:hAnsi="Cambria Math" w:cs="Times New Roman"/>
                        <w:i/>
                        <w:lang w:eastAsia="en-US"/>
                      </w:rPr>
                    </m:ctrlPr>
                  </m:fPr>
                  <m:num>
                    <m:rad>
                      <m:radPr>
                        <m:ctrlPr>
                          <w:rPr>
                            <w:rFonts w:ascii="Cambria Math" w:eastAsia="MS Mincho" w:hAnsi="Cambria Math" w:cs="Times New Roman"/>
                            <w:i/>
                            <w:lang w:eastAsia="en-US"/>
                          </w:rPr>
                        </m:ctrlPr>
                      </m:radPr>
                      <m:deg>
                        <m:r>
                          <w:rPr>
                            <w:rFonts w:ascii="Cambria Math" w:eastAsia="MS Mincho" w:hAnsi="Cambria Math" w:cs="Times New Roman"/>
                            <w:lang w:eastAsia="en-US"/>
                          </w:rPr>
                          <m:t>3</m:t>
                        </m:r>
                      </m:deg>
                      <m:e>
                        <m:r>
                          <w:rPr>
                            <w:rFonts w:ascii="Cambria Math" w:eastAsia="MS Mincho" w:hAnsi="Cambria Math" w:cs="Times New Roman"/>
                            <w:lang w:eastAsia="en-US"/>
                          </w:rPr>
                          <m:t>36π</m:t>
                        </m:r>
                        <m:sSup>
                          <m:sSupPr>
                            <m:ctrlPr>
                              <w:rPr>
                                <w:rFonts w:ascii="Cambria Math" w:eastAsia="MS Mincho" w:hAnsi="Cambria Math" w:cs="Times New Roman"/>
                                <w:i/>
                                <w:lang w:eastAsia="en-US"/>
                              </w:rPr>
                            </m:ctrlPr>
                          </m:sSupPr>
                          <m:e>
                            <m:r>
                              <w:rPr>
                                <w:rFonts w:ascii="Cambria Math" w:eastAsia="MS Mincho" w:hAnsi="Cambria Math" w:cs="Times New Roman"/>
                                <w:lang w:eastAsia="en-US"/>
                              </w:rPr>
                              <m:t>V</m:t>
                            </m:r>
                          </m:e>
                          <m:sup>
                            <m:r>
                              <w:rPr>
                                <w:rFonts w:ascii="Cambria Math" w:eastAsia="MS Mincho" w:hAnsi="Cambria Math" w:cs="Times New Roman"/>
                                <w:lang w:eastAsia="en-US"/>
                              </w:rPr>
                              <m:t>2</m:t>
                            </m:r>
                          </m:sup>
                        </m:sSup>
                      </m:e>
                    </m:rad>
                  </m:num>
                  <m:den>
                    <m:r>
                      <w:rPr>
                        <w:rFonts w:ascii="Cambria Math" w:eastAsia="MS Mincho" w:hAnsi="Cambria Math" w:cs="Times New Roman"/>
                        <w:lang w:eastAsia="en-US"/>
                      </w:rPr>
                      <m:t>A</m:t>
                    </m:r>
                  </m:den>
                </m:f>
              </m:oMath>
            </m:oMathPara>
          </w:p>
        </w:tc>
      </w:tr>
      <w:tr w:rsidR="003A6A8A" w:rsidRPr="00BE42E1" w14:paraId="7E37F35D" w14:textId="77777777" w:rsidTr="008D0DCC">
        <w:tc>
          <w:tcPr>
            <w:tcW w:w="1951" w:type="dxa"/>
            <w:vAlign w:val="center"/>
          </w:tcPr>
          <w:p w14:paraId="1D2D1C19"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Maximum 2D diameter (column)</w:t>
            </w:r>
          </w:p>
        </w:tc>
        <w:tc>
          <w:tcPr>
            <w:tcW w:w="2410" w:type="dxa"/>
            <w:vAlign w:val="center"/>
          </w:tcPr>
          <w:p w14:paraId="669BB509"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eastAsia="MS Mincho" w:hAnsi="Times New Roman" w:cs="Times New Roman"/>
                <w:lang w:eastAsia="en-US"/>
              </w:rPr>
              <w:t xml:space="preserve">The largest pairwise Euclidean distance between tumor surface mesh vertices in the row-column plane. </w:t>
            </w:r>
          </w:p>
        </w:tc>
        <w:tc>
          <w:tcPr>
            <w:tcW w:w="1871" w:type="dxa"/>
            <w:vAlign w:val="center"/>
          </w:tcPr>
          <w:p w14:paraId="7E7CFED2"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Surface area</w:t>
            </w:r>
          </w:p>
        </w:tc>
        <w:tc>
          <w:tcPr>
            <w:tcW w:w="3010" w:type="dxa"/>
            <w:vAlign w:val="center"/>
          </w:tcPr>
          <w:p w14:paraId="1C48B55A" w14:textId="77777777" w:rsidR="003A6A8A" w:rsidRPr="00BE42E1" w:rsidRDefault="00BE42E1" w:rsidP="004D0347">
            <w:pPr>
              <w:spacing w:line="480" w:lineRule="auto"/>
              <w:jc w:val="center"/>
              <w:rPr>
                <w:rFonts w:ascii="Times New Roman" w:eastAsia="MS Mincho" w:hAnsi="Times New Roman" w:cs="Times New Roman"/>
                <w:lang w:eastAsia="en-US"/>
              </w:rPr>
            </w:pPr>
            <m:oMathPara>
              <m:oMath>
                <m:sSub>
                  <m:sSubPr>
                    <m:ctrlPr>
                      <w:rPr>
                        <w:rFonts w:ascii="Cambria Math" w:eastAsia="MS Mincho" w:hAnsi="Cambria Math" w:cs="Times New Roman"/>
                        <w:i/>
                        <w:lang w:eastAsia="en-US"/>
                      </w:rPr>
                    </m:ctrlPr>
                  </m:sSubPr>
                  <m:e>
                    <m:r>
                      <w:rPr>
                        <w:rFonts w:ascii="Cambria Math" w:eastAsia="MS Mincho" w:hAnsi="Cambria Math" w:cs="Times New Roman"/>
                        <w:lang w:eastAsia="en-US"/>
                      </w:rPr>
                      <m:t>A</m:t>
                    </m:r>
                  </m:e>
                  <m:sub>
                    <m:r>
                      <w:rPr>
                        <w:rFonts w:ascii="Cambria Math" w:eastAsia="MS Mincho" w:hAnsi="Cambria Math" w:cs="Times New Roman"/>
                        <w:lang w:eastAsia="en-US"/>
                      </w:rPr>
                      <m:t>i</m:t>
                    </m:r>
                  </m:sub>
                </m:sSub>
                <m:r>
                  <w:rPr>
                    <w:rFonts w:ascii="Cambria Math" w:eastAsia="MS Mincho" w:hAnsi="Cambria Math" w:cs="Times New Roman"/>
                    <w:lang w:eastAsia="en-US"/>
                  </w:rPr>
                  <m:t>=</m:t>
                </m:r>
                <m:f>
                  <m:fPr>
                    <m:ctrlPr>
                      <w:rPr>
                        <w:rFonts w:ascii="Cambria Math" w:eastAsia="MS Mincho" w:hAnsi="Cambria Math" w:cs="Times New Roman"/>
                        <w:i/>
                        <w:lang w:eastAsia="en-US"/>
                      </w:rPr>
                    </m:ctrlPr>
                  </m:fPr>
                  <m:num>
                    <m:r>
                      <w:rPr>
                        <w:rFonts w:ascii="Cambria Math" w:eastAsia="MS Mincho" w:hAnsi="Cambria Math" w:cs="Times New Roman"/>
                        <w:lang w:eastAsia="en-US"/>
                      </w:rPr>
                      <m:t>1</m:t>
                    </m:r>
                  </m:num>
                  <m:den>
                    <m:r>
                      <w:rPr>
                        <w:rFonts w:ascii="Cambria Math" w:eastAsia="MS Mincho" w:hAnsi="Cambria Math" w:cs="Times New Roman"/>
                        <w:lang w:eastAsia="en-US"/>
                      </w:rPr>
                      <m:t>2</m:t>
                    </m:r>
                  </m:den>
                </m:f>
                <m:d>
                  <m:dPr>
                    <m:begChr m:val="|"/>
                    <m:endChr m:val="|"/>
                    <m:ctrlPr>
                      <w:rPr>
                        <w:rFonts w:ascii="Cambria Math" w:eastAsia="MS Mincho" w:hAnsi="Cambria Math" w:cs="Times New Roman"/>
                        <w:i/>
                        <w:lang w:eastAsia="en-US"/>
                      </w:rPr>
                    </m:ctrlPr>
                  </m:dPr>
                  <m:e>
                    <m:sSub>
                      <m:sSubPr>
                        <m:ctrlPr>
                          <w:rPr>
                            <w:rFonts w:ascii="Cambria Math" w:eastAsia="MS Mincho" w:hAnsi="Cambria Math" w:cs="Times New Roman"/>
                            <w:i/>
                            <w:lang w:eastAsia="en-US"/>
                          </w:rPr>
                        </m:ctrlPr>
                      </m:sSubPr>
                      <m:e>
                        <m:r>
                          <w:rPr>
                            <w:rFonts w:ascii="Cambria Math" w:eastAsia="MS Mincho" w:hAnsi="Cambria Math" w:cs="Times New Roman"/>
                            <w:lang w:eastAsia="en-US"/>
                          </w:rPr>
                          <m:t>a</m:t>
                        </m:r>
                      </m:e>
                      <m:sub>
                        <m:r>
                          <w:rPr>
                            <w:rFonts w:ascii="Cambria Math" w:eastAsia="MS Mincho" w:hAnsi="Cambria Math" w:cs="Times New Roman"/>
                            <w:lang w:eastAsia="en-US"/>
                          </w:rPr>
                          <m:t>i</m:t>
                        </m:r>
                      </m:sub>
                    </m:sSub>
                    <m:sSub>
                      <m:sSubPr>
                        <m:ctrlPr>
                          <w:rPr>
                            <w:rFonts w:ascii="Cambria Math" w:eastAsia="MS Mincho" w:hAnsi="Cambria Math" w:cs="Times New Roman"/>
                            <w:i/>
                            <w:lang w:eastAsia="en-US"/>
                          </w:rPr>
                        </m:ctrlPr>
                      </m:sSubPr>
                      <m:e>
                        <m:r>
                          <w:rPr>
                            <w:rFonts w:ascii="Cambria Math" w:eastAsia="MS Mincho" w:hAnsi="Cambria Math" w:cs="Times New Roman"/>
                            <w:lang w:eastAsia="en-US"/>
                          </w:rPr>
                          <m:t>b</m:t>
                        </m:r>
                      </m:e>
                      <m:sub>
                        <m:r>
                          <w:rPr>
                            <w:rFonts w:ascii="Cambria Math" w:eastAsia="MS Mincho" w:hAnsi="Cambria Math" w:cs="Times New Roman"/>
                            <w:lang w:eastAsia="en-US"/>
                          </w:rPr>
                          <m:t>i</m:t>
                        </m:r>
                      </m:sub>
                    </m:sSub>
                    <m:r>
                      <w:rPr>
                        <w:rFonts w:ascii="Cambria Math" w:eastAsia="MS Mincho" w:hAnsi="Cambria Math" w:cs="Times New Roman"/>
                        <w:lang w:eastAsia="en-US"/>
                      </w:rPr>
                      <m:t>×</m:t>
                    </m:r>
                    <m:sSub>
                      <m:sSubPr>
                        <m:ctrlPr>
                          <w:rPr>
                            <w:rFonts w:ascii="Cambria Math" w:eastAsia="MS Mincho" w:hAnsi="Cambria Math" w:cs="Times New Roman"/>
                            <w:i/>
                            <w:lang w:eastAsia="en-US"/>
                          </w:rPr>
                        </m:ctrlPr>
                      </m:sSubPr>
                      <m:e>
                        <m:r>
                          <w:rPr>
                            <w:rFonts w:ascii="Cambria Math" w:eastAsia="MS Mincho" w:hAnsi="Cambria Math" w:cs="Times New Roman"/>
                            <w:lang w:eastAsia="en-US"/>
                          </w:rPr>
                          <m:t>a</m:t>
                        </m:r>
                      </m:e>
                      <m:sub>
                        <m:r>
                          <w:rPr>
                            <w:rFonts w:ascii="Cambria Math" w:eastAsia="MS Mincho" w:hAnsi="Cambria Math" w:cs="Times New Roman"/>
                            <w:lang w:eastAsia="en-US"/>
                          </w:rPr>
                          <m:t>i</m:t>
                        </m:r>
                      </m:sub>
                    </m:sSub>
                    <m:sSub>
                      <m:sSubPr>
                        <m:ctrlPr>
                          <w:rPr>
                            <w:rFonts w:ascii="Cambria Math" w:eastAsia="MS Mincho" w:hAnsi="Cambria Math" w:cs="Times New Roman"/>
                            <w:i/>
                            <w:lang w:eastAsia="en-US"/>
                          </w:rPr>
                        </m:ctrlPr>
                      </m:sSubPr>
                      <m:e>
                        <m:r>
                          <w:rPr>
                            <w:rFonts w:ascii="Cambria Math" w:eastAsia="MS Mincho" w:hAnsi="Cambria Math" w:cs="Times New Roman"/>
                            <w:lang w:eastAsia="en-US"/>
                          </w:rPr>
                          <m:t>c</m:t>
                        </m:r>
                      </m:e>
                      <m:sub>
                        <m:r>
                          <w:rPr>
                            <w:rFonts w:ascii="Cambria Math" w:eastAsia="MS Mincho" w:hAnsi="Cambria Math" w:cs="Times New Roman"/>
                            <w:lang w:eastAsia="en-US"/>
                          </w:rPr>
                          <m:t>i</m:t>
                        </m:r>
                      </m:sub>
                    </m:sSub>
                  </m:e>
                </m:d>
              </m:oMath>
            </m:oMathPara>
          </w:p>
          <w:p w14:paraId="64289931" w14:textId="77777777" w:rsidR="003A6A8A" w:rsidRPr="00BE42E1" w:rsidRDefault="003A6A8A" w:rsidP="004D0347">
            <w:pPr>
              <w:spacing w:line="480" w:lineRule="auto"/>
              <w:jc w:val="center"/>
              <w:rPr>
                <w:rFonts w:ascii="Times New Roman" w:eastAsia="MS Mincho" w:hAnsi="Times New Roman" w:cs="Times New Roman"/>
                <w:lang w:eastAsia="en-US"/>
              </w:rPr>
            </w:pPr>
            <m:oMathPara>
              <m:oMath>
                <m:r>
                  <w:rPr>
                    <w:rFonts w:ascii="Cambria Math" w:eastAsia="MS Mincho" w:hAnsi="Cambria Math" w:cs="Times New Roman"/>
                    <w:lang w:eastAsia="en-US"/>
                  </w:rPr>
                  <m:t>A=</m:t>
                </m:r>
                <m:nary>
                  <m:naryPr>
                    <m:chr m:val="∑"/>
                    <m:limLoc m:val="undOvr"/>
                    <m:ctrlPr>
                      <w:rPr>
                        <w:rFonts w:ascii="Cambria Math" w:eastAsia="MS Mincho" w:hAnsi="Cambria Math" w:cs="Times New Roman"/>
                        <w:i/>
                        <w:lang w:eastAsia="en-US"/>
                      </w:rPr>
                    </m:ctrlPr>
                  </m:naryPr>
                  <m:sub>
                    <m:r>
                      <w:rPr>
                        <w:rFonts w:ascii="Cambria Math" w:eastAsia="MS Mincho" w:hAnsi="Cambria Math" w:cs="Times New Roman"/>
                        <w:lang w:eastAsia="en-US"/>
                      </w:rPr>
                      <m:t>i=1</m:t>
                    </m:r>
                  </m:sub>
                  <m:sup>
                    <m:sSub>
                      <m:sSubPr>
                        <m:ctrlPr>
                          <w:rPr>
                            <w:rFonts w:ascii="Cambria Math" w:eastAsia="MS Mincho" w:hAnsi="Cambria Math" w:cs="Times New Roman"/>
                            <w:i/>
                            <w:lang w:eastAsia="en-US"/>
                          </w:rPr>
                        </m:ctrlPr>
                      </m:sSubPr>
                      <m:e>
                        <m:r>
                          <w:rPr>
                            <w:rFonts w:ascii="Cambria Math" w:eastAsia="MS Mincho" w:hAnsi="Cambria Math" w:cs="Times New Roman"/>
                            <w:lang w:eastAsia="en-US"/>
                          </w:rPr>
                          <m:t>N</m:t>
                        </m:r>
                      </m:e>
                      <m:sub>
                        <m:r>
                          <w:rPr>
                            <w:rFonts w:ascii="Cambria Math" w:eastAsia="MS Mincho" w:hAnsi="Cambria Math" w:cs="Times New Roman"/>
                            <w:lang w:eastAsia="en-US"/>
                          </w:rPr>
                          <m:t>f</m:t>
                        </m:r>
                      </m:sub>
                    </m:sSub>
                  </m:sup>
                  <m:e>
                    <m:sSub>
                      <m:sSubPr>
                        <m:ctrlPr>
                          <w:rPr>
                            <w:rFonts w:ascii="Cambria Math" w:eastAsia="MS Mincho" w:hAnsi="Cambria Math" w:cs="Times New Roman"/>
                            <w:i/>
                            <w:lang w:eastAsia="en-US"/>
                          </w:rPr>
                        </m:ctrlPr>
                      </m:sSubPr>
                      <m:e>
                        <m:r>
                          <w:rPr>
                            <w:rFonts w:ascii="Cambria Math" w:eastAsia="MS Mincho" w:hAnsi="Cambria Math" w:cs="Times New Roman"/>
                            <w:lang w:eastAsia="en-US"/>
                          </w:rPr>
                          <m:t>A</m:t>
                        </m:r>
                      </m:e>
                      <m:sub>
                        <m:r>
                          <w:rPr>
                            <w:rFonts w:ascii="Cambria Math" w:eastAsia="MS Mincho" w:hAnsi="Cambria Math" w:cs="Times New Roman"/>
                            <w:lang w:eastAsia="en-US"/>
                          </w:rPr>
                          <m:t>i</m:t>
                        </m:r>
                      </m:sub>
                    </m:sSub>
                  </m:e>
                </m:nary>
              </m:oMath>
            </m:oMathPara>
          </w:p>
        </w:tc>
      </w:tr>
      <w:tr w:rsidR="003A6A8A" w:rsidRPr="00BE42E1" w14:paraId="56271E1D" w14:textId="77777777" w:rsidTr="008D0DCC">
        <w:tc>
          <w:tcPr>
            <w:tcW w:w="1951" w:type="dxa"/>
            <w:vAlign w:val="center"/>
          </w:tcPr>
          <w:p w14:paraId="438042FA"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Maximum 2D diameter(row)</w:t>
            </w:r>
          </w:p>
        </w:tc>
        <w:tc>
          <w:tcPr>
            <w:tcW w:w="2410" w:type="dxa"/>
            <w:vAlign w:val="center"/>
          </w:tcPr>
          <w:p w14:paraId="2A9644F7"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eastAsia="MS Mincho" w:hAnsi="Times New Roman" w:cs="Times New Roman"/>
                <w:lang w:eastAsia="en-US"/>
              </w:rPr>
              <w:t>The largest pairwise Euclidean distance between tumor surface mesh vertices in the column-slice plane.</w:t>
            </w:r>
          </w:p>
        </w:tc>
        <w:tc>
          <w:tcPr>
            <w:tcW w:w="1871" w:type="dxa"/>
            <w:vAlign w:val="center"/>
          </w:tcPr>
          <w:p w14:paraId="61E090E5"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Surface area to volume ratio</w:t>
            </w:r>
          </w:p>
        </w:tc>
        <w:tc>
          <w:tcPr>
            <w:tcW w:w="3010" w:type="dxa"/>
            <w:vAlign w:val="center"/>
          </w:tcPr>
          <w:p w14:paraId="7F2380DF" w14:textId="77777777" w:rsidR="003A6A8A" w:rsidRPr="00BE42E1" w:rsidRDefault="00BE42E1" w:rsidP="004D0347">
            <w:pPr>
              <w:spacing w:line="480" w:lineRule="auto"/>
              <w:jc w:val="center"/>
              <w:rPr>
                <w:rFonts w:ascii="Times New Roman" w:eastAsia="MS Mincho" w:hAnsi="Times New Roman" w:cs="Times New Roman"/>
                <w:lang w:eastAsia="en-US"/>
              </w:rPr>
            </w:pPr>
            <m:oMathPara>
              <m:oMath>
                <m:f>
                  <m:fPr>
                    <m:ctrlPr>
                      <w:rPr>
                        <w:rFonts w:ascii="Cambria Math" w:eastAsia="MS Mincho" w:hAnsi="Cambria Math" w:cs="Times New Roman"/>
                        <w:i/>
                        <w:lang w:eastAsia="en-US"/>
                      </w:rPr>
                    </m:ctrlPr>
                  </m:fPr>
                  <m:num>
                    <m:r>
                      <w:rPr>
                        <w:rFonts w:ascii="Cambria Math" w:eastAsia="MS Mincho" w:hAnsi="Cambria Math" w:cs="Times New Roman"/>
                        <w:lang w:eastAsia="en-US"/>
                      </w:rPr>
                      <m:t>A</m:t>
                    </m:r>
                  </m:num>
                  <m:den>
                    <m:r>
                      <w:rPr>
                        <w:rFonts w:ascii="Cambria Math" w:eastAsia="MS Mincho" w:hAnsi="Cambria Math" w:cs="Times New Roman"/>
                        <w:lang w:eastAsia="en-US"/>
                      </w:rPr>
                      <m:t>V</m:t>
                    </m:r>
                  </m:den>
                </m:f>
              </m:oMath>
            </m:oMathPara>
          </w:p>
        </w:tc>
      </w:tr>
      <w:tr w:rsidR="003A6A8A" w:rsidRPr="00BE42E1" w14:paraId="1CDB7E86" w14:textId="77777777" w:rsidTr="008D0DCC">
        <w:tc>
          <w:tcPr>
            <w:tcW w:w="1951" w:type="dxa"/>
            <w:vAlign w:val="center"/>
          </w:tcPr>
          <w:p w14:paraId="35BB1813"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Maximum 2D diameter(slice)</w:t>
            </w:r>
          </w:p>
        </w:tc>
        <w:tc>
          <w:tcPr>
            <w:tcW w:w="2410" w:type="dxa"/>
            <w:vAlign w:val="center"/>
          </w:tcPr>
          <w:p w14:paraId="65976D10"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eastAsia="MS Mincho" w:hAnsi="Times New Roman" w:cs="Times New Roman"/>
                <w:lang w:eastAsia="en-US"/>
              </w:rPr>
              <w:t>The largest pairwise Euclidean distance between tumor surface mesh vertices in the row-slice plane.</w:t>
            </w:r>
          </w:p>
        </w:tc>
        <w:tc>
          <w:tcPr>
            <w:tcW w:w="1871" w:type="dxa"/>
            <w:vAlign w:val="center"/>
          </w:tcPr>
          <w:p w14:paraId="7D3FE8AF" w14:textId="77777777" w:rsidR="003A6A8A" w:rsidRPr="00BE42E1" w:rsidRDefault="003A6A8A" w:rsidP="004D0347">
            <w:pPr>
              <w:spacing w:line="480" w:lineRule="auto"/>
              <w:jc w:val="center"/>
              <w:rPr>
                <w:rFonts w:ascii="Times New Roman" w:eastAsia="MS Mincho" w:hAnsi="Times New Roman" w:cs="Times New Roman"/>
                <w:lang w:eastAsia="en-US"/>
              </w:rPr>
            </w:pPr>
            <w:r w:rsidRPr="00BE42E1">
              <w:rPr>
                <w:rFonts w:ascii="Times New Roman" w:hAnsi="Times New Roman" w:cs="Times New Roman"/>
                <w:b/>
              </w:rPr>
              <w:t>Voxel volume</w:t>
            </w:r>
          </w:p>
        </w:tc>
        <w:tc>
          <w:tcPr>
            <w:tcW w:w="3010" w:type="dxa"/>
            <w:vAlign w:val="center"/>
          </w:tcPr>
          <w:p w14:paraId="17CE74AB" w14:textId="77777777" w:rsidR="003A6A8A" w:rsidRPr="00BE42E1" w:rsidRDefault="00BE42E1" w:rsidP="004D0347">
            <w:pPr>
              <w:spacing w:line="480" w:lineRule="auto"/>
              <w:jc w:val="center"/>
              <w:rPr>
                <w:rFonts w:ascii="Times New Roman" w:eastAsia="MS Mincho" w:hAnsi="Times New Roman" w:cs="Times New Roman"/>
                <w:lang w:eastAsia="en-US"/>
              </w:rPr>
            </w:pPr>
            <m:oMathPara>
              <m:oMath>
                <m:sSub>
                  <m:sSubPr>
                    <m:ctrlPr>
                      <w:rPr>
                        <w:rFonts w:ascii="Cambria Math" w:eastAsia="MS Mincho" w:hAnsi="Cambria Math" w:cs="Times New Roman"/>
                        <w:i/>
                        <w:lang w:eastAsia="en-US"/>
                      </w:rPr>
                    </m:ctrlPr>
                  </m:sSubPr>
                  <m:e>
                    <m:r>
                      <w:rPr>
                        <w:rFonts w:ascii="Cambria Math" w:eastAsia="MS Mincho" w:hAnsi="Cambria Math" w:cs="Times New Roman"/>
                        <w:lang w:eastAsia="en-US"/>
                      </w:rPr>
                      <m:t>V</m:t>
                    </m:r>
                  </m:e>
                  <m:sub>
                    <m:r>
                      <w:rPr>
                        <w:rFonts w:ascii="Cambria Math" w:eastAsia="MS Mincho" w:hAnsi="Cambria Math" w:cs="Times New Roman"/>
                        <w:lang w:eastAsia="en-US"/>
                      </w:rPr>
                      <m:t>voxel</m:t>
                    </m:r>
                  </m:sub>
                </m:sSub>
                <m:r>
                  <w:rPr>
                    <w:rFonts w:ascii="Cambria Math" w:eastAsia="MS Mincho" w:hAnsi="Cambria Math" w:cs="Times New Roman"/>
                    <w:lang w:eastAsia="en-US"/>
                  </w:rPr>
                  <m:t>=</m:t>
                </m:r>
                <m:nary>
                  <m:naryPr>
                    <m:chr m:val="∑"/>
                    <m:limLoc m:val="undOvr"/>
                    <m:ctrlPr>
                      <w:rPr>
                        <w:rFonts w:ascii="Cambria Math" w:eastAsia="MS Mincho" w:hAnsi="Cambria Math" w:cs="Times New Roman"/>
                        <w:i/>
                        <w:lang w:eastAsia="en-US"/>
                      </w:rPr>
                    </m:ctrlPr>
                  </m:naryPr>
                  <m:sub>
                    <m:r>
                      <w:rPr>
                        <w:rFonts w:ascii="Cambria Math" w:eastAsia="MS Mincho" w:hAnsi="Cambria Math" w:cs="Times New Roman"/>
                        <w:lang w:eastAsia="en-US"/>
                      </w:rPr>
                      <m:t>k=1</m:t>
                    </m:r>
                  </m:sub>
                  <m:sup>
                    <m:sSub>
                      <m:sSubPr>
                        <m:ctrlPr>
                          <w:rPr>
                            <w:rFonts w:ascii="Cambria Math" w:eastAsia="MS Mincho" w:hAnsi="Cambria Math" w:cs="Times New Roman"/>
                            <w:i/>
                            <w:lang w:eastAsia="en-US"/>
                          </w:rPr>
                        </m:ctrlPr>
                      </m:sSubPr>
                      <m:e>
                        <m:r>
                          <w:rPr>
                            <w:rFonts w:ascii="Cambria Math" w:eastAsia="MS Mincho" w:hAnsi="Cambria Math" w:cs="Times New Roman"/>
                            <w:lang w:eastAsia="en-US"/>
                          </w:rPr>
                          <m:t>N</m:t>
                        </m:r>
                      </m:e>
                      <m:sub>
                        <m:r>
                          <w:rPr>
                            <w:rFonts w:ascii="Cambria Math" w:eastAsia="MS Mincho" w:hAnsi="Cambria Math" w:cs="Times New Roman"/>
                            <w:lang w:eastAsia="en-US"/>
                          </w:rPr>
                          <m:t>v</m:t>
                        </m:r>
                      </m:sub>
                    </m:sSub>
                  </m:sup>
                  <m:e>
                    <m:sSub>
                      <m:sSubPr>
                        <m:ctrlPr>
                          <w:rPr>
                            <w:rFonts w:ascii="Cambria Math" w:eastAsia="MS Mincho" w:hAnsi="Cambria Math" w:cs="Times New Roman"/>
                            <w:i/>
                            <w:lang w:eastAsia="en-US"/>
                          </w:rPr>
                        </m:ctrlPr>
                      </m:sSubPr>
                      <m:e>
                        <m:r>
                          <w:rPr>
                            <w:rFonts w:ascii="Cambria Math" w:eastAsia="MS Mincho" w:hAnsi="Cambria Math" w:cs="Times New Roman"/>
                            <w:lang w:eastAsia="en-US"/>
                          </w:rPr>
                          <m:t>V</m:t>
                        </m:r>
                      </m:e>
                      <m:sub>
                        <m:r>
                          <w:rPr>
                            <w:rFonts w:ascii="Cambria Math" w:eastAsia="MS Mincho" w:hAnsi="Cambria Math" w:cs="Times New Roman"/>
                            <w:lang w:eastAsia="en-US"/>
                          </w:rPr>
                          <m:t>k</m:t>
                        </m:r>
                      </m:sub>
                    </m:sSub>
                  </m:e>
                </m:nary>
              </m:oMath>
            </m:oMathPara>
          </w:p>
        </w:tc>
      </w:tr>
    </w:tbl>
    <w:p w14:paraId="2B91A217" w14:textId="77777777" w:rsidR="003A6A8A" w:rsidRPr="00BE42E1" w:rsidRDefault="003A6A8A" w:rsidP="004D0347">
      <w:pPr>
        <w:spacing w:line="480" w:lineRule="auto"/>
        <w:rPr>
          <w:rFonts w:ascii="Times New Roman" w:hAnsi="Times New Roman" w:cs="Times New Roman"/>
        </w:rPr>
      </w:pPr>
    </w:p>
    <w:p w14:paraId="0D0403CE" w14:textId="77777777" w:rsidR="003A6A8A" w:rsidRPr="00BE42E1" w:rsidRDefault="003A6A8A" w:rsidP="004D0347">
      <w:pPr>
        <w:numPr>
          <w:ilvl w:val="0"/>
          <w:numId w:val="16"/>
        </w:numPr>
        <w:spacing w:line="480" w:lineRule="auto"/>
        <w:rPr>
          <w:rFonts w:ascii="Times New Roman" w:hAnsi="Times New Roman" w:cs="Times New Roman"/>
        </w:rPr>
      </w:pPr>
      <w:r w:rsidRPr="00BE42E1">
        <w:rPr>
          <w:rFonts w:ascii="Times New Roman" w:hAnsi="Times New Roman" w:cs="Times New Roman"/>
        </w:rPr>
        <w:t xml:space="preserve"> </w:t>
      </w:r>
      <w:r w:rsidRPr="00BE42E1">
        <w:rPr>
          <w:rFonts w:ascii="Times New Roman" w:eastAsia="Times New Roman" w:hAnsi="Times New Roman" w:cs="Times New Roman"/>
        </w:rPr>
        <w:t>Gray scale variation features</w:t>
      </w:r>
    </w:p>
    <w:p w14:paraId="6E12B932" w14:textId="77777777" w:rsidR="003A6A8A" w:rsidRPr="00BE42E1" w:rsidRDefault="003A6A8A" w:rsidP="004D0347">
      <w:pPr>
        <w:spacing w:line="480" w:lineRule="auto"/>
        <w:ind w:firstLine="360"/>
        <w:rPr>
          <w:rFonts w:ascii="Times New Roman" w:eastAsia="Times New Roman" w:hAnsi="Times New Roman" w:cs="Times New Roman"/>
        </w:rPr>
      </w:pPr>
      <w:r w:rsidRPr="00BE42E1">
        <w:rPr>
          <w:rFonts w:ascii="Times New Roman" w:eastAsia="Times New Roman" w:hAnsi="Times New Roman" w:cs="Times New Roman"/>
        </w:rPr>
        <w:t>Gray scale variation features widely used in pattern recognition, refer to higher order statistical measures and summarize the local spatial arrangement of intensities.</w:t>
      </w:r>
    </w:p>
    <w:p w14:paraId="5F579851" w14:textId="77777777" w:rsidR="003A6A8A" w:rsidRPr="00BE42E1" w:rsidRDefault="003A6A8A" w:rsidP="004D0347">
      <w:pPr>
        <w:spacing w:line="480" w:lineRule="auto"/>
        <w:ind w:firstLine="360"/>
        <w:rPr>
          <w:rFonts w:ascii="Times New Roman" w:hAnsi="Times New Roman" w:cs="Times New Roman"/>
        </w:rPr>
      </w:pPr>
    </w:p>
    <w:p w14:paraId="3E7B3DA8" w14:textId="77777777" w:rsidR="003A6A8A" w:rsidRPr="00BE42E1" w:rsidRDefault="003A6A8A" w:rsidP="004D0347">
      <w:pPr>
        <w:pStyle w:val="ListParagraph"/>
        <w:numPr>
          <w:ilvl w:val="1"/>
          <w:numId w:val="34"/>
        </w:numPr>
        <w:spacing w:line="480" w:lineRule="auto"/>
        <w:ind w:leftChars="0"/>
        <w:rPr>
          <w:rFonts w:ascii="Times New Roman" w:hAnsi="Times New Roman" w:cs="Times New Roman"/>
        </w:rPr>
      </w:pPr>
      <w:r w:rsidRPr="00BE42E1">
        <w:rPr>
          <w:rFonts w:ascii="Times New Roman" w:hAnsi="Times New Roman" w:cs="Times New Roman"/>
        </w:rPr>
        <w:t>Gray level co-occurrence matrix(GLCM) features</w:t>
      </w:r>
    </w:p>
    <w:p w14:paraId="18F934E5" w14:textId="77777777" w:rsidR="003A6A8A" w:rsidRPr="00BE42E1" w:rsidRDefault="003A6A8A" w:rsidP="004D0347">
      <w:pPr>
        <w:spacing w:line="480" w:lineRule="auto"/>
        <w:ind w:firstLine="360"/>
        <w:rPr>
          <w:rFonts w:ascii="Times New Roman" w:hAnsi="Times New Roman" w:cs="Times New Roman"/>
        </w:rPr>
      </w:pPr>
      <w:r w:rsidRPr="00BE42E1">
        <w:rPr>
          <w:rFonts w:ascii="Times New Roman" w:hAnsi="Times New Roman" w:cs="Times New Roman"/>
        </w:rPr>
        <w:t>A Gray Level Co-occurrence Matrix (GLCM) of size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oMath>
      <w:r w:rsidRPr="00BE42E1">
        <w:rPr>
          <w:rFonts w:ascii="Times New Roman" w:hAnsi="Times New Roman" w:cs="Times New Roman"/>
        </w:rPr>
        <w:t> described the second-order joint probability function of an image region constrained by the mask and was defined as </w:t>
      </w:r>
    </w:p>
    <w:p w14:paraId="5392A06A" w14:textId="77777777" w:rsidR="003A6A8A" w:rsidRPr="00BE42E1" w:rsidRDefault="003A6A8A" w:rsidP="004D0347">
      <w:pPr>
        <w:spacing w:line="480" w:lineRule="auto"/>
        <w:rPr>
          <w:rFonts w:ascii="Times New Roman" w:hAnsi="Times New Roman" w:cs="Times New Roman"/>
        </w:rPr>
      </w:pPr>
      <w:r w:rsidRPr="00BE42E1">
        <w:rPr>
          <w:rFonts w:ascii="Times New Roman" w:hAnsi="Times New Roman" w:cs="Times New Roman"/>
          <w:bdr w:val="none" w:sz="0" w:space="0" w:color="auto" w:frame="1"/>
        </w:rPr>
        <w:t>P(</w:t>
      </w:r>
      <m:oMath>
        <m:r>
          <w:rPr>
            <w:rFonts w:ascii="Cambria Math" w:hAnsi="Cambria Math" w:cs="Times New Roman"/>
          </w:rPr>
          <m:t>i</m:t>
        </m:r>
      </m:oMath>
      <w:r w:rsidRPr="00BE42E1">
        <w:rPr>
          <w:rFonts w:ascii="Times New Roman" w:hAnsi="Times New Roman" w:cs="Times New Roman"/>
          <w:bdr w:val="none" w:sz="0" w:space="0" w:color="auto" w:frame="1"/>
        </w:rPr>
        <w:t>,</w:t>
      </w:r>
      <m:oMath>
        <m:r>
          <w:rPr>
            <w:rFonts w:ascii="Cambria Math" w:hAnsi="Cambria Math" w:cs="Times New Roman"/>
          </w:rPr>
          <m:t xml:space="preserve"> j</m:t>
        </m:r>
      </m:oMath>
      <w:r w:rsidRPr="00BE42E1">
        <w:rPr>
          <w:rFonts w:ascii="Times New Roman" w:hAnsi="Times New Roman" w:cs="Times New Roman"/>
          <w:bdr w:val="none" w:sz="0" w:space="0" w:color="auto" w:frame="1"/>
        </w:rPr>
        <w:t>|δ,θ)</w:t>
      </w:r>
      <w:r w:rsidRPr="00BE42E1">
        <w:rPr>
          <w:rFonts w:ascii="Times New Roman" w:hAnsi="Times New Roman" w:cs="Times New Roman"/>
        </w:rPr>
        <w:t>. The </w:t>
      </w:r>
      <m:oMath>
        <m:sSup>
          <m:sSupPr>
            <m:ctrlPr>
              <w:rPr>
                <w:rFonts w:ascii="Cambria Math" w:hAnsi="Cambria Math" w:cs="Times New Roman"/>
                <w:i/>
              </w:rPr>
            </m:ctrlPr>
          </m:sSupPr>
          <m:e>
            <m:r>
              <w:rPr>
                <w:rFonts w:ascii="Cambria Math" w:hAnsi="Cambria Math" w:cs="Times New Roman"/>
              </w:rPr>
              <m:t>(i, j)</m:t>
            </m:r>
          </m:e>
          <m:sup>
            <m:r>
              <w:rPr>
                <w:rFonts w:ascii="Cambria Math" w:hAnsi="Cambria Math" w:cs="Times New Roman"/>
              </w:rPr>
              <m:t>th</m:t>
            </m:r>
          </m:sup>
        </m:sSup>
      </m:oMath>
      <w:r w:rsidRPr="00BE42E1">
        <w:rPr>
          <w:rFonts w:ascii="Times New Roman" w:hAnsi="Times New Roman" w:cs="Times New Roman"/>
        </w:rPr>
        <w:t xml:space="preserve"> element of this matrix represented the number of times the combination of levels </w:t>
      </w:r>
      <m:oMath>
        <m:r>
          <w:rPr>
            <w:rFonts w:ascii="Cambria Math" w:hAnsi="Cambria Math" w:cs="Times New Roman"/>
          </w:rPr>
          <m:t>i</m:t>
        </m:r>
      </m:oMath>
      <w:r w:rsidRPr="00BE42E1">
        <w:rPr>
          <w:rFonts w:ascii="Times New Roman" w:hAnsi="Times New Roman" w:cs="Times New Roman"/>
          <w:bdr w:val="none" w:sz="0" w:space="0" w:color="auto" w:frame="1"/>
        </w:rPr>
        <w:t xml:space="preserve"> </w:t>
      </w:r>
      <w:r w:rsidRPr="00BE42E1">
        <w:rPr>
          <w:rFonts w:ascii="Times New Roman" w:hAnsi="Times New Roman" w:cs="Times New Roman"/>
        </w:rPr>
        <w:t>and </w:t>
      </w:r>
      <m:oMath>
        <m:r>
          <w:rPr>
            <w:rFonts w:ascii="Cambria Math" w:hAnsi="Cambria Math" w:cs="Times New Roman"/>
          </w:rPr>
          <m:t>j</m:t>
        </m:r>
      </m:oMath>
      <w:r w:rsidRPr="00BE42E1">
        <w:rPr>
          <w:rFonts w:ascii="Times New Roman" w:hAnsi="Times New Roman" w:cs="Times New Roman"/>
        </w:rPr>
        <w:t> occurred in two pixels in the image, that were separated by a distance of </w:t>
      </w:r>
      <w:r w:rsidRPr="00BE42E1">
        <w:rPr>
          <w:rFonts w:ascii="Times New Roman" w:hAnsi="Times New Roman" w:cs="Times New Roman"/>
          <w:bdr w:val="none" w:sz="0" w:space="0" w:color="auto" w:frame="1"/>
        </w:rPr>
        <w:t>δ</w:t>
      </w:r>
      <w:r w:rsidRPr="00BE42E1">
        <w:rPr>
          <w:rFonts w:ascii="Times New Roman" w:hAnsi="Times New Roman" w:cs="Times New Roman"/>
        </w:rPr>
        <w:t> pixels along angle </w:t>
      </w:r>
      <w:r w:rsidRPr="00BE42E1">
        <w:rPr>
          <w:rFonts w:ascii="Times New Roman" w:hAnsi="Times New Roman" w:cs="Times New Roman"/>
          <w:bdr w:val="none" w:sz="0" w:space="0" w:color="auto" w:frame="1"/>
        </w:rPr>
        <w:t>θ</w:t>
      </w:r>
      <w:r w:rsidRPr="00BE42E1">
        <w:rPr>
          <w:rFonts w:ascii="Times New Roman" w:hAnsi="Times New Roman" w:cs="Times New Roman"/>
        </w:rPr>
        <w:t>. The distance </w:t>
      </w:r>
      <w:r w:rsidRPr="00BE42E1">
        <w:rPr>
          <w:rFonts w:ascii="Times New Roman" w:hAnsi="Times New Roman" w:cs="Times New Roman"/>
          <w:bdr w:val="none" w:sz="0" w:space="0" w:color="auto" w:frame="1"/>
        </w:rPr>
        <w:t>δ</w:t>
      </w:r>
      <w:r w:rsidRPr="00BE42E1">
        <w:rPr>
          <w:rFonts w:ascii="Times New Roman" w:hAnsi="Times New Roman" w:cs="Times New Roman"/>
        </w:rPr>
        <w:t> from the center voxel was defined as the distance according to the infinity norm. For </w:t>
      </w:r>
      <w:r w:rsidRPr="00BE42E1">
        <w:rPr>
          <w:rFonts w:ascii="Times New Roman" w:hAnsi="Times New Roman" w:cs="Times New Roman"/>
          <w:bdr w:val="none" w:sz="0" w:space="0" w:color="auto" w:frame="1"/>
        </w:rPr>
        <w:t>δ=1</w:t>
      </w:r>
      <w:r w:rsidRPr="00BE42E1">
        <w:rPr>
          <w:rFonts w:ascii="Times New Roman" w:hAnsi="Times New Roman" w:cs="Times New Roman"/>
        </w:rPr>
        <w:t>, this resulted in 2 neighbors for each of 13 angles in 3D (26-connectivity) and for </w:t>
      </w:r>
      <w:r w:rsidRPr="00BE42E1">
        <w:rPr>
          <w:rFonts w:ascii="Times New Roman" w:hAnsi="Times New Roman" w:cs="Times New Roman"/>
          <w:bdr w:val="none" w:sz="0" w:space="0" w:color="auto" w:frame="1"/>
        </w:rPr>
        <w:t>δ=2</w:t>
      </w:r>
      <w:r w:rsidRPr="00BE42E1">
        <w:rPr>
          <w:rFonts w:ascii="Times New Roman" w:hAnsi="Times New Roman" w:cs="Times New Roman"/>
        </w:rPr>
        <w:t> a 98-connectivity (49 unique angles).</w:t>
      </w:r>
    </w:p>
    <w:p w14:paraId="6AFEEB39" w14:textId="77777777" w:rsidR="003A6A8A" w:rsidRPr="00BE42E1" w:rsidRDefault="003A6A8A" w:rsidP="004D0347">
      <w:pPr>
        <w:spacing w:line="480" w:lineRule="auto"/>
        <w:ind w:firstLine="360"/>
        <w:rPr>
          <w:rFonts w:ascii="Times New Roman" w:hAnsi="Times New Roman" w:cs="Times New Roman"/>
        </w:rPr>
      </w:pPr>
      <w:r w:rsidRPr="00BE42E1">
        <w:rPr>
          <w:rFonts w:ascii="Times New Roman" w:hAnsi="Times New Roman" w:cs="Times New Roman"/>
        </w:rPr>
        <w:t xml:space="preserve">Let </w:t>
      </w:r>
      <w:r w:rsidRPr="00BE42E1">
        <w:rPr>
          <w:rFonts w:ascii="Times New Roman" w:hAnsi="Times New Roman" w:cs="Times New Roman"/>
          <w:bdr w:val="none" w:sz="0" w:space="0" w:color="auto" w:frame="1"/>
        </w:rPr>
        <w:t>ϵ</w:t>
      </w:r>
      <w:r w:rsidRPr="00BE42E1">
        <w:rPr>
          <w:rFonts w:ascii="Times New Roman" w:hAnsi="Times New Roman" w:cs="Times New Roman"/>
        </w:rPr>
        <w:t> be an arbitrarily small positive number(</w:t>
      </w:r>
      <w:r w:rsidRPr="00BE42E1">
        <w:rPr>
          <w:rFonts w:ascii="Times New Roman" w:hAnsi="Times New Roman" w:cs="Times New Roman"/>
          <w:bdr w:val="none" w:sz="0" w:space="0" w:color="auto" w:frame="1"/>
        </w:rPr>
        <w:t>≈ 2.2×10−16</w:t>
      </w:r>
      <w:r w:rsidRPr="00BE42E1">
        <w:rPr>
          <w:rFonts w:ascii="Times New Roman" w:hAnsi="Times New Roman" w:cs="Times New Roman"/>
        </w:rPr>
        <w:t xml:space="preserve">), </w:t>
      </w:r>
      <m:oMath>
        <m:r>
          <w:rPr>
            <w:rFonts w:ascii="Cambria Math" w:hAnsi="Cambria Math" w:cs="Times New Roman"/>
            <w:bdr w:val="none" w:sz="0" w:space="0" w:color="auto" w:frame="1"/>
          </w:rPr>
          <m:t>P</m:t>
        </m:r>
        <m:d>
          <m:dPr>
            <m:ctrlPr>
              <w:rPr>
                <w:rFonts w:ascii="Cambria Math" w:hAnsi="Cambria Math" w:cs="Times New Roman"/>
                <w:i/>
                <w:bdr w:val="none" w:sz="0" w:space="0" w:color="auto" w:frame="1"/>
              </w:rPr>
            </m:ctrlPr>
          </m:dPr>
          <m:e>
            <m:r>
              <w:rPr>
                <w:rFonts w:ascii="Cambria Math" w:hAnsi="Cambria Math" w:cs="Times New Roman"/>
              </w:rPr>
              <m:t>i, j</m:t>
            </m:r>
            <m:ctrlPr>
              <w:rPr>
                <w:rFonts w:ascii="Cambria Math" w:hAnsi="Cambria Math" w:cs="Times New Roman"/>
                <w:i/>
              </w:rPr>
            </m:ctrlPr>
          </m:e>
        </m:d>
      </m:oMath>
      <w:r w:rsidRPr="00BE42E1">
        <w:rPr>
          <w:rFonts w:ascii="Times New Roman" w:hAnsi="Times New Roman" w:cs="Times New Roman"/>
        </w:rPr>
        <w:t> be the co-occurrence matrix for an arbitrary </w:t>
      </w:r>
      <w:r w:rsidRPr="00BE42E1">
        <w:rPr>
          <w:rFonts w:ascii="Times New Roman" w:hAnsi="Times New Roman" w:cs="Times New Roman"/>
          <w:bdr w:val="none" w:sz="0" w:space="0" w:color="auto" w:frame="1"/>
        </w:rPr>
        <w:t>δ</w:t>
      </w:r>
      <w:r w:rsidRPr="00BE42E1">
        <w:rPr>
          <w:rFonts w:ascii="Times New Roman" w:hAnsi="Times New Roman" w:cs="Times New Roman"/>
        </w:rPr>
        <w:t> and </w:t>
      </w:r>
      <w:r w:rsidRPr="00BE42E1">
        <w:rPr>
          <w:rFonts w:ascii="Times New Roman" w:hAnsi="Times New Roman" w:cs="Times New Roman"/>
          <w:bdr w:val="none" w:sz="0" w:space="0" w:color="auto" w:frame="1"/>
        </w:rPr>
        <w:t xml:space="preserve">θ, </w:t>
      </w:r>
      <m:oMath>
        <m:r>
          <w:rPr>
            <w:rFonts w:ascii="Cambria Math" w:hAnsi="Cambria Math" w:cs="Times New Roman"/>
            <w:bdr w:val="none" w:sz="0" w:space="0" w:color="auto" w:frame="1"/>
          </w:rPr>
          <m:t>p</m:t>
        </m:r>
        <m:d>
          <m:dPr>
            <m:ctrlPr>
              <w:rPr>
                <w:rFonts w:ascii="Cambria Math" w:hAnsi="Cambria Math" w:cs="Times New Roman"/>
                <w:i/>
                <w:bdr w:val="none" w:sz="0" w:space="0" w:color="auto" w:frame="1"/>
              </w:rPr>
            </m:ctrlPr>
          </m:dPr>
          <m:e>
            <m:r>
              <w:rPr>
                <w:rFonts w:ascii="Cambria Math" w:hAnsi="Cambria Math" w:cs="Times New Roman"/>
              </w:rPr>
              <m:t>i, j</m:t>
            </m:r>
            <m:ctrlPr>
              <w:rPr>
                <w:rFonts w:ascii="Cambria Math" w:hAnsi="Cambria Math" w:cs="Times New Roman"/>
                <w:i/>
              </w:rPr>
            </m:ctrlPr>
          </m:e>
        </m:d>
      </m:oMath>
      <w:r w:rsidRPr="00BE42E1">
        <w:rPr>
          <w:rFonts w:ascii="Times New Roman" w:hAnsi="Times New Roman" w:cs="Times New Roman"/>
        </w:rPr>
        <w:t> be the normalized co-occurrence matrix and equal to </w:t>
      </w:r>
      <m:oMath>
        <m:r>
          <w:rPr>
            <w:rFonts w:ascii="Cambria Math" w:hAnsi="Cambria Math" w:cs="Times New Roman"/>
            <w:bdr w:val="none" w:sz="0" w:space="0" w:color="auto" w:frame="1"/>
          </w:rPr>
          <m:t xml:space="preserve"> </m:t>
        </m:r>
        <m:f>
          <m:fPr>
            <m:ctrlPr>
              <w:rPr>
                <w:rFonts w:ascii="Cambria Math" w:hAnsi="Cambria Math" w:cs="Times New Roman"/>
                <w:i/>
                <w:bdr w:val="none" w:sz="0" w:space="0" w:color="auto" w:frame="1"/>
              </w:rPr>
            </m:ctrlPr>
          </m:fPr>
          <m:num>
            <m:r>
              <w:rPr>
                <w:rFonts w:ascii="Cambria Math" w:hAnsi="Cambria Math" w:cs="Times New Roman"/>
                <w:bdr w:val="none" w:sz="0" w:space="0" w:color="auto" w:frame="1"/>
              </w:rPr>
              <m:t>P</m:t>
            </m:r>
            <m:d>
              <m:dPr>
                <m:ctrlPr>
                  <w:rPr>
                    <w:rFonts w:ascii="Cambria Math" w:hAnsi="Cambria Math" w:cs="Times New Roman"/>
                    <w:i/>
                    <w:bdr w:val="none" w:sz="0" w:space="0" w:color="auto" w:frame="1"/>
                  </w:rPr>
                </m:ctrlPr>
              </m:dPr>
              <m:e>
                <m:r>
                  <w:rPr>
                    <w:rFonts w:ascii="Cambria Math" w:hAnsi="Cambria Math" w:cs="Times New Roman"/>
                  </w:rPr>
                  <m:t>i</m:t>
                </m:r>
                <m:r>
                  <m:rPr>
                    <m:sty m:val="p"/>
                  </m:rPr>
                  <w:rPr>
                    <w:rFonts w:ascii="Cambria Math" w:hAnsi="Cambria Math" w:cs="Times New Roman"/>
                    <w:bdr w:val="none" w:sz="0" w:space="0" w:color="auto" w:frame="1"/>
                  </w:rPr>
                  <m:t>,</m:t>
                </m:r>
                <m:r>
                  <w:rPr>
                    <w:rFonts w:ascii="Cambria Math" w:hAnsi="Cambria Math" w:cs="Times New Roman"/>
                  </w:rPr>
                  <m:t xml:space="preserve"> j</m:t>
                </m:r>
                <m:ctrlPr>
                  <w:rPr>
                    <w:rFonts w:ascii="Cambria Math" w:hAnsi="Cambria Math" w:cs="Times New Roman"/>
                    <w:bdr w:val="none" w:sz="0" w:space="0" w:color="auto" w:frame="1"/>
                  </w:rPr>
                </m:ctrlPr>
              </m:e>
            </m:d>
          </m:num>
          <m:den>
            <m:r>
              <m:rPr>
                <m:sty m:val="p"/>
              </m:rPr>
              <w:rPr>
                <w:rFonts w:ascii="Cambria Math" w:hAnsi="Cambria Math" w:cs="Times New Roman"/>
                <w:bdr w:val="none" w:sz="0" w:space="0" w:color="auto" w:frame="1"/>
              </w:rPr>
              <m:t>∑</m:t>
            </m:r>
            <m:r>
              <w:rPr>
                <w:rFonts w:ascii="Cambria Math" w:hAnsi="Cambria Math" w:cs="Times New Roman"/>
                <w:bdr w:val="none" w:sz="0" w:space="0" w:color="auto" w:frame="1"/>
              </w:rPr>
              <m:t>P</m:t>
            </m:r>
            <m:d>
              <m:dPr>
                <m:ctrlPr>
                  <w:rPr>
                    <w:rFonts w:ascii="Cambria Math" w:hAnsi="Cambria Math" w:cs="Times New Roman"/>
                    <w:i/>
                    <w:bdr w:val="none" w:sz="0" w:space="0" w:color="auto" w:frame="1"/>
                  </w:rPr>
                </m:ctrlPr>
              </m:dPr>
              <m:e>
                <m:r>
                  <w:rPr>
                    <w:rFonts w:ascii="Cambria Math" w:hAnsi="Cambria Math" w:cs="Times New Roman"/>
                  </w:rPr>
                  <m:t>i</m:t>
                </m:r>
                <m:r>
                  <m:rPr>
                    <m:sty m:val="p"/>
                  </m:rPr>
                  <w:rPr>
                    <w:rFonts w:ascii="Cambria Math" w:hAnsi="Cambria Math" w:cs="Times New Roman"/>
                    <w:bdr w:val="none" w:sz="0" w:space="0" w:color="auto" w:frame="1"/>
                  </w:rPr>
                  <m:t>,</m:t>
                </m:r>
                <m:r>
                  <w:rPr>
                    <w:rFonts w:ascii="Cambria Math" w:hAnsi="Cambria Math" w:cs="Times New Roman"/>
                  </w:rPr>
                  <m:t xml:space="preserve"> j</m:t>
                </m:r>
                <m:ctrlPr>
                  <w:rPr>
                    <w:rFonts w:ascii="Cambria Math" w:hAnsi="Cambria Math" w:cs="Times New Roman"/>
                    <w:bdr w:val="none" w:sz="0" w:space="0" w:color="auto" w:frame="1"/>
                  </w:rPr>
                </m:ctrlPr>
              </m:e>
            </m:d>
          </m:den>
        </m:f>
      </m:oMath>
      <w:r w:rsidRPr="00BE42E1">
        <w:rPr>
          <w:rFonts w:ascii="Times New Roman" w:hAnsi="Times New Roman" w:cs="Times New Roman"/>
        </w:rPr>
        <w:t>,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oMath>
      <w:r w:rsidRPr="00BE42E1">
        <w:rPr>
          <w:rFonts w:ascii="Times New Roman" w:hAnsi="Times New Roman" w:cs="Times New Roman"/>
        </w:rPr>
        <w:t xml:space="preserve"> be the number of discrete intensity levels in the image,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 j</m:t>
                </m:r>
              </m:e>
            </m:d>
          </m:e>
        </m:nary>
      </m:oMath>
      <w:r w:rsidRPr="00BE42E1">
        <w:rPr>
          <w:rFonts w:ascii="Times New Roman" w:hAnsi="Times New Roman" w:cs="Times New Roman"/>
          <w:color w:val="404040"/>
          <w:bdr w:val="none" w:sz="0" w:space="0" w:color="auto" w:frame="1"/>
        </w:rPr>
        <w:t xml:space="preserve"> </w:t>
      </w:r>
      <w:r w:rsidRPr="00BE42E1">
        <w:rPr>
          <w:rFonts w:ascii="Times New Roman" w:hAnsi="Times New Roman" w:cs="Times New Roman"/>
        </w:rPr>
        <w:t xml:space="preserve"> be the marginal row probabilities,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 j</m:t>
                </m:r>
              </m:e>
            </m:d>
          </m:e>
        </m:nary>
      </m:oMath>
      <w:r w:rsidRPr="00BE42E1">
        <w:rPr>
          <w:rFonts w:ascii="Times New Roman" w:hAnsi="Times New Roman" w:cs="Times New Roman"/>
        </w:rPr>
        <w:t xml:space="preserve"> be the marginal column probabilities,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x</m:t>
            </m:r>
          </m:sub>
        </m:sSub>
      </m:oMath>
      <w:r w:rsidRPr="00BE42E1">
        <w:rPr>
          <w:rFonts w:ascii="Times New Roman" w:hAnsi="Times New Roman" w:cs="Times New Roman"/>
        </w:rPr>
        <w:t> be the mean gray level intensity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r>
          <w:rPr>
            <w:rFonts w:ascii="Cambria Math" w:hAnsi="Cambria Math" w:cs="Times New Roman"/>
          </w:rPr>
          <m:t xml:space="preserve"> </m:t>
        </m:r>
      </m:oMath>
      <w:r w:rsidRPr="00BE42E1">
        <w:rPr>
          <w:rFonts w:ascii="Times New Roman" w:hAnsi="Times New Roman" w:cs="Times New Roman"/>
        </w:rPr>
        <w:t>and defined as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x</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r>
              <w:rPr>
                <w:rFonts w:ascii="Cambria Math" w:hAnsi="Cambria Math" w:cs="Times New Roman"/>
              </w:rPr>
              <m:t>i</m:t>
            </m:r>
          </m:e>
        </m:nary>
      </m:oMath>
      <w:r w:rsidRPr="00BE42E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y</m:t>
            </m:r>
          </m:sub>
        </m:sSub>
      </m:oMath>
      <w:r w:rsidRPr="00BE42E1">
        <w:rPr>
          <w:rFonts w:ascii="Times New Roman" w:hAnsi="Times New Roman" w:cs="Times New Roman"/>
        </w:rPr>
        <w:t> be the mean gray level intensity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r>
          <w:rPr>
            <w:rFonts w:ascii="Cambria Math" w:hAnsi="Cambria Math" w:cs="Times New Roman"/>
          </w:rPr>
          <m:t xml:space="preserve"> </m:t>
        </m:r>
      </m:oMath>
      <w:r w:rsidRPr="00BE42E1">
        <w:rPr>
          <w:rFonts w:ascii="Times New Roman" w:hAnsi="Times New Roman" w:cs="Times New Roman"/>
        </w:rPr>
        <w:t>and defined as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y</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d>
              <m:dPr>
                <m:ctrlPr>
                  <w:rPr>
                    <w:rFonts w:ascii="Cambria Math" w:hAnsi="Cambria Math" w:cs="Times New Roman"/>
                    <w:i/>
                  </w:rPr>
                </m:ctrlPr>
              </m:dPr>
              <m:e>
                <m:r>
                  <w:rPr>
                    <w:rFonts w:ascii="Cambria Math" w:hAnsi="Cambria Math" w:cs="Times New Roman"/>
                  </w:rPr>
                  <m:t>j</m:t>
                </m:r>
              </m:e>
            </m:d>
            <m:r>
              <w:rPr>
                <w:rFonts w:ascii="Cambria Math" w:hAnsi="Cambria Math" w:cs="Times New Roman"/>
              </w:rPr>
              <m:t>j</m:t>
            </m:r>
          </m:e>
        </m:nary>
      </m:oMath>
      <w:r w:rsidRPr="00BE42E1">
        <w:rPr>
          <w:rFonts w:ascii="Times New Roman" w:hAnsi="Times New Roman" w:cs="Times New Roman"/>
        </w:rPr>
        <w:t>,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x</m:t>
            </m:r>
          </m:sub>
        </m:sSub>
      </m:oMath>
      <w:r w:rsidRPr="00BE42E1">
        <w:rPr>
          <w:rFonts w:ascii="Times New Roman" w:hAnsi="Times New Roman" w:cs="Times New Roman"/>
        </w:rPr>
        <w:t xml:space="preserve"> be the standard deviation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oMath>
      <w:r w:rsidRPr="00BE42E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y</m:t>
            </m:r>
          </m:sub>
        </m:sSub>
      </m:oMath>
      <w:r w:rsidRPr="00BE42E1">
        <w:rPr>
          <w:rFonts w:ascii="Times New Roman" w:hAnsi="Times New Roman" w:cs="Times New Roman"/>
        </w:rPr>
        <w:t xml:space="preserve"> be the standard deviation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oMath>
      <w:r w:rsidRPr="00BE42E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nary>
          </m:e>
        </m:nary>
      </m:oMath>
      <w:r w:rsidRPr="00BE42E1">
        <w:rPr>
          <w:rFonts w:ascii="Times New Roman" w:hAnsi="Times New Roman" w:cs="Times New Roman"/>
        </w:rPr>
        <w:t xml:space="preserve">, where </w:t>
      </w:r>
      <m:oMath>
        <m:r>
          <w:rPr>
            <w:rFonts w:ascii="Cambria Math" w:hAnsi="Cambria Math" w:cs="Times New Roman"/>
          </w:rPr>
          <m:t>i+j=k, and k=2,3,⋯,2</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oMath>
      <w:r w:rsidRPr="00BE42E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nary>
          </m:e>
        </m:nary>
      </m:oMath>
      <w:r w:rsidRPr="00BE42E1">
        <w:rPr>
          <w:rFonts w:ascii="Times New Roman" w:hAnsi="Times New Roman" w:cs="Times New Roman"/>
        </w:rPr>
        <w:t xml:space="preserve">, where </w:t>
      </w:r>
      <m:oMath>
        <m:d>
          <m:dPr>
            <m:begChr m:val="|"/>
            <m:endChr m:val="|"/>
            <m:ctrlPr>
              <w:rPr>
                <w:rFonts w:ascii="Cambria Math" w:hAnsi="Cambria Math" w:cs="Times New Roman"/>
                <w:i/>
              </w:rPr>
            </m:ctrlPr>
          </m:dPr>
          <m:e>
            <m:r>
              <w:rPr>
                <w:rFonts w:ascii="Cambria Math" w:hAnsi="Cambria Math" w:cs="Times New Roman"/>
              </w:rPr>
              <m:t>i-j</m:t>
            </m:r>
          </m:e>
        </m:d>
        <m:r>
          <w:rPr>
            <w:rFonts w:ascii="Cambria Math" w:hAnsi="Cambria Math" w:cs="Times New Roman"/>
          </w:rPr>
          <m:t xml:space="preserve">=k, </m:t>
        </m:r>
      </m:oMath>
      <w:r w:rsidRPr="00BE42E1">
        <w:rPr>
          <w:rFonts w:ascii="Times New Roman" w:hAnsi="Times New Roman" w:cs="Times New Roman"/>
        </w:rPr>
        <w:t xml:space="preserve">and </w:t>
      </w:r>
      <m:oMath>
        <m:r>
          <w:rPr>
            <w:rFonts w:ascii="Cambria Math" w:hAnsi="Cambria Math" w:cs="Times New Roman"/>
          </w:rPr>
          <m:t xml:space="preserve"> k=0,1,⋯,</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-1</m:t>
        </m:r>
      </m:oMath>
      <w:r w:rsidRPr="00BE42E1">
        <w:rPr>
          <w:rFonts w:ascii="Times New Roman" w:hAnsi="Times New Roman" w:cs="Times New Roman"/>
        </w:rPr>
        <w:t xml:space="preserve">, HX = </w:t>
      </w:r>
      <m:oMath>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r>
              <w:rPr>
                <w:rFonts w:ascii="Cambria Math" w:hAnsi="Cambria Math" w:cs="Times New Roman"/>
              </w:rPr>
              <m:t>(i)</m:t>
            </m:r>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fName>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r>
                      <w:rPr>
                        <w:rFonts w:ascii="Cambria Math" w:hAnsi="Cambria Math" w:cs="Times New Roman"/>
                      </w:rPr>
                      <m:t>+ϵ</m:t>
                    </m:r>
                  </m:e>
                </m:d>
              </m:e>
            </m:func>
          </m:e>
        </m:nary>
      </m:oMath>
      <w:r w:rsidRPr="00BE42E1">
        <w:rPr>
          <w:rFonts w:ascii="Times New Roman" w:hAnsi="Times New Roman" w:cs="Times New Roman"/>
        </w:rPr>
        <w:t xml:space="preserve"> be the entropy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oMath>
      <w:r w:rsidRPr="00BE42E1">
        <w:rPr>
          <w:rFonts w:ascii="Times New Roman" w:hAnsi="Times New Roman" w:cs="Times New Roman"/>
        </w:rPr>
        <w:t>,</w:t>
      </w:r>
    </w:p>
    <w:p w14:paraId="23E62596" w14:textId="77777777" w:rsidR="003A6A8A" w:rsidRPr="00BE42E1" w:rsidRDefault="003A6A8A" w:rsidP="004D0347">
      <w:pPr>
        <w:spacing w:line="480" w:lineRule="auto"/>
        <w:rPr>
          <w:rFonts w:ascii="Times New Roman" w:hAnsi="Times New Roman" w:cs="Times New Roman"/>
        </w:rPr>
      </w:pPr>
      <w:r w:rsidRPr="00BE42E1">
        <w:rPr>
          <w:rFonts w:ascii="Times New Roman" w:hAnsi="Times New Roman" w:cs="Times New Roman"/>
        </w:rPr>
        <w:t xml:space="preserve">HY = </w:t>
      </w:r>
      <m:oMath>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r>
              <w:rPr>
                <w:rFonts w:ascii="Cambria Math" w:hAnsi="Cambria Math" w:cs="Times New Roman"/>
              </w:rPr>
              <m:t>(j)</m:t>
            </m:r>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fName>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d>
                      <m:dPr>
                        <m:ctrlPr>
                          <w:rPr>
                            <w:rFonts w:ascii="Cambria Math" w:hAnsi="Cambria Math" w:cs="Times New Roman"/>
                            <w:i/>
                          </w:rPr>
                        </m:ctrlPr>
                      </m:dPr>
                      <m:e>
                        <m:r>
                          <w:rPr>
                            <w:rFonts w:ascii="Cambria Math" w:hAnsi="Cambria Math" w:cs="Times New Roman"/>
                          </w:rPr>
                          <m:t>j</m:t>
                        </m:r>
                      </m:e>
                    </m:d>
                    <m:r>
                      <w:rPr>
                        <w:rFonts w:ascii="Cambria Math" w:hAnsi="Cambria Math" w:cs="Times New Roman"/>
                      </w:rPr>
                      <m:t>+ϵ</m:t>
                    </m:r>
                  </m:e>
                </m:d>
              </m:e>
            </m:func>
          </m:e>
        </m:nary>
      </m:oMath>
      <w:r w:rsidRPr="00BE42E1">
        <w:rPr>
          <w:rFonts w:ascii="Times New Roman" w:hAnsi="Times New Roman" w:cs="Times New Roman"/>
        </w:rPr>
        <w:t xml:space="preserve"> be the entropy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oMath>
      <w:r w:rsidRPr="00BE42E1">
        <w:rPr>
          <w:rFonts w:ascii="Times New Roman" w:hAnsi="Times New Roman" w:cs="Times New Roman"/>
        </w:rPr>
        <w:t>,</w:t>
      </w:r>
    </w:p>
    <w:p w14:paraId="54E359C2" w14:textId="77777777" w:rsidR="003A6A8A" w:rsidRPr="00BE42E1" w:rsidRDefault="003A6A8A" w:rsidP="004D0347">
      <w:pPr>
        <w:spacing w:line="480" w:lineRule="auto"/>
        <w:rPr>
          <w:rFonts w:ascii="Times New Roman" w:hAnsi="Times New Roman" w:cs="Times New Roman"/>
        </w:rPr>
      </w:pPr>
      <w:r w:rsidRPr="00BE42E1">
        <w:rPr>
          <w:rFonts w:ascii="Times New Roman" w:hAnsi="Times New Roman" w:cs="Times New Roman"/>
        </w:rPr>
        <w:t xml:space="preserve">HXY = </w:t>
      </w:r>
      <m:oMath>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fName>
                  <m:e>
                    <m:d>
                      <m:dPr>
                        <m:ctrlPr>
                          <w:rPr>
                            <w:rFonts w:ascii="Cambria Math" w:hAnsi="Cambria Math" w:cs="Times New Roman"/>
                            <w:i/>
                          </w:rPr>
                        </m:ctrlPr>
                      </m:dPr>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+ϵ</m:t>
                        </m:r>
                      </m:e>
                    </m:d>
                  </m:e>
                </m:func>
              </m:e>
            </m:nary>
          </m:e>
        </m:nary>
      </m:oMath>
      <w:r w:rsidRPr="00BE42E1">
        <w:rPr>
          <w:rFonts w:ascii="Times New Roman" w:hAnsi="Times New Roman" w:cs="Times New Roman"/>
        </w:rPr>
        <w:t xml:space="preserve"> be the entropy of </w:t>
      </w:r>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m:t>
        </m:r>
      </m:oMath>
    </w:p>
    <w:p w14:paraId="7FBE68B4" w14:textId="77777777" w:rsidR="003A6A8A" w:rsidRPr="00BE42E1" w:rsidRDefault="003A6A8A" w:rsidP="004D0347">
      <w:pPr>
        <w:spacing w:line="480" w:lineRule="auto"/>
        <w:rPr>
          <w:rFonts w:ascii="Times New Roman" w:hAnsi="Times New Roman" w:cs="Times New Roman"/>
        </w:rPr>
      </w:pPr>
      <w:r w:rsidRPr="00BE42E1">
        <w:rPr>
          <w:rFonts w:ascii="Times New Roman" w:hAnsi="Times New Roman" w:cs="Times New Roman"/>
        </w:rPr>
        <w:t xml:space="preserve">HXY1 = </w:t>
      </w:r>
      <m:oMath>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fName>
                  <m:e>
                    <m:d>
                      <m:dPr>
                        <m:ctrlPr>
                          <w:rPr>
                            <w:rFonts w:ascii="Cambria Math" w:hAnsi="Cambria Math" w:cs="Times New Roman"/>
                            <w:i/>
                          </w:rPr>
                        </m:ctrlPr>
                      </m:dPr>
                      <m:e>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r>
                              <w:rPr>
                                <w:rFonts w:ascii="Cambria Math" w:hAnsi="Cambria Math" w:cs="Times New Roman"/>
                              </w:rPr>
                              <m:t>p</m:t>
                            </m:r>
                          </m:e>
                          <m:sub>
                            <m:r>
                              <w:rPr>
                                <w:rFonts w:ascii="Cambria Math" w:hAnsi="Cambria Math" w:cs="Times New Roman"/>
                              </w:rPr>
                              <m:t>y</m:t>
                            </m:r>
                          </m:sub>
                        </m:sSub>
                        <m:d>
                          <m:dPr>
                            <m:ctrlPr>
                              <w:rPr>
                                <w:rFonts w:ascii="Cambria Math" w:hAnsi="Cambria Math" w:cs="Times New Roman"/>
                                <w:i/>
                              </w:rPr>
                            </m:ctrlPr>
                          </m:dPr>
                          <m:e>
                            <m:r>
                              <w:rPr>
                                <w:rFonts w:ascii="Cambria Math" w:hAnsi="Cambria Math" w:cs="Times New Roman"/>
                              </w:rPr>
                              <m:t>j</m:t>
                            </m:r>
                          </m:e>
                        </m:d>
                        <m:r>
                          <w:rPr>
                            <w:rFonts w:ascii="Cambria Math" w:hAnsi="Cambria Math" w:cs="Times New Roman"/>
                          </w:rPr>
                          <m:t>+ϵ</m:t>
                        </m:r>
                      </m:e>
                    </m:d>
                  </m:e>
                </m:func>
              </m:e>
            </m:nary>
          </m:e>
        </m:nary>
      </m:oMath>
      <w:r w:rsidRPr="00BE42E1">
        <w:rPr>
          <w:rFonts w:ascii="Times New Roman" w:hAnsi="Times New Roman" w:cs="Times New Roman"/>
        </w:rPr>
        <w:t>, and</w:t>
      </w:r>
    </w:p>
    <w:p w14:paraId="34D95EB0" w14:textId="77777777" w:rsidR="003A6A8A" w:rsidRPr="00BE42E1" w:rsidRDefault="003A6A8A" w:rsidP="004D0347">
      <w:pPr>
        <w:spacing w:line="480" w:lineRule="auto"/>
        <w:rPr>
          <w:rFonts w:ascii="Times New Roman" w:hAnsi="Times New Roman" w:cs="Times New Roman"/>
        </w:rPr>
      </w:pPr>
      <w:r w:rsidRPr="00BE42E1">
        <w:rPr>
          <w:rFonts w:ascii="Times New Roman" w:hAnsi="Times New Roman" w:cs="Times New Roman"/>
        </w:rPr>
        <w:t xml:space="preserve">HXY2 = </w:t>
      </w:r>
      <m:oMath>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r>
                      <w:rPr>
                        <w:rFonts w:ascii="Cambria Math" w:hAnsi="Cambria Math" w:cs="Times New Roman"/>
                      </w:rPr>
                      <m:t>p</m:t>
                    </m:r>
                  </m:e>
                  <m:sub>
                    <m:r>
                      <w:rPr>
                        <w:rFonts w:ascii="Cambria Math" w:hAnsi="Cambria Math" w:cs="Times New Roman"/>
                      </w:rPr>
                      <m:t>y</m:t>
                    </m:r>
                  </m:sub>
                </m:sSub>
                <m:d>
                  <m:dPr>
                    <m:ctrlPr>
                      <w:rPr>
                        <w:rFonts w:ascii="Cambria Math" w:hAnsi="Cambria Math" w:cs="Times New Roman"/>
                        <w:i/>
                      </w:rPr>
                    </m:ctrlPr>
                  </m:dPr>
                  <m:e>
                    <m:r>
                      <w:rPr>
                        <w:rFonts w:ascii="Cambria Math" w:hAnsi="Cambria Math" w:cs="Times New Roman"/>
                      </w:rPr>
                      <m:t>j</m:t>
                    </m:r>
                  </m:e>
                </m:d>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fName>
                  <m:e>
                    <m:d>
                      <m:dPr>
                        <m:ctrlPr>
                          <w:rPr>
                            <w:rFonts w:ascii="Cambria Math" w:hAnsi="Cambria Math" w:cs="Times New Roman"/>
                            <w:i/>
                          </w:rPr>
                        </m:ctrlPr>
                      </m:dPr>
                      <m:e>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r>
                              <w:rPr>
                                <w:rFonts w:ascii="Cambria Math" w:hAnsi="Cambria Math" w:cs="Times New Roman"/>
                              </w:rPr>
                              <m:t>p</m:t>
                            </m:r>
                          </m:e>
                          <m:sub>
                            <m:r>
                              <w:rPr>
                                <w:rFonts w:ascii="Cambria Math" w:hAnsi="Cambria Math" w:cs="Times New Roman"/>
                              </w:rPr>
                              <m:t>y</m:t>
                            </m:r>
                          </m:sub>
                        </m:sSub>
                        <m:d>
                          <m:dPr>
                            <m:ctrlPr>
                              <w:rPr>
                                <w:rFonts w:ascii="Cambria Math" w:hAnsi="Cambria Math" w:cs="Times New Roman"/>
                                <w:i/>
                              </w:rPr>
                            </m:ctrlPr>
                          </m:dPr>
                          <m:e>
                            <m:r>
                              <w:rPr>
                                <w:rFonts w:ascii="Cambria Math" w:hAnsi="Cambria Math" w:cs="Times New Roman"/>
                              </w:rPr>
                              <m:t>j</m:t>
                            </m:r>
                          </m:e>
                        </m:d>
                        <m:r>
                          <w:rPr>
                            <w:rFonts w:ascii="Cambria Math" w:hAnsi="Cambria Math" w:cs="Times New Roman"/>
                          </w:rPr>
                          <m:t>+ϵ</m:t>
                        </m:r>
                      </m:e>
                    </m:d>
                  </m:e>
                </m:func>
              </m:e>
            </m:nary>
          </m:e>
        </m:nary>
      </m:oMath>
    </w:p>
    <w:tbl>
      <w:tblPr>
        <w:tblStyle w:val="TableGrid"/>
        <w:tblW w:w="924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980"/>
        <w:gridCol w:w="2521"/>
        <w:gridCol w:w="2202"/>
        <w:gridCol w:w="2539"/>
      </w:tblGrid>
      <w:tr w:rsidR="003A6A8A" w:rsidRPr="00BE42E1" w14:paraId="5043815C" w14:textId="77777777" w:rsidTr="008D0DCC">
        <w:tc>
          <w:tcPr>
            <w:tcW w:w="1980" w:type="dxa"/>
            <w:vAlign w:val="center"/>
          </w:tcPr>
          <w:p w14:paraId="09CB97F5"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Autocorrelation</w:t>
            </w:r>
          </w:p>
        </w:tc>
        <w:tc>
          <w:tcPr>
            <w:tcW w:w="2521" w:type="dxa"/>
            <w:vAlign w:val="center"/>
          </w:tcPr>
          <w:p w14:paraId="6291422E"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ij</m:t>
                        </m:r>
                      </m:e>
                    </m:nary>
                  </m:e>
                </m:nary>
              </m:oMath>
            </m:oMathPara>
          </w:p>
        </w:tc>
        <w:tc>
          <w:tcPr>
            <w:tcW w:w="2202" w:type="dxa"/>
            <w:vAlign w:val="center"/>
          </w:tcPr>
          <w:p w14:paraId="4C219300"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Joint average</w:t>
            </w:r>
          </w:p>
        </w:tc>
        <w:tc>
          <w:tcPr>
            <w:tcW w:w="2539" w:type="dxa"/>
            <w:vAlign w:val="center"/>
          </w:tcPr>
          <w:p w14:paraId="3F11336D"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i</m:t>
                        </m:r>
                      </m:e>
                    </m:nary>
                  </m:e>
                </m:nary>
              </m:oMath>
            </m:oMathPara>
          </w:p>
        </w:tc>
      </w:tr>
      <w:tr w:rsidR="003A6A8A" w:rsidRPr="00BE42E1" w14:paraId="42D0D84E" w14:textId="77777777" w:rsidTr="008D0DCC">
        <w:tc>
          <w:tcPr>
            <w:tcW w:w="1980" w:type="dxa"/>
            <w:vAlign w:val="center"/>
          </w:tcPr>
          <w:p w14:paraId="48C678C5"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Cluster prominence</w:t>
            </w:r>
          </w:p>
        </w:tc>
        <w:tc>
          <w:tcPr>
            <w:tcW w:w="2521" w:type="dxa"/>
            <w:vAlign w:val="center"/>
          </w:tcPr>
          <w:p w14:paraId="0113E8F3"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i+j-</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y</m:t>
                                    </m:r>
                                  </m:sub>
                                </m:sSub>
                              </m:e>
                            </m:d>
                          </m:e>
                          <m:sup>
                            <m:r>
                              <w:rPr>
                                <w:rFonts w:ascii="Cambria Math" w:hAnsi="Cambria Math" w:cs="Times New Roman"/>
                              </w:rPr>
                              <m:t>4</m:t>
                            </m:r>
                          </m:sup>
                        </m:sSup>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nary>
                  </m:e>
                </m:nary>
              </m:oMath>
            </m:oMathPara>
          </w:p>
        </w:tc>
        <w:tc>
          <w:tcPr>
            <w:tcW w:w="2202" w:type="dxa"/>
            <w:vAlign w:val="center"/>
          </w:tcPr>
          <w:p w14:paraId="0D03698D"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Inverse difference(ID)</w:t>
            </w:r>
          </w:p>
        </w:tc>
        <w:tc>
          <w:tcPr>
            <w:tcW w:w="2539" w:type="dxa"/>
            <w:vAlign w:val="center"/>
          </w:tcPr>
          <w:p w14:paraId="56F5066F"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k=0</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-1</m:t>
                    </m:r>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num>
                      <m:den>
                        <m:r>
                          <w:rPr>
                            <w:rFonts w:ascii="Cambria Math" w:hAnsi="Cambria Math" w:cs="Times New Roman"/>
                          </w:rPr>
                          <m:t>1+k</m:t>
                        </m:r>
                      </m:den>
                    </m:f>
                  </m:e>
                </m:nary>
              </m:oMath>
            </m:oMathPara>
          </w:p>
        </w:tc>
      </w:tr>
      <w:tr w:rsidR="003A6A8A" w:rsidRPr="00BE42E1" w14:paraId="4BAEE0F2" w14:textId="77777777" w:rsidTr="008D0DCC">
        <w:tc>
          <w:tcPr>
            <w:tcW w:w="1980" w:type="dxa"/>
            <w:vAlign w:val="center"/>
          </w:tcPr>
          <w:p w14:paraId="61070F5C"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Cluster shade</w:t>
            </w:r>
          </w:p>
        </w:tc>
        <w:tc>
          <w:tcPr>
            <w:tcW w:w="2521" w:type="dxa"/>
            <w:vAlign w:val="center"/>
          </w:tcPr>
          <w:p w14:paraId="66E53342"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i+j-</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y</m:t>
                                    </m:r>
                                  </m:sub>
                                </m:sSub>
                              </m:e>
                            </m:d>
                          </m:e>
                          <m:sup>
                            <m:r>
                              <w:rPr>
                                <w:rFonts w:ascii="Cambria Math" w:hAnsi="Cambria Math" w:cs="Times New Roman"/>
                              </w:rPr>
                              <m:t>3</m:t>
                            </m:r>
                          </m:sup>
                        </m:sSup>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nary>
                  </m:e>
                </m:nary>
              </m:oMath>
            </m:oMathPara>
          </w:p>
        </w:tc>
        <w:tc>
          <w:tcPr>
            <w:tcW w:w="2202" w:type="dxa"/>
            <w:vAlign w:val="center"/>
          </w:tcPr>
          <w:p w14:paraId="543A28C3"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Inverse difference normalized(IDN)</w:t>
            </w:r>
          </w:p>
        </w:tc>
        <w:tc>
          <w:tcPr>
            <w:tcW w:w="2539" w:type="dxa"/>
            <w:vAlign w:val="center"/>
          </w:tcPr>
          <w:p w14:paraId="563AB13B"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k=0</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-1</m:t>
                    </m:r>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num>
                      <m:den>
                        <m:r>
                          <w:rPr>
                            <w:rFonts w:ascii="Cambria Math" w:hAnsi="Cambria Math" w:cs="Times New Roman"/>
                          </w:rPr>
                          <m:t>1+</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k</m:t>
                                </m:r>
                              </m:num>
                              <m:den>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den>
                            </m:f>
                          </m:e>
                        </m:d>
                      </m:den>
                    </m:f>
                  </m:e>
                </m:nary>
              </m:oMath>
            </m:oMathPara>
          </w:p>
        </w:tc>
      </w:tr>
      <w:tr w:rsidR="003A6A8A" w:rsidRPr="00BE42E1" w14:paraId="32D65AD8" w14:textId="77777777" w:rsidTr="008D0DCC">
        <w:tc>
          <w:tcPr>
            <w:tcW w:w="1980" w:type="dxa"/>
            <w:vAlign w:val="center"/>
          </w:tcPr>
          <w:p w14:paraId="0EF88626"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Cluster tendency</w:t>
            </w:r>
          </w:p>
        </w:tc>
        <w:tc>
          <w:tcPr>
            <w:tcW w:w="2521" w:type="dxa"/>
            <w:vAlign w:val="center"/>
          </w:tcPr>
          <w:p w14:paraId="6F3F184C"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i+j-</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y</m:t>
                                    </m:r>
                                  </m:sub>
                                </m:sSub>
                              </m:e>
                            </m:d>
                          </m:e>
                          <m:sup>
                            <m:r>
                              <w:rPr>
                                <w:rFonts w:ascii="Cambria Math" w:hAnsi="Cambria Math" w:cs="Times New Roman"/>
                              </w:rPr>
                              <m:t>2</m:t>
                            </m:r>
                          </m:sup>
                        </m:sSup>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nary>
                  </m:e>
                </m:nary>
              </m:oMath>
            </m:oMathPara>
          </w:p>
        </w:tc>
        <w:tc>
          <w:tcPr>
            <w:tcW w:w="2202" w:type="dxa"/>
            <w:vAlign w:val="center"/>
          </w:tcPr>
          <w:p w14:paraId="25896FA5"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Inverse difference moment(IDM)</w:t>
            </w:r>
          </w:p>
        </w:tc>
        <w:tc>
          <w:tcPr>
            <w:tcW w:w="2539" w:type="dxa"/>
            <w:vAlign w:val="center"/>
          </w:tcPr>
          <w:p w14:paraId="248CCA16"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k=0</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-1</m:t>
                    </m:r>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num>
                      <m:den>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2</m:t>
                            </m:r>
                          </m:sup>
                        </m:sSup>
                      </m:den>
                    </m:f>
                  </m:e>
                </m:nary>
              </m:oMath>
            </m:oMathPara>
          </w:p>
        </w:tc>
      </w:tr>
      <w:tr w:rsidR="003A6A8A" w:rsidRPr="00BE42E1" w14:paraId="09BD5B88" w14:textId="77777777" w:rsidTr="008D0DCC">
        <w:tc>
          <w:tcPr>
            <w:tcW w:w="1980" w:type="dxa"/>
            <w:vAlign w:val="center"/>
          </w:tcPr>
          <w:p w14:paraId="6467D9E6"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Contrast</w:t>
            </w:r>
          </w:p>
        </w:tc>
        <w:tc>
          <w:tcPr>
            <w:tcW w:w="2521" w:type="dxa"/>
            <w:vAlign w:val="center"/>
          </w:tcPr>
          <w:p w14:paraId="7F1F26B1"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i-j</m:t>
                                </m:r>
                              </m:e>
                            </m:d>
                          </m:e>
                          <m:sup>
                            <m:r>
                              <w:rPr>
                                <w:rFonts w:ascii="Cambria Math" w:hAnsi="Cambria Math" w:cs="Times New Roman"/>
                              </w:rPr>
                              <m:t>2</m:t>
                            </m:r>
                          </m:sup>
                        </m:sSup>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nary>
                  </m:e>
                </m:nary>
              </m:oMath>
            </m:oMathPara>
          </w:p>
        </w:tc>
        <w:tc>
          <w:tcPr>
            <w:tcW w:w="2202" w:type="dxa"/>
            <w:vAlign w:val="center"/>
          </w:tcPr>
          <w:p w14:paraId="3BC34BA9" w14:textId="77777777" w:rsidR="003A6A8A" w:rsidRPr="00BE42E1" w:rsidRDefault="003A6A8A" w:rsidP="004D0347">
            <w:pPr>
              <w:spacing w:line="480" w:lineRule="auto"/>
              <w:jc w:val="center"/>
              <w:rPr>
                <w:rFonts w:ascii="Times New Roman" w:hAnsi="Times New Roman" w:cs="Times New Roman"/>
                <w:spacing w:val="-6"/>
              </w:rPr>
            </w:pPr>
            <w:r w:rsidRPr="00BE42E1">
              <w:rPr>
                <w:rFonts w:ascii="Times New Roman" w:hAnsi="Times New Roman" w:cs="Times New Roman"/>
                <w:b/>
                <w:spacing w:val="-6"/>
              </w:rPr>
              <w:t>Inverse difference moment normalized(IDMN)</w:t>
            </w:r>
          </w:p>
        </w:tc>
        <w:tc>
          <w:tcPr>
            <w:tcW w:w="2539" w:type="dxa"/>
            <w:vAlign w:val="center"/>
          </w:tcPr>
          <w:p w14:paraId="4E3A7513"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k=0</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-1</m:t>
                    </m:r>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num>
                      <m:den>
                        <m:r>
                          <w:rPr>
                            <w:rFonts w:ascii="Cambria Math" w:hAnsi="Cambria Math" w:cs="Times New Roman"/>
                          </w:rPr>
                          <m:t>1+</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2</m:t>
                                    </m:r>
                                  </m:sup>
                                </m:sSup>
                              </m:num>
                              <m:den>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e>
                                  <m:sup>
                                    <m:r>
                                      <w:rPr>
                                        <w:rFonts w:ascii="Cambria Math" w:hAnsi="Cambria Math" w:cs="Times New Roman"/>
                                      </w:rPr>
                                      <m:t>2</m:t>
                                    </m:r>
                                  </m:sup>
                                </m:sSup>
                              </m:den>
                            </m:f>
                          </m:e>
                        </m:d>
                      </m:den>
                    </m:f>
                  </m:e>
                </m:nary>
              </m:oMath>
            </m:oMathPara>
          </w:p>
        </w:tc>
      </w:tr>
      <w:tr w:rsidR="003A6A8A" w:rsidRPr="00BE42E1" w14:paraId="70E098C7" w14:textId="77777777" w:rsidTr="008D0DCC">
        <w:tc>
          <w:tcPr>
            <w:tcW w:w="1980" w:type="dxa"/>
            <w:vAlign w:val="center"/>
          </w:tcPr>
          <w:p w14:paraId="406D3258"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Correlation</w:t>
            </w:r>
          </w:p>
        </w:tc>
        <w:tc>
          <w:tcPr>
            <w:tcW w:w="2521" w:type="dxa"/>
            <w:vAlign w:val="center"/>
          </w:tcPr>
          <w:p w14:paraId="38312DD0"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ij-</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x</m:t>
                                </m:r>
                              </m:sub>
                            </m:sSub>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y</m:t>
                                </m:r>
                              </m:sub>
                            </m:sSub>
                          </m:e>
                        </m:nary>
                      </m:e>
                    </m:nary>
                  </m:num>
                  <m:den>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y</m:t>
                        </m:r>
                      </m:sub>
                    </m:sSub>
                    <m:r>
                      <w:rPr>
                        <w:rFonts w:ascii="Cambria Math" w:hAnsi="Cambria Math" w:cs="Times New Roman"/>
                      </w:rPr>
                      <m:t>(i)</m:t>
                    </m:r>
                  </m:den>
                </m:f>
              </m:oMath>
            </m:oMathPara>
          </w:p>
        </w:tc>
        <w:tc>
          <w:tcPr>
            <w:tcW w:w="2202" w:type="dxa"/>
            <w:vAlign w:val="center"/>
          </w:tcPr>
          <w:p w14:paraId="758DB3D7"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Inverse variance</w:t>
            </w:r>
          </w:p>
        </w:tc>
        <w:tc>
          <w:tcPr>
            <w:tcW w:w="2539" w:type="dxa"/>
            <w:vAlign w:val="center"/>
          </w:tcPr>
          <w:p w14:paraId="583945C0"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k=1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-1</m:t>
                    </m:r>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num>
                      <m:den>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2</m:t>
                            </m:r>
                          </m:sup>
                        </m:sSup>
                      </m:den>
                    </m:f>
                  </m:e>
                </m:nary>
              </m:oMath>
            </m:oMathPara>
          </w:p>
        </w:tc>
      </w:tr>
      <w:tr w:rsidR="003A6A8A" w:rsidRPr="00BE42E1" w14:paraId="31FB11F3" w14:textId="77777777" w:rsidTr="008D0DCC">
        <w:tc>
          <w:tcPr>
            <w:tcW w:w="1980" w:type="dxa"/>
            <w:vAlign w:val="center"/>
          </w:tcPr>
          <w:p w14:paraId="73520C97"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Difference average</w:t>
            </w:r>
          </w:p>
        </w:tc>
        <w:tc>
          <w:tcPr>
            <w:tcW w:w="2521" w:type="dxa"/>
            <w:vAlign w:val="center"/>
          </w:tcPr>
          <w:p w14:paraId="2DB9F844"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k=0</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-1</m:t>
                    </m:r>
                  </m:sup>
                  <m:e>
                    <m:r>
                      <w:rPr>
                        <w:rFonts w:ascii="Cambria Math" w:hAnsi="Cambria Math" w:cs="Times New Roman"/>
                      </w:rPr>
                      <m:t>k</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e>
                </m:nary>
              </m:oMath>
            </m:oMathPara>
          </w:p>
        </w:tc>
        <w:tc>
          <w:tcPr>
            <w:tcW w:w="2202" w:type="dxa"/>
            <w:vAlign w:val="center"/>
          </w:tcPr>
          <w:p w14:paraId="4ACBADDA"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Joint energy</w:t>
            </w:r>
          </w:p>
        </w:tc>
        <w:tc>
          <w:tcPr>
            <w:tcW w:w="2539" w:type="dxa"/>
            <w:vAlign w:val="center"/>
          </w:tcPr>
          <w:p w14:paraId="02D95473"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p(i,j)</m:t>
                                </m:r>
                              </m:e>
                            </m:d>
                          </m:e>
                          <m:sup>
                            <m:r>
                              <w:rPr>
                                <w:rFonts w:ascii="Cambria Math" w:hAnsi="Cambria Math" w:cs="Times New Roman"/>
                              </w:rPr>
                              <m:t>2</m:t>
                            </m:r>
                          </m:sup>
                        </m:sSup>
                      </m:e>
                    </m:nary>
                  </m:e>
                </m:nary>
              </m:oMath>
            </m:oMathPara>
          </w:p>
        </w:tc>
      </w:tr>
      <w:tr w:rsidR="003A6A8A" w:rsidRPr="00BE42E1" w14:paraId="2DCAAA73" w14:textId="77777777" w:rsidTr="008D0DCC">
        <w:tc>
          <w:tcPr>
            <w:tcW w:w="1980" w:type="dxa"/>
            <w:vAlign w:val="center"/>
          </w:tcPr>
          <w:p w14:paraId="07EC65CE"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Difference entropy</w:t>
            </w:r>
          </w:p>
        </w:tc>
        <w:tc>
          <w:tcPr>
            <w:tcW w:w="2521" w:type="dxa"/>
            <w:vAlign w:val="center"/>
          </w:tcPr>
          <w:p w14:paraId="130A511A"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k=0</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-1</m:t>
                    </m:r>
                  </m:sup>
                  <m:e>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log</m:t>
                        </m:r>
                      </m:e>
                      <m:sub>
                        <m:r>
                          <w:rPr>
                            <w:rFonts w:ascii="Cambria Math" w:hAnsi="Cambria Math" w:cs="Times New Roman"/>
                          </w:rPr>
                          <m:t>2</m:t>
                        </m:r>
                      </m:sub>
                    </m:sSub>
                  </m:e>
                </m:nary>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+ϵ</m:t>
                    </m:r>
                  </m:e>
                </m:d>
              </m:oMath>
            </m:oMathPara>
          </w:p>
        </w:tc>
        <w:tc>
          <w:tcPr>
            <w:tcW w:w="2202" w:type="dxa"/>
            <w:vAlign w:val="center"/>
          </w:tcPr>
          <w:p w14:paraId="407ABE66"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Joint entropy</w:t>
            </w:r>
          </w:p>
        </w:tc>
        <w:tc>
          <w:tcPr>
            <w:tcW w:w="2539" w:type="dxa"/>
            <w:vAlign w:val="center"/>
          </w:tcPr>
          <w:p w14:paraId="3FE7296B" w14:textId="77777777" w:rsidR="003A6A8A" w:rsidRPr="00BE42E1" w:rsidRDefault="003A6A8A" w:rsidP="004D0347">
            <w:pPr>
              <w:spacing w:line="480" w:lineRule="auto"/>
              <w:jc w:val="center"/>
              <w:rPr>
                <w:rFonts w:ascii="Times New Roman" w:hAnsi="Times New Roman" w:cs="Times New Roman"/>
              </w:rPr>
            </w:pPr>
            <m:oMathPara>
              <m:oMath>
                <m:r>
                  <w:rPr>
                    <w:rFonts w:ascii="Cambria Math" w:hAnsi="Cambria Math" w:cs="Times New Roman"/>
                  </w:rPr>
                  <m:t>-</m:t>
                </m:r>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m:t>
                        </m:r>
                      </m:e>
                    </m:nary>
                  </m:e>
                </m:nary>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fName>
                  <m:e>
                    <m:d>
                      <m:dPr>
                        <m:ctrlPr>
                          <w:rPr>
                            <w:rFonts w:ascii="Cambria Math" w:hAnsi="Cambria Math" w:cs="Times New Roman"/>
                            <w:i/>
                          </w:rPr>
                        </m:ctrlPr>
                      </m:dPr>
                      <m:e>
                        <m:r>
                          <w:rPr>
                            <w:rFonts w:ascii="Cambria Math" w:hAnsi="Cambria Math" w:cs="Times New Roman"/>
                          </w:rPr>
                          <m:t>p(i,j)+ϵ</m:t>
                        </m:r>
                      </m:e>
                    </m:d>
                  </m:e>
                </m:func>
              </m:oMath>
            </m:oMathPara>
          </w:p>
        </w:tc>
      </w:tr>
      <w:tr w:rsidR="003A6A8A" w:rsidRPr="00BE42E1" w14:paraId="1DF99EB4" w14:textId="77777777" w:rsidTr="008D0DCC">
        <w:tc>
          <w:tcPr>
            <w:tcW w:w="1980" w:type="dxa"/>
            <w:vAlign w:val="center"/>
          </w:tcPr>
          <w:p w14:paraId="52F9C209"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Difference variance</w:t>
            </w:r>
          </w:p>
        </w:tc>
        <w:tc>
          <w:tcPr>
            <w:tcW w:w="2521" w:type="dxa"/>
            <w:vAlign w:val="center"/>
          </w:tcPr>
          <w:p w14:paraId="5295BF51"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k=0</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-1</m:t>
                    </m:r>
                  </m:sup>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k-DA</m:t>
                            </m:r>
                          </m:e>
                        </m:d>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e>
                </m:nary>
              </m:oMath>
            </m:oMathPara>
          </w:p>
        </w:tc>
        <w:tc>
          <w:tcPr>
            <w:tcW w:w="2202" w:type="dxa"/>
            <w:vAlign w:val="center"/>
          </w:tcPr>
          <w:p w14:paraId="0B97A771"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Maximum probability</w:t>
            </w:r>
          </w:p>
        </w:tc>
        <w:tc>
          <w:tcPr>
            <w:tcW w:w="2539" w:type="dxa"/>
            <w:vAlign w:val="center"/>
          </w:tcPr>
          <w:p w14:paraId="53FF5F22" w14:textId="77777777" w:rsidR="003A6A8A" w:rsidRPr="00BE42E1" w:rsidRDefault="003A6A8A" w:rsidP="004D0347">
            <w:pPr>
              <w:spacing w:line="480" w:lineRule="auto"/>
              <w:jc w:val="center"/>
              <w:rPr>
                <w:rFonts w:ascii="Times New Roman" w:hAnsi="Times New Roman" w:cs="Times New Roman"/>
              </w:rPr>
            </w:pPr>
            <m:oMathPara>
              <m:oMath>
                <m:r>
                  <m:rPr>
                    <m:sty m:val="p"/>
                  </m:rPr>
                  <w:rPr>
                    <w:rFonts w:ascii="Cambria Math" w:hAnsi="Cambria Math" w:cs="Times New Roman"/>
                  </w:rPr>
                  <m:t>max⁡</m:t>
                </m:r>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m:t>
                </m:r>
              </m:oMath>
            </m:oMathPara>
          </w:p>
        </w:tc>
      </w:tr>
      <w:tr w:rsidR="003A6A8A" w:rsidRPr="00BE42E1" w14:paraId="05F0B110" w14:textId="77777777" w:rsidTr="008D0DCC">
        <w:tc>
          <w:tcPr>
            <w:tcW w:w="1980" w:type="dxa"/>
            <w:vAlign w:val="center"/>
          </w:tcPr>
          <w:p w14:paraId="0C4A29DF" w14:textId="77777777" w:rsidR="003A6A8A" w:rsidRPr="00BE42E1" w:rsidRDefault="003A6A8A" w:rsidP="004D0347">
            <w:pPr>
              <w:spacing w:line="480" w:lineRule="auto"/>
              <w:jc w:val="center"/>
              <w:rPr>
                <w:rFonts w:ascii="Times New Roman" w:hAnsi="Times New Roman" w:cs="Times New Roman"/>
                <w:spacing w:val="-8"/>
              </w:rPr>
            </w:pPr>
            <w:r w:rsidRPr="00BE42E1">
              <w:rPr>
                <w:rFonts w:ascii="Times New Roman" w:hAnsi="Times New Roman" w:cs="Times New Roman"/>
                <w:b/>
                <w:bCs/>
              </w:rPr>
              <w:t>Sum of squares</w:t>
            </w:r>
          </w:p>
        </w:tc>
        <w:tc>
          <w:tcPr>
            <w:tcW w:w="2521" w:type="dxa"/>
            <w:vAlign w:val="center"/>
          </w:tcPr>
          <w:p w14:paraId="1435189F" w14:textId="77777777" w:rsidR="003A6A8A" w:rsidRPr="00BE42E1" w:rsidRDefault="00BE42E1" w:rsidP="004D0347">
            <w:pPr>
              <w:spacing w:line="480" w:lineRule="auto"/>
              <w:jc w:val="center"/>
              <w:rPr>
                <w:rFonts w:ascii="Times New Roman" w:hAnsi="Times New Roman" w:cs="Times New Roman"/>
                <w:iCs/>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x</m:t>
                                    </m:r>
                                  </m:sub>
                                </m:sSub>
                              </m:e>
                            </m:d>
                          </m:e>
                          <m:sup>
                            <m:r>
                              <w:rPr>
                                <w:rFonts w:ascii="Cambria Math" w:hAnsi="Cambria Math" w:cs="Times New Roman"/>
                              </w:rPr>
                              <m:t>2</m:t>
                            </m:r>
                          </m:sup>
                        </m:sSup>
                        <m:r>
                          <w:rPr>
                            <w:rFonts w:ascii="Cambria Math" w:hAnsi="Cambria Math" w:cs="Times New Roman"/>
                          </w:rPr>
                          <m:t>p(i,j)</m:t>
                        </m:r>
                      </m:e>
                    </m:nary>
                  </m:e>
                </m:nary>
              </m:oMath>
            </m:oMathPara>
          </w:p>
        </w:tc>
        <w:tc>
          <w:tcPr>
            <w:tcW w:w="2202" w:type="dxa"/>
            <w:vAlign w:val="center"/>
          </w:tcPr>
          <w:p w14:paraId="42C40AD6"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spacing w:val="-8"/>
              </w:rPr>
              <w:t>Maximal correlation coefficient(MCC)</w:t>
            </w:r>
          </w:p>
        </w:tc>
        <w:tc>
          <w:tcPr>
            <w:tcW w:w="2539" w:type="dxa"/>
            <w:vAlign w:val="center"/>
          </w:tcPr>
          <w:p w14:paraId="75E088A2" w14:textId="77777777" w:rsidR="003A6A8A" w:rsidRPr="00BE42E1" w:rsidRDefault="00BE42E1" w:rsidP="004D0347">
            <w:pPr>
              <w:spacing w:line="480" w:lineRule="auto"/>
              <w:jc w:val="center"/>
              <w:rPr>
                <w:rFonts w:ascii="Times New Roman" w:hAnsi="Times New Roman" w:cs="Times New Roman"/>
                <w:i/>
              </w:rPr>
            </w:pPr>
            <m:oMathPara>
              <m:oMath>
                <m:rad>
                  <m:radPr>
                    <m:degHide m:val="1"/>
                    <m:ctrlPr>
                      <w:rPr>
                        <w:rFonts w:ascii="Cambria Math" w:hAnsi="Cambria Math" w:cs="Times New Roman"/>
                        <w:i/>
                      </w:rPr>
                    </m:ctrlPr>
                  </m:radPr>
                  <m:deg/>
                  <m:e>
                    <m:eqArr>
                      <m:eqArrPr>
                        <m:ctrlPr>
                          <w:rPr>
                            <w:rFonts w:ascii="Cambria Math" w:hAnsi="Cambria Math" w:cs="Times New Roman"/>
                          </w:rPr>
                        </m:ctrlPr>
                      </m:eqArrPr>
                      <m:e>
                        <m:r>
                          <m:rPr>
                            <m:sty m:val="p"/>
                          </m:rPr>
                          <w:rPr>
                            <w:rFonts w:ascii="Cambria Math" w:hAnsi="Cambria Math" w:cs="Times New Roman"/>
                          </w:rPr>
                          <m:t>second largest</m:t>
                        </m:r>
                      </m:e>
                      <m:e>
                        <m:r>
                          <m:rPr>
                            <m:sty m:val="p"/>
                          </m:rPr>
                          <w:rPr>
                            <w:rFonts w:ascii="Cambria Math" w:hAnsi="Cambria Math" w:cs="Times New Roman"/>
                          </w:rPr>
                          <m:t>eigenvalue of Q</m:t>
                        </m:r>
                      </m:e>
                    </m:eqArr>
                  </m:e>
                </m:rad>
              </m:oMath>
            </m:oMathPara>
          </w:p>
          <w:p w14:paraId="4450370D" w14:textId="77777777" w:rsidR="003A6A8A" w:rsidRPr="00BE42E1" w:rsidRDefault="003A6A8A" w:rsidP="004D0347">
            <w:pPr>
              <w:spacing w:line="480" w:lineRule="auto"/>
              <w:jc w:val="center"/>
              <w:rPr>
                <w:rFonts w:ascii="Times New Roman" w:hAnsi="Times New Roman" w:cs="Times New Roman"/>
              </w:rPr>
            </w:pPr>
            <m:oMathPara>
              <m:oMath>
                <m:r>
                  <w:rPr>
                    <w:rFonts w:ascii="Cambria Math" w:hAnsi="Cambria Math" w:cs="Times New Roman"/>
                  </w:rPr>
                  <m:t>Q</m:t>
                </m:r>
                <m:d>
                  <m:dPr>
                    <m:ctrlPr>
                      <w:rPr>
                        <w:rFonts w:ascii="Cambria Math" w:hAnsi="Cambria Math" w:cs="Times New Roman"/>
                        <w:i/>
                        <w:iCs/>
                      </w:rPr>
                    </m:ctrlPr>
                  </m:dPr>
                  <m:e>
                    <m:r>
                      <w:rPr>
                        <w:rFonts w:ascii="Cambria Math" w:hAnsi="Cambria Math" w:cs="Times New Roman"/>
                      </w:rPr>
                      <m:t>i,j</m:t>
                    </m:r>
                  </m:e>
                </m:d>
                <m:r>
                  <w:rPr>
                    <w:rFonts w:ascii="Cambria Math" w:hAnsi="Cambria Math" w:cs="Times New Roman"/>
                  </w:rPr>
                  <m:t>=</m:t>
                </m:r>
                <m:nary>
                  <m:naryPr>
                    <m:chr m:val="∑"/>
                    <m:limLoc m:val="undOvr"/>
                    <m:ctrlPr>
                      <w:rPr>
                        <w:rFonts w:ascii="Cambria Math" w:hAnsi="Cambria Math" w:cs="Times New Roman"/>
                        <w:i/>
                        <w:iCs/>
                      </w:rPr>
                    </m:ctrlPr>
                  </m:naryPr>
                  <m:sub>
                    <m:r>
                      <w:rPr>
                        <w:rFonts w:ascii="Cambria Math" w:hAnsi="Cambria Math" w:cs="Times New Roman"/>
                      </w:rPr>
                      <m:t>k=0</m:t>
                    </m:r>
                  </m:sub>
                  <m:sup>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g</m:t>
                        </m:r>
                      </m:sub>
                    </m:sSub>
                  </m:sup>
                  <m:e>
                    <m:f>
                      <m:fPr>
                        <m:ctrlPr>
                          <w:rPr>
                            <w:rFonts w:ascii="Cambria Math" w:hAnsi="Cambria Math" w:cs="Times New Roman"/>
                            <w:i/>
                            <w:iCs/>
                          </w:rPr>
                        </m:ctrlPr>
                      </m:fPr>
                      <m:num>
                        <m:r>
                          <w:rPr>
                            <w:rFonts w:ascii="Cambria Math" w:hAnsi="Cambria Math" w:cs="Times New Roman"/>
                          </w:rPr>
                          <m:t>p</m:t>
                        </m:r>
                        <m:d>
                          <m:dPr>
                            <m:ctrlPr>
                              <w:rPr>
                                <w:rFonts w:ascii="Cambria Math" w:hAnsi="Cambria Math" w:cs="Times New Roman"/>
                                <w:i/>
                                <w:iCs/>
                              </w:rPr>
                            </m:ctrlPr>
                          </m:dPr>
                          <m:e>
                            <m:r>
                              <w:rPr>
                                <w:rFonts w:ascii="Cambria Math" w:hAnsi="Cambria Math" w:cs="Times New Roman"/>
                              </w:rPr>
                              <m:t>i,k</m:t>
                            </m:r>
                          </m:e>
                        </m:d>
                        <m:r>
                          <w:rPr>
                            <w:rFonts w:ascii="Cambria Math" w:hAnsi="Cambria Math" w:cs="Times New Roman"/>
                          </w:rPr>
                          <m:t>p(j,k)</m:t>
                        </m:r>
                      </m:num>
                      <m:den>
                        <m:sSub>
                          <m:sSubPr>
                            <m:ctrlPr>
                              <w:rPr>
                                <w:rFonts w:ascii="Cambria Math" w:hAnsi="Cambria Math" w:cs="Times New Roman"/>
                                <w:i/>
                                <w:iCs/>
                              </w:rPr>
                            </m:ctrlPr>
                          </m:sSubPr>
                          <m:e>
                            <m:r>
                              <w:rPr>
                                <w:rFonts w:ascii="Cambria Math" w:hAnsi="Cambria Math" w:cs="Times New Roman"/>
                              </w:rPr>
                              <m:t>p</m:t>
                            </m:r>
                          </m:e>
                          <m:sub>
                            <m:r>
                              <w:rPr>
                                <w:rFonts w:ascii="Cambria Math" w:hAnsi="Cambria Math" w:cs="Times New Roman"/>
                              </w:rPr>
                              <m:t>x</m:t>
                            </m:r>
                          </m:sub>
                        </m:sSub>
                        <m:r>
                          <w:rPr>
                            <w:rFonts w:ascii="Cambria Math" w:hAnsi="Cambria Math" w:cs="Times New Roman"/>
                          </w:rPr>
                          <m:t>(i)</m:t>
                        </m:r>
                        <m:sSub>
                          <m:sSubPr>
                            <m:ctrlPr>
                              <w:rPr>
                                <w:rFonts w:ascii="Cambria Math" w:hAnsi="Cambria Math" w:cs="Times New Roman"/>
                                <w:i/>
                                <w:iCs/>
                              </w:rPr>
                            </m:ctrlPr>
                          </m:sSubPr>
                          <m:e>
                            <m:r>
                              <w:rPr>
                                <w:rFonts w:ascii="Cambria Math" w:hAnsi="Cambria Math" w:cs="Times New Roman"/>
                              </w:rPr>
                              <m:t>p</m:t>
                            </m:r>
                          </m:e>
                          <m:sub>
                            <m:r>
                              <w:rPr>
                                <w:rFonts w:ascii="Cambria Math" w:hAnsi="Cambria Math" w:cs="Times New Roman"/>
                              </w:rPr>
                              <m:t>y</m:t>
                            </m:r>
                          </m:sub>
                        </m:sSub>
                        <m:r>
                          <w:rPr>
                            <w:rFonts w:ascii="Cambria Math" w:hAnsi="Cambria Math" w:cs="Times New Roman"/>
                          </w:rPr>
                          <m:t>(k)</m:t>
                        </m:r>
                      </m:den>
                    </m:f>
                  </m:e>
                </m:nary>
              </m:oMath>
            </m:oMathPara>
          </w:p>
        </w:tc>
      </w:tr>
      <w:tr w:rsidR="003A6A8A" w:rsidRPr="00BE42E1" w14:paraId="6847DD09" w14:textId="77777777" w:rsidTr="008D0DCC">
        <w:tc>
          <w:tcPr>
            <w:tcW w:w="1980" w:type="dxa"/>
            <w:vAlign w:val="center"/>
          </w:tcPr>
          <w:p w14:paraId="7DC55C78"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Sum average</w:t>
            </w:r>
          </w:p>
        </w:tc>
        <w:tc>
          <w:tcPr>
            <w:tcW w:w="2521" w:type="dxa"/>
            <w:vAlign w:val="center"/>
          </w:tcPr>
          <w:p w14:paraId="17796780"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k=2</m:t>
                    </m:r>
                  </m:sub>
                  <m:sup>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k</m:t>
                    </m:r>
                  </m:e>
                </m:nary>
              </m:oMath>
            </m:oMathPara>
          </w:p>
        </w:tc>
        <w:tc>
          <w:tcPr>
            <w:tcW w:w="2202" w:type="dxa"/>
            <w:vAlign w:val="center"/>
          </w:tcPr>
          <w:p w14:paraId="742EF59E" w14:textId="77777777" w:rsidR="003A6A8A" w:rsidRPr="00BE42E1" w:rsidRDefault="003A6A8A" w:rsidP="004D0347">
            <w:pPr>
              <w:spacing w:line="480" w:lineRule="auto"/>
              <w:jc w:val="center"/>
              <w:rPr>
                <w:rFonts w:ascii="Times New Roman" w:hAnsi="Times New Roman" w:cs="Times New Roman"/>
                <w:b/>
                <w:bCs/>
              </w:rPr>
            </w:pPr>
            <w:r w:rsidRPr="00BE42E1">
              <w:rPr>
                <w:rFonts w:ascii="Times New Roman" w:hAnsi="Times New Roman" w:cs="Times New Roman"/>
                <w:b/>
                <w:bCs/>
              </w:rPr>
              <w:t>Informational measure of correlation(IMC) 1</w:t>
            </w:r>
          </w:p>
        </w:tc>
        <w:tc>
          <w:tcPr>
            <w:tcW w:w="2539" w:type="dxa"/>
            <w:vAlign w:val="center"/>
          </w:tcPr>
          <w:p w14:paraId="48919F77"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HXY-HXY1</m:t>
                    </m:r>
                  </m:num>
                  <m:den>
                    <m:r>
                      <m:rPr>
                        <m:sty m:val="p"/>
                      </m:rPr>
                      <w:rPr>
                        <w:rFonts w:ascii="Cambria Math" w:hAnsi="Cambria Math" w:cs="Times New Roman"/>
                      </w:rPr>
                      <m:t>max⁡</m:t>
                    </m:r>
                    <m:d>
                      <m:dPr>
                        <m:begChr m:val="{"/>
                        <m:endChr m:val="}"/>
                        <m:ctrlPr>
                          <w:rPr>
                            <w:rFonts w:ascii="Cambria Math" w:hAnsi="Cambria Math" w:cs="Times New Roman"/>
                            <w:i/>
                          </w:rPr>
                        </m:ctrlPr>
                      </m:dPr>
                      <m:e>
                        <m:r>
                          <w:rPr>
                            <w:rFonts w:ascii="Cambria Math" w:hAnsi="Cambria Math" w:cs="Times New Roman"/>
                          </w:rPr>
                          <m:t>HX,HY</m:t>
                        </m:r>
                      </m:e>
                    </m:d>
                  </m:den>
                </m:f>
              </m:oMath>
            </m:oMathPara>
          </w:p>
        </w:tc>
      </w:tr>
      <w:tr w:rsidR="003A6A8A" w:rsidRPr="00BE42E1" w14:paraId="2E2BE899" w14:textId="77777777" w:rsidTr="008D0DCC">
        <w:tc>
          <w:tcPr>
            <w:tcW w:w="1980" w:type="dxa"/>
            <w:vAlign w:val="center"/>
          </w:tcPr>
          <w:p w14:paraId="27F793CA"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Sum entropy</w:t>
            </w:r>
          </w:p>
        </w:tc>
        <w:tc>
          <w:tcPr>
            <w:tcW w:w="2521" w:type="dxa"/>
            <w:vAlign w:val="center"/>
          </w:tcPr>
          <w:p w14:paraId="5FED66FA" w14:textId="77777777" w:rsidR="003A6A8A" w:rsidRPr="00BE42E1" w:rsidRDefault="00BE42E1" w:rsidP="004D0347">
            <w:pPr>
              <w:spacing w:line="480" w:lineRule="auto"/>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k=2</m:t>
                    </m:r>
                  </m:sub>
                  <m:sup>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fNa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+ϵ</m:t>
                        </m:r>
                      </m:e>
                    </m:func>
                    <m:r>
                      <w:rPr>
                        <w:rFonts w:ascii="Cambria Math" w:hAnsi="Cambria Math" w:cs="Times New Roman"/>
                      </w:rPr>
                      <m:t>)</m:t>
                    </m:r>
                  </m:e>
                </m:nary>
              </m:oMath>
            </m:oMathPara>
          </w:p>
        </w:tc>
        <w:tc>
          <w:tcPr>
            <w:tcW w:w="2202" w:type="dxa"/>
            <w:vAlign w:val="center"/>
          </w:tcPr>
          <w:p w14:paraId="65A9C972" w14:textId="77777777" w:rsidR="003A6A8A" w:rsidRPr="00BE42E1" w:rsidRDefault="003A6A8A" w:rsidP="004D0347">
            <w:pPr>
              <w:spacing w:line="480" w:lineRule="auto"/>
              <w:jc w:val="center"/>
              <w:rPr>
                <w:rFonts w:ascii="Times New Roman" w:hAnsi="Times New Roman" w:cs="Times New Roman"/>
                <w:b/>
                <w:bCs/>
              </w:rPr>
            </w:pPr>
            <w:r w:rsidRPr="00BE42E1">
              <w:rPr>
                <w:rFonts w:ascii="Times New Roman" w:hAnsi="Times New Roman" w:cs="Times New Roman"/>
                <w:b/>
                <w:bCs/>
              </w:rPr>
              <w:t>Informational measure of correlation(IMC) 2</w:t>
            </w:r>
          </w:p>
        </w:tc>
        <w:tc>
          <w:tcPr>
            <w:tcW w:w="2539" w:type="dxa"/>
            <w:vAlign w:val="center"/>
          </w:tcPr>
          <w:p w14:paraId="3DA210A7" w14:textId="77777777" w:rsidR="003A6A8A" w:rsidRPr="00BE42E1" w:rsidRDefault="00BE42E1" w:rsidP="004D0347">
            <w:pPr>
              <w:spacing w:line="480" w:lineRule="auto"/>
              <w:jc w:val="center"/>
              <w:rPr>
                <w:rFonts w:ascii="Times New Roman" w:hAnsi="Times New Roman" w:cs="Times New Roman"/>
              </w:rPr>
            </w:pPr>
            <m:oMathPara>
              <m:oMath>
                <m:rad>
                  <m:radPr>
                    <m:degHide m:val="1"/>
                    <m:ctrlPr>
                      <w:rPr>
                        <w:rFonts w:ascii="Cambria Math" w:hAnsi="Cambria Math" w:cs="Times New Roman"/>
                        <w:i/>
                      </w:rPr>
                    </m:ctrlPr>
                  </m:radPr>
                  <m:deg/>
                  <m:e>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-2(HXY2-HXY)</m:t>
                        </m:r>
                      </m:sup>
                    </m:sSup>
                  </m:e>
                </m:rad>
              </m:oMath>
            </m:oMathPara>
          </w:p>
        </w:tc>
      </w:tr>
    </w:tbl>
    <w:p w14:paraId="6586F1D3" w14:textId="77777777" w:rsidR="003A6A8A" w:rsidRPr="00BE42E1" w:rsidRDefault="003A6A8A" w:rsidP="004D0347">
      <w:pPr>
        <w:spacing w:line="480" w:lineRule="auto"/>
        <w:rPr>
          <w:rFonts w:ascii="Times New Roman" w:hAnsi="Times New Roman" w:cs="Times New Roman"/>
          <w:i/>
          <w:iCs/>
          <w:lang w:eastAsia="en-US"/>
        </w:rPr>
      </w:pPr>
    </w:p>
    <w:p w14:paraId="04F806FE" w14:textId="77777777" w:rsidR="003A6A8A" w:rsidRPr="00BE42E1" w:rsidRDefault="003A6A8A" w:rsidP="004D0347">
      <w:pPr>
        <w:pStyle w:val="ListParagraph"/>
        <w:numPr>
          <w:ilvl w:val="1"/>
          <w:numId w:val="33"/>
        </w:numPr>
        <w:spacing w:line="480" w:lineRule="auto"/>
        <w:ind w:leftChars="0"/>
        <w:rPr>
          <w:rFonts w:ascii="Times New Roman" w:hAnsi="Times New Roman" w:cs="Times New Roman"/>
        </w:rPr>
      </w:pPr>
      <w:r w:rsidRPr="00BE42E1">
        <w:rPr>
          <w:rFonts w:ascii="Times New Roman" w:hAnsi="Times New Roman" w:cs="Times New Roman"/>
        </w:rPr>
        <w:t>Gray level size zone matrix(GLSZM) features</w:t>
      </w:r>
    </w:p>
    <w:p w14:paraId="3A3101DC" w14:textId="77777777" w:rsidR="003A6A8A" w:rsidRPr="00BE42E1" w:rsidRDefault="003A6A8A" w:rsidP="004D0347">
      <w:pPr>
        <w:spacing w:line="480" w:lineRule="auto"/>
        <w:ind w:firstLine="360"/>
        <w:rPr>
          <w:rStyle w:val="math"/>
          <w:rFonts w:ascii="Times New Roman" w:hAnsi="Times New Roman" w:cs="Times New Roman"/>
        </w:rPr>
      </w:pPr>
      <w:r w:rsidRPr="00BE42E1">
        <w:rPr>
          <w:rFonts w:ascii="Times New Roman" w:hAnsi="Times New Roman" w:cs="Times New Roman"/>
        </w:rPr>
        <w:t>A Gray Level Size Zone (GLSZM) quantified gray level zones in an image. A gray level zone was defined as the number of connected voxels that shared the same gray level intensity. A voxel was considered connected if the distance was 1 according to the infinity norm (26-connected region in a 3D, 8-connected region in 2D). In a gray level size zone matrix</w:t>
      </w:r>
      <w:r w:rsidRPr="00BE42E1">
        <w:rPr>
          <w:rStyle w:val="mi"/>
          <w:rFonts w:ascii="Times New Roman" w:hAnsi="Times New Roman" w:cs="Times New Roman"/>
          <w:color w:val="404040"/>
          <w:bdr w:val="none" w:sz="0" w:space="0" w:color="auto" w:frame="1"/>
        </w:rPr>
        <w:t xml:space="preserve"> </w:t>
      </w:r>
      <m:oMath>
        <m:r>
          <w:rPr>
            <w:rStyle w:val="mi"/>
            <w:rFonts w:ascii="Cambria Math" w:hAnsi="Cambria Math" w:cs="Times New Roman"/>
            <w:color w:val="404040"/>
            <w:bdr w:val="none" w:sz="0" w:space="0" w:color="auto" w:frame="1"/>
          </w:rPr>
          <m:t>p(i,j)</m:t>
        </m:r>
      </m:oMath>
      <w:r w:rsidRPr="00BE42E1">
        <w:rPr>
          <w:rStyle w:val="mi"/>
          <w:rFonts w:ascii="Times New Roman" w:hAnsi="Times New Roman" w:cs="Times New Roman"/>
          <w:color w:val="404040"/>
          <w:bdr w:val="none" w:sz="0" w:space="0" w:color="auto" w:frame="1"/>
        </w:rPr>
        <w:t>,</w:t>
      </w:r>
      <w:r w:rsidRPr="00BE42E1">
        <w:rPr>
          <w:rStyle w:val="apple-converted-space"/>
          <w:rFonts w:ascii="Times New Roman" w:hAnsi="Times New Roman" w:cs="Times New Roman"/>
        </w:rPr>
        <w:t> </w:t>
      </w:r>
      <w:r w:rsidRPr="00BE42E1">
        <w:rPr>
          <w:rStyle w:val="math"/>
          <w:rFonts w:ascii="Times New Roman" w:hAnsi="Times New Roman" w:cs="Times New Roman"/>
        </w:rPr>
        <w:t>the</w:t>
      </w:r>
      <w:r w:rsidRPr="00BE42E1">
        <w:rPr>
          <w:rStyle w:val="apple-converted-space"/>
          <w:rFonts w:ascii="Times New Roman" w:hAnsi="Times New Roman" w:cs="Times New Roman"/>
        </w:rPr>
        <w:t xml:space="preserve"> </w:t>
      </w:r>
      <m:oMath>
        <m:sSup>
          <m:sSupPr>
            <m:ctrlPr>
              <w:rPr>
                <w:rStyle w:val="mi"/>
                <w:rFonts w:ascii="Cambria Math" w:hAnsi="Cambria Math" w:cs="Times New Roman"/>
                <w:i/>
                <w:color w:val="404040"/>
                <w:bdr w:val="none" w:sz="0" w:space="0" w:color="auto" w:frame="1"/>
              </w:rPr>
            </m:ctrlPr>
          </m:sSupPr>
          <m:e>
            <m:r>
              <w:rPr>
                <w:rStyle w:val="mi"/>
                <w:rFonts w:ascii="Cambria Math" w:hAnsi="Cambria Math" w:cs="Times New Roman"/>
                <w:color w:val="404040"/>
                <w:bdr w:val="none" w:sz="0" w:space="0" w:color="auto" w:frame="1"/>
              </w:rPr>
              <m:t>(i,j)</m:t>
            </m:r>
          </m:e>
          <m:sup>
            <m:r>
              <w:rPr>
                <w:rStyle w:val="mi"/>
                <w:rFonts w:ascii="Cambria Math" w:hAnsi="Cambria Math" w:cs="Times New Roman"/>
                <w:color w:val="404040"/>
                <w:bdr w:val="none" w:sz="0" w:space="0" w:color="auto" w:frame="1"/>
              </w:rPr>
              <m:t>th</m:t>
            </m:r>
          </m:sup>
        </m:sSup>
      </m:oMath>
      <w:r w:rsidRPr="00BE42E1">
        <w:rPr>
          <w:rStyle w:val="apple-converted-space"/>
          <w:rFonts w:ascii="Times New Roman" w:hAnsi="Times New Roman" w:cs="Times New Roman"/>
        </w:rPr>
        <w:t> </w:t>
      </w:r>
      <w:r w:rsidRPr="00BE42E1">
        <w:rPr>
          <w:rStyle w:val="math"/>
          <w:rFonts w:ascii="Times New Roman" w:hAnsi="Times New Roman" w:cs="Times New Roman"/>
        </w:rPr>
        <w:t>element equaled the number of zones with gray level</w:t>
      </w:r>
      <w:r w:rsidRPr="00BE42E1">
        <w:rPr>
          <w:rStyle w:val="apple-converted-space"/>
          <w:rFonts w:ascii="Times New Roman" w:hAnsi="Times New Roman" w:cs="Times New Roman"/>
        </w:rPr>
        <w:t> </w:t>
      </w:r>
      <m:oMath>
        <m:r>
          <w:rPr>
            <w:rStyle w:val="mi"/>
            <w:rFonts w:ascii="Cambria Math" w:hAnsi="Cambria Math" w:cs="Times New Roman"/>
            <w:color w:val="404040"/>
            <w:bdr w:val="none" w:sz="0" w:space="0" w:color="auto" w:frame="1"/>
          </w:rPr>
          <m:t>i</m:t>
        </m:r>
      </m:oMath>
      <w:r w:rsidRPr="00BE42E1">
        <w:rPr>
          <w:rStyle w:val="apple-converted-space"/>
          <w:rFonts w:ascii="Times New Roman" w:hAnsi="Times New Roman" w:cs="Times New Roman"/>
        </w:rPr>
        <w:t> </w:t>
      </w:r>
      <w:r w:rsidRPr="00BE42E1">
        <w:rPr>
          <w:rStyle w:val="math"/>
          <w:rFonts w:ascii="Times New Roman" w:hAnsi="Times New Roman" w:cs="Times New Roman"/>
        </w:rPr>
        <w:t>and size</w:t>
      </w:r>
      <w:r w:rsidRPr="00BE42E1">
        <w:rPr>
          <w:rStyle w:val="apple-converted-space"/>
          <w:rFonts w:ascii="Times New Roman" w:hAnsi="Times New Roman" w:cs="Times New Roman"/>
        </w:rPr>
        <w:t> </w:t>
      </w:r>
      <m:oMath>
        <m:r>
          <w:rPr>
            <w:rStyle w:val="mi"/>
            <w:rFonts w:ascii="Cambria Math" w:hAnsi="Cambria Math" w:cs="Times New Roman"/>
            <w:color w:val="404040"/>
            <w:bdr w:val="none" w:sz="0" w:space="0" w:color="auto" w:frame="1"/>
          </w:rPr>
          <m:t>j</m:t>
        </m:r>
      </m:oMath>
      <w:r w:rsidRPr="00BE42E1">
        <w:rPr>
          <w:rStyle w:val="apple-converted-space"/>
          <w:rFonts w:ascii="Times New Roman" w:hAnsi="Times New Roman" w:cs="Times New Roman"/>
        </w:rPr>
        <w:t> </w:t>
      </w:r>
      <w:r w:rsidRPr="00BE42E1">
        <w:rPr>
          <w:rStyle w:val="math"/>
          <w:rFonts w:ascii="Times New Roman" w:hAnsi="Times New Roman" w:cs="Times New Roman"/>
        </w:rPr>
        <w:t>appeared in image. Contrary to GLCM and GLRLM, the GLSZM was rotation independent, with only one matrix calculated for all directions in the ROI.</w:t>
      </w:r>
    </w:p>
    <w:p w14:paraId="0C96F4A5" w14:textId="77777777" w:rsidR="003A6A8A" w:rsidRPr="00BE42E1" w:rsidRDefault="003A6A8A" w:rsidP="004D0347">
      <w:pPr>
        <w:spacing w:line="480" w:lineRule="auto"/>
        <w:ind w:firstLine="360"/>
        <w:rPr>
          <w:rFonts w:ascii="Times New Roman" w:hAnsi="Times New Roman" w:cs="Times New Roman"/>
        </w:rPr>
      </w:pPr>
      <w:r w:rsidRPr="00BE42E1">
        <w:rPr>
          <w:rStyle w:val="math"/>
          <w:rFonts w:ascii="Times New Roman" w:hAnsi="Times New Roman" w:cs="Times New Roman"/>
        </w:rPr>
        <w:t xml:space="preserve">Let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g</m:t>
            </m:r>
          </m:sub>
        </m:sSub>
      </m:oMath>
      <w:r w:rsidRPr="00BE42E1">
        <w:rPr>
          <w:rStyle w:val="math"/>
          <w:rFonts w:ascii="Times New Roman" w:hAnsi="Times New Roman" w:cs="Times New Roman"/>
        </w:rPr>
        <w:t xml:space="preserve"> be the number of discreet intensity values in the image,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s</m:t>
            </m:r>
          </m:sub>
        </m:sSub>
      </m:oMath>
      <w:r w:rsidRPr="00BE42E1">
        <w:rPr>
          <w:rStyle w:val="math"/>
          <w:rFonts w:ascii="Times New Roman" w:hAnsi="Times New Roman" w:cs="Times New Roman"/>
        </w:rPr>
        <w:t xml:space="preserve"> be the number of discreet zone sizes in the image,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p</m:t>
            </m:r>
          </m:sub>
        </m:sSub>
      </m:oMath>
      <w:r w:rsidRPr="00BE42E1">
        <w:rPr>
          <w:rStyle w:val="math"/>
          <w:rFonts w:ascii="Times New Roman" w:hAnsi="Times New Roman" w:cs="Times New Roman"/>
        </w:rPr>
        <w:t xml:space="preserve"> be the number of voxels in the image,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oMath>
      <w:r w:rsidRPr="00BE42E1">
        <w:rPr>
          <w:rStyle w:val="math"/>
          <w:rFonts w:ascii="Times New Roman" w:hAnsi="Times New Roman" w:cs="Times New Roman"/>
        </w:rPr>
        <w:t xml:space="preserve"> be the number of zones in the ROI, which is equal to </w:t>
      </w:r>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m:t>
                </m:r>
              </m:e>
            </m:nary>
          </m:e>
        </m:nary>
      </m:oMath>
      <w:r w:rsidRPr="00BE42E1">
        <w:rPr>
          <w:rFonts w:ascii="Times New Roman" w:hAnsi="Times New Roman" w:cs="Times New Roman"/>
        </w:rPr>
        <w:t xml:space="preserve"> and 1</w:t>
      </w:r>
      <m:oMath>
        <m:r>
          <w:rPr>
            <w:rFonts w:ascii="Cambria Math" w:hAnsi="Cambria Math" w:cs="Times New Roman"/>
          </w:rPr>
          <m:t xml:space="preserve"> ≤</m:t>
        </m:r>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r>
          <w:rPr>
            <w:rFonts w:ascii="Cambria Math" w:hAnsi="Cambria Math" w:cs="Times New Roman"/>
          </w:rPr>
          <m:t>≤</m:t>
        </m:r>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p</m:t>
            </m:r>
          </m:sub>
        </m:sSub>
      </m:oMath>
      <w:r w:rsidRPr="00BE42E1">
        <w:rPr>
          <w:rStyle w:val="math"/>
          <w:rFonts w:ascii="Times New Roman" w:hAnsi="Times New Roman" w:cs="Times New Roman"/>
        </w:rPr>
        <w:t xml:space="preserve">, </w:t>
      </w:r>
      <m:oMath>
        <m:r>
          <w:rPr>
            <w:rStyle w:val="math"/>
            <w:rFonts w:ascii="Cambria Math" w:hAnsi="Cambria Math" w:cs="Times New Roman"/>
          </w:rPr>
          <m:t>P</m:t>
        </m:r>
        <m:d>
          <m:dPr>
            <m:ctrlPr>
              <w:rPr>
                <w:rStyle w:val="math"/>
                <w:rFonts w:ascii="Cambria Math" w:hAnsi="Cambria Math" w:cs="Times New Roman"/>
                <w:i/>
              </w:rPr>
            </m:ctrlPr>
          </m:dPr>
          <m:e>
            <m:r>
              <w:rPr>
                <w:rStyle w:val="math"/>
                <w:rFonts w:ascii="Cambria Math" w:hAnsi="Cambria Math" w:cs="Times New Roman"/>
              </w:rPr>
              <m:t>i,j</m:t>
            </m:r>
          </m:e>
        </m:d>
      </m:oMath>
      <w:r w:rsidRPr="00BE42E1">
        <w:rPr>
          <w:rStyle w:val="math"/>
          <w:rFonts w:ascii="Times New Roman" w:hAnsi="Times New Roman" w:cs="Times New Roman"/>
        </w:rPr>
        <w:t xml:space="preserve"> be the size zone matrix, and </w:t>
      </w:r>
      <m:oMath>
        <m:r>
          <w:rPr>
            <w:rStyle w:val="math"/>
            <w:rFonts w:ascii="Cambria Math" w:hAnsi="Cambria Math" w:cs="Times New Roman"/>
          </w:rPr>
          <m:t>p(i,j)</m:t>
        </m:r>
      </m:oMath>
      <w:r w:rsidRPr="00BE42E1">
        <w:rPr>
          <w:rStyle w:val="math"/>
          <w:rFonts w:ascii="Times New Roman" w:hAnsi="Times New Roman" w:cs="Times New Roman"/>
        </w:rPr>
        <w:t xml:space="preserve"> be the normalized size zone matrix, defined as </w:t>
      </w:r>
      <m:oMath>
        <m:r>
          <w:rPr>
            <w:rStyle w:val="math"/>
            <w:rFonts w:ascii="Cambria Math" w:hAnsi="Cambria Math" w:cs="Times New Roman"/>
          </w:rPr>
          <m:t>p</m:t>
        </m:r>
        <m:d>
          <m:dPr>
            <m:ctrlPr>
              <w:rPr>
                <w:rStyle w:val="math"/>
                <w:rFonts w:ascii="Cambria Math" w:hAnsi="Cambria Math" w:cs="Times New Roman"/>
                <w:i/>
              </w:rPr>
            </m:ctrlPr>
          </m:dPr>
          <m:e>
            <m:r>
              <w:rPr>
                <w:rStyle w:val="math"/>
                <w:rFonts w:ascii="Cambria Math" w:hAnsi="Cambria Math" w:cs="Times New Roman"/>
              </w:rPr>
              <m:t>i,j</m:t>
            </m:r>
          </m:e>
        </m:d>
        <m:r>
          <w:rPr>
            <w:rStyle w:val="math"/>
            <w:rFonts w:ascii="Cambria Math" w:hAnsi="Cambria Math" w:cs="Times New Roman"/>
          </w:rPr>
          <m:t>=</m:t>
        </m:r>
        <m:f>
          <m:fPr>
            <m:ctrlPr>
              <w:rPr>
                <w:rStyle w:val="math"/>
                <w:rFonts w:ascii="Cambria Math" w:hAnsi="Cambria Math" w:cs="Times New Roman"/>
                <w:i/>
              </w:rPr>
            </m:ctrlPr>
          </m:fPr>
          <m:num>
            <m:r>
              <w:rPr>
                <w:rStyle w:val="math"/>
                <w:rFonts w:ascii="Cambria Math" w:hAnsi="Cambria Math" w:cs="Times New Roman"/>
              </w:rPr>
              <m:t>P(i,j)</m:t>
            </m:r>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w:p>
    <w:tbl>
      <w:tblPr>
        <w:tblStyle w:val="TableGrid"/>
        <w:tblW w:w="924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250"/>
        <w:gridCol w:w="2251"/>
        <w:gridCol w:w="2015"/>
        <w:gridCol w:w="2726"/>
      </w:tblGrid>
      <w:tr w:rsidR="003A6A8A" w:rsidRPr="00BE42E1" w14:paraId="7DDCBD77" w14:textId="77777777" w:rsidTr="008D0DCC">
        <w:tc>
          <w:tcPr>
            <w:tcW w:w="2250" w:type="dxa"/>
            <w:vAlign w:val="center"/>
          </w:tcPr>
          <w:p w14:paraId="0014329B"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Small area emphasis(SAE)</w:t>
            </w:r>
          </w:p>
        </w:tc>
        <w:tc>
          <w:tcPr>
            <w:tcW w:w="2251" w:type="dxa"/>
            <w:vAlign w:val="center"/>
          </w:tcPr>
          <w:p w14:paraId="21E61CF5"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f>
                              <m:fPr>
                                <m:ctrlPr>
                                  <w:rPr>
                                    <w:rFonts w:ascii="Cambria Math" w:hAnsi="Cambria Math" w:cs="Times New Roman"/>
                                    <w:i/>
                                  </w:rPr>
                                </m:ctrlPr>
                              </m:fPr>
                              <m:num>
                                <m:r>
                                  <w:rPr>
                                    <w:rFonts w:ascii="Cambria Math" w:hAnsi="Cambria Math" w:cs="Times New Roman"/>
                                  </w:rPr>
                                  <m:t>P(i,j)</m:t>
                                </m:r>
                              </m:num>
                              <m:den>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c>
          <w:tcPr>
            <w:tcW w:w="2015" w:type="dxa"/>
            <w:vAlign w:val="center"/>
          </w:tcPr>
          <w:p w14:paraId="6E878DAA"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Zone variance(ZV)</w:t>
            </w:r>
          </w:p>
        </w:tc>
        <w:tc>
          <w:tcPr>
            <w:tcW w:w="2726" w:type="dxa"/>
            <w:vAlign w:val="center"/>
          </w:tcPr>
          <w:p w14:paraId="6152A732"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r>
                              <w:rPr>
                                <w:rFonts w:ascii="Cambria Math" w:hAnsi="Cambria Math" w:cs="Times New Roman"/>
                              </w:rPr>
                              <m:t>p(i,j)</m:t>
                            </m:r>
                            <m:d>
                              <m:dPr>
                                <m:ctrlPr>
                                  <w:rPr>
                                    <w:rFonts w:ascii="Cambria Math" w:hAnsi="Cambria Math" w:cs="Times New Roman"/>
                                    <w:i/>
                                  </w:rPr>
                                </m:ctrlPr>
                              </m:dPr>
                              <m:e>
                                <m:r>
                                  <w:rPr>
                                    <w:rFonts w:ascii="Cambria Math" w:hAnsi="Cambria Math" w:cs="Times New Roman"/>
                                  </w:rPr>
                                  <m:t>j-μ</m:t>
                                </m:r>
                              </m:e>
                            </m:d>
                          </m:e>
                          <m:sup>
                            <m:r>
                              <w:rPr>
                                <w:rFonts w:ascii="Cambria Math" w:hAnsi="Cambria Math" w:cs="Times New Roman"/>
                              </w:rPr>
                              <m:t>2</m:t>
                            </m:r>
                          </m:sup>
                        </m:sSup>
                      </m:e>
                    </m:nary>
                    <m:r>
                      <w:rPr>
                        <w:rFonts w:ascii="Cambria Math" w:hAnsi="Cambria Math" w:cs="Times New Roman"/>
                      </w:rPr>
                      <m:t>,</m:t>
                    </m:r>
                  </m:e>
                </m:nary>
              </m:oMath>
            </m:oMathPara>
          </w:p>
          <w:p w14:paraId="549E34D8" w14:textId="77777777" w:rsidR="003A6A8A" w:rsidRPr="00BE42E1" w:rsidRDefault="003A6A8A" w:rsidP="004D0347">
            <w:pPr>
              <w:spacing w:line="480" w:lineRule="auto"/>
              <w:jc w:val="center"/>
              <w:rPr>
                <w:rFonts w:ascii="Times New Roman" w:hAnsi="Times New Roman" w:cs="Times New Roman"/>
              </w:rPr>
            </w:pPr>
            <m:oMathPara>
              <m:oMath>
                <m:r>
                  <w:rPr>
                    <w:rFonts w:ascii="Cambria Math" w:hAnsi="Cambria Math" w:cs="Times New Roman"/>
                  </w:rPr>
                  <m:t>μ=</m:t>
                </m:r>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j</m:t>
                        </m:r>
                      </m:e>
                    </m:nary>
                  </m:e>
                </m:nary>
              </m:oMath>
            </m:oMathPara>
          </w:p>
          <w:p w14:paraId="11081365" w14:textId="77777777" w:rsidR="003A6A8A" w:rsidRPr="00BE42E1" w:rsidRDefault="003A6A8A" w:rsidP="004D0347">
            <w:pPr>
              <w:spacing w:line="480" w:lineRule="auto"/>
              <w:jc w:val="center"/>
              <w:rPr>
                <w:rFonts w:ascii="Times New Roman" w:hAnsi="Times New Roman" w:cs="Times New Roman"/>
              </w:rPr>
            </w:pPr>
          </w:p>
        </w:tc>
      </w:tr>
      <w:tr w:rsidR="003A6A8A" w:rsidRPr="00BE42E1" w14:paraId="4C7D754F" w14:textId="77777777" w:rsidTr="008D0DCC">
        <w:tc>
          <w:tcPr>
            <w:tcW w:w="2250" w:type="dxa"/>
            <w:vAlign w:val="center"/>
          </w:tcPr>
          <w:p w14:paraId="185D6BC7"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Large area emphasis(LAE)</w:t>
            </w:r>
          </w:p>
        </w:tc>
        <w:tc>
          <w:tcPr>
            <w:tcW w:w="2251" w:type="dxa"/>
            <w:vAlign w:val="center"/>
          </w:tcPr>
          <w:p w14:paraId="52FC7A59"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r>
                              <w:rPr>
                                <w:rFonts w:ascii="Cambria Math" w:hAnsi="Cambria Math" w:cs="Times New Roman"/>
                              </w:rPr>
                              <m:t>P(i,j)</m:t>
                            </m:r>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c>
          <w:tcPr>
            <w:tcW w:w="2015" w:type="dxa"/>
            <w:vAlign w:val="center"/>
          </w:tcPr>
          <w:p w14:paraId="2C7B67C5"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Zone entropy(ZE)</w:t>
            </w:r>
          </w:p>
        </w:tc>
        <w:tc>
          <w:tcPr>
            <w:tcW w:w="2726" w:type="dxa"/>
            <w:vAlign w:val="center"/>
          </w:tcPr>
          <w:p w14:paraId="1548C490" w14:textId="77777777" w:rsidR="003A6A8A" w:rsidRPr="00BE42E1" w:rsidRDefault="003A6A8A" w:rsidP="004D0347">
            <w:pPr>
              <w:spacing w:line="480" w:lineRule="auto"/>
              <w:jc w:val="center"/>
              <w:rPr>
                <w:rFonts w:ascii="Times New Roman" w:hAnsi="Times New Roman" w:cs="Times New Roman"/>
              </w:rPr>
            </w:pPr>
            <m:oMath>
              <m:r>
                <w:rPr>
                  <w:rFonts w:ascii="Cambria Math" w:hAnsi="Cambria Math" w:cs="Times New Roman"/>
                </w:rPr>
                <m:t>-</m:t>
              </m:r>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nary>
                </m:e>
              </m:nary>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r>
                    <w:rPr>
                      <w:rFonts w:ascii="Cambria Math" w:hAnsi="Cambria Math" w:cs="Times New Roman"/>
                    </w:rPr>
                    <m:t>(</m:t>
                  </m:r>
                </m:fName>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+ϵ</m:t>
                  </m:r>
                </m:e>
              </m:func>
            </m:oMath>
            <w:r w:rsidRPr="00BE42E1">
              <w:rPr>
                <w:rFonts w:ascii="Times New Roman" w:hAnsi="Times New Roman" w:cs="Times New Roman"/>
              </w:rPr>
              <w:t>)</w:t>
            </w:r>
          </w:p>
        </w:tc>
      </w:tr>
      <w:tr w:rsidR="003A6A8A" w:rsidRPr="00BE42E1" w14:paraId="4566C722" w14:textId="77777777" w:rsidTr="008D0DCC">
        <w:tc>
          <w:tcPr>
            <w:tcW w:w="2250" w:type="dxa"/>
            <w:vAlign w:val="center"/>
          </w:tcPr>
          <w:p w14:paraId="040A3789"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Gray level non-uniformity(GLN)</w:t>
            </w:r>
          </w:p>
        </w:tc>
        <w:tc>
          <w:tcPr>
            <w:tcW w:w="2251" w:type="dxa"/>
            <w:vAlign w:val="center"/>
          </w:tcPr>
          <w:p w14:paraId="17014276"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r>
                                      <w:rPr>
                                        <w:rFonts w:ascii="Cambria Math" w:hAnsi="Cambria Math" w:cs="Times New Roman"/>
                                      </w:rPr>
                                      <m:t>P(i,j)</m:t>
                                    </m:r>
                                  </m:e>
                                </m:nary>
                              </m:e>
                            </m:d>
                          </m:e>
                          <m:sup>
                            <m:r>
                              <w:rPr>
                                <w:rFonts w:ascii="Cambria Math" w:hAnsi="Cambria Math" w:cs="Times New Roman"/>
                              </w:rPr>
                              <m:t>2</m:t>
                            </m:r>
                          </m:sup>
                        </m:sSup>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c>
          <w:tcPr>
            <w:tcW w:w="2015" w:type="dxa"/>
            <w:vAlign w:val="center"/>
          </w:tcPr>
          <w:p w14:paraId="4F33BAF4" w14:textId="77777777" w:rsidR="003A6A8A" w:rsidRPr="00BE42E1" w:rsidRDefault="003A6A8A" w:rsidP="004D0347">
            <w:pPr>
              <w:spacing w:line="480" w:lineRule="auto"/>
              <w:jc w:val="center"/>
              <w:rPr>
                <w:rFonts w:ascii="Times New Roman" w:hAnsi="Times New Roman" w:cs="Times New Roman"/>
                <w:spacing w:val="-10"/>
              </w:rPr>
            </w:pPr>
            <w:r w:rsidRPr="00BE42E1">
              <w:rPr>
                <w:rFonts w:ascii="Times New Roman" w:hAnsi="Times New Roman" w:cs="Times New Roman"/>
                <w:b/>
                <w:spacing w:val="-10"/>
              </w:rPr>
              <w:t>Low gray level zone emphasis(LGLZE)</w:t>
            </w:r>
          </w:p>
        </w:tc>
        <w:tc>
          <w:tcPr>
            <w:tcW w:w="2726" w:type="dxa"/>
            <w:vAlign w:val="center"/>
          </w:tcPr>
          <w:p w14:paraId="0E9813DC"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f>
                              <m:fPr>
                                <m:ctrlPr>
                                  <w:rPr>
                                    <w:rFonts w:ascii="Cambria Math" w:hAnsi="Cambria Math" w:cs="Times New Roman"/>
                                    <w:i/>
                                  </w:rPr>
                                </m:ctrlPr>
                              </m:fPr>
                              <m:num>
                                <m:r>
                                  <w:rPr>
                                    <w:rFonts w:ascii="Cambria Math" w:hAnsi="Cambria Math" w:cs="Times New Roman"/>
                                  </w:rPr>
                                  <m:t>P(i,j)</m:t>
                                </m:r>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r w:rsidR="003A6A8A" w:rsidRPr="00BE42E1" w14:paraId="54E67D79" w14:textId="77777777" w:rsidTr="008D0DCC">
        <w:tc>
          <w:tcPr>
            <w:tcW w:w="2250" w:type="dxa"/>
            <w:vAlign w:val="center"/>
          </w:tcPr>
          <w:p w14:paraId="12F22D4F"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Gray level non-uniformity normalized(GLNN)</w:t>
            </w:r>
          </w:p>
        </w:tc>
        <w:tc>
          <w:tcPr>
            <w:tcW w:w="2251" w:type="dxa"/>
            <w:vAlign w:val="center"/>
          </w:tcPr>
          <w:p w14:paraId="6FC0EDE3"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r>
                                      <w:rPr>
                                        <w:rFonts w:ascii="Cambria Math" w:hAnsi="Cambria Math" w:cs="Times New Roman"/>
                                      </w:rPr>
                                      <m:t>P(i,j)</m:t>
                                    </m:r>
                                  </m:e>
                                </m:nary>
                              </m:e>
                            </m:d>
                          </m:e>
                          <m:sup>
                            <m:r>
                              <w:rPr>
                                <w:rFonts w:ascii="Cambria Math" w:hAnsi="Cambria Math" w:cs="Times New Roman"/>
                              </w:rPr>
                              <m:t>2</m:t>
                            </m:r>
                          </m:sup>
                        </m:sSup>
                      </m:e>
                    </m:nary>
                  </m:num>
                  <m:den>
                    <m:sSup>
                      <m:sSupPr>
                        <m:ctrlPr>
                          <w:rPr>
                            <w:rStyle w:val="math"/>
                            <w:rFonts w:ascii="Cambria Math" w:hAnsi="Cambria Math" w:cs="Times New Roman"/>
                            <w:i/>
                          </w:rPr>
                        </m:ctrlPr>
                      </m:sSupPr>
                      <m:e>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e>
                      <m:sup>
                        <m:r>
                          <w:rPr>
                            <w:rStyle w:val="math"/>
                            <w:rFonts w:ascii="Cambria Math" w:hAnsi="Cambria Math" w:cs="Times New Roman"/>
                          </w:rPr>
                          <m:t>2</m:t>
                        </m:r>
                      </m:sup>
                    </m:sSup>
                  </m:den>
                </m:f>
              </m:oMath>
            </m:oMathPara>
          </w:p>
        </w:tc>
        <w:tc>
          <w:tcPr>
            <w:tcW w:w="2015" w:type="dxa"/>
            <w:vAlign w:val="center"/>
          </w:tcPr>
          <w:p w14:paraId="2F9A7451" w14:textId="77777777" w:rsidR="003A6A8A" w:rsidRPr="00BE42E1" w:rsidRDefault="003A6A8A" w:rsidP="004D0347">
            <w:pPr>
              <w:spacing w:line="480" w:lineRule="auto"/>
              <w:jc w:val="center"/>
              <w:rPr>
                <w:rFonts w:ascii="Times New Roman" w:hAnsi="Times New Roman" w:cs="Times New Roman"/>
                <w:spacing w:val="-12"/>
              </w:rPr>
            </w:pPr>
            <w:r w:rsidRPr="00BE42E1">
              <w:rPr>
                <w:rFonts w:ascii="Times New Roman" w:hAnsi="Times New Roman" w:cs="Times New Roman"/>
                <w:b/>
                <w:spacing w:val="-12"/>
              </w:rPr>
              <w:t>High gray level zone emphasis(HGLZE)</w:t>
            </w:r>
          </w:p>
        </w:tc>
        <w:tc>
          <w:tcPr>
            <w:tcW w:w="2726" w:type="dxa"/>
            <w:vAlign w:val="center"/>
          </w:tcPr>
          <w:p w14:paraId="536D113B"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r>
                              <w:rPr>
                                <w:rFonts w:ascii="Cambria Math" w:hAnsi="Cambria Math" w:cs="Times New Roman"/>
                              </w:rPr>
                              <m:t>P(i,j)</m:t>
                            </m:r>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r w:rsidR="003A6A8A" w:rsidRPr="00BE42E1" w14:paraId="6923C6C4" w14:textId="77777777" w:rsidTr="008D0DCC">
        <w:tc>
          <w:tcPr>
            <w:tcW w:w="2250" w:type="dxa"/>
            <w:vAlign w:val="center"/>
          </w:tcPr>
          <w:p w14:paraId="29685C55"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Size-zone non-uniformity(SZN)</w:t>
            </w:r>
          </w:p>
        </w:tc>
        <w:tc>
          <w:tcPr>
            <w:tcW w:w="2251" w:type="dxa"/>
            <w:vAlign w:val="center"/>
          </w:tcPr>
          <w:p w14:paraId="23AAE666"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m:t>
                                    </m:r>
                                  </m:e>
                                </m:nary>
                              </m:e>
                            </m:d>
                          </m:e>
                          <m:sup>
                            <m:r>
                              <w:rPr>
                                <w:rFonts w:ascii="Cambria Math" w:hAnsi="Cambria Math" w:cs="Times New Roman"/>
                              </w:rPr>
                              <m:t>2</m:t>
                            </m:r>
                          </m:sup>
                        </m:sSup>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c>
          <w:tcPr>
            <w:tcW w:w="2015" w:type="dxa"/>
            <w:vAlign w:val="center"/>
          </w:tcPr>
          <w:p w14:paraId="02488ECB"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 xml:space="preserve">Small area low </w:t>
            </w:r>
            <w:r w:rsidRPr="00BE42E1">
              <w:rPr>
                <w:rFonts w:ascii="Times New Roman" w:hAnsi="Times New Roman" w:cs="Times New Roman"/>
                <w:b/>
                <w:spacing w:val="-18"/>
              </w:rPr>
              <w:t>gray level emphasis(SALGLE)</w:t>
            </w:r>
          </w:p>
        </w:tc>
        <w:tc>
          <w:tcPr>
            <w:tcW w:w="2726" w:type="dxa"/>
            <w:vAlign w:val="center"/>
          </w:tcPr>
          <w:p w14:paraId="349AB5D3"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f>
                              <m:fPr>
                                <m:ctrlPr>
                                  <w:rPr>
                                    <w:rFonts w:ascii="Cambria Math" w:hAnsi="Cambria Math" w:cs="Times New Roman"/>
                                    <w:i/>
                                  </w:rPr>
                                </m:ctrlPr>
                              </m:fPr>
                              <m:num>
                                <m:r>
                                  <w:rPr>
                                    <w:rFonts w:ascii="Cambria Math" w:hAnsi="Cambria Math" w:cs="Times New Roman"/>
                                  </w:rPr>
                                  <m:t>P(i,j)</m:t>
                                </m:r>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r w:rsidR="003A6A8A" w:rsidRPr="00BE42E1" w14:paraId="3803DF51" w14:textId="77777777" w:rsidTr="008D0DCC">
        <w:tc>
          <w:tcPr>
            <w:tcW w:w="2250" w:type="dxa"/>
            <w:vAlign w:val="center"/>
          </w:tcPr>
          <w:p w14:paraId="1C8D3295"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Size-zone non-uniformity normalized(SZNN)</w:t>
            </w:r>
          </w:p>
        </w:tc>
        <w:tc>
          <w:tcPr>
            <w:tcW w:w="2251" w:type="dxa"/>
            <w:vAlign w:val="center"/>
          </w:tcPr>
          <w:p w14:paraId="6FDA4EC0"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m:t>
                                    </m:r>
                                  </m:e>
                                </m:nary>
                              </m:e>
                            </m:d>
                          </m:e>
                          <m:sup>
                            <m:r>
                              <w:rPr>
                                <w:rFonts w:ascii="Cambria Math" w:hAnsi="Cambria Math" w:cs="Times New Roman"/>
                              </w:rPr>
                              <m:t>2</m:t>
                            </m:r>
                          </m:sup>
                        </m:sSup>
                      </m:e>
                    </m:nary>
                  </m:num>
                  <m:den>
                    <m:sSup>
                      <m:sSupPr>
                        <m:ctrlPr>
                          <w:rPr>
                            <w:rStyle w:val="math"/>
                            <w:rFonts w:ascii="Cambria Math" w:hAnsi="Cambria Math" w:cs="Times New Roman"/>
                            <w:i/>
                          </w:rPr>
                        </m:ctrlPr>
                      </m:sSupPr>
                      <m:e>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e>
                      <m:sup>
                        <m:r>
                          <w:rPr>
                            <w:rStyle w:val="math"/>
                            <w:rFonts w:ascii="Cambria Math" w:hAnsi="Cambria Math" w:cs="Times New Roman"/>
                          </w:rPr>
                          <m:t>2</m:t>
                        </m:r>
                      </m:sup>
                    </m:sSup>
                  </m:den>
                </m:f>
              </m:oMath>
            </m:oMathPara>
          </w:p>
        </w:tc>
        <w:tc>
          <w:tcPr>
            <w:tcW w:w="2015" w:type="dxa"/>
            <w:vAlign w:val="center"/>
          </w:tcPr>
          <w:p w14:paraId="4926B7AB" w14:textId="77777777" w:rsidR="003A6A8A" w:rsidRPr="00BE42E1" w:rsidRDefault="003A6A8A" w:rsidP="004D0347">
            <w:pPr>
              <w:spacing w:line="480" w:lineRule="auto"/>
              <w:jc w:val="center"/>
              <w:rPr>
                <w:rFonts w:ascii="Times New Roman" w:hAnsi="Times New Roman" w:cs="Times New Roman"/>
                <w:spacing w:val="-20"/>
              </w:rPr>
            </w:pPr>
            <w:r w:rsidRPr="00BE42E1">
              <w:rPr>
                <w:rFonts w:ascii="Times New Roman" w:hAnsi="Times New Roman" w:cs="Times New Roman"/>
                <w:b/>
                <w:spacing w:val="-20"/>
              </w:rPr>
              <w:t>Small area high gray level emphasis(SAHGLE)</w:t>
            </w:r>
          </w:p>
        </w:tc>
        <w:tc>
          <w:tcPr>
            <w:tcW w:w="2726" w:type="dxa"/>
            <w:vAlign w:val="center"/>
          </w:tcPr>
          <w:p w14:paraId="6D60EBD1"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f>
                              <m:fPr>
                                <m:ctrlPr>
                                  <w:rPr>
                                    <w:rFonts w:ascii="Cambria Math" w:hAnsi="Cambria Math" w:cs="Times New Roman"/>
                                    <w:i/>
                                  </w:rPr>
                                </m:ctrlPr>
                              </m:fPr>
                              <m:num>
                                <m:r>
                                  <w:rPr>
                                    <w:rFonts w:ascii="Cambria Math" w:hAnsi="Cambria Math" w:cs="Times New Roman"/>
                                  </w:rPr>
                                  <m:t>P(i,j)</m:t>
                                </m:r>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r w:rsidR="003A6A8A" w:rsidRPr="00BE42E1" w14:paraId="165041E5" w14:textId="77777777" w:rsidTr="008D0DCC">
        <w:tc>
          <w:tcPr>
            <w:tcW w:w="2250" w:type="dxa"/>
            <w:vAlign w:val="center"/>
          </w:tcPr>
          <w:p w14:paraId="079AEA51"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Zone percentage(ZP)</w:t>
            </w:r>
          </w:p>
        </w:tc>
        <w:tc>
          <w:tcPr>
            <w:tcW w:w="2251" w:type="dxa"/>
            <w:vAlign w:val="center"/>
          </w:tcPr>
          <w:p w14:paraId="5D1BC844"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p</m:t>
                        </m:r>
                      </m:sub>
                    </m:sSub>
                  </m:den>
                </m:f>
              </m:oMath>
            </m:oMathPara>
          </w:p>
        </w:tc>
        <w:tc>
          <w:tcPr>
            <w:tcW w:w="2015" w:type="dxa"/>
            <w:vAlign w:val="center"/>
          </w:tcPr>
          <w:p w14:paraId="3B555B3E" w14:textId="77777777" w:rsidR="003A6A8A" w:rsidRPr="00BE42E1" w:rsidRDefault="003A6A8A" w:rsidP="004D0347">
            <w:pPr>
              <w:spacing w:line="480" w:lineRule="auto"/>
              <w:jc w:val="center"/>
              <w:rPr>
                <w:rFonts w:ascii="Times New Roman" w:hAnsi="Times New Roman" w:cs="Times New Roman"/>
                <w:spacing w:val="-20"/>
              </w:rPr>
            </w:pPr>
            <w:r w:rsidRPr="00BE42E1">
              <w:rPr>
                <w:rFonts w:ascii="Times New Roman" w:hAnsi="Times New Roman" w:cs="Times New Roman"/>
                <w:b/>
                <w:spacing w:val="-20"/>
              </w:rPr>
              <w:t>Large area low gray level emphasis(LALGLE)</w:t>
            </w:r>
          </w:p>
        </w:tc>
        <w:tc>
          <w:tcPr>
            <w:tcW w:w="2726" w:type="dxa"/>
            <w:vAlign w:val="center"/>
          </w:tcPr>
          <w:p w14:paraId="549A2C51"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f>
                              <m:fPr>
                                <m:ctrlPr>
                                  <w:rPr>
                                    <w:rFonts w:ascii="Cambria Math" w:hAnsi="Cambria Math" w:cs="Times New Roman"/>
                                    <w:i/>
                                  </w:rPr>
                                </m:ctrlPr>
                              </m:fPr>
                              <m:num>
                                <m:r>
                                  <w:rPr>
                                    <w:rFonts w:ascii="Cambria Math" w:hAnsi="Cambria Math" w:cs="Times New Roman"/>
                                  </w:rPr>
                                  <m:t>P(i,j)</m:t>
                                </m:r>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r w:rsidR="003A6A8A" w:rsidRPr="00BE42E1" w14:paraId="3154027E" w14:textId="77777777" w:rsidTr="008D0DCC">
        <w:tc>
          <w:tcPr>
            <w:tcW w:w="2250" w:type="dxa"/>
            <w:vAlign w:val="center"/>
          </w:tcPr>
          <w:p w14:paraId="1FFCB2E7"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Gray level variance(GLV)</w:t>
            </w:r>
          </w:p>
        </w:tc>
        <w:tc>
          <w:tcPr>
            <w:tcW w:w="2251" w:type="dxa"/>
            <w:vAlign w:val="center"/>
          </w:tcPr>
          <w:p w14:paraId="3C68110C"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sSup>
                          <m:sSupPr>
                            <m:ctrlPr>
                              <w:rPr>
                                <w:rFonts w:ascii="Cambria Math" w:hAnsi="Cambria Math" w:cs="Times New Roman"/>
                                <w:i/>
                              </w:rPr>
                            </m:ctrlPr>
                          </m:sSupPr>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d>
                              <m:dPr>
                                <m:ctrlPr>
                                  <w:rPr>
                                    <w:rFonts w:ascii="Cambria Math" w:hAnsi="Cambria Math" w:cs="Times New Roman"/>
                                    <w:i/>
                                  </w:rPr>
                                </m:ctrlPr>
                              </m:dPr>
                              <m:e>
                                <m:r>
                                  <w:rPr>
                                    <w:rFonts w:ascii="Cambria Math" w:hAnsi="Cambria Math" w:cs="Times New Roman"/>
                                  </w:rPr>
                                  <m:t>i-μ</m:t>
                                </m:r>
                              </m:e>
                            </m:d>
                          </m:e>
                          <m:sup>
                            <m:r>
                              <w:rPr>
                                <w:rFonts w:ascii="Cambria Math" w:hAnsi="Cambria Math" w:cs="Times New Roman"/>
                              </w:rPr>
                              <m:t>2</m:t>
                            </m:r>
                          </m:sup>
                        </m:sSup>
                        <m:r>
                          <w:rPr>
                            <w:rFonts w:ascii="Cambria Math" w:hAnsi="Cambria Math" w:cs="Times New Roman"/>
                          </w:rPr>
                          <m:t xml:space="preserve">, </m:t>
                        </m:r>
                      </m:e>
                    </m:nary>
                  </m:e>
                </m:nary>
              </m:oMath>
            </m:oMathPara>
          </w:p>
          <w:p w14:paraId="21B22532" w14:textId="77777777" w:rsidR="003A6A8A" w:rsidRPr="00BE42E1" w:rsidRDefault="003A6A8A" w:rsidP="004D0347">
            <w:pPr>
              <w:spacing w:line="480" w:lineRule="auto"/>
              <w:jc w:val="center"/>
              <w:rPr>
                <w:rFonts w:ascii="Times New Roman" w:hAnsi="Times New Roman" w:cs="Times New Roman"/>
              </w:rPr>
            </w:pPr>
            <m:oMathPara>
              <m:oMath>
                <m:r>
                  <w:rPr>
                    <w:rFonts w:ascii="Cambria Math" w:hAnsi="Cambria Math" w:cs="Times New Roman"/>
                  </w:rPr>
                  <m:t>μ=</m:t>
                </m:r>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i</m:t>
                        </m:r>
                      </m:e>
                    </m:nary>
                  </m:e>
                </m:nary>
              </m:oMath>
            </m:oMathPara>
          </w:p>
          <w:p w14:paraId="28FC6AAC" w14:textId="77777777" w:rsidR="003A6A8A" w:rsidRPr="00BE42E1" w:rsidRDefault="003A6A8A" w:rsidP="004D0347">
            <w:pPr>
              <w:spacing w:line="480" w:lineRule="auto"/>
              <w:jc w:val="center"/>
              <w:rPr>
                <w:rFonts w:ascii="Times New Roman" w:hAnsi="Times New Roman" w:cs="Times New Roman"/>
              </w:rPr>
            </w:pPr>
          </w:p>
        </w:tc>
        <w:tc>
          <w:tcPr>
            <w:tcW w:w="2015" w:type="dxa"/>
            <w:vAlign w:val="center"/>
          </w:tcPr>
          <w:p w14:paraId="76950386" w14:textId="77777777" w:rsidR="003A6A8A" w:rsidRPr="00BE42E1" w:rsidRDefault="003A6A8A" w:rsidP="004D0347">
            <w:pPr>
              <w:spacing w:line="480" w:lineRule="auto"/>
              <w:jc w:val="center"/>
              <w:rPr>
                <w:rFonts w:ascii="Times New Roman" w:hAnsi="Times New Roman" w:cs="Times New Roman"/>
                <w:spacing w:val="-22"/>
              </w:rPr>
            </w:pPr>
            <w:r w:rsidRPr="00BE42E1">
              <w:rPr>
                <w:rFonts w:ascii="Times New Roman" w:hAnsi="Times New Roman" w:cs="Times New Roman"/>
                <w:b/>
                <w:spacing w:val="-22"/>
              </w:rPr>
              <w:t>Large area high gray level emphasis(LAHGLE)</w:t>
            </w:r>
          </w:p>
        </w:tc>
        <w:tc>
          <w:tcPr>
            <w:tcW w:w="2726" w:type="dxa"/>
            <w:vAlign w:val="center"/>
          </w:tcPr>
          <w:p w14:paraId="4DB530FA"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s</m:t>
                                </m:r>
                              </m:sub>
                            </m:sSub>
                          </m:sup>
                          <m:e>
                            <m:r>
                              <w:rPr>
                                <w:rFonts w:ascii="Cambria Math" w:hAnsi="Cambria Math" w:cs="Times New Roman"/>
                              </w:rPr>
                              <m:t>P(i,j)</m:t>
                            </m:r>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bl>
    <w:p w14:paraId="7EF067BF" w14:textId="77777777" w:rsidR="003A6A8A" w:rsidRPr="00BE42E1" w:rsidRDefault="003A6A8A" w:rsidP="004D0347">
      <w:pPr>
        <w:spacing w:line="480" w:lineRule="auto"/>
        <w:rPr>
          <w:rFonts w:ascii="Times New Roman" w:hAnsi="Times New Roman" w:cs="Times New Roman"/>
          <w:b/>
          <w:bCs/>
        </w:rPr>
      </w:pPr>
    </w:p>
    <w:p w14:paraId="67C911A1" w14:textId="77777777" w:rsidR="003A6A8A" w:rsidRPr="00BE42E1" w:rsidRDefault="003A6A8A" w:rsidP="004D0347">
      <w:pPr>
        <w:pStyle w:val="ListParagraph"/>
        <w:numPr>
          <w:ilvl w:val="1"/>
          <w:numId w:val="33"/>
        </w:numPr>
        <w:spacing w:line="480" w:lineRule="auto"/>
        <w:ind w:leftChars="0"/>
        <w:rPr>
          <w:rFonts w:ascii="Times New Roman" w:hAnsi="Times New Roman" w:cs="Times New Roman"/>
        </w:rPr>
      </w:pPr>
      <w:r w:rsidRPr="00BE42E1">
        <w:rPr>
          <w:rFonts w:ascii="Times New Roman" w:hAnsi="Times New Roman" w:cs="Times New Roman"/>
        </w:rPr>
        <w:t>Gray level run length matrix(GLRLM) features</w:t>
      </w:r>
    </w:p>
    <w:p w14:paraId="27B64873" w14:textId="77777777" w:rsidR="003A6A8A" w:rsidRPr="00BE42E1" w:rsidRDefault="003A6A8A" w:rsidP="004D0347">
      <w:pPr>
        <w:spacing w:line="480" w:lineRule="auto"/>
        <w:ind w:firstLine="360"/>
        <w:rPr>
          <w:rStyle w:val="math"/>
          <w:rFonts w:ascii="Times New Roman" w:hAnsi="Times New Roman" w:cs="Times New Roman"/>
        </w:rPr>
      </w:pPr>
      <w:r w:rsidRPr="00BE42E1">
        <w:rPr>
          <w:rFonts w:ascii="Times New Roman" w:hAnsi="Times New Roman" w:cs="Times New Roman"/>
        </w:rPr>
        <w:t>A Gray Level Run Length Matrix (GLRLM) quantified gray level runs, which were defined as the length in number of pixels, of consecutive pixels that had the same gray level value. In a gray level run length matrix</w:t>
      </w:r>
      <w:r w:rsidRPr="00BE42E1">
        <w:rPr>
          <w:rStyle w:val="apple-converted-space"/>
          <w:rFonts w:ascii="Times New Roman" w:hAnsi="Times New Roman" w:cs="Times New Roman"/>
        </w:rPr>
        <w:t> </w:t>
      </w:r>
      <m:oMath>
        <m:r>
          <w:rPr>
            <w:rStyle w:val="apple-converted-space"/>
            <w:rFonts w:ascii="Cambria Math" w:hAnsi="Cambria Math" w:cs="Times New Roman"/>
          </w:rPr>
          <m:t>P(i,j|θ)</m:t>
        </m:r>
      </m:oMath>
      <w:r w:rsidRPr="00BE42E1">
        <w:rPr>
          <w:rStyle w:val="math"/>
          <w:rFonts w:ascii="Times New Roman" w:hAnsi="Times New Roman" w:cs="Times New Roman"/>
        </w:rPr>
        <w:t>, the</w:t>
      </w:r>
      <w:r w:rsidRPr="00BE42E1">
        <w:rPr>
          <w:rStyle w:val="apple-converted-space"/>
          <w:rFonts w:ascii="Times New Roman" w:hAnsi="Times New Roman" w:cs="Times New Roman"/>
        </w:rPr>
        <w:t> </w:t>
      </w:r>
      <m:oMath>
        <m:sSup>
          <m:sSupPr>
            <m:ctrlPr>
              <w:rPr>
                <w:rStyle w:val="mi"/>
                <w:rFonts w:ascii="Cambria Math" w:hAnsi="Cambria Math" w:cs="Times New Roman"/>
                <w:i/>
                <w:color w:val="404040"/>
                <w:bdr w:val="none" w:sz="0" w:space="0" w:color="auto" w:frame="1"/>
              </w:rPr>
            </m:ctrlPr>
          </m:sSupPr>
          <m:e>
            <m:r>
              <w:rPr>
                <w:rStyle w:val="mi"/>
                <w:rFonts w:ascii="Cambria Math" w:hAnsi="Cambria Math" w:cs="Times New Roman"/>
                <w:color w:val="404040"/>
                <w:bdr w:val="none" w:sz="0" w:space="0" w:color="auto" w:frame="1"/>
              </w:rPr>
              <m:t>(i,j)</m:t>
            </m:r>
          </m:e>
          <m:sup>
            <m:r>
              <w:rPr>
                <w:rStyle w:val="mi"/>
                <w:rFonts w:ascii="Cambria Math" w:hAnsi="Cambria Math" w:cs="Times New Roman"/>
                <w:color w:val="404040"/>
                <w:bdr w:val="none" w:sz="0" w:space="0" w:color="auto" w:frame="1"/>
              </w:rPr>
              <m:t>th</m:t>
            </m:r>
          </m:sup>
        </m:sSup>
      </m:oMath>
      <w:r w:rsidRPr="00BE42E1">
        <w:rPr>
          <w:rStyle w:val="apple-converted-space"/>
          <w:rFonts w:ascii="Times New Roman" w:hAnsi="Times New Roman" w:cs="Times New Roman"/>
        </w:rPr>
        <w:t> </w:t>
      </w:r>
      <w:r w:rsidRPr="00BE42E1">
        <w:rPr>
          <w:rStyle w:val="math"/>
          <w:rFonts w:ascii="Times New Roman" w:hAnsi="Times New Roman" w:cs="Times New Roman"/>
        </w:rPr>
        <w:t>element described the number of runs with gray level</w:t>
      </w:r>
      <w:r w:rsidRPr="00BE42E1">
        <w:rPr>
          <w:rStyle w:val="apple-converted-space"/>
          <w:rFonts w:ascii="Times New Roman" w:hAnsi="Times New Roman" w:cs="Times New Roman"/>
        </w:rPr>
        <w:t> </w:t>
      </w:r>
      <m:oMath>
        <m:r>
          <w:rPr>
            <w:rStyle w:val="mi"/>
            <w:rFonts w:ascii="Cambria Math" w:hAnsi="Cambria Math" w:cs="Times New Roman"/>
            <w:color w:val="404040"/>
            <w:bdr w:val="none" w:sz="0" w:space="0" w:color="auto" w:frame="1"/>
          </w:rPr>
          <m:t>i</m:t>
        </m:r>
      </m:oMath>
      <w:r w:rsidRPr="00BE42E1">
        <w:rPr>
          <w:rStyle w:val="apple-converted-space"/>
          <w:rFonts w:ascii="Times New Roman" w:hAnsi="Times New Roman" w:cs="Times New Roman"/>
        </w:rPr>
        <w:t>  </w:t>
      </w:r>
      <w:r w:rsidRPr="00BE42E1">
        <w:rPr>
          <w:rStyle w:val="math"/>
          <w:rFonts w:ascii="Times New Roman" w:hAnsi="Times New Roman" w:cs="Times New Roman"/>
        </w:rPr>
        <w:t>and length</w:t>
      </w:r>
      <w:r w:rsidRPr="00BE42E1">
        <w:rPr>
          <w:rStyle w:val="apple-converted-space"/>
          <w:rFonts w:ascii="Times New Roman" w:hAnsi="Times New Roman" w:cs="Times New Roman"/>
        </w:rPr>
        <w:t> </w:t>
      </w:r>
      <m:oMath>
        <m:r>
          <w:rPr>
            <w:rStyle w:val="mi"/>
            <w:rFonts w:ascii="Cambria Math" w:hAnsi="Cambria Math" w:cs="Times New Roman"/>
            <w:color w:val="404040"/>
            <w:bdr w:val="none" w:sz="0" w:space="0" w:color="auto" w:frame="1"/>
          </w:rPr>
          <m:t>i</m:t>
        </m:r>
      </m:oMath>
      <w:r w:rsidRPr="00BE42E1">
        <w:rPr>
          <w:rStyle w:val="apple-converted-space"/>
          <w:rFonts w:ascii="Times New Roman" w:hAnsi="Times New Roman" w:cs="Times New Roman"/>
        </w:rPr>
        <w:t> </w:t>
      </w:r>
      <w:r w:rsidRPr="00BE42E1">
        <w:rPr>
          <w:rStyle w:val="math"/>
          <w:rFonts w:ascii="Times New Roman" w:hAnsi="Times New Roman" w:cs="Times New Roman"/>
        </w:rPr>
        <w:t>occurred in the image (ROI) along angle</w:t>
      </w:r>
      <w:r w:rsidRPr="00BE42E1">
        <w:rPr>
          <w:rStyle w:val="apple-converted-space"/>
          <w:rFonts w:ascii="Times New Roman" w:hAnsi="Times New Roman" w:cs="Times New Roman"/>
        </w:rPr>
        <w:t> </w:t>
      </w:r>
      <m:oMath>
        <m:r>
          <w:rPr>
            <w:rStyle w:val="mi"/>
            <w:rFonts w:ascii="Cambria Math" w:hAnsi="Cambria Math" w:cs="Times New Roman"/>
            <w:color w:val="404040"/>
            <w:bdr w:val="none" w:sz="0" w:space="0" w:color="auto" w:frame="1"/>
          </w:rPr>
          <m:t>θ</m:t>
        </m:r>
      </m:oMath>
      <w:r w:rsidRPr="00BE42E1">
        <w:rPr>
          <w:rStyle w:val="math"/>
          <w:rFonts w:ascii="Times New Roman" w:hAnsi="Times New Roman" w:cs="Times New Roman"/>
        </w:rPr>
        <w:t>.</w:t>
      </w:r>
    </w:p>
    <w:p w14:paraId="7587927D" w14:textId="77777777" w:rsidR="003A6A8A" w:rsidRPr="00BE42E1" w:rsidRDefault="003A6A8A" w:rsidP="004D0347">
      <w:pPr>
        <w:spacing w:line="480" w:lineRule="auto"/>
        <w:ind w:firstLine="360"/>
        <w:rPr>
          <w:rStyle w:val="math"/>
          <w:rFonts w:ascii="Times New Roman" w:hAnsi="Times New Roman" w:cs="Times New Roman"/>
        </w:rPr>
      </w:pPr>
      <w:r w:rsidRPr="00BE42E1">
        <w:rPr>
          <w:rStyle w:val="math"/>
          <w:rFonts w:ascii="Times New Roman" w:hAnsi="Times New Roman" w:cs="Times New Roman"/>
        </w:rPr>
        <w:t xml:space="preserve">Let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g</m:t>
            </m:r>
          </m:sub>
        </m:sSub>
      </m:oMath>
      <w:r w:rsidRPr="00BE42E1">
        <w:rPr>
          <w:rStyle w:val="math"/>
          <w:rFonts w:ascii="Times New Roman" w:hAnsi="Times New Roman" w:cs="Times New Roman"/>
        </w:rPr>
        <w:t xml:space="preserve"> be the number of discreet intensity values in the image,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s</m:t>
            </m:r>
          </m:sub>
        </m:sSub>
      </m:oMath>
      <w:r w:rsidRPr="00BE42E1">
        <w:rPr>
          <w:rStyle w:val="math"/>
          <w:rFonts w:ascii="Times New Roman" w:hAnsi="Times New Roman" w:cs="Times New Roman"/>
        </w:rPr>
        <w:t xml:space="preserve"> be the number of discreet zone sizes in the image,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oMath>
      <w:r w:rsidRPr="00BE42E1">
        <w:rPr>
          <w:rStyle w:val="math"/>
          <w:rFonts w:ascii="Times New Roman" w:hAnsi="Times New Roman" w:cs="Times New Roman"/>
        </w:rPr>
        <w:t xml:space="preserve"> be the number of discreet run lengths in the image,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p</m:t>
            </m:r>
          </m:sub>
        </m:sSub>
      </m:oMath>
      <w:r w:rsidRPr="00BE42E1">
        <w:rPr>
          <w:rStyle w:val="math"/>
          <w:rFonts w:ascii="Times New Roman" w:hAnsi="Times New Roman" w:cs="Times New Roman"/>
        </w:rPr>
        <w:t xml:space="preserve"> be the number of voxels in the image,</w:t>
      </w:r>
      <m:oMath>
        <m:r>
          <w:rPr>
            <w:rStyle w:val="math"/>
            <w:rFonts w:ascii="Cambria Math" w:hAnsi="Cambria Math" w:cs="Times New Roman"/>
          </w:rPr>
          <m:t xml:space="preserve"> </m:t>
        </m:r>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oMath>
      <w:r w:rsidRPr="00BE42E1">
        <w:rPr>
          <w:rStyle w:val="math"/>
          <w:rFonts w:ascii="Times New Roman" w:hAnsi="Times New Roman" w:cs="Times New Roman"/>
        </w:rPr>
        <w:t xml:space="preserve"> be the number of runs in the image along angle </w:t>
      </w:r>
      <m:oMath>
        <m:r>
          <w:rPr>
            <w:rFonts w:ascii="Cambria Math" w:hAnsi="Cambria Math" w:cs="Times New Roman"/>
          </w:rPr>
          <m:t>θ</m:t>
        </m:r>
      </m:oMath>
      <w:r w:rsidRPr="00BE42E1">
        <w:rPr>
          <w:rFonts w:ascii="Times New Roman" w:hAnsi="Times New Roman" w:cs="Times New Roman"/>
        </w:rPr>
        <w:t>,</w:t>
      </w:r>
      <w:r w:rsidRPr="00BE42E1">
        <w:rPr>
          <w:rStyle w:val="math"/>
          <w:rFonts w:ascii="Times New Roman" w:hAnsi="Times New Roman" w:cs="Times New Roman"/>
        </w:rPr>
        <w:t xml:space="preserve"> which is equal to </w:t>
      </w:r>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P(i,j|θ)</m:t>
                </m:r>
              </m:e>
            </m:nary>
          </m:e>
        </m:nary>
      </m:oMath>
      <w:r w:rsidRPr="00BE42E1">
        <w:rPr>
          <w:rFonts w:ascii="Times New Roman" w:hAnsi="Times New Roman" w:cs="Times New Roman"/>
        </w:rPr>
        <w:t xml:space="preserve"> and 1</w:t>
      </w:r>
      <m:oMath>
        <m:r>
          <w:rPr>
            <w:rFonts w:ascii="Cambria Math" w:hAnsi="Cambria Math" w:cs="Times New Roman"/>
          </w:rPr>
          <m:t xml:space="preserve"> ≤</m:t>
        </m:r>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r>
          <w:rPr>
            <w:rFonts w:ascii="Cambria Math" w:hAnsi="Cambria Math" w:cs="Times New Roman"/>
          </w:rPr>
          <m:t>≤</m:t>
        </m:r>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p</m:t>
            </m:r>
          </m:sub>
        </m:sSub>
      </m:oMath>
      <w:r w:rsidRPr="00BE42E1">
        <w:rPr>
          <w:rStyle w:val="math"/>
          <w:rFonts w:ascii="Times New Roman" w:hAnsi="Times New Roman" w:cs="Times New Roman"/>
        </w:rPr>
        <w:t xml:space="preserve">, </w:t>
      </w:r>
      <m:oMath>
        <m:r>
          <w:rPr>
            <w:rStyle w:val="math"/>
            <w:rFonts w:ascii="Cambria Math" w:hAnsi="Cambria Math" w:cs="Times New Roman"/>
          </w:rPr>
          <m:t>P</m:t>
        </m:r>
        <m:d>
          <m:dPr>
            <m:ctrlPr>
              <w:rPr>
                <w:rStyle w:val="math"/>
                <w:rFonts w:ascii="Cambria Math" w:hAnsi="Cambria Math" w:cs="Times New Roman"/>
                <w:i/>
              </w:rPr>
            </m:ctrlPr>
          </m:dPr>
          <m:e>
            <m:r>
              <w:rPr>
                <w:rStyle w:val="math"/>
                <w:rFonts w:ascii="Cambria Math" w:hAnsi="Cambria Math" w:cs="Times New Roman"/>
              </w:rPr>
              <m:t>i,j</m:t>
            </m:r>
            <m:r>
              <w:rPr>
                <w:rFonts w:ascii="Cambria Math" w:hAnsi="Cambria Math" w:cs="Times New Roman"/>
              </w:rPr>
              <m:t>|θ</m:t>
            </m:r>
          </m:e>
        </m:d>
      </m:oMath>
      <w:r w:rsidRPr="00BE42E1">
        <w:rPr>
          <w:rStyle w:val="math"/>
          <w:rFonts w:ascii="Times New Roman" w:hAnsi="Times New Roman" w:cs="Times New Roman"/>
        </w:rPr>
        <w:t xml:space="preserve"> be the run length matrix for an arbitrary direction </w:t>
      </w:r>
      <m:oMath>
        <m:r>
          <w:rPr>
            <w:rFonts w:ascii="Cambria Math" w:hAnsi="Cambria Math" w:cs="Times New Roman"/>
          </w:rPr>
          <m:t>θ</m:t>
        </m:r>
      </m:oMath>
      <w:r w:rsidRPr="00BE42E1">
        <w:rPr>
          <w:rStyle w:val="math"/>
          <w:rFonts w:ascii="Times New Roman" w:hAnsi="Times New Roman" w:cs="Times New Roman"/>
        </w:rPr>
        <w:t xml:space="preserve">, and </w:t>
      </w:r>
      <m:oMath>
        <m:r>
          <w:rPr>
            <w:rStyle w:val="math"/>
            <w:rFonts w:ascii="Cambria Math" w:hAnsi="Cambria Math" w:cs="Times New Roman"/>
          </w:rPr>
          <m:t>p(i,j</m:t>
        </m:r>
        <m:r>
          <w:rPr>
            <w:rFonts w:ascii="Cambria Math" w:hAnsi="Cambria Math" w:cs="Times New Roman"/>
          </w:rPr>
          <m:t>|θ</m:t>
        </m:r>
        <m:r>
          <w:rPr>
            <w:rStyle w:val="math"/>
            <w:rFonts w:ascii="Cambria Math" w:hAnsi="Cambria Math" w:cs="Times New Roman"/>
          </w:rPr>
          <m:t>)</m:t>
        </m:r>
      </m:oMath>
      <w:r w:rsidRPr="00BE42E1">
        <w:rPr>
          <w:rStyle w:val="math"/>
          <w:rFonts w:ascii="Times New Roman" w:hAnsi="Times New Roman" w:cs="Times New Roman"/>
        </w:rPr>
        <w:t xml:space="preserve"> be the normalized run length matrix, defined as </w:t>
      </w:r>
      <m:oMath>
        <m:r>
          <w:rPr>
            <w:rStyle w:val="math"/>
            <w:rFonts w:ascii="Cambria Math" w:hAnsi="Cambria Math" w:cs="Times New Roman"/>
          </w:rPr>
          <m:t>p</m:t>
        </m:r>
        <m:d>
          <m:dPr>
            <m:ctrlPr>
              <w:rPr>
                <w:rStyle w:val="math"/>
                <w:rFonts w:ascii="Cambria Math" w:hAnsi="Cambria Math" w:cs="Times New Roman"/>
                <w:i/>
              </w:rPr>
            </m:ctrlPr>
          </m:dPr>
          <m:e>
            <m:r>
              <w:rPr>
                <w:rStyle w:val="math"/>
                <w:rFonts w:ascii="Cambria Math" w:hAnsi="Cambria Math" w:cs="Times New Roman"/>
              </w:rPr>
              <m:t>i,j</m:t>
            </m:r>
            <m:r>
              <w:rPr>
                <w:rFonts w:ascii="Cambria Math" w:hAnsi="Cambria Math" w:cs="Times New Roman"/>
              </w:rPr>
              <m:t>|θ</m:t>
            </m:r>
          </m:e>
        </m:d>
        <m:r>
          <w:rPr>
            <w:rStyle w:val="math"/>
            <w:rFonts w:ascii="Cambria Math" w:hAnsi="Cambria Math" w:cs="Times New Roman"/>
          </w:rPr>
          <m:t>=</m:t>
        </m:r>
        <m:f>
          <m:fPr>
            <m:ctrlPr>
              <w:rPr>
                <w:rStyle w:val="math"/>
                <w:rFonts w:ascii="Cambria Math" w:hAnsi="Cambria Math" w:cs="Times New Roman"/>
                <w:i/>
              </w:rPr>
            </m:ctrlPr>
          </m:fPr>
          <m:num>
            <m:r>
              <w:rPr>
                <w:rStyle w:val="math"/>
                <w:rFonts w:ascii="Cambria Math" w:hAnsi="Cambria Math" w:cs="Times New Roman"/>
              </w:rPr>
              <m:t>P(i,j</m:t>
            </m:r>
            <m:r>
              <w:rPr>
                <w:rFonts w:ascii="Cambria Math" w:hAnsi="Cambria Math" w:cs="Times New Roman"/>
              </w:rPr>
              <m:t>|θ</m:t>
            </m:r>
            <m:r>
              <w:rPr>
                <w:rStyle w:val="math"/>
                <w:rFonts w:ascii="Cambria Math" w:hAnsi="Cambria Math" w:cs="Times New Roman"/>
              </w:rPr>
              <m:t>)</m:t>
            </m:r>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den>
        </m:f>
      </m:oMath>
      <w:r w:rsidRPr="00BE42E1">
        <w:rPr>
          <w:rStyle w:val="math"/>
          <w:rFonts w:ascii="Times New Roman" w:hAnsi="Times New Roman" w:cs="Times New Roman"/>
        </w:rPr>
        <w:t>.</w:t>
      </w:r>
    </w:p>
    <w:tbl>
      <w:tblPr>
        <w:tblStyle w:val="TableGrid"/>
        <w:tblW w:w="924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250"/>
        <w:gridCol w:w="2251"/>
        <w:gridCol w:w="2015"/>
        <w:gridCol w:w="2726"/>
      </w:tblGrid>
      <w:tr w:rsidR="003A6A8A" w:rsidRPr="00BE42E1" w14:paraId="2BD03C9F" w14:textId="77777777" w:rsidTr="008D0DCC">
        <w:trPr>
          <w:trHeight w:val="1567"/>
        </w:trPr>
        <w:tc>
          <w:tcPr>
            <w:tcW w:w="2250" w:type="dxa"/>
            <w:vAlign w:val="center"/>
          </w:tcPr>
          <w:p w14:paraId="356D1336"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Short run emphasis(SRE)</w:t>
            </w:r>
          </w:p>
        </w:tc>
        <w:tc>
          <w:tcPr>
            <w:tcW w:w="2251" w:type="dxa"/>
            <w:vAlign w:val="center"/>
          </w:tcPr>
          <w:p w14:paraId="3486C739"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f>
                              <m:fPr>
                                <m:ctrlPr>
                                  <w:rPr>
                                    <w:rFonts w:ascii="Cambria Math" w:hAnsi="Cambria Math" w:cs="Times New Roman"/>
                                    <w:i/>
                                  </w:rPr>
                                </m:ctrlPr>
                              </m:fPr>
                              <m:num>
                                <m:r>
                                  <w:rPr>
                                    <w:rFonts w:ascii="Cambria Math" w:hAnsi="Cambria Math" w:cs="Times New Roman"/>
                                  </w:rPr>
                                  <m:t>P(i,j|θ)</m:t>
                                </m:r>
                              </m:num>
                              <m:den>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den>
                </m:f>
              </m:oMath>
            </m:oMathPara>
          </w:p>
        </w:tc>
        <w:tc>
          <w:tcPr>
            <w:tcW w:w="2015" w:type="dxa"/>
            <w:vAlign w:val="center"/>
          </w:tcPr>
          <w:p w14:paraId="74626ED3"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Run variance(RV)</w:t>
            </w:r>
          </w:p>
        </w:tc>
        <w:tc>
          <w:tcPr>
            <w:tcW w:w="2726" w:type="dxa"/>
            <w:vAlign w:val="center"/>
          </w:tcPr>
          <w:p w14:paraId="7F429A05"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sSup>
                          <m:sSupPr>
                            <m:ctrlPr>
                              <w:rPr>
                                <w:rFonts w:ascii="Cambria Math" w:hAnsi="Cambria Math" w:cs="Times New Roman"/>
                                <w:i/>
                              </w:rPr>
                            </m:ctrlPr>
                          </m:sSupPr>
                          <m:e>
                            <m:r>
                              <w:rPr>
                                <w:rFonts w:ascii="Cambria Math" w:hAnsi="Cambria Math" w:cs="Times New Roman"/>
                              </w:rPr>
                              <m:t>p(i,j|θ)</m:t>
                            </m:r>
                            <m:d>
                              <m:dPr>
                                <m:ctrlPr>
                                  <w:rPr>
                                    <w:rFonts w:ascii="Cambria Math" w:hAnsi="Cambria Math" w:cs="Times New Roman"/>
                                    <w:i/>
                                  </w:rPr>
                                </m:ctrlPr>
                              </m:dPr>
                              <m:e>
                                <m:r>
                                  <w:rPr>
                                    <w:rFonts w:ascii="Cambria Math" w:hAnsi="Cambria Math" w:cs="Times New Roman"/>
                                  </w:rPr>
                                  <m:t>j-μ</m:t>
                                </m:r>
                              </m:e>
                            </m:d>
                          </m:e>
                          <m:sup>
                            <m:r>
                              <w:rPr>
                                <w:rFonts w:ascii="Cambria Math" w:hAnsi="Cambria Math" w:cs="Times New Roman"/>
                              </w:rPr>
                              <m:t>2</m:t>
                            </m:r>
                          </m:sup>
                        </m:sSup>
                      </m:e>
                    </m:nary>
                    <m:r>
                      <w:rPr>
                        <w:rFonts w:ascii="Cambria Math" w:hAnsi="Cambria Math" w:cs="Times New Roman"/>
                      </w:rPr>
                      <m:t>,</m:t>
                    </m:r>
                  </m:e>
                </m:nary>
              </m:oMath>
            </m:oMathPara>
          </w:p>
          <w:p w14:paraId="0B186577" w14:textId="77777777" w:rsidR="003A6A8A" w:rsidRPr="00BE42E1" w:rsidRDefault="003A6A8A" w:rsidP="004D0347">
            <w:pPr>
              <w:spacing w:line="480" w:lineRule="auto"/>
              <w:jc w:val="center"/>
              <w:rPr>
                <w:rFonts w:ascii="Times New Roman" w:hAnsi="Times New Roman" w:cs="Times New Roman"/>
              </w:rPr>
            </w:pPr>
            <m:oMathPara>
              <m:oMath>
                <m:r>
                  <w:rPr>
                    <w:rFonts w:ascii="Cambria Math" w:hAnsi="Cambria Math" w:cs="Times New Roman"/>
                  </w:rPr>
                  <m:t>μ=</m:t>
                </m:r>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i,j|θ</m:t>
                            </m:r>
                          </m:e>
                        </m:d>
                        <m:r>
                          <w:rPr>
                            <w:rFonts w:ascii="Cambria Math" w:hAnsi="Cambria Math" w:cs="Times New Roman"/>
                          </w:rPr>
                          <m:t>j</m:t>
                        </m:r>
                      </m:e>
                    </m:nary>
                  </m:e>
                </m:nary>
              </m:oMath>
            </m:oMathPara>
          </w:p>
        </w:tc>
      </w:tr>
      <w:tr w:rsidR="003A6A8A" w:rsidRPr="00BE42E1" w14:paraId="33586B81" w14:textId="77777777" w:rsidTr="008D0DCC">
        <w:tc>
          <w:tcPr>
            <w:tcW w:w="2250" w:type="dxa"/>
            <w:vAlign w:val="center"/>
          </w:tcPr>
          <w:p w14:paraId="6EB275A1"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Long run  emphasis(LRE)</w:t>
            </w:r>
          </w:p>
        </w:tc>
        <w:tc>
          <w:tcPr>
            <w:tcW w:w="2251" w:type="dxa"/>
            <w:vAlign w:val="center"/>
          </w:tcPr>
          <w:p w14:paraId="4F578179"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r>
                              <w:rPr>
                                <w:rFonts w:ascii="Cambria Math" w:hAnsi="Cambria Math" w:cs="Times New Roman"/>
                              </w:rPr>
                              <m:t>P(i,j|θ)</m:t>
                            </m:r>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den>
                </m:f>
              </m:oMath>
            </m:oMathPara>
          </w:p>
        </w:tc>
        <w:tc>
          <w:tcPr>
            <w:tcW w:w="2015" w:type="dxa"/>
            <w:vAlign w:val="center"/>
          </w:tcPr>
          <w:p w14:paraId="78761942"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Run entropy(RE)</w:t>
            </w:r>
          </w:p>
        </w:tc>
        <w:tc>
          <w:tcPr>
            <w:tcW w:w="2726" w:type="dxa"/>
            <w:vAlign w:val="center"/>
          </w:tcPr>
          <w:p w14:paraId="65B3FF2C" w14:textId="77777777" w:rsidR="003A6A8A" w:rsidRPr="00BE42E1" w:rsidRDefault="003A6A8A" w:rsidP="004D0347">
            <w:pPr>
              <w:spacing w:line="480" w:lineRule="auto"/>
              <w:jc w:val="center"/>
              <w:rPr>
                <w:rFonts w:ascii="Times New Roman" w:hAnsi="Times New Roman" w:cs="Times New Roman"/>
              </w:rPr>
            </w:pPr>
            <m:oMath>
              <m:r>
                <w:rPr>
                  <w:rFonts w:ascii="Cambria Math" w:hAnsi="Cambria Math" w:cs="Times New Roman"/>
                </w:rPr>
                <m:t>-</m:t>
              </m:r>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i,j|θ</m:t>
                          </m:r>
                        </m:e>
                      </m:d>
                    </m:e>
                  </m:nary>
                </m:e>
              </m:nary>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r>
                    <w:rPr>
                      <w:rFonts w:ascii="Cambria Math" w:hAnsi="Cambria Math" w:cs="Times New Roman"/>
                    </w:rPr>
                    <m:t>(</m:t>
                  </m:r>
                </m:fName>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i,j|θ</m:t>
                      </m:r>
                    </m:e>
                  </m:d>
                  <m:r>
                    <w:rPr>
                      <w:rFonts w:ascii="Cambria Math" w:hAnsi="Cambria Math" w:cs="Times New Roman"/>
                    </w:rPr>
                    <m:t>+ϵ</m:t>
                  </m:r>
                </m:e>
              </m:func>
            </m:oMath>
            <w:r w:rsidRPr="00BE42E1">
              <w:rPr>
                <w:rFonts w:ascii="Times New Roman" w:hAnsi="Times New Roman" w:cs="Times New Roman"/>
              </w:rPr>
              <w:t>)</w:t>
            </w:r>
          </w:p>
        </w:tc>
      </w:tr>
      <w:tr w:rsidR="003A6A8A" w:rsidRPr="00BE42E1" w14:paraId="12B41F78" w14:textId="77777777" w:rsidTr="008D0DCC">
        <w:tc>
          <w:tcPr>
            <w:tcW w:w="2250" w:type="dxa"/>
            <w:vAlign w:val="center"/>
          </w:tcPr>
          <w:p w14:paraId="6221089B"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Gray level non-uniformity(GLN)</w:t>
            </w:r>
          </w:p>
        </w:tc>
        <w:tc>
          <w:tcPr>
            <w:tcW w:w="2251" w:type="dxa"/>
            <w:vAlign w:val="center"/>
          </w:tcPr>
          <w:p w14:paraId="28540CDC"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r>
                                      <w:rPr>
                                        <w:rFonts w:ascii="Cambria Math" w:hAnsi="Cambria Math" w:cs="Times New Roman"/>
                                      </w:rPr>
                                      <m:t>P(i,j|θ)</m:t>
                                    </m:r>
                                  </m:e>
                                </m:nary>
                              </m:e>
                            </m:d>
                          </m:e>
                          <m:sup>
                            <m:r>
                              <w:rPr>
                                <w:rFonts w:ascii="Cambria Math" w:hAnsi="Cambria Math" w:cs="Times New Roman"/>
                              </w:rPr>
                              <m:t>2</m:t>
                            </m:r>
                          </m:sup>
                        </m:sSup>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den>
                </m:f>
              </m:oMath>
            </m:oMathPara>
          </w:p>
        </w:tc>
        <w:tc>
          <w:tcPr>
            <w:tcW w:w="2015" w:type="dxa"/>
            <w:vAlign w:val="center"/>
          </w:tcPr>
          <w:p w14:paraId="5A2EF046" w14:textId="77777777" w:rsidR="003A6A8A" w:rsidRPr="00BE42E1" w:rsidRDefault="003A6A8A" w:rsidP="004D0347">
            <w:pPr>
              <w:spacing w:line="480" w:lineRule="auto"/>
              <w:jc w:val="center"/>
              <w:rPr>
                <w:rFonts w:ascii="Times New Roman" w:hAnsi="Times New Roman" w:cs="Times New Roman"/>
                <w:spacing w:val="-10"/>
              </w:rPr>
            </w:pPr>
            <w:r w:rsidRPr="00BE42E1">
              <w:rPr>
                <w:rFonts w:ascii="Times New Roman" w:hAnsi="Times New Roman" w:cs="Times New Roman"/>
                <w:b/>
                <w:spacing w:val="-10"/>
              </w:rPr>
              <w:t>Low gray level run emphasis(LGLRE)</w:t>
            </w:r>
          </w:p>
        </w:tc>
        <w:tc>
          <w:tcPr>
            <w:tcW w:w="2726" w:type="dxa"/>
            <w:vAlign w:val="center"/>
          </w:tcPr>
          <w:p w14:paraId="55C48A91"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f>
                              <m:fPr>
                                <m:ctrlPr>
                                  <w:rPr>
                                    <w:rFonts w:ascii="Cambria Math" w:hAnsi="Cambria Math" w:cs="Times New Roman"/>
                                    <w:i/>
                                  </w:rPr>
                                </m:ctrlPr>
                              </m:fPr>
                              <m:num>
                                <m:r>
                                  <w:rPr>
                                    <w:rFonts w:ascii="Cambria Math" w:hAnsi="Cambria Math" w:cs="Times New Roman"/>
                                  </w:rPr>
                                  <m:t>P(i,j|θ)</m:t>
                                </m:r>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den>
                </m:f>
              </m:oMath>
            </m:oMathPara>
          </w:p>
        </w:tc>
      </w:tr>
      <w:tr w:rsidR="003A6A8A" w:rsidRPr="00BE42E1" w14:paraId="640BF83C" w14:textId="77777777" w:rsidTr="008D0DCC">
        <w:tc>
          <w:tcPr>
            <w:tcW w:w="2250" w:type="dxa"/>
            <w:vAlign w:val="center"/>
          </w:tcPr>
          <w:p w14:paraId="232804BB"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Gray level non-uniformity normalized(GLNN)</w:t>
            </w:r>
          </w:p>
        </w:tc>
        <w:tc>
          <w:tcPr>
            <w:tcW w:w="2251" w:type="dxa"/>
            <w:vAlign w:val="center"/>
          </w:tcPr>
          <w:p w14:paraId="514A2E02"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r>
                                      <w:rPr>
                                        <w:rFonts w:ascii="Cambria Math" w:hAnsi="Cambria Math" w:cs="Times New Roman"/>
                                      </w:rPr>
                                      <m:t>P(i,j|θ)</m:t>
                                    </m:r>
                                  </m:e>
                                </m:nary>
                              </m:e>
                            </m:d>
                          </m:e>
                          <m:sup>
                            <m:r>
                              <w:rPr>
                                <w:rFonts w:ascii="Cambria Math" w:hAnsi="Cambria Math" w:cs="Times New Roman"/>
                              </w:rPr>
                              <m:t>2</m:t>
                            </m:r>
                          </m:sup>
                        </m:sSup>
                      </m:e>
                    </m:nary>
                  </m:num>
                  <m:den>
                    <m:sSup>
                      <m:sSupPr>
                        <m:ctrlPr>
                          <w:rPr>
                            <w:rStyle w:val="math"/>
                            <w:rFonts w:ascii="Cambria Math" w:hAnsi="Cambria Math" w:cs="Times New Roman"/>
                            <w:i/>
                          </w:rPr>
                        </m:ctrlPr>
                      </m:sSupPr>
                      <m:e>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e>
                      <m:sup>
                        <m:r>
                          <w:rPr>
                            <w:rStyle w:val="math"/>
                            <w:rFonts w:ascii="Cambria Math" w:hAnsi="Cambria Math" w:cs="Times New Roman"/>
                          </w:rPr>
                          <m:t>2</m:t>
                        </m:r>
                      </m:sup>
                    </m:sSup>
                  </m:den>
                </m:f>
              </m:oMath>
            </m:oMathPara>
          </w:p>
        </w:tc>
        <w:tc>
          <w:tcPr>
            <w:tcW w:w="2015" w:type="dxa"/>
            <w:vAlign w:val="center"/>
          </w:tcPr>
          <w:p w14:paraId="2CFF5CDD" w14:textId="77777777" w:rsidR="003A6A8A" w:rsidRPr="00BE42E1" w:rsidRDefault="003A6A8A" w:rsidP="004D0347">
            <w:pPr>
              <w:spacing w:line="480" w:lineRule="auto"/>
              <w:jc w:val="center"/>
              <w:rPr>
                <w:rFonts w:ascii="Times New Roman" w:hAnsi="Times New Roman" w:cs="Times New Roman"/>
                <w:spacing w:val="-12"/>
              </w:rPr>
            </w:pPr>
            <w:r w:rsidRPr="00BE42E1">
              <w:rPr>
                <w:rFonts w:ascii="Times New Roman" w:hAnsi="Times New Roman" w:cs="Times New Roman"/>
                <w:b/>
                <w:spacing w:val="-12"/>
              </w:rPr>
              <w:t>High gray level run emphasis(HGLRE)</w:t>
            </w:r>
          </w:p>
        </w:tc>
        <w:tc>
          <w:tcPr>
            <w:tcW w:w="2726" w:type="dxa"/>
            <w:vAlign w:val="center"/>
          </w:tcPr>
          <w:p w14:paraId="5B9A59DC"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r>
                              <w:rPr>
                                <w:rFonts w:ascii="Cambria Math" w:hAnsi="Cambria Math" w:cs="Times New Roman"/>
                              </w:rPr>
                              <m:t>P(i,j|θ)</m:t>
                            </m:r>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den>
                </m:f>
              </m:oMath>
            </m:oMathPara>
          </w:p>
        </w:tc>
      </w:tr>
      <w:tr w:rsidR="003A6A8A" w:rsidRPr="00BE42E1" w14:paraId="464783AE" w14:textId="77777777" w:rsidTr="008D0DCC">
        <w:tc>
          <w:tcPr>
            <w:tcW w:w="2250" w:type="dxa"/>
            <w:vAlign w:val="center"/>
          </w:tcPr>
          <w:p w14:paraId="3A3F0D75"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Run length non-uniformity(RLN)</w:t>
            </w:r>
          </w:p>
        </w:tc>
        <w:tc>
          <w:tcPr>
            <w:tcW w:w="2251" w:type="dxa"/>
            <w:vAlign w:val="center"/>
          </w:tcPr>
          <w:p w14:paraId="1FF41E6B"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P(i,j|θ)</m:t>
                                    </m:r>
                                  </m:e>
                                </m:nary>
                              </m:e>
                            </m:d>
                          </m:e>
                          <m:sup>
                            <m:r>
                              <w:rPr>
                                <w:rFonts w:ascii="Cambria Math" w:hAnsi="Cambria Math" w:cs="Times New Roman"/>
                              </w:rPr>
                              <m:t>2</m:t>
                            </m:r>
                          </m:sup>
                        </m:sSup>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den>
                </m:f>
              </m:oMath>
            </m:oMathPara>
          </w:p>
        </w:tc>
        <w:tc>
          <w:tcPr>
            <w:tcW w:w="2015" w:type="dxa"/>
            <w:vAlign w:val="center"/>
          </w:tcPr>
          <w:p w14:paraId="4CBDC339"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 xml:space="preserve">Short run low </w:t>
            </w:r>
            <w:r w:rsidRPr="00BE42E1">
              <w:rPr>
                <w:rFonts w:ascii="Times New Roman" w:hAnsi="Times New Roman" w:cs="Times New Roman"/>
                <w:b/>
                <w:spacing w:val="-18"/>
              </w:rPr>
              <w:t>gray level emphasis(SRLGLE)</w:t>
            </w:r>
          </w:p>
        </w:tc>
        <w:tc>
          <w:tcPr>
            <w:tcW w:w="2726" w:type="dxa"/>
            <w:vAlign w:val="center"/>
          </w:tcPr>
          <w:p w14:paraId="26F72CC9"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f>
                              <m:fPr>
                                <m:ctrlPr>
                                  <w:rPr>
                                    <w:rFonts w:ascii="Cambria Math" w:hAnsi="Cambria Math" w:cs="Times New Roman"/>
                                    <w:i/>
                                  </w:rPr>
                                </m:ctrlPr>
                              </m:fPr>
                              <m:num>
                                <m:r>
                                  <w:rPr>
                                    <w:rFonts w:ascii="Cambria Math" w:hAnsi="Cambria Math" w:cs="Times New Roman"/>
                                  </w:rPr>
                                  <m:t>P(i,j|θ)</m:t>
                                </m:r>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den>
                </m:f>
              </m:oMath>
            </m:oMathPara>
          </w:p>
        </w:tc>
      </w:tr>
      <w:tr w:rsidR="003A6A8A" w:rsidRPr="00BE42E1" w14:paraId="31CE59EF" w14:textId="77777777" w:rsidTr="008D0DCC">
        <w:tc>
          <w:tcPr>
            <w:tcW w:w="2250" w:type="dxa"/>
            <w:vAlign w:val="center"/>
          </w:tcPr>
          <w:p w14:paraId="409372BE"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Run length non-uniformity normalized(RLNN)</w:t>
            </w:r>
          </w:p>
        </w:tc>
        <w:tc>
          <w:tcPr>
            <w:tcW w:w="2251" w:type="dxa"/>
            <w:vAlign w:val="center"/>
          </w:tcPr>
          <w:p w14:paraId="73A5B644"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P(i,j|θ)</m:t>
                                    </m:r>
                                  </m:e>
                                </m:nary>
                              </m:e>
                            </m:d>
                          </m:e>
                          <m:sup>
                            <m:r>
                              <w:rPr>
                                <w:rFonts w:ascii="Cambria Math" w:hAnsi="Cambria Math" w:cs="Times New Roman"/>
                              </w:rPr>
                              <m:t>2</m:t>
                            </m:r>
                          </m:sup>
                        </m:sSup>
                      </m:e>
                    </m:nary>
                  </m:num>
                  <m:den>
                    <m:sSup>
                      <m:sSupPr>
                        <m:ctrlPr>
                          <w:rPr>
                            <w:rStyle w:val="math"/>
                            <w:rFonts w:ascii="Cambria Math" w:hAnsi="Cambria Math" w:cs="Times New Roman"/>
                            <w:i/>
                          </w:rPr>
                        </m:ctrlPr>
                      </m:sSupPr>
                      <m:e>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e>
                      <m:sup>
                        <m:r>
                          <w:rPr>
                            <w:rStyle w:val="math"/>
                            <w:rFonts w:ascii="Cambria Math" w:hAnsi="Cambria Math" w:cs="Times New Roman"/>
                          </w:rPr>
                          <m:t>2</m:t>
                        </m:r>
                      </m:sup>
                    </m:sSup>
                  </m:den>
                </m:f>
              </m:oMath>
            </m:oMathPara>
          </w:p>
        </w:tc>
        <w:tc>
          <w:tcPr>
            <w:tcW w:w="2015" w:type="dxa"/>
            <w:vAlign w:val="center"/>
          </w:tcPr>
          <w:p w14:paraId="3102EBFE" w14:textId="77777777" w:rsidR="003A6A8A" w:rsidRPr="00BE42E1" w:rsidRDefault="003A6A8A" w:rsidP="004D0347">
            <w:pPr>
              <w:spacing w:line="480" w:lineRule="auto"/>
              <w:jc w:val="center"/>
              <w:rPr>
                <w:rFonts w:ascii="Times New Roman" w:hAnsi="Times New Roman" w:cs="Times New Roman"/>
                <w:spacing w:val="-20"/>
              </w:rPr>
            </w:pPr>
            <w:r w:rsidRPr="00BE42E1">
              <w:rPr>
                <w:rFonts w:ascii="Times New Roman" w:hAnsi="Times New Roman" w:cs="Times New Roman"/>
                <w:b/>
                <w:spacing w:val="-20"/>
              </w:rPr>
              <w:t>Short run high gray level emphasis(SRHGLE)</w:t>
            </w:r>
          </w:p>
        </w:tc>
        <w:tc>
          <w:tcPr>
            <w:tcW w:w="2726" w:type="dxa"/>
            <w:vAlign w:val="center"/>
          </w:tcPr>
          <w:p w14:paraId="58244298"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f>
                              <m:fPr>
                                <m:ctrlPr>
                                  <w:rPr>
                                    <w:rFonts w:ascii="Cambria Math" w:hAnsi="Cambria Math" w:cs="Times New Roman"/>
                                    <w:i/>
                                  </w:rPr>
                                </m:ctrlPr>
                              </m:fPr>
                              <m:num>
                                <m:r>
                                  <w:rPr>
                                    <w:rFonts w:ascii="Cambria Math" w:hAnsi="Cambria Math" w:cs="Times New Roman"/>
                                  </w:rPr>
                                  <m:t>P(i,j|θ)</m:t>
                                </m:r>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r w:rsidR="003A6A8A" w:rsidRPr="00BE42E1" w14:paraId="47AA4111" w14:textId="77777777" w:rsidTr="008D0DCC">
        <w:tc>
          <w:tcPr>
            <w:tcW w:w="2250" w:type="dxa"/>
            <w:vAlign w:val="center"/>
          </w:tcPr>
          <w:p w14:paraId="545CF4DF"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Run percentage(RP)</w:t>
            </w:r>
          </w:p>
        </w:tc>
        <w:tc>
          <w:tcPr>
            <w:tcW w:w="2251" w:type="dxa"/>
            <w:vAlign w:val="center"/>
          </w:tcPr>
          <w:p w14:paraId="0D2B010E"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p</m:t>
                        </m:r>
                      </m:sub>
                    </m:sSub>
                  </m:den>
                </m:f>
              </m:oMath>
            </m:oMathPara>
          </w:p>
        </w:tc>
        <w:tc>
          <w:tcPr>
            <w:tcW w:w="2015" w:type="dxa"/>
            <w:vAlign w:val="center"/>
          </w:tcPr>
          <w:p w14:paraId="4927B17F" w14:textId="77777777" w:rsidR="003A6A8A" w:rsidRPr="00BE42E1" w:rsidRDefault="003A6A8A" w:rsidP="004D0347">
            <w:pPr>
              <w:spacing w:line="480" w:lineRule="auto"/>
              <w:jc w:val="center"/>
              <w:rPr>
                <w:rFonts w:ascii="Times New Roman" w:hAnsi="Times New Roman" w:cs="Times New Roman"/>
                <w:spacing w:val="-22"/>
              </w:rPr>
            </w:pPr>
            <w:r w:rsidRPr="00BE42E1">
              <w:rPr>
                <w:rFonts w:ascii="Times New Roman" w:hAnsi="Times New Roman" w:cs="Times New Roman"/>
                <w:b/>
                <w:spacing w:val="-22"/>
              </w:rPr>
              <w:t>Long run low gray level emphasis(LRLGRE)</w:t>
            </w:r>
          </w:p>
        </w:tc>
        <w:tc>
          <w:tcPr>
            <w:tcW w:w="2726" w:type="dxa"/>
            <w:vAlign w:val="center"/>
          </w:tcPr>
          <w:p w14:paraId="12D13ABE"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f>
                              <m:fPr>
                                <m:ctrlPr>
                                  <w:rPr>
                                    <w:rFonts w:ascii="Cambria Math" w:hAnsi="Cambria Math" w:cs="Times New Roman"/>
                                    <w:i/>
                                  </w:rPr>
                                </m:ctrlPr>
                              </m:fPr>
                              <m:num>
                                <m:r>
                                  <w:rPr>
                                    <w:rFonts w:ascii="Cambria Math" w:hAnsi="Cambria Math" w:cs="Times New Roman"/>
                                  </w:rPr>
                                  <m:t>P(i,j|θ)</m:t>
                                </m:r>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den>
                </m:f>
              </m:oMath>
            </m:oMathPara>
          </w:p>
        </w:tc>
      </w:tr>
      <w:tr w:rsidR="003A6A8A" w:rsidRPr="00BE42E1" w14:paraId="1369C079" w14:textId="77777777" w:rsidTr="008D0DCC">
        <w:tc>
          <w:tcPr>
            <w:tcW w:w="2250" w:type="dxa"/>
            <w:vAlign w:val="center"/>
          </w:tcPr>
          <w:p w14:paraId="698F1572"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Gray level variance(GLV)</w:t>
            </w:r>
          </w:p>
        </w:tc>
        <w:tc>
          <w:tcPr>
            <w:tcW w:w="2251" w:type="dxa"/>
            <w:vAlign w:val="center"/>
          </w:tcPr>
          <w:p w14:paraId="3136A250"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sSup>
                          <m:sSupPr>
                            <m:ctrlPr>
                              <w:rPr>
                                <w:rFonts w:ascii="Cambria Math" w:hAnsi="Cambria Math" w:cs="Times New Roman"/>
                                <w:i/>
                              </w:rPr>
                            </m:ctrlPr>
                          </m:sSupPr>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i,j|θ</m:t>
                                </m:r>
                              </m:e>
                            </m:d>
                            <m:d>
                              <m:dPr>
                                <m:ctrlPr>
                                  <w:rPr>
                                    <w:rFonts w:ascii="Cambria Math" w:hAnsi="Cambria Math" w:cs="Times New Roman"/>
                                    <w:i/>
                                  </w:rPr>
                                </m:ctrlPr>
                              </m:dPr>
                              <m:e>
                                <m:r>
                                  <w:rPr>
                                    <w:rFonts w:ascii="Cambria Math" w:hAnsi="Cambria Math" w:cs="Times New Roman"/>
                                  </w:rPr>
                                  <m:t>i-μ</m:t>
                                </m:r>
                              </m:e>
                            </m:d>
                          </m:e>
                          <m:sup>
                            <m:r>
                              <w:rPr>
                                <w:rFonts w:ascii="Cambria Math" w:hAnsi="Cambria Math" w:cs="Times New Roman"/>
                              </w:rPr>
                              <m:t>2</m:t>
                            </m:r>
                          </m:sup>
                        </m:sSup>
                        <m:r>
                          <w:rPr>
                            <w:rFonts w:ascii="Cambria Math" w:hAnsi="Cambria Math" w:cs="Times New Roman"/>
                          </w:rPr>
                          <m:t xml:space="preserve">, </m:t>
                        </m:r>
                      </m:e>
                    </m:nary>
                  </m:e>
                </m:nary>
              </m:oMath>
            </m:oMathPara>
          </w:p>
          <w:p w14:paraId="1AD6C4E8" w14:textId="77777777" w:rsidR="003A6A8A" w:rsidRPr="00BE42E1" w:rsidRDefault="003A6A8A" w:rsidP="004D0347">
            <w:pPr>
              <w:spacing w:line="480" w:lineRule="auto"/>
              <w:jc w:val="center"/>
              <w:rPr>
                <w:rFonts w:ascii="Times New Roman" w:hAnsi="Times New Roman" w:cs="Times New Roman"/>
              </w:rPr>
            </w:pPr>
            <m:oMathPara>
              <m:oMath>
                <m:r>
                  <w:rPr>
                    <w:rFonts w:ascii="Cambria Math" w:hAnsi="Cambria Math" w:cs="Times New Roman"/>
                  </w:rPr>
                  <m:t>μ=</m:t>
                </m:r>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i,j|θ</m:t>
                            </m:r>
                          </m:e>
                        </m:d>
                        <m:r>
                          <w:rPr>
                            <w:rFonts w:ascii="Cambria Math" w:hAnsi="Cambria Math" w:cs="Times New Roman"/>
                          </w:rPr>
                          <m:t>i</m:t>
                        </m:r>
                      </m:e>
                    </m:nary>
                  </m:e>
                </m:nary>
              </m:oMath>
            </m:oMathPara>
          </w:p>
          <w:p w14:paraId="3E6BBECB" w14:textId="77777777" w:rsidR="003A6A8A" w:rsidRPr="00BE42E1" w:rsidRDefault="003A6A8A" w:rsidP="004D0347">
            <w:pPr>
              <w:spacing w:line="480" w:lineRule="auto"/>
              <w:jc w:val="center"/>
              <w:rPr>
                <w:rFonts w:ascii="Times New Roman" w:hAnsi="Times New Roman" w:cs="Times New Roman"/>
              </w:rPr>
            </w:pPr>
          </w:p>
        </w:tc>
        <w:tc>
          <w:tcPr>
            <w:tcW w:w="2015" w:type="dxa"/>
            <w:vAlign w:val="center"/>
          </w:tcPr>
          <w:p w14:paraId="468354E0" w14:textId="77777777" w:rsidR="003A6A8A" w:rsidRPr="00BE42E1" w:rsidRDefault="003A6A8A" w:rsidP="004D0347">
            <w:pPr>
              <w:spacing w:line="480" w:lineRule="auto"/>
              <w:jc w:val="center"/>
              <w:rPr>
                <w:rFonts w:ascii="Times New Roman" w:hAnsi="Times New Roman" w:cs="Times New Roman"/>
                <w:spacing w:val="-22"/>
              </w:rPr>
            </w:pPr>
            <w:r w:rsidRPr="00BE42E1">
              <w:rPr>
                <w:rFonts w:ascii="Times New Roman" w:hAnsi="Times New Roman" w:cs="Times New Roman"/>
                <w:b/>
                <w:spacing w:val="-22"/>
              </w:rPr>
              <w:t>Long run high gray level emphasis(LRHGLE)</w:t>
            </w:r>
          </w:p>
        </w:tc>
        <w:tc>
          <w:tcPr>
            <w:tcW w:w="2726" w:type="dxa"/>
            <w:vAlign w:val="center"/>
          </w:tcPr>
          <w:p w14:paraId="375BFB21"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sup>
                          <m:e>
                            <m:r>
                              <w:rPr>
                                <w:rFonts w:ascii="Cambria Math" w:hAnsi="Cambria Math" w:cs="Times New Roman"/>
                              </w:rPr>
                              <m:t>P(i,j|θ)</m:t>
                            </m:r>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r</m:t>
                        </m:r>
                      </m:sub>
                    </m:sSub>
                    <m:d>
                      <m:dPr>
                        <m:ctrlPr>
                          <w:rPr>
                            <w:rStyle w:val="math"/>
                            <w:rFonts w:ascii="Cambria Math" w:hAnsi="Cambria Math" w:cs="Times New Roman"/>
                            <w:i/>
                          </w:rPr>
                        </m:ctrlPr>
                      </m:dPr>
                      <m:e>
                        <m:r>
                          <w:rPr>
                            <w:rStyle w:val="math"/>
                            <w:rFonts w:ascii="Cambria Math" w:hAnsi="Cambria Math" w:cs="Times New Roman"/>
                          </w:rPr>
                          <m:t>θ</m:t>
                        </m:r>
                      </m:e>
                    </m:d>
                  </m:den>
                </m:f>
              </m:oMath>
            </m:oMathPara>
          </w:p>
        </w:tc>
      </w:tr>
    </w:tbl>
    <w:p w14:paraId="5B09A04C" w14:textId="77777777" w:rsidR="003A6A8A" w:rsidRPr="00BE42E1" w:rsidRDefault="003A6A8A" w:rsidP="004D0347">
      <w:pPr>
        <w:spacing w:line="480" w:lineRule="auto"/>
        <w:ind w:left="360"/>
        <w:rPr>
          <w:rFonts w:ascii="Times New Roman" w:hAnsi="Times New Roman" w:cs="Times New Roman"/>
        </w:rPr>
      </w:pPr>
    </w:p>
    <w:p w14:paraId="1B57623F" w14:textId="77777777" w:rsidR="003A6A8A" w:rsidRPr="00BE42E1" w:rsidRDefault="003A6A8A" w:rsidP="004D0347">
      <w:pPr>
        <w:pStyle w:val="ListParagraph"/>
        <w:numPr>
          <w:ilvl w:val="1"/>
          <w:numId w:val="33"/>
        </w:numPr>
        <w:spacing w:line="480" w:lineRule="auto"/>
        <w:ind w:leftChars="0"/>
        <w:rPr>
          <w:rFonts w:ascii="Times New Roman" w:hAnsi="Times New Roman" w:cs="Times New Roman"/>
        </w:rPr>
      </w:pPr>
      <w:r w:rsidRPr="00BE42E1">
        <w:rPr>
          <w:rFonts w:ascii="Times New Roman" w:hAnsi="Times New Roman" w:cs="Times New Roman"/>
        </w:rPr>
        <w:t>Neighboring gray tone difference matrix(NGTDM) features</w:t>
      </w:r>
    </w:p>
    <w:p w14:paraId="0260CE2D" w14:textId="77777777" w:rsidR="003A6A8A" w:rsidRPr="00BE42E1" w:rsidRDefault="003A6A8A" w:rsidP="004D0347">
      <w:pPr>
        <w:spacing w:line="480" w:lineRule="auto"/>
        <w:ind w:firstLine="360"/>
        <w:rPr>
          <w:rStyle w:val="math"/>
          <w:rFonts w:ascii="Times New Roman" w:hAnsi="Times New Roman" w:cs="Times New Roman"/>
        </w:rPr>
      </w:pPr>
      <w:r w:rsidRPr="00BE42E1">
        <w:rPr>
          <w:rFonts w:ascii="Times New Roman" w:hAnsi="Times New Roman" w:cs="Times New Roman"/>
        </w:rPr>
        <w:t>A Neighboring Gray Tone Difference Matrix(NGTDM) quantified the difference between a gray value and the average gray value of its neighbors within distance</w:t>
      </w:r>
      <w:r w:rsidRPr="00BE42E1">
        <w:rPr>
          <w:rStyle w:val="apple-converted-space"/>
          <w:rFonts w:ascii="Times New Roman" w:hAnsi="Times New Roman" w:cs="Times New Roman"/>
        </w:rPr>
        <w:t> </w:t>
      </w:r>
      <w:r w:rsidRPr="00BE42E1">
        <w:rPr>
          <w:rStyle w:val="mjxassistivemathml"/>
          <w:rFonts w:ascii="Times New Roman" w:hAnsi="Times New Roman" w:cs="Times New Roman"/>
          <w:bdr w:val="none" w:sz="0" w:space="0" w:color="auto" w:frame="1"/>
        </w:rPr>
        <w:t>δ</w:t>
      </w:r>
      <w:r w:rsidRPr="00BE42E1">
        <w:rPr>
          <w:rStyle w:val="math"/>
          <w:rFonts w:ascii="Times New Roman" w:hAnsi="Times New Roman" w:cs="Times New Roman"/>
        </w:rPr>
        <w:t>. The sum of absolute differences for gray level</w:t>
      </w:r>
      <w:r w:rsidRPr="00BE42E1">
        <w:rPr>
          <w:rStyle w:val="apple-converted-space"/>
          <w:rFonts w:ascii="Times New Roman" w:hAnsi="Times New Roman" w:cs="Times New Roman"/>
        </w:rPr>
        <w:t> </w:t>
      </w:r>
      <m:oMath>
        <m:r>
          <w:rPr>
            <w:rStyle w:val="apple-converted-space"/>
            <w:rFonts w:ascii="Cambria Math" w:hAnsi="Cambria Math" w:cs="Times New Roman"/>
          </w:rPr>
          <m:t>i</m:t>
        </m:r>
      </m:oMath>
      <w:r w:rsidRPr="00BE42E1">
        <w:rPr>
          <w:rStyle w:val="apple-converted-space"/>
          <w:rFonts w:ascii="Times New Roman" w:hAnsi="Times New Roman" w:cs="Times New Roman"/>
        </w:rPr>
        <w:t> </w:t>
      </w:r>
      <w:r w:rsidRPr="00BE42E1">
        <w:rPr>
          <w:rStyle w:val="math"/>
          <w:rFonts w:ascii="Times New Roman" w:hAnsi="Times New Roman" w:cs="Times New Roman"/>
        </w:rPr>
        <w:t>was stored in the matrix.</w:t>
      </w:r>
    </w:p>
    <w:p w14:paraId="56D24C2B" w14:textId="77777777" w:rsidR="003A6A8A" w:rsidRPr="00BE42E1" w:rsidRDefault="003A6A8A" w:rsidP="004D0347">
      <w:pPr>
        <w:spacing w:line="480" w:lineRule="auto"/>
        <w:ind w:firstLine="360"/>
        <w:rPr>
          <w:rStyle w:val="math"/>
          <w:rFonts w:ascii="Times New Roman" w:hAnsi="Times New Roman" w:cs="Times New Roman"/>
        </w:rPr>
      </w:pPr>
      <w:r w:rsidRPr="00BE42E1">
        <w:rPr>
          <w:rStyle w:val="math"/>
          <w:rFonts w:ascii="Times New Roman" w:hAnsi="Times New Roman" w:cs="Times New Roman"/>
        </w:rPr>
        <w:t>Let</w:t>
      </w:r>
      <w:r w:rsidRPr="00BE42E1">
        <w:rPr>
          <w:rStyle w:val="apple-converted-space"/>
          <w:rFonts w:ascii="Times New Roman" w:hAnsi="Times New Roman" w:cs="Times New Roman"/>
        </w:rPr>
        <w:t>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X</m:t>
            </m:r>
          </m:e>
          <m:sub>
            <m:r>
              <w:rPr>
                <w:rStyle w:val="mjxassistivemathml"/>
                <w:rFonts w:ascii="Cambria Math" w:hAnsi="Cambria Math" w:cs="Times New Roman"/>
                <w:bdr w:val="none" w:sz="0" w:space="0" w:color="auto" w:frame="1"/>
              </w:rPr>
              <m:t>gl</m:t>
            </m:r>
          </m:sub>
        </m:sSub>
      </m:oMath>
      <w:r w:rsidRPr="00BE42E1">
        <w:rPr>
          <w:rStyle w:val="apple-converted-space"/>
          <w:rFonts w:ascii="Times New Roman" w:hAnsi="Times New Roman" w:cs="Times New Roman"/>
        </w:rPr>
        <w:t xml:space="preserve"> </w:t>
      </w:r>
      <w:r w:rsidRPr="00BE42E1">
        <w:rPr>
          <w:rStyle w:val="math"/>
          <w:rFonts w:ascii="Times New Roman" w:hAnsi="Times New Roman" w:cs="Times New Roman"/>
        </w:rPr>
        <w:t>be a set of segmented voxels and</w:t>
      </w:r>
      <w:r w:rsidRPr="00BE42E1">
        <w:rPr>
          <w:rStyle w:val="apple-converted-space"/>
          <w:rFonts w:ascii="Times New Roman" w:hAnsi="Times New Roman" w:cs="Times New Roman"/>
        </w:rPr>
        <w:t>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x</m:t>
            </m:r>
          </m:e>
          <m:sub>
            <m:r>
              <w:rPr>
                <w:rStyle w:val="mjxassistivemathml"/>
                <w:rFonts w:ascii="Cambria Math" w:hAnsi="Cambria Math" w:cs="Times New Roman"/>
                <w:bdr w:val="none" w:sz="0" w:space="0" w:color="auto" w:frame="1"/>
              </w:rPr>
              <m:t>gl</m:t>
            </m:r>
          </m:sub>
        </m:sSub>
        <m:r>
          <w:rPr>
            <w:rStyle w:val="mi"/>
            <w:rFonts w:ascii="Cambria Math" w:hAnsi="Cambria Math" w:cs="Times New Roman"/>
            <w:color w:val="404040"/>
            <w:bdr w:val="none" w:sz="0" w:space="0" w:color="auto" w:frame="1"/>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x</m:t>
            </m:r>
          </m:sub>
        </m:sSub>
      </m:oMath>
      <w:r w:rsidRPr="00BE42E1">
        <w:rPr>
          <w:rStyle w:val="math"/>
          <w:rFonts w:ascii="Times New Roman" w:hAnsi="Times New Roman" w:cs="Times New Roman"/>
        </w:rPr>
        <w:t xml:space="preserve">, </w:t>
      </w:r>
      <m:oMath>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y</m:t>
            </m:r>
          </m:sub>
        </m:sSub>
        <m:r>
          <w:rPr>
            <w:rStyle w:val="mi"/>
            <w:rFonts w:ascii="Cambria Math" w:hAnsi="Cambria Math" w:cs="Times New Roman"/>
            <w:color w:val="404040"/>
            <w:bdr w:val="none" w:sz="0" w:space="0" w:color="auto" w:frame="1"/>
          </w:rPr>
          <m:t xml:space="preserve">, </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z</m:t>
            </m:r>
          </m:sub>
        </m:sSub>
        <m:r>
          <w:rPr>
            <w:rStyle w:val="mi"/>
            <w:rFonts w:ascii="Cambria Math" w:hAnsi="Cambria Math" w:cs="Times New Roman"/>
            <w:color w:val="404040"/>
            <w:bdr w:val="none" w:sz="0" w:space="0" w:color="auto" w:frame="1"/>
          </w:rPr>
          <m:t>)∈</m:t>
        </m:r>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X</m:t>
            </m:r>
          </m:e>
          <m:sub>
            <m:r>
              <w:rPr>
                <w:rStyle w:val="mjxassistivemathml"/>
                <w:rFonts w:ascii="Cambria Math" w:hAnsi="Cambria Math" w:cs="Times New Roman"/>
                <w:bdr w:val="none" w:sz="0" w:space="0" w:color="auto" w:frame="1"/>
              </w:rPr>
              <m:t>gl</m:t>
            </m:r>
          </m:sub>
        </m:sSub>
      </m:oMath>
      <w:r w:rsidRPr="00BE42E1">
        <w:rPr>
          <w:rStyle w:val="math"/>
          <w:rFonts w:ascii="Times New Roman" w:hAnsi="Times New Roman" w:cs="Times New Roman"/>
        </w:rPr>
        <w:t xml:space="preserve"> be the gray level of a voxel at postion</w:t>
      </w:r>
      <w:r w:rsidRPr="00BE42E1">
        <w:rPr>
          <w:rStyle w:val="apple-converted-space"/>
          <w:rFonts w:ascii="Times New Roman" w:hAnsi="Times New Roman" w:cs="Times New Roman"/>
        </w:rPr>
        <w:t> </w:t>
      </w:r>
      <m:oMath>
        <m:r>
          <w:rPr>
            <w:rStyle w:val="mi"/>
            <w:rFonts w:ascii="Cambria Math" w:hAnsi="Cambria Math" w:cs="Times New Roman"/>
            <w:color w:val="404040"/>
            <w:bdr w:val="none" w:sz="0" w:space="0" w:color="auto" w:frame="1"/>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x</m:t>
            </m:r>
          </m:sub>
        </m:sSub>
      </m:oMath>
      <w:r w:rsidRPr="00BE42E1">
        <w:rPr>
          <w:rStyle w:val="math"/>
          <w:rFonts w:ascii="Times New Roman" w:hAnsi="Times New Roman" w:cs="Times New Roman"/>
        </w:rPr>
        <w:t>,</w:t>
      </w:r>
      <m:oMath>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 xml:space="preserve"> j</m:t>
            </m:r>
          </m:e>
          <m:sub>
            <m:r>
              <w:rPr>
                <w:rStyle w:val="mi"/>
                <w:rFonts w:ascii="Cambria Math" w:hAnsi="Cambria Math" w:cs="Times New Roman"/>
                <w:color w:val="404040"/>
                <w:bdr w:val="none" w:sz="0" w:space="0" w:color="auto" w:frame="1"/>
              </w:rPr>
              <m:t>y</m:t>
            </m:r>
          </m:sub>
        </m:sSub>
        <m:r>
          <w:rPr>
            <w:rStyle w:val="mi"/>
            <w:rFonts w:ascii="Cambria Math" w:hAnsi="Cambria Math" w:cs="Times New Roman"/>
            <w:color w:val="404040"/>
            <w:bdr w:val="none" w:sz="0" w:space="0" w:color="auto" w:frame="1"/>
          </w:rPr>
          <m:t xml:space="preserve">, </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z</m:t>
            </m:r>
          </m:sub>
        </m:sSub>
        <m:r>
          <w:rPr>
            <w:rStyle w:val="mi"/>
            <w:rFonts w:ascii="Cambria Math" w:hAnsi="Cambria Math" w:cs="Times New Roman"/>
            <w:color w:val="404040"/>
            <w:bdr w:val="none" w:sz="0" w:space="0" w:color="auto" w:frame="1"/>
          </w:rPr>
          <m:t>)</m:t>
        </m:r>
      </m:oMath>
      <w:r w:rsidRPr="00BE42E1">
        <w:rPr>
          <w:rStyle w:val="math"/>
          <w:rFonts w:ascii="Times New Roman" w:hAnsi="Times New Roman" w:cs="Times New Roman"/>
        </w:rPr>
        <w:t>, then the average gray level of the neigborhood is:</w:t>
      </w:r>
    </w:p>
    <w:p w14:paraId="126FEC17" w14:textId="77777777" w:rsidR="003A6A8A" w:rsidRPr="00BE42E1" w:rsidRDefault="00BE42E1" w:rsidP="004D0347">
      <w:pPr>
        <w:spacing w:line="480" w:lineRule="auto"/>
        <w:rPr>
          <w:rStyle w:val="mi"/>
          <w:rFonts w:ascii="Times New Roman" w:hAnsi="Times New Roman" w:cs="Times New Roman"/>
          <w:color w:val="404040"/>
          <w:bdr w:val="none" w:sz="0" w:space="0" w:color="auto" w:frame="1"/>
        </w:rPr>
      </w:pPr>
      <m:oMath>
        <m:sSub>
          <m:sSubPr>
            <m:ctrlPr>
              <w:rPr>
                <w:rStyle w:val="math"/>
                <w:rFonts w:ascii="Cambria Math" w:hAnsi="Cambria Math" w:cs="Times New Roman"/>
                <w:i/>
              </w:rPr>
            </m:ctrlPr>
          </m:sSubPr>
          <m:e>
            <m:acc>
              <m:accPr>
                <m:chr m:val="̅"/>
                <m:ctrlPr>
                  <w:rPr>
                    <w:rStyle w:val="math"/>
                    <w:rFonts w:ascii="Cambria Math" w:hAnsi="Cambria Math" w:cs="Times New Roman"/>
                    <w:i/>
                  </w:rPr>
                </m:ctrlPr>
              </m:accPr>
              <m:e>
                <m:r>
                  <w:rPr>
                    <w:rStyle w:val="math"/>
                    <w:rFonts w:ascii="Cambria Math" w:hAnsi="Cambria Math" w:cs="Times New Roman"/>
                  </w:rPr>
                  <m:t>A</m:t>
                </m:r>
              </m:e>
            </m:acc>
          </m:e>
          <m:sub>
            <m:r>
              <w:rPr>
                <w:rStyle w:val="math"/>
                <w:rFonts w:ascii="Cambria Math" w:hAnsi="Cambria Math" w:cs="Times New Roman"/>
              </w:rPr>
              <m:t>i</m:t>
            </m:r>
          </m:sub>
        </m:sSub>
        <m:r>
          <w:rPr>
            <w:rStyle w:val="math"/>
            <w:rFonts w:ascii="Cambria Math" w:hAnsi="Cambria Math" w:cs="Times New Roman"/>
          </w:rPr>
          <m:t>=</m:t>
        </m:r>
        <m:acc>
          <m:accPr>
            <m:chr m:val="̅"/>
            <m:ctrlPr>
              <w:rPr>
                <w:rStyle w:val="math"/>
                <w:rFonts w:ascii="Cambria Math" w:hAnsi="Cambria Math" w:cs="Times New Roman"/>
                <w:i/>
              </w:rPr>
            </m:ctrlPr>
          </m:accPr>
          <m:e>
            <m:r>
              <w:rPr>
                <w:rStyle w:val="math"/>
                <w:rFonts w:ascii="Cambria Math" w:hAnsi="Cambria Math" w:cs="Times New Roman"/>
              </w:rPr>
              <m:t>A</m:t>
            </m:r>
          </m:e>
        </m:acc>
        <m:r>
          <w:rPr>
            <w:rStyle w:val="mi"/>
            <w:rFonts w:ascii="Cambria Math" w:hAnsi="Cambria Math" w:cs="Times New Roman"/>
            <w:color w:val="404040"/>
            <w:bdr w:val="none" w:sz="0" w:space="0" w:color="auto" w:frame="1"/>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x</m:t>
            </m:r>
          </m:sub>
        </m:sSub>
      </m:oMath>
      <w:r w:rsidR="003A6A8A" w:rsidRPr="00BE42E1">
        <w:rPr>
          <w:rStyle w:val="math"/>
          <w:rFonts w:ascii="Times New Roman" w:hAnsi="Times New Roman" w:cs="Times New Roman"/>
        </w:rPr>
        <w:t>,</w:t>
      </w:r>
      <m:oMath>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 xml:space="preserve"> j</m:t>
            </m:r>
          </m:e>
          <m:sub>
            <m:r>
              <w:rPr>
                <w:rStyle w:val="mi"/>
                <w:rFonts w:ascii="Cambria Math" w:hAnsi="Cambria Math" w:cs="Times New Roman"/>
                <w:color w:val="404040"/>
                <w:bdr w:val="none" w:sz="0" w:space="0" w:color="auto" w:frame="1"/>
              </w:rPr>
              <m:t>y</m:t>
            </m:r>
          </m:sub>
        </m:sSub>
        <m:r>
          <w:rPr>
            <w:rStyle w:val="mi"/>
            <w:rFonts w:ascii="Cambria Math" w:hAnsi="Cambria Math" w:cs="Times New Roman"/>
            <w:color w:val="404040"/>
            <w:bdr w:val="none" w:sz="0" w:space="0" w:color="auto" w:frame="1"/>
          </w:rPr>
          <m:t xml:space="preserve">, </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z</m:t>
            </m:r>
          </m:sub>
        </m:sSub>
        <m:r>
          <w:rPr>
            <w:rStyle w:val="mi"/>
            <w:rFonts w:ascii="Cambria Math" w:hAnsi="Cambria Math" w:cs="Times New Roman"/>
            <w:color w:val="404040"/>
            <w:bdr w:val="none" w:sz="0" w:space="0" w:color="auto" w:frame="1"/>
          </w:rPr>
          <m:t>)=</m:t>
        </m:r>
        <m:f>
          <m:fPr>
            <m:ctrlPr>
              <w:rPr>
                <w:rStyle w:val="mi"/>
                <w:rFonts w:ascii="Cambria Math" w:hAnsi="Cambria Math" w:cs="Times New Roman"/>
                <w:i/>
                <w:color w:val="404040"/>
                <w:bdr w:val="none" w:sz="0" w:space="0" w:color="auto" w:frame="1"/>
              </w:rPr>
            </m:ctrlPr>
          </m:fPr>
          <m:num>
            <m:r>
              <w:rPr>
                <w:rStyle w:val="mi"/>
                <w:rFonts w:ascii="Cambria Math" w:hAnsi="Cambria Math" w:cs="Times New Roman"/>
                <w:color w:val="404040"/>
                <w:bdr w:val="none" w:sz="0" w:space="0" w:color="auto" w:frame="1"/>
              </w:rPr>
              <m:t>1</m:t>
            </m:r>
          </m:num>
          <m:den>
            <m:r>
              <w:rPr>
                <w:rStyle w:val="mi"/>
                <w:rFonts w:ascii="Cambria Math" w:hAnsi="Cambria Math" w:cs="Times New Roman"/>
                <w:color w:val="404040"/>
                <w:bdr w:val="none" w:sz="0" w:space="0" w:color="auto" w:frame="1"/>
              </w:rPr>
              <m:t>W</m:t>
            </m:r>
          </m:den>
        </m:f>
        <m:nary>
          <m:naryPr>
            <m:chr m:val="∑"/>
            <m:limLoc m:val="undOvr"/>
            <m:ctrlPr>
              <w:rPr>
                <w:rStyle w:val="mi"/>
                <w:rFonts w:ascii="Cambria Math" w:hAnsi="Cambria Math" w:cs="Times New Roman"/>
                <w:i/>
                <w:color w:val="404040"/>
                <w:bdr w:val="none" w:sz="0" w:space="0" w:color="auto" w:frame="1"/>
              </w:rPr>
            </m:ctrlPr>
          </m:naryPr>
          <m:sub>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x</m:t>
                </m:r>
              </m:sub>
            </m:sSub>
            <m:r>
              <w:rPr>
                <w:rStyle w:val="mi"/>
                <w:rFonts w:ascii="Cambria Math" w:hAnsi="Cambria Math" w:cs="Times New Roman"/>
                <w:color w:val="404040"/>
                <w:bdr w:val="none" w:sz="0" w:space="0" w:color="auto" w:frame="1"/>
              </w:rPr>
              <m:t>=-δ</m:t>
            </m:r>
          </m:sub>
          <m:sup>
            <m:r>
              <w:rPr>
                <w:rStyle w:val="mi"/>
                <w:rFonts w:ascii="Cambria Math" w:hAnsi="Cambria Math" w:cs="Times New Roman"/>
                <w:color w:val="404040"/>
                <w:bdr w:val="none" w:sz="0" w:space="0" w:color="auto" w:frame="1"/>
              </w:rPr>
              <m:t>δ</m:t>
            </m:r>
          </m:sup>
          <m:e>
            <m:nary>
              <m:naryPr>
                <m:chr m:val="∑"/>
                <m:limLoc m:val="undOvr"/>
                <m:ctrlPr>
                  <w:rPr>
                    <w:rStyle w:val="mi"/>
                    <w:rFonts w:ascii="Cambria Math" w:hAnsi="Cambria Math" w:cs="Times New Roman"/>
                    <w:i/>
                    <w:color w:val="404040"/>
                    <w:bdr w:val="none" w:sz="0" w:space="0" w:color="auto" w:frame="1"/>
                  </w:rPr>
                </m:ctrlPr>
              </m:naryPr>
              <m:sub>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y</m:t>
                    </m:r>
                  </m:sub>
                </m:sSub>
                <m:r>
                  <w:rPr>
                    <w:rStyle w:val="mi"/>
                    <w:rFonts w:ascii="Cambria Math" w:hAnsi="Cambria Math" w:cs="Times New Roman"/>
                    <w:color w:val="404040"/>
                    <w:bdr w:val="none" w:sz="0" w:space="0" w:color="auto" w:frame="1"/>
                  </w:rPr>
                  <m:t>=-δ</m:t>
                </m:r>
              </m:sub>
              <m:sup>
                <m:r>
                  <w:rPr>
                    <w:rStyle w:val="mi"/>
                    <w:rFonts w:ascii="Cambria Math" w:hAnsi="Cambria Math" w:cs="Times New Roman"/>
                    <w:color w:val="404040"/>
                    <w:bdr w:val="none" w:sz="0" w:space="0" w:color="auto" w:frame="1"/>
                  </w:rPr>
                  <m:t>δ</m:t>
                </m:r>
              </m:sup>
              <m:e>
                <m:nary>
                  <m:naryPr>
                    <m:chr m:val="∑"/>
                    <m:limLoc m:val="undOvr"/>
                    <m:ctrlPr>
                      <w:rPr>
                        <w:rStyle w:val="mi"/>
                        <w:rFonts w:ascii="Cambria Math" w:hAnsi="Cambria Math" w:cs="Times New Roman"/>
                        <w:i/>
                        <w:color w:val="404040"/>
                        <w:bdr w:val="none" w:sz="0" w:space="0" w:color="auto" w:frame="1"/>
                      </w:rPr>
                    </m:ctrlPr>
                  </m:naryPr>
                  <m:sub>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z</m:t>
                        </m:r>
                      </m:sub>
                    </m:sSub>
                    <m:r>
                      <w:rPr>
                        <w:rStyle w:val="mi"/>
                        <w:rFonts w:ascii="Cambria Math" w:hAnsi="Cambria Math" w:cs="Times New Roman"/>
                        <w:color w:val="404040"/>
                        <w:bdr w:val="none" w:sz="0" w:space="0" w:color="auto" w:frame="1"/>
                      </w:rPr>
                      <m:t>=-δ</m:t>
                    </m:r>
                  </m:sub>
                  <m:sup>
                    <m:r>
                      <w:rPr>
                        <w:rStyle w:val="mi"/>
                        <w:rFonts w:ascii="Cambria Math" w:hAnsi="Cambria Math" w:cs="Times New Roman"/>
                        <w:color w:val="404040"/>
                        <w:bdr w:val="none" w:sz="0" w:space="0" w:color="auto" w:frame="1"/>
                      </w:rPr>
                      <m:t>δ</m:t>
                    </m:r>
                  </m:sup>
                  <m:e>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x</m:t>
                        </m:r>
                      </m:e>
                      <m:sub>
                        <m:r>
                          <w:rPr>
                            <w:rStyle w:val="mjxassistivemathml"/>
                            <w:rFonts w:ascii="Cambria Math" w:hAnsi="Cambria Math" w:cs="Times New Roman"/>
                            <w:bdr w:val="none" w:sz="0" w:space="0" w:color="auto" w:frame="1"/>
                          </w:rPr>
                          <m:t>gl</m:t>
                        </m:r>
                      </m:sub>
                    </m:sSub>
                    <m:r>
                      <w:rPr>
                        <w:rStyle w:val="mi"/>
                        <w:rFonts w:ascii="Cambria Math" w:hAnsi="Cambria Math" w:cs="Times New Roman"/>
                        <w:color w:val="404040"/>
                        <w:bdr w:val="none" w:sz="0" w:space="0" w:color="auto" w:frame="1"/>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x</m:t>
                        </m:r>
                      </m:sub>
                    </m:sSub>
                    <m:r>
                      <m:rPr>
                        <m:sty m:val="p"/>
                      </m:rPr>
                      <w:rPr>
                        <w:rStyle w:val="math"/>
                        <w:rFonts w:ascii="Cambria Math" w:hAnsi="Cambria Math" w:cs="Times New Roman"/>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x</m:t>
                        </m:r>
                      </m:sub>
                    </m:sSub>
                    <m:r>
                      <m:rPr>
                        <m:sty m:val="p"/>
                      </m:rPr>
                      <w:rPr>
                        <w:rStyle w:val="math"/>
                        <w:rFonts w:ascii="Cambria Math" w:hAnsi="Cambria Math" w:cs="Times New Roman"/>
                      </w:rPr>
                      <m:t xml:space="preserve">,  </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y</m:t>
                        </m:r>
                      </m:sub>
                    </m:sSub>
                    <m:r>
                      <w:rPr>
                        <w:rStyle w:val="mi"/>
                        <w:rFonts w:ascii="Cambria Math" w:hAnsi="Cambria Math" w:cs="Times New Roman"/>
                        <w:color w:val="404040"/>
                        <w:bdr w:val="none" w:sz="0" w:space="0" w:color="auto" w:frame="1"/>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y</m:t>
                        </m:r>
                      </m:sub>
                    </m:sSub>
                    <m:r>
                      <w:rPr>
                        <w:rStyle w:val="mi"/>
                        <w:rFonts w:ascii="Cambria Math" w:hAnsi="Cambria Math" w:cs="Times New Roman"/>
                        <w:color w:val="404040"/>
                        <w:bdr w:val="none" w:sz="0" w:space="0" w:color="auto" w:frame="1"/>
                      </w:rPr>
                      <m:t xml:space="preserve">, </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 xml:space="preserve"> j</m:t>
                        </m:r>
                      </m:e>
                      <m:sub>
                        <m:r>
                          <w:rPr>
                            <w:rStyle w:val="mi"/>
                            <w:rFonts w:ascii="Cambria Math" w:hAnsi="Cambria Math" w:cs="Times New Roman"/>
                            <w:color w:val="404040"/>
                            <w:bdr w:val="none" w:sz="0" w:space="0" w:color="auto" w:frame="1"/>
                          </w:rPr>
                          <m:t>z</m:t>
                        </m:r>
                      </m:sub>
                    </m:sSub>
                    <m:r>
                      <w:rPr>
                        <w:rStyle w:val="mi"/>
                        <w:rFonts w:ascii="Cambria Math" w:hAnsi="Cambria Math" w:cs="Times New Roman"/>
                        <w:color w:val="404040"/>
                        <w:bdr w:val="none" w:sz="0" w:space="0" w:color="auto" w:frame="1"/>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z</m:t>
                        </m:r>
                      </m:sub>
                    </m:sSub>
                    <m:r>
                      <w:rPr>
                        <w:rStyle w:val="mi"/>
                        <w:rFonts w:ascii="Cambria Math" w:hAnsi="Cambria Math" w:cs="Times New Roman"/>
                        <w:color w:val="404040"/>
                        <w:bdr w:val="none" w:sz="0" w:space="0" w:color="auto" w:frame="1"/>
                      </w:rPr>
                      <m:t>)</m:t>
                    </m:r>
                  </m:e>
                </m:nary>
              </m:e>
            </m:nary>
          </m:e>
        </m:nary>
        <m:r>
          <w:rPr>
            <w:rStyle w:val="mi"/>
            <w:rFonts w:ascii="Cambria Math" w:hAnsi="Cambria Math" w:cs="Times New Roman"/>
            <w:color w:val="404040"/>
            <w:bdr w:val="none" w:sz="0" w:space="0" w:color="auto" w:frame="1"/>
          </w:rPr>
          <m:t>,</m:t>
        </m:r>
      </m:oMath>
    </w:p>
    <w:p w14:paraId="6AE62B74" w14:textId="77777777" w:rsidR="003A6A8A" w:rsidRPr="00BE42E1" w:rsidRDefault="003A6A8A" w:rsidP="004D0347">
      <w:pPr>
        <w:spacing w:line="480" w:lineRule="auto"/>
        <w:rPr>
          <w:rStyle w:val="mjxassistivemathml"/>
          <w:rFonts w:ascii="Times New Roman" w:hAnsi="Times New Roman" w:cs="Times New Roman"/>
          <w:bdr w:val="none" w:sz="0" w:space="0" w:color="auto" w:frame="1"/>
        </w:rPr>
      </w:pPr>
      <w:r w:rsidRPr="00BE42E1">
        <w:rPr>
          <w:rStyle w:val="mi"/>
          <w:rFonts w:ascii="Times New Roman" w:hAnsi="Times New Roman" w:cs="Times New Roman"/>
          <w:color w:val="404040"/>
          <w:bdr w:val="none" w:sz="0" w:space="0" w:color="auto" w:frame="1"/>
        </w:rPr>
        <w:t xml:space="preserve">where </w:t>
      </w:r>
      <m:oMath>
        <m:r>
          <w:rPr>
            <w:rStyle w:val="mi"/>
            <w:rFonts w:ascii="Cambria Math" w:hAnsi="Cambria Math" w:cs="Times New Roman"/>
            <w:color w:val="404040"/>
            <w:bdr w:val="none" w:sz="0" w:space="0" w:color="auto" w:frame="1"/>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x</m:t>
            </m:r>
          </m:sub>
        </m:sSub>
      </m:oMath>
      <w:r w:rsidRPr="00BE42E1">
        <w:rPr>
          <w:rStyle w:val="math"/>
          <w:rFonts w:ascii="Times New Roman" w:hAnsi="Times New Roman" w:cs="Times New Roman"/>
        </w:rPr>
        <w:t>,</w:t>
      </w:r>
      <m:oMath>
        <m:r>
          <w:rPr>
            <w:rStyle w:val="mi"/>
            <w:rFonts w:ascii="Cambria Math" w:hAnsi="Cambria Math" w:cs="Times New Roman"/>
            <w:color w:val="404040"/>
            <w:bdr w:val="none" w:sz="0" w:space="0" w:color="auto" w:frame="1"/>
          </w:rPr>
          <m:t xml:space="preserve">k, </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z</m:t>
            </m:r>
          </m:sub>
        </m:sSub>
        <m:r>
          <w:rPr>
            <w:rStyle w:val="mi"/>
            <w:rFonts w:ascii="Cambria Math" w:hAnsi="Cambria Math" w:cs="Times New Roman"/>
            <w:color w:val="404040"/>
            <w:bdr w:val="none" w:sz="0" w:space="0" w:color="auto" w:frame="1"/>
          </w:rPr>
          <m:t>)</m:t>
        </m:r>
        <m:r>
          <w:rPr>
            <w:rStyle w:val="math"/>
            <w:rFonts w:ascii="Cambria Math" w:hAnsi="Cambria Math" w:cs="Times New Roman"/>
          </w:rPr>
          <m:t>≠(0, 0, 0)</m:t>
        </m:r>
      </m:oMath>
      <w:r w:rsidRPr="00BE42E1">
        <w:rPr>
          <w:rStyle w:val="math"/>
          <w:rFonts w:ascii="Times New Roman" w:hAnsi="Times New Roman" w:cs="Times New Roman"/>
        </w:rPr>
        <w:t xml:space="preserve"> and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x</m:t>
            </m:r>
          </m:e>
          <m:sub>
            <m:r>
              <w:rPr>
                <w:rStyle w:val="mjxassistivemathml"/>
                <w:rFonts w:ascii="Cambria Math" w:hAnsi="Cambria Math" w:cs="Times New Roman"/>
                <w:bdr w:val="none" w:sz="0" w:space="0" w:color="auto" w:frame="1"/>
              </w:rPr>
              <m:t>gl</m:t>
            </m:r>
          </m:sub>
        </m:sSub>
        <m:r>
          <w:rPr>
            <w:rStyle w:val="mi"/>
            <w:rFonts w:ascii="Cambria Math" w:hAnsi="Cambria Math" w:cs="Times New Roman"/>
            <w:color w:val="404040"/>
            <w:bdr w:val="none" w:sz="0" w:space="0" w:color="auto" w:frame="1"/>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x</m:t>
            </m:r>
          </m:sub>
        </m:sSub>
        <m:r>
          <m:rPr>
            <m:sty m:val="p"/>
          </m:rPr>
          <w:rPr>
            <w:rStyle w:val="math"/>
            <w:rFonts w:ascii="Cambria Math" w:hAnsi="Cambria Math" w:cs="Times New Roman"/>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x</m:t>
            </m:r>
          </m:sub>
        </m:sSub>
        <m:r>
          <m:rPr>
            <m:sty m:val="p"/>
          </m:rPr>
          <w:rPr>
            <w:rStyle w:val="math"/>
            <w:rFonts w:ascii="Cambria Math" w:hAnsi="Cambria Math" w:cs="Times New Roman"/>
          </w:rPr>
          <m:t xml:space="preserve">,  </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j</m:t>
            </m:r>
          </m:e>
          <m:sub>
            <m:r>
              <w:rPr>
                <w:rStyle w:val="mi"/>
                <w:rFonts w:ascii="Cambria Math" w:hAnsi="Cambria Math" w:cs="Times New Roman"/>
                <w:color w:val="404040"/>
                <w:bdr w:val="none" w:sz="0" w:space="0" w:color="auto" w:frame="1"/>
              </w:rPr>
              <m:t>y</m:t>
            </m:r>
          </m:sub>
        </m:sSub>
        <m:r>
          <w:rPr>
            <w:rStyle w:val="mi"/>
            <w:rFonts w:ascii="Cambria Math" w:hAnsi="Cambria Math" w:cs="Times New Roman"/>
            <w:color w:val="404040"/>
            <w:bdr w:val="none" w:sz="0" w:space="0" w:color="auto" w:frame="1"/>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y</m:t>
            </m:r>
          </m:sub>
        </m:sSub>
        <m:r>
          <w:rPr>
            <w:rStyle w:val="mi"/>
            <w:rFonts w:ascii="Cambria Math" w:hAnsi="Cambria Math" w:cs="Times New Roman"/>
            <w:color w:val="404040"/>
            <w:bdr w:val="none" w:sz="0" w:space="0" w:color="auto" w:frame="1"/>
          </w:rPr>
          <m:t xml:space="preserve">, </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 xml:space="preserve"> j</m:t>
            </m:r>
          </m:e>
          <m:sub>
            <m:r>
              <w:rPr>
                <w:rStyle w:val="mi"/>
                <w:rFonts w:ascii="Cambria Math" w:hAnsi="Cambria Math" w:cs="Times New Roman"/>
                <w:color w:val="404040"/>
                <w:bdr w:val="none" w:sz="0" w:space="0" w:color="auto" w:frame="1"/>
              </w:rPr>
              <m:t>z</m:t>
            </m:r>
          </m:sub>
        </m:sSub>
        <m:r>
          <w:rPr>
            <w:rStyle w:val="mi"/>
            <w:rFonts w:ascii="Cambria Math" w:hAnsi="Cambria Math" w:cs="Times New Roman"/>
            <w:color w:val="404040"/>
            <w:bdr w:val="none" w:sz="0" w:space="0" w:color="auto" w:frame="1"/>
          </w:rPr>
          <m:t>+</m:t>
        </m:r>
        <m:sSub>
          <m:sSubPr>
            <m:ctrlPr>
              <w:rPr>
                <w:rStyle w:val="mi"/>
                <w:rFonts w:ascii="Cambria Math" w:hAnsi="Cambria Math" w:cs="Times New Roman"/>
                <w:i/>
                <w:color w:val="404040"/>
                <w:bdr w:val="none" w:sz="0" w:space="0" w:color="auto" w:frame="1"/>
              </w:rPr>
            </m:ctrlPr>
          </m:sSubPr>
          <m:e>
            <m:r>
              <w:rPr>
                <w:rStyle w:val="mi"/>
                <w:rFonts w:ascii="Cambria Math" w:hAnsi="Cambria Math" w:cs="Times New Roman"/>
                <w:color w:val="404040"/>
                <w:bdr w:val="none" w:sz="0" w:space="0" w:color="auto" w:frame="1"/>
              </w:rPr>
              <m:t>k</m:t>
            </m:r>
          </m:e>
          <m:sub>
            <m:r>
              <w:rPr>
                <w:rStyle w:val="mi"/>
                <w:rFonts w:ascii="Cambria Math" w:hAnsi="Cambria Math" w:cs="Times New Roman"/>
                <w:color w:val="404040"/>
                <w:bdr w:val="none" w:sz="0" w:space="0" w:color="auto" w:frame="1"/>
              </w:rPr>
              <m:t>z</m:t>
            </m:r>
          </m:sub>
        </m:sSub>
        <m:r>
          <w:rPr>
            <w:rStyle w:val="mi"/>
            <w:rFonts w:ascii="Cambria Math" w:hAnsi="Cambria Math" w:cs="Times New Roman"/>
            <w:color w:val="404040"/>
            <w:bdr w:val="none" w:sz="0" w:space="0" w:color="auto" w:frame="1"/>
          </w:rPr>
          <m:t>)∈</m:t>
        </m:r>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X</m:t>
            </m:r>
          </m:e>
          <m:sub>
            <m:r>
              <w:rPr>
                <w:rStyle w:val="mjxassistivemathml"/>
                <w:rFonts w:ascii="Cambria Math" w:hAnsi="Cambria Math" w:cs="Times New Roman"/>
                <w:bdr w:val="none" w:sz="0" w:space="0" w:color="auto" w:frame="1"/>
              </w:rPr>
              <m:t>gl</m:t>
            </m:r>
          </m:sub>
        </m:sSub>
      </m:oMath>
    </w:p>
    <w:p w14:paraId="6D7262BD" w14:textId="77777777" w:rsidR="003A6A8A" w:rsidRPr="00BE42E1" w:rsidRDefault="003A6A8A" w:rsidP="004D0347">
      <w:pPr>
        <w:spacing w:line="480" w:lineRule="auto"/>
        <w:rPr>
          <w:rStyle w:val="math"/>
          <w:rFonts w:ascii="Times New Roman" w:hAnsi="Times New Roman" w:cs="Times New Roman"/>
          <w:color w:val="404040"/>
          <w:bdr w:val="none" w:sz="0" w:space="0" w:color="auto" w:frame="1"/>
        </w:rPr>
      </w:pPr>
      <m:oMath>
        <m:r>
          <w:rPr>
            <w:rStyle w:val="mi"/>
            <w:rFonts w:ascii="Cambria Math" w:hAnsi="Cambria Math" w:cs="Times New Roman"/>
            <w:color w:val="404040"/>
            <w:bdr w:val="none" w:sz="0" w:space="0" w:color="auto" w:frame="1"/>
          </w:rPr>
          <m:t>W</m:t>
        </m:r>
      </m:oMath>
      <w:r w:rsidRPr="00BE42E1">
        <w:rPr>
          <w:rStyle w:val="mi"/>
          <w:rFonts w:ascii="Times New Roman" w:hAnsi="Times New Roman" w:cs="Times New Roman"/>
          <w:color w:val="404040"/>
          <w:bdr w:val="none" w:sz="0" w:space="0" w:color="auto" w:frame="1"/>
        </w:rPr>
        <w:t xml:space="preserve"> is the number of voxels in the neighborhood that are also in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X</m:t>
            </m:r>
          </m:e>
          <m:sub>
            <m:r>
              <w:rPr>
                <w:rStyle w:val="mjxassistivemathml"/>
                <w:rFonts w:ascii="Cambria Math" w:hAnsi="Cambria Math" w:cs="Times New Roman"/>
                <w:bdr w:val="none" w:sz="0" w:space="0" w:color="auto" w:frame="1"/>
              </w:rPr>
              <m:t>gl</m:t>
            </m:r>
          </m:sub>
        </m:sSub>
      </m:oMath>
      <w:r w:rsidRPr="00BE42E1">
        <w:rPr>
          <w:rStyle w:val="mjxassistivemathml"/>
          <w:rFonts w:ascii="Times New Roman" w:hAnsi="Times New Roman" w:cs="Times New Roman"/>
          <w:bdr w:val="none" w:sz="0" w:space="0" w:color="auto" w:frame="1"/>
        </w:rPr>
        <w:t>.</w:t>
      </w:r>
    </w:p>
    <w:p w14:paraId="375D2FB2" w14:textId="77777777" w:rsidR="003A6A8A" w:rsidRPr="00BE42E1" w:rsidRDefault="003A6A8A" w:rsidP="004D0347">
      <w:pPr>
        <w:spacing w:line="480" w:lineRule="auto"/>
        <w:ind w:firstLine="360"/>
        <w:rPr>
          <w:rStyle w:val="mjxassistivemathml"/>
          <w:rFonts w:ascii="Times New Roman" w:hAnsi="Times New Roman" w:cs="Times New Roman"/>
          <w:color w:val="404040"/>
          <w:bdr w:val="none" w:sz="0" w:space="0" w:color="auto" w:frame="1"/>
        </w:rPr>
      </w:pPr>
      <w:r w:rsidRPr="00BE42E1">
        <w:rPr>
          <w:rFonts w:ascii="Times New Roman" w:hAnsi="Times New Roman" w:cs="Times New Roman"/>
        </w:rPr>
        <w:t xml:space="preserve">Let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oMath>
      <w:r w:rsidRPr="00BE42E1">
        <w:rPr>
          <w:rFonts w:ascii="Times New Roman" w:hAnsi="Times New Roman" w:cs="Times New Roman"/>
        </w:rPr>
        <w:t> be the number of voxels in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X</m:t>
            </m:r>
          </m:e>
          <m:sub>
            <m:r>
              <w:rPr>
                <w:rStyle w:val="mjxassistivemathml"/>
                <w:rFonts w:ascii="Cambria Math" w:hAnsi="Cambria Math" w:cs="Times New Roman"/>
                <w:bdr w:val="none" w:sz="0" w:space="0" w:color="auto" w:frame="1"/>
              </w:rPr>
              <m:t>gl</m:t>
            </m:r>
          </m:sub>
        </m:sSub>
      </m:oMath>
      <w:r w:rsidRPr="00BE42E1">
        <w:rPr>
          <w:rFonts w:ascii="Times New Roman" w:hAnsi="Times New Roman" w:cs="Times New Roman"/>
        </w:rPr>
        <w:t> with gray level </w:t>
      </w:r>
      <m:oMath>
        <m:r>
          <w:rPr>
            <w:rStyle w:val="mjxassistivemathml"/>
            <w:rFonts w:ascii="Cambria Math" w:hAnsi="Cambria Math" w:cs="Times New Roman"/>
            <w:bdr w:val="none" w:sz="0" w:space="0" w:color="auto" w:frame="1"/>
          </w:rPr>
          <m:t>i</m:t>
        </m:r>
      </m:oMath>
      <w:r w:rsidRPr="00BE42E1">
        <w:rPr>
          <w:rStyle w:val="mjxassistivemathml"/>
          <w:rFonts w:ascii="Times New Roman" w:hAnsi="Times New Roman" w:cs="Times New Roman"/>
          <w:bdr w:val="none" w:sz="0" w:space="0" w:color="auto" w:frame="1"/>
        </w:rPr>
        <w:t xml:space="preserve">,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N</m:t>
            </m:r>
          </m:e>
          <m:sub>
            <m:r>
              <w:rPr>
                <w:rStyle w:val="mjxassistivemathml"/>
                <w:rFonts w:ascii="Cambria Math" w:hAnsi="Cambria Math" w:cs="Times New Roman"/>
                <w:bdr w:val="none" w:sz="0" w:space="0" w:color="auto" w:frame="1"/>
              </w:rPr>
              <m:t>v,p</m:t>
            </m:r>
          </m:sub>
        </m:sSub>
      </m:oMath>
      <w:r w:rsidRPr="00BE42E1">
        <w:rPr>
          <w:rStyle w:val="mjxassistivemathml"/>
          <w:rFonts w:ascii="Times New Roman" w:hAnsi="Times New Roman" w:cs="Times New Roman"/>
          <w:bdr w:val="none" w:sz="0" w:space="0" w:color="auto" w:frame="1"/>
        </w:rPr>
        <w:t xml:space="preserve"> </w:t>
      </w:r>
      <w:r w:rsidRPr="00BE42E1">
        <w:rPr>
          <w:rFonts w:ascii="Times New Roman" w:hAnsi="Times New Roman" w:cs="Times New Roman"/>
        </w:rPr>
        <w:t>be the total number of voxels in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X</m:t>
            </m:r>
          </m:e>
          <m:sub>
            <m:r>
              <w:rPr>
                <w:rStyle w:val="mjxassistivemathml"/>
                <w:rFonts w:ascii="Cambria Math" w:hAnsi="Cambria Math" w:cs="Times New Roman"/>
                <w:bdr w:val="none" w:sz="0" w:space="0" w:color="auto" w:frame="1"/>
              </w:rPr>
              <m:t>gl</m:t>
            </m:r>
          </m:sub>
        </m:sSub>
      </m:oMath>
      <w:r w:rsidRPr="00BE42E1">
        <w:rPr>
          <w:rFonts w:ascii="Times New Roman" w:hAnsi="Times New Roman" w:cs="Times New Roman"/>
        </w:rPr>
        <w:t> and equal to </w:t>
      </w:r>
      <m:oMath>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r>
              <m:rPr>
                <m:sty m:val="p"/>
              </m:rPr>
              <w:rPr>
                <w:rFonts w:ascii="Cambria Math" w:hAnsi="Cambria Math" w:cs="Times New Roman"/>
              </w:rPr>
              <m:t> </m:t>
            </m:r>
          </m:e>
        </m:nary>
      </m:oMath>
      <w:r w:rsidRPr="00BE42E1">
        <w:rPr>
          <w:rFonts w:ascii="Times New Roman" w:hAnsi="Times New Roman" w:cs="Times New Roman"/>
        </w:rPr>
        <w:t>(i.e. the number of voxels with a valid region; at least 1 neighbor).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N</m:t>
            </m:r>
          </m:e>
          <m:sub>
            <m:r>
              <w:rPr>
                <w:rStyle w:val="mjxassistivemathml"/>
                <w:rFonts w:ascii="Cambria Math" w:hAnsi="Cambria Math" w:cs="Times New Roman"/>
                <w:bdr w:val="none" w:sz="0" w:space="0" w:color="auto" w:frame="1"/>
              </w:rPr>
              <m:t>v,p</m:t>
            </m:r>
          </m:sub>
        </m:sSub>
        <m:r>
          <w:rPr>
            <w:rStyle w:val="mjxassistivemathml"/>
            <w:rFonts w:ascii="Cambria Math" w:hAnsi="Cambria Math" w:cs="Times New Roman"/>
            <w:bdr w:val="none" w:sz="0" w:space="0" w:color="auto" w:frame="1"/>
          </w:rPr>
          <m:t>≤</m:t>
        </m:r>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N</m:t>
            </m:r>
          </m:e>
          <m:sub>
            <m:r>
              <w:rPr>
                <w:rStyle w:val="mjxassistivemathml"/>
                <w:rFonts w:ascii="Cambria Math" w:hAnsi="Cambria Math" w:cs="Times New Roman"/>
                <w:bdr w:val="none" w:sz="0" w:space="0" w:color="auto" w:frame="1"/>
              </w:rPr>
              <m:t>p</m:t>
            </m:r>
          </m:sub>
        </m:sSub>
      </m:oMath>
      <w:r w:rsidRPr="00BE42E1">
        <w:rPr>
          <w:rStyle w:val="mjxassistivemathml"/>
          <w:rFonts w:ascii="Times New Roman" w:hAnsi="Times New Roman" w:cs="Times New Roman"/>
          <w:bdr w:val="none" w:sz="0" w:space="0" w:color="auto" w:frame="1"/>
        </w:rPr>
        <w:t xml:space="preserve"> </w:t>
      </w:r>
      <w:r w:rsidRPr="00BE42E1">
        <w:rPr>
          <w:rFonts w:ascii="Times New Roman" w:hAnsi="Times New Roman" w:cs="Times New Roman"/>
        </w:rPr>
        <w:t>, where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N</m:t>
            </m:r>
          </m:e>
          <m:sub>
            <m:r>
              <w:rPr>
                <w:rStyle w:val="mjxassistivemathml"/>
                <w:rFonts w:ascii="Cambria Math" w:hAnsi="Cambria Math" w:cs="Times New Roman"/>
                <w:bdr w:val="none" w:sz="0" w:space="0" w:color="auto" w:frame="1"/>
              </w:rPr>
              <m:t>p</m:t>
            </m:r>
          </m:sub>
        </m:sSub>
      </m:oMath>
      <w:r w:rsidRPr="00BE42E1">
        <w:rPr>
          <w:rFonts w:ascii="Times New Roman" w:hAnsi="Times New Roman" w:cs="Times New Roman"/>
        </w:rPr>
        <w:t xml:space="preserve"> is the total number of voxels in the ROI,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p</m:t>
            </m:r>
          </m:e>
          <m:sub>
            <m:r>
              <w:rPr>
                <w:rStyle w:val="mjxassistivemathml"/>
                <w:rFonts w:ascii="Cambria Math" w:hAnsi="Cambria Math" w:cs="Times New Roman"/>
                <w:bdr w:val="none" w:sz="0" w:space="0" w:color="auto" w:frame="1"/>
              </w:rPr>
              <m:t>i</m:t>
            </m:r>
          </m:sub>
        </m:sSub>
      </m:oMath>
      <w:r w:rsidRPr="00BE42E1">
        <w:rPr>
          <w:rFonts w:ascii="Times New Roman" w:hAnsi="Times New Roman" w:cs="Times New Roman"/>
        </w:rPr>
        <w:t> be the gray level probability and equal to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oMath>
      <w:r w:rsidRPr="00BE42E1">
        <w:rPr>
          <w:rFonts w:ascii="Times New Roman" w:hAnsi="Times New Roman" w:cs="Times New Roman"/>
        </w:rPr>
        <w:t>/</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N</m:t>
            </m:r>
          </m:e>
          <m:sub>
            <m:r>
              <w:rPr>
                <w:rStyle w:val="mjxassistivemathml"/>
                <w:rFonts w:ascii="Cambria Math" w:hAnsi="Cambria Math" w:cs="Times New Roman"/>
                <w:bdr w:val="none" w:sz="0" w:space="0" w:color="auto" w:frame="1"/>
              </w:rPr>
              <m:t>v</m:t>
            </m:r>
          </m:sub>
        </m:sSub>
      </m:oMath>
      <w:r w:rsidRPr="00BE42E1">
        <w:rPr>
          <w:rStyle w:val="mjxassistivemathml"/>
          <w:rFonts w:ascii="Times New Roman" w:hAnsi="Times New Roman" w:cs="Times New Roman"/>
          <w:bdr w:val="none" w:sz="0" w:space="0" w:color="auto" w:frame="1"/>
        </w:rPr>
        <w:t xml:space="preserve">,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s</m:t>
            </m:r>
          </m:e>
          <m:sub>
            <m:r>
              <w:rPr>
                <w:rStyle w:val="mjxassistivemathml"/>
                <w:rFonts w:ascii="Cambria Math" w:hAnsi="Cambria Math" w:cs="Times New Roman"/>
                <w:bdr w:val="none" w:sz="0" w:space="0" w:color="auto" w:frame="1"/>
              </w:rPr>
              <m:t>i</m:t>
            </m:r>
          </m:sub>
        </m:sSub>
        <m:r>
          <w:rPr>
            <w:rStyle w:val="mjxassistivemathml"/>
            <w:rFonts w:ascii="Cambria Math" w:hAnsi="Cambria Math" w:cs="Times New Roman"/>
            <w:bdr w:val="none" w:sz="0" w:space="0" w:color="auto" w:frame="1"/>
          </w:rPr>
          <m:t>=</m:t>
        </m:r>
        <m:d>
          <m:dPr>
            <m:begChr m:val="{"/>
            <m:endChr m:val=""/>
            <m:ctrlPr>
              <w:rPr>
                <w:rStyle w:val="mjxassistivemathml"/>
                <w:rFonts w:ascii="Cambria Math" w:hAnsi="Cambria Math" w:cs="Times New Roman"/>
                <w:i/>
                <w:bdr w:val="none" w:sz="0" w:space="0" w:color="auto" w:frame="1"/>
              </w:rPr>
            </m:ctrlPr>
          </m:dPr>
          <m:e>
            <m:m>
              <m:mPr>
                <m:mcs>
                  <m:mc>
                    <m:mcPr>
                      <m:count m:val="3"/>
                      <m:mcJc m:val="center"/>
                    </m:mcPr>
                  </m:mc>
                </m:mcs>
                <m:ctrlPr>
                  <w:rPr>
                    <w:rStyle w:val="mjxassistivemathml"/>
                    <w:rFonts w:ascii="Cambria Math" w:hAnsi="Cambria Math" w:cs="Times New Roman"/>
                    <w:i/>
                    <w:bdr w:val="none" w:sz="0" w:space="0" w:color="auto" w:frame="1"/>
                  </w:rPr>
                </m:ctrlPr>
              </m:mPr>
              <m:mr>
                <m:e>
                  <m:nary>
                    <m:naryPr>
                      <m:chr m:val="∑"/>
                      <m:limLoc m:val="undOvr"/>
                      <m:ctrlPr>
                        <w:rPr>
                          <w:rStyle w:val="mjxassistivemathml"/>
                          <w:rFonts w:ascii="Cambria Math" w:hAnsi="Cambria Math" w:cs="Times New Roman"/>
                          <w:i/>
                          <w:bdr w:val="none" w:sz="0" w:space="0" w:color="auto" w:frame="1"/>
                        </w:rPr>
                      </m:ctrlPr>
                    </m:naryPr>
                    <m:sub/>
                    <m:sup>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n</m:t>
                          </m:r>
                        </m:e>
                        <m:sub>
                          <m:r>
                            <w:rPr>
                              <w:rStyle w:val="mjxassistivemathml"/>
                              <w:rFonts w:ascii="Cambria Math" w:hAnsi="Cambria Math" w:cs="Times New Roman"/>
                              <w:bdr w:val="none" w:sz="0" w:space="0" w:color="auto" w:frame="1"/>
                            </w:rPr>
                            <m:t>i</m:t>
                          </m:r>
                        </m:sub>
                      </m:sSub>
                    </m:sup>
                    <m:e>
                      <m:d>
                        <m:dPr>
                          <m:begChr m:val="|"/>
                          <m:endChr m:val="|"/>
                          <m:ctrlPr>
                            <w:rPr>
                              <w:rStyle w:val="mjxassistivemathml"/>
                              <w:rFonts w:ascii="Cambria Math" w:hAnsi="Cambria Math" w:cs="Times New Roman"/>
                              <w:i/>
                              <w:bdr w:val="none" w:sz="0" w:space="0" w:color="auto" w:frame="1"/>
                            </w:rPr>
                          </m:ctrlPr>
                        </m:dPr>
                        <m:e>
                          <m:r>
                            <w:rPr>
                              <w:rStyle w:val="mjxassistivemathml"/>
                              <w:rFonts w:ascii="Cambria Math" w:hAnsi="Cambria Math" w:cs="Times New Roman"/>
                              <w:bdr w:val="none" w:sz="0" w:space="0" w:color="auto" w:frame="1"/>
                            </w:rPr>
                            <m:t>i-</m:t>
                          </m:r>
                          <m:sSub>
                            <m:sSubPr>
                              <m:ctrlPr>
                                <w:rPr>
                                  <w:rStyle w:val="mjxassistivemathml"/>
                                  <w:rFonts w:ascii="Cambria Math" w:hAnsi="Cambria Math" w:cs="Times New Roman"/>
                                  <w:i/>
                                  <w:bdr w:val="none" w:sz="0" w:space="0" w:color="auto" w:frame="1"/>
                                </w:rPr>
                              </m:ctrlPr>
                            </m:sSubPr>
                            <m:e>
                              <m:acc>
                                <m:accPr>
                                  <m:chr m:val="̅"/>
                                  <m:ctrlPr>
                                    <w:rPr>
                                      <w:rStyle w:val="mjxassistivemathml"/>
                                      <w:rFonts w:ascii="Cambria Math" w:hAnsi="Cambria Math" w:cs="Times New Roman"/>
                                      <w:i/>
                                      <w:bdr w:val="none" w:sz="0" w:space="0" w:color="auto" w:frame="1"/>
                                    </w:rPr>
                                  </m:ctrlPr>
                                </m:accPr>
                                <m:e>
                                  <m:r>
                                    <w:rPr>
                                      <w:rStyle w:val="mjxassistivemathml"/>
                                      <w:rFonts w:ascii="Cambria Math" w:hAnsi="Cambria Math" w:cs="Times New Roman"/>
                                      <w:bdr w:val="none" w:sz="0" w:space="0" w:color="auto" w:frame="1"/>
                                    </w:rPr>
                                    <m:t>A</m:t>
                                  </m:r>
                                </m:e>
                              </m:acc>
                            </m:e>
                            <m:sub>
                              <m:r>
                                <w:rPr>
                                  <w:rStyle w:val="mjxassistivemathml"/>
                                  <w:rFonts w:ascii="Cambria Math" w:hAnsi="Cambria Math" w:cs="Times New Roman"/>
                                  <w:bdr w:val="none" w:sz="0" w:space="0" w:color="auto" w:frame="1"/>
                                </w:rPr>
                                <m:t>i</m:t>
                              </m:r>
                            </m:sub>
                          </m:sSub>
                        </m:e>
                      </m:d>
                    </m:e>
                  </m:nary>
                </m:e>
                <m:e>
                  <m:r>
                    <w:rPr>
                      <w:rStyle w:val="mjxassistivemathml"/>
                      <w:rFonts w:ascii="Cambria Math" w:hAnsi="Cambria Math" w:cs="Times New Roman"/>
                      <w:bdr w:val="none" w:sz="0" w:space="0" w:color="auto" w:frame="1"/>
                    </w:rPr>
                    <m:t>for</m:t>
                  </m:r>
                </m:e>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≠0</m:t>
                  </m:r>
                </m:e>
              </m:mr>
              <m:mr>
                <m:e>
                  <m:r>
                    <w:rPr>
                      <w:rStyle w:val="mjxassistivemathml"/>
                      <w:rFonts w:ascii="Cambria Math" w:hAnsi="Cambria Math" w:cs="Times New Roman"/>
                      <w:bdr w:val="none" w:sz="0" w:space="0" w:color="auto" w:frame="1"/>
                    </w:rPr>
                    <m:t>0</m:t>
                  </m:r>
                </m:e>
                <m:e>
                  <m:r>
                    <w:rPr>
                      <w:rStyle w:val="mjxassistivemathml"/>
                      <w:rFonts w:ascii="Cambria Math" w:hAnsi="Cambria Math" w:cs="Times New Roman"/>
                      <w:bdr w:val="none" w:sz="0" w:space="0" w:color="auto" w:frame="1"/>
                    </w:rPr>
                    <m:t>for</m:t>
                  </m:r>
                </m:e>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=0</m:t>
                  </m:r>
                </m:e>
              </m:mr>
            </m:m>
          </m:e>
        </m:d>
      </m:oMath>
      <w:r w:rsidRPr="00BE42E1">
        <w:rPr>
          <w:rStyle w:val="mjxassistivemathml"/>
          <w:rFonts w:ascii="Times New Roman" w:hAnsi="Times New Roman" w:cs="Times New Roman"/>
          <w:bdr w:val="none" w:sz="0" w:space="0" w:color="auto" w:frame="1"/>
        </w:rPr>
        <w:t xml:space="preserve"> </w:t>
      </w:r>
      <w:r w:rsidRPr="00BE42E1">
        <w:rPr>
          <w:rFonts w:ascii="Times New Roman" w:hAnsi="Times New Roman" w:cs="Times New Roman"/>
        </w:rPr>
        <w:t>be the sum of absolute differences for gray level </w:t>
      </w:r>
      <m:oMath>
        <m:r>
          <w:rPr>
            <w:rFonts w:ascii="Cambria Math" w:hAnsi="Cambria Math" w:cs="Times New Roman"/>
          </w:rPr>
          <m:t>i</m:t>
        </m:r>
      </m:oMath>
      <w:r w:rsidRPr="00BE42E1">
        <w:rPr>
          <w:rFonts w:ascii="Times New Roman" w:hAnsi="Times New Roman" w:cs="Times New Roman"/>
        </w:rPr>
        <w:t xml:space="preserve">,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N</m:t>
            </m:r>
          </m:e>
          <m:sub>
            <m:r>
              <w:rPr>
                <w:rStyle w:val="mjxassistivemathml"/>
                <w:rFonts w:ascii="Cambria Math" w:hAnsi="Cambria Math" w:cs="Times New Roman"/>
                <w:bdr w:val="none" w:sz="0" w:space="0" w:color="auto" w:frame="1"/>
              </w:rPr>
              <m:t>g</m:t>
            </m:r>
          </m:sub>
        </m:sSub>
      </m:oMath>
      <w:r w:rsidRPr="00BE42E1">
        <w:rPr>
          <w:rStyle w:val="mjxassistivemathml"/>
          <w:rFonts w:ascii="Times New Roman" w:hAnsi="Times New Roman" w:cs="Times New Roman"/>
          <w:bdr w:val="none" w:sz="0" w:space="0" w:color="auto" w:frame="1"/>
        </w:rPr>
        <w:t xml:space="preserve"> be the number of discreet gray levels, and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N</m:t>
            </m:r>
          </m:e>
          <m:sub>
            <m:r>
              <w:rPr>
                <w:rStyle w:val="mjxassistivemathml"/>
                <w:rFonts w:ascii="Cambria Math" w:hAnsi="Cambria Math" w:cs="Times New Roman"/>
                <w:bdr w:val="none" w:sz="0" w:space="0" w:color="auto" w:frame="1"/>
              </w:rPr>
              <m:t>g,p</m:t>
            </m:r>
          </m:sub>
        </m:sSub>
      </m:oMath>
      <w:r w:rsidRPr="00BE42E1">
        <w:rPr>
          <w:rStyle w:val="mjxassistivemathml"/>
          <w:rFonts w:ascii="Times New Roman" w:hAnsi="Times New Roman" w:cs="Times New Roman"/>
          <w:bdr w:val="none" w:sz="0" w:space="0" w:color="auto" w:frame="1"/>
        </w:rPr>
        <w:t xml:space="preserve">be the number of gray levels where </w:t>
      </w:r>
      <m:oMath>
        <m:sSub>
          <m:sSubPr>
            <m:ctrlPr>
              <w:rPr>
                <w:rStyle w:val="mjxassistivemathml"/>
                <w:rFonts w:ascii="Cambria Math" w:hAnsi="Cambria Math" w:cs="Times New Roman"/>
                <w:i/>
                <w:bdr w:val="none" w:sz="0" w:space="0" w:color="auto" w:frame="1"/>
              </w:rPr>
            </m:ctrlPr>
          </m:sSubPr>
          <m:e>
            <m:r>
              <w:rPr>
                <w:rStyle w:val="mjxassistivemathml"/>
                <w:rFonts w:ascii="Cambria Math" w:hAnsi="Cambria Math" w:cs="Times New Roman"/>
                <w:bdr w:val="none" w:sz="0" w:space="0" w:color="auto" w:frame="1"/>
              </w:rPr>
              <m:t>p</m:t>
            </m:r>
          </m:e>
          <m:sub>
            <m:r>
              <w:rPr>
                <w:rStyle w:val="mjxassistivemathml"/>
                <w:rFonts w:ascii="Cambria Math" w:hAnsi="Cambria Math" w:cs="Times New Roman"/>
                <w:bdr w:val="none" w:sz="0" w:space="0" w:color="auto" w:frame="1"/>
              </w:rPr>
              <m:t>i</m:t>
            </m:r>
          </m:sub>
        </m:sSub>
        <m:r>
          <w:rPr>
            <w:rStyle w:val="mjxassistivemathml"/>
            <w:rFonts w:ascii="Cambria Math" w:hAnsi="Cambria Math" w:cs="Times New Roman"/>
            <w:bdr w:val="none" w:sz="0" w:space="0" w:color="auto" w:frame="1"/>
          </w:rPr>
          <m:t>≠0</m:t>
        </m:r>
      </m:oMath>
      <w:r w:rsidRPr="00BE42E1">
        <w:rPr>
          <w:rStyle w:val="mjxassistivemathml"/>
          <w:rFonts w:ascii="Times New Roman" w:hAnsi="Times New Roman" w:cs="Times New Roman"/>
          <w:bdr w:val="none" w:sz="0" w:space="0" w:color="auto" w:frame="1"/>
        </w:rPr>
        <w:t>.</w:t>
      </w:r>
    </w:p>
    <w:p w14:paraId="1F6605F3" w14:textId="77777777" w:rsidR="003A6A8A" w:rsidRPr="00BE42E1" w:rsidRDefault="003A6A8A" w:rsidP="004D0347">
      <w:pPr>
        <w:spacing w:line="480" w:lineRule="auto"/>
        <w:ind w:firstLine="360"/>
        <w:rPr>
          <w:rStyle w:val="mjxassistivemathml"/>
          <w:rFonts w:ascii="Times New Roman" w:hAnsi="Times New Roman" w:cs="Times New Roman"/>
          <w:bdr w:val="none" w:sz="0" w:space="0" w:color="auto" w:frame="1"/>
        </w:rPr>
      </w:pPr>
    </w:p>
    <w:tbl>
      <w:tblPr>
        <w:tblStyle w:val="TableGrid"/>
        <w:tblW w:w="9242" w:type="dxa"/>
        <w:tblLayout w:type="fixed"/>
        <w:tblLook w:val="04A0" w:firstRow="1" w:lastRow="0" w:firstColumn="1" w:lastColumn="0" w:noHBand="0" w:noVBand="1"/>
      </w:tblPr>
      <w:tblGrid>
        <w:gridCol w:w="1696"/>
        <w:gridCol w:w="2805"/>
        <w:gridCol w:w="1590"/>
        <w:gridCol w:w="3151"/>
      </w:tblGrid>
      <w:tr w:rsidR="003A6A8A" w:rsidRPr="00BE42E1" w14:paraId="1614B7F1" w14:textId="77777777" w:rsidTr="00DD4C19">
        <w:tc>
          <w:tcPr>
            <w:tcW w:w="1696" w:type="dxa"/>
            <w:tcBorders>
              <w:top w:val="single" w:sz="4" w:space="0" w:color="auto"/>
              <w:left w:val="nil"/>
              <w:bottom w:val="single" w:sz="4" w:space="0" w:color="auto"/>
              <w:right w:val="nil"/>
            </w:tcBorders>
            <w:vAlign w:val="center"/>
          </w:tcPr>
          <w:p w14:paraId="27FEF68C"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Coarseness</w:t>
            </w:r>
          </w:p>
        </w:tc>
        <w:tc>
          <w:tcPr>
            <w:tcW w:w="2805" w:type="dxa"/>
            <w:tcBorders>
              <w:top w:val="single" w:sz="4" w:space="0" w:color="auto"/>
              <w:left w:val="nil"/>
              <w:bottom w:val="single" w:sz="4" w:space="0" w:color="auto"/>
              <w:right w:val="nil"/>
            </w:tcBorders>
            <w:vAlign w:val="center"/>
          </w:tcPr>
          <w:p w14:paraId="7B452655"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1</m:t>
                    </m:r>
                  </m:num>
                  <m:den>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e>
                    </m:nary>
                  </m:den>
                </m:f>
              </m:oMath>
            </m:oMathPara>
          </w:p>
        </w:tc>
        <w:tc>
          <w:tcPr>
            <w:tcW w:w="1590" w:type="dxa"/>
            <w:tcBorders>
              <w:top w:val="single" w:sz="4" w:space="0" w:color="auto"/>
              <w:left w:val="nil"/>
              <w:bottom w:val="single" w:sz="4" w:space="0" w:color="auto"/>
              <w:right w:val="nil"/>
            </w:tcBorders>
            <w:vAlign w:val="center"/>
          </w:tcPr>
          <w:p w14:paraId="4A8F044A"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Complexity</w:t>
            </w:r>
          </w:p>
        </w:tc>
        <w:tc>
          <w:tcPr>
            <w:tcW w:w="3151" w:type="dxa"/>
            <w:tcBorders>
              <w:top w:val="single" w:sz="4" w:space="0" w:color="auto"/>
              <w:left w:val="nil"/>
              <w:bottom w:val="single" w:sz="4" w:space="0" w:color="auto"/>
              <w:right w:val="nil"/>
            </w:tcBorders>
            <w:vAlign w:val="center"/>
          </w:tcPr>
          <w:p w14:paraId="6BA461CC" w14:textId="77777777" w:rsidR="003A6A8A" w:rsidRPr="00BE42E1" w:rsidRDefault="00BE42E1" w:rsidP="004D0347">
            <w:pPr>
              <w:spacing w:line="480" w:lineRule="auto"/>
              <w:jc w:val="center"/>
              <w:rPr>
                <w:rFonts w:ascii="Times New Roman" w:hAnsi="Times New Roman" w:cs="Times New Roman"/>
              </w:rPr>
            </w:pPr>
            <m:oMath>
              <m:f>
                <m:fPr>
                  <m:ctrlPr>
                    <w:rPr>
                      <w:rFonts w:ascii="Cambria Math" w:hAnsi="Cambria Math" w:cs="Times New Roman"/>
                      <w:i/>
                    </w:rPr>
                  </m:ctrlPr>
                </m:fPr>
                <m:num>
                  <m:r>
                    <w:rPr>
                      <w:rFonts w:ascii="Cambria Math" w:hAnsi="Cambria Math" w:cs="Times New Roman"/>
                    </w:rPr>
                    <m:t>1</m:t>
                  </m:r>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v,p</m:t>
                      </m:r>
                    </m:sub>
                  </m:sSub>
                </m:den>
              </m:f>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d>
                        <m:dPr>
                          <m:begChr m:val="|"/>
                          <m:endChr m:val="|"/>
                          <m:ctrlPr>
                            <w:rPr>
                              <w:rFonts w:ascii="Cambria Math" w:hAnsi="Cambria Math" w:cs="Times New Roman"/>
                              <w:i/>
                            </w:rPr>
                          </m:ctrlPr>
                        </m:dPr>
                        <m:e>
                          <m:r>
                            <w:rPr>
                              <w:rFonts w:ascii="Cambria Math" w:hAnsi="Cambria Math" w:cs="Times New Roman"/>
                            </w:rPr>
                            <m:t>i-j</m:t>
                          </m:r>
                        </m:e>
                      </m:d>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sub>
                          </m:s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j</m:t>
                              </m:r>
                            </m:sub>
                          </m:sSub>
                        </m:num>
                        <m:den>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den>
                      </m:f>
                    </m:e>
                  </m:nary>
                </m:e>
              </m:nary>
            </m:oMath>
            <w:r w:rsidR="003A6A8A" w:rsidRPr="00BE42E1">
              <w:rPr>
                <w:rFonts w:ascii="Times New Roman" w:hAnsi="Times New Roman" w:cs="Times New Roman"/>
              </w:rPr>
              <w:t>,</w:t>
            </w:r>
          </w:p>
          <w:p w14:paraId="5565EC99"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sub>
              </m:sSub>
              <m:r>
                <w:rPr>
                  <w:rFonts w:ascii="Cambria Math" w:hAnsi="Cambria Math" w:cs="Times New Roman"/>
                </w:rPr>
                <m:t>≠0</m:t>
              </m:r>
            </m:oMath>
          </w:p>
        </w:tc>
      </w:tr>
      <w:tr w:rsidR="003A6A8A" w:rsidRPr="00BE42E1" w14:paraId="18B561F5" w14:textId="77777777" w:rsidTr="00DD4C19">
        <w:tc>
          <w:tcPr>
            <w:tcW w:w="1696" w:type="dxa"/>
            <w:tcBorders>
              <w:top w:val="single" w:sz="4" w:space="0" w:color="auto"/>
              <w:left w:val="nil"/>
              <w:bottom w:val="single" w:sz="4" w:space="0" w:color="auto"/>
              <w:right w:val="nil"/>
            </w:tcBorders>
            <w:vAlign w:val="center"/>
          </w:tcPr>
          <w:p w14:paraId="33E14E0D"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Busyness</w:t>
            </w:r>
          </w:p>
        </w:tc>
        <w:tc>
          <w:tcPr>
            <w:tcW w:w="2805" w:type="dxa"/>
            <w:tcBorders>
              <w:top w:val="single" w:sz="4" w:space="0" w:color="auto"/>
              <w:left w:val="nil"/>
              <w:bottom w:val="single" w:sz="4" w:space="0" w:color="auto"/>
              <w:right w:val="nil"/>
            </w:tcBorders>
            <w:vAlign w:val="center"/>
          </w:tcPr>
          <w:p w14:paraId="657C16B9" w14:textId="77777777" w:rsidR="003A6A8A" w:rsidRPr="00BE42E1" w:rsidRDefault="00BE42E1" w:rsidP="004D0347">
            <w:pPr>
              <w:spacing w:line="480" w:lineRule="auto"/>
              <w:jc w:val="center"/>
              <w:rPr>
                <w:rFonts w:ascii="Times New Roman" w:hAnsi="Times New Roman" w:cs="Times New Roman"/>
              </w:rPr>
            </w:pPr>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e>
                  </m:nary>
                </m:num>
                <m:den>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ip</m:t>
                                  </m:r>
                                </m:e>
                                <m:sub>
                                  <m:r>
                                    <w:rPr>
                                      <w:rFonts w:ascii="Cambria Math" w:hAnsi="Cambria Math" w:cs="Times New Roman"/>
                                    </w:rPr>
                                    <m:t>i</m:t>
                                  </m:r>
                                </m:sub>
                              </m:sSub>
                              <m:r>
                                <w:rPr>
                                  <w:rFonts w:ascii="Cambria Math" w:hAnsi="Cambria Math" w:cs="Times New Roman"/>
                                </w:rPr>
                                <m:t>-j</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sub>
                              </m:sSub>
                            </m:e>
                          </m:d>
                        </m:e>
                      </m:nary>
                    </m:e>
                  </m:nary>
                </m:den>
              </m:f>
            </m:oMath>
            <w:r w:rsidR="003A6A8A" w:rsidRPr="00BE42E1">
              <w:rPr>
                <w:rFonts w:ascii="Times New Roman" w:hAnsi="Times New Roman" w:cs="Times New Roman"/>
              </w:rPr>
              <w:t>,</w:t>
            </w:r>
          </w:p>
          <w:p w14:paraId="62BF36AE"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sub>
              </m:sSub>
              <m:r>
                <w:rPr>
                  <w:rFonts w:ascii="Cambria Math" w:hAnsi="Cambria Math" w:cs="Times New Roman"/>
                </w:rPr>
                <m:t>≠0</m:t>
              </m:r>
            </m:oMath>
          </w:p>
        </w:tc>
        <w:tc>
          <w:tcPr>
            <w:tcW w:w="1590" w:type="dxa"/>
            <w:tcBorders>
              <w:top w:val="single" w:sz="4" w:space="0" w:color="auto"/>
              <w:left w:val="nil"/>
              <w:bottom w:val="single" w:sz="4" w:space="0" w:color="auto"/>
              <w:right w:val="nil"/>
            </w:tcBorders>
            <w:vAlign w:val="center"/>
          </w:tcPr>
          <w:p w14:paraId="043EF844"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Strength</w:t>
            </w:r>
          </w:p>
        </w:tc>
        <w:tc>
          <w:tcPr>
            <w:tcW w:w="3151" w:type="dxa"/>
            <w:tcBorders>
              <w:top w:val="single" w:sz="4" w:space="0" w:color="auto"/>
              <w:left w:val="nil"/>
              <w:bottom w:val="single" w:sz="4" w:space="0" w:color="auto"/>
              <w:right w:val="nil"/>
            </w:tcBorders>
            <w:vAlign w:val="center"/>
          </w:tcPr>
          <w:p w14:paraId="7EC6FF66" w14:textId="77777777" w:rsidR="003A6A8A" w:rsidRPr="00BE42E1" w:rsidRDefault="00BE42E1" w:rsidP="004D0347">
            <w:pPr>
              <w:spacing w:line="480" w:lineRule="auto"/>
              <w:jc w:val="center"/>
              <w:rPr>
                <w:rFonts w:ascii="Times New Roman" w:hAnsi="Times New Roman" w:cs="Times New Roman"/>
              </w:rPr>
            </w:pPr>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(i-j)</m:t>
                              </m:r>
                            </m:e>
                            <m:sup>
                              <m:r>
                                <w:rPr>
                                  <w:rFonts w:ascii="Cambria Math" w:hAnsi="Cambria Math" w:cs="Times New Roman"/>
                                </w:rPr>
                                <m:t>2</m:t>
                              </m:r>
                            </m:sup>
                          </m:sSup>
                        </m:e>
                      </m:nary>
                    </m:e>
                  </m:nary>
                </m:num>
                <m:den>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e>
                  </m:nary>
                </m:den>
              </m:f>
            </m:oMath>
            <w:r w:rsidR="003A6A8A" w:rsidRPr="00BE42E1">
              <w:rPr>
                <w:rFonts w:ascii="Times New Roman" w:hAnsi="Times New Roman" w:cs="Times New Roman"/>
              </w:rPr>
              <w:t>),</w:t>
            </w:r>
          </w:p>
          <w:p w14:paraId="416139AD"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sub>
              </m:sSub>
              <m:r>
                <w:rPr>
                  <w:rFonts w:ascii="Cambria Math" w:hAnsi="Cambria Math" w:cs="Times New Roman"/>
                </w:rPr>
                <m:t>≠0</m:t>
              </m:r>
            </m:oMath>
          </w:p>
        </w:tc>
      </w:tr>
      <w:tr w:rsidR="003A6A8A" w:rsidRPr="00BE42E1" w14:paraId="66FC0E06" w14:textId="77777777" w:rsidTr="00DD4C19">
        <w:tc>
          <w:tcPr>
            <w:tcW w:w="1696" w:type="dxa"/>
            <w:tcBorders>
              <w:top w:val="single" w:sz="4" w:space="0" w:color="auto"/>
              <w:left w:val="nil"/>
              <w:bottom w:val="single" w:sz="4" w:space="0" w:color="auto"/>
              <w:right w:val="nil"/>
            </w:tcBorders>
            <w:vAlign w:val="center"/>
          </w:tcPr>
          <w:p w14:paraId="017BB233"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Contrast</w:t>
            </w:r>
          </w:p>
        </w:tc>
        <w:tc>
          <w:tcPr>
            <w:tcW w:w="7546" w:type="dxa"/>
            <w:gridSpan w:val="3"/>
            <w:tcBorders>
              <w:top w:val="single" w:sz="4" w:space="0" w:color="auto"/>
              <w:left w:val="nil"/>
              <w:bottom w:val="single" w:sz="4" w:space="0" w:color="auto"/>
              <w:right w:val="nil"/>
            </w:tcBorders>
            <w:vAlign w:val="center"/>
          </w:tcPr>
          <w:p w14:paraId="016FF8DE" w14:textId="77777777" w:rsidR="003A6A8A" w:rsidRPr="00BE42E1" w:rsidRDefault="00BE42E1" w:rsidP="004D0347">
            <w:pPr>
              <w:spacing w:line="480" w:lineRule="auto"/>
              <w:jc w:val="center"/>
              <w:rPr>
                <w:rFonts w:ascii="Times New Roman" w:hAnsi="Times New Roman" w:cs="Times New Roman"/>
              </w:rPr>
            </w:pPr>
            <m:oMath>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g,p</m:t>
                          </m:r>
                        </m:sub>
                      </m:sSub>
                      <m:r>
                        <w:rPr>
                          <w:rStyle w:val="math"/>
                          <w:rFonts w:ascii="Cambria Math" w:hAnsi="Cambria Math" w:cs="Times New Roman"/>
                        </w:rPr>
                        <m:t>(</m:t>
                      </m:r>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g,p</m:t>
                          </m:r>
                        </m:sub>
                      </m:sSub>
                      <m:r>
                        <w:rPr>
                          <w:rStyle w:val="math"/>
                          <w:rFonts w:ascii="Cambria Math" w:hAnsi="Cambria Math" w:cs="Times New Roman"/>
                        </w:rPr>
                        <m:t>-1)</m:t>
                      </m:r>
                    </m:den>
                  </m:f>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sub>
                          </m:sSub>
                          <m:sSup>
                            <m:sSupPr>
                              <m:ctrlPr>
                                <w:rPr>
                                  <w:rFonts w:ascii="Cambria Math" w:hAnsi="Cambria Math" w:cs="Times New Roman"/>
                                  <w:i/>
                                </w:rPr>
                              </m:ctrlPr>
                            </m:sSupPr>
                            <m:e>
                              <m:r>
                                <w:rPr>
                                  <w:rFonts w:ascii="Cambria Math" w:hAnsi="Cambria Math" w:cs="Times New Roman"/>
                                </w:rPr>
                                <m:t>(i-j)</m:t>
                              </m:r>
                            </m:e>
                            <m:sup>
                              <m:r>
                                <w:rPr>
                                  <w:rFonts w:ascii="Cambria Math" w:hAnsi="Cambria Math" w:cs="Times New Roman"/>
                                </w:rPr>
                                <m:t>2</m:t>
                              </m:r>
                            </m:sup>
                          </m:sSup>
                        </m:e>
                      </m:nary>
                    </m:e>
                  </m:nary>
                </m:e>
              </m:d>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v,p</m:t>
                          </m:r>
                        </m:sub>
                      </m:sSub>
                    </m:den>
                  </m:f>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e>
                  </m:nary>
                </m:e>
              </m:d>
            </m:oMath>
            <w:r w:rsidR="003A6A8A" w:rsidRPr="00BE42E1">
              <w:rPr>
                <w:rFonts w:ascii="Times New Roman" w:hAnsi="Times New Roman" w:cs="Times New Roman"/>
              </w:rPr>
              <w:t xml:space="preserve">, where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sub>
              </m:sSub>
              <m:r>
                <w:rPr>
                  <w:rFonts w:ascii="Cambria Math" w:hAnsi="Cambria Math" w:cs="Times New Roman"/>
                </w:rPr>
                <m:t>≠0</m:t>
              </m:r>
            </m:oMath>
          </w:p>
        </w:tc>
      </w:tr>
    </w:tbl>
    <w:p w14:paraId="6EB2F3B0" w14:textId="77777777" w:rsidR="003A6A8A" w:rsidRPr="00BE42E1" w:rsidRDefault="003A6A8A" w:rsidP="004D0347">
      <w:pPr>
        <w:pStyle w:val="ListParagraph"/>
        <w:spacing w:line="480" w:lineRule="auto"/>
        <w:ind w:leftChars="0" w:left="1080"/>
        <w:rPr>
          <w:rFonts w:ascii="Times New Roman" w:hAnsi="Times New Roman" w:cs="Times New Roman"/>
        </w:rPr>
      </w:pPr>
    </w:p>
    <w:p w14:paraId="623B9C46" w14:textId="77777777" w:rsidR="003A6A8A" w:rsidRPr="00BE42E1" w:rsidRDefault="003A6A8A" w:rsidP="004D0347">
      <w:pPr>
        <w:pStyle w:val="ListParagraph"/>
        <w:numPr>
          <w:ilvl w:val="1"/>
          <w:numId w:val="33"/>
        </w:numPr>
        <w:spacing w:line="480" w:lineRule="auto"/>
        <w:ind w:leftChars="0"/>
        <w:rPr>
          <w:rFonts w:ascii="Times New Roman" w:hAnsi="Times New Roman" w:cs="Times New Roman"/>
        </w:rPr>
      </w:pPr>
      <w:r w:rsidRPr="00BE42E1">
        <w:rPr>
          <w:rFonts w:ascii="Times New Roman" w:hAnsi="Times New Roman" w:cs="Times New Roman"/>
        </w:rPr>
        <w:t>Gray level dependence matrix(GLDM) features</w:t>
      </w:r>
    </w:p>
    <w:p w14:paraId="23E714A7" w14:textId="77777777" w:rsidR="003A6A8A" w:rsidRPr="00BE42E1" w:rsidRDefault="003A6A8A" w:rsidP="004D0347">
      <w:pPr>
        <w:spacing w:line="480" w:lineRule="auto"/>
        <w:ind w:firstLine="360"/>
        <w:rPr>
          <w:rStyle w:val="math"/>
          <w:rFonts w:ascii="Times New Roman" w:hAnsi="Times New Roman" w:cs="Times New Roman"/>
        </w:rPr>
      </w:pPr>
      <w:r w:rsidRPr="00BE42E1">
        <w:rPr>
          <w:rFonts w:ascii="Times New Roman" w:hAnsi="Times New Roman" w:cs="Times New Roman"/>
        </w:rPr>
        <w:t>A Gray Level Dependence Matrix (GLDM) quantified gray level dependencies in an image. A gray level dependency was defined as the number of connected voxels within distance</w:t>
      </w:r>
      <w:r w:rsidRPr="00BE42E1">
        <w:rPr>
          <w:rStyle w:val="apple-converted-space"/>
          <w:rFonts w:ascii="Times New Roman" w:hAnsi="Times New Roman" w:cs="Times New Roman"/>
        </w:rPr>
        <w:t> </w:t>
      </w:r>
      <w:r w:rsidRPr="00BE42E1">
        <w:rPr>
          <w:rStyle w:val="mjxassistivemathml"/>
          <w:rFonts w:ascii="Times New Roman" w:hAnsi="Times New Roman" w:cs="Times New Roman"/>
          <w:bdr w:val="none" w:sz="0" w:space="0" w:color="auto" w:frame="1"/>
        </w:rPr>
        <w:t>δ</w:t>
      </w:r>
      <w:r w:rsidRPr="00BE42E1">
        <w:rPr>
          <w:rStyle w:val="apple-converted-space"/>
          <w:rFonts w:ascii="Times New Roman" w:hAnsi="Times New Roman" w:cs="Times New Roman"/>
        </w:rPr>
        <w:t> </w:t>
      </w:r>
      <w:r w:rsidRPr="00BE42E1">
        <w:rPr>
          <w:rStyle w:val="math"/>
          <w:rFonts w:ascii="Times New Roman" w:hAnsi="Times New Roman" w:cs="Times New Roman"/>
        </w:rPr>
        <w:t>that are dependent on the center voxel. A neighboring voxel with gray level</w:t>
      </w:r>
      <w:r w:rsidRPr="00BE42E1">
        <w:rPr>
          <w:rStyle w:val="apple-converted-space"/>
          <w:rFonts w:ascii="Times New Roman" w:hAnsi="Times New Roman" w:cs="Times New Roman"/>
        </w:rPr>
        <w:t> </w:t>
      </w:r>
      <m:oMath>
        <m:r>
          <w:rPr>
            <w:rStyle w:val="apple-converted-space"/>
            <w:rFonts w:ascii="Cambria Math" w:hAnsi="Cambria Math" w:cs="Times New Roman"/>
          </w:rPr>
          <m:t>j</m:t>
        </m:r>
      </m:oMath>
      <w:r w:rsidRPr="00BE42E1">
        <w:rPr>
          <w:rStyle w:val="apple-converted-space"/>
          <w:rFonts w:ascii="Times New Roman" w:hAnsi="Times New Roman" w:cs="Times New Roman"/>
        </w:rPr>
        <w:t> </w:t>
      </w:r>
      <w:r w:rsidRPr="00BE42E1">
        <w:rPr>
          <w:rStyle w:val="math"/>
          <w:rFonts w:ascii="Times New Roman" w:hAnsi="Times New Roman" w:cs="Times New Roman"/>
        </w:rPr>
        <w:t>was considered dependent on center voxel with gray level</w:t>
      </w:r>
      <w:r w:rsidRPr="00BE42E1">
        <w:rPr>
          <w:rStyle w:val="apple-converted-space"/>
          <w:rFonts w:ascii="Times New Roman" w:hAnsi="Times New Roman" w:cs="Times New Roman"/>
        </w:rPr>
        <w:t> </w:t>
      </w:r>
      <m:oMath>
        <m:r>
          <w:rPr>
            <w:rStyle w:val="apple-converted-space"/>
            <w:rFonts w:ascii="Cambria Math" w:hAnsi="Cambria Math" w:cs="Times New Roman"/>
          </w:rPr>
          <m:t>i</m:t>
        </m:r>
      </m:oMath>
      <w:r w:rsidRPr="00BE42E1">
        <w:rPr>
          <w:rStyle w:val="apple-converted-space"/>
          <w:rFonts w:ascii="Times New Roman" w:hAnsi="Times New Roman" w:cs="Times New Roman"/>
        </w:rPr>
        <w:t> </w:t>
      </w:r>
      <w:r w:rsidRPr="00BE42E1">
        <w:rPr>
          <w:rStyle w:val="math"/>
          <w:rFonts w:ascii="Times New Roman" w:hAnsi="Times New Roman" w:cs="Times New Roman"/>
        </w:rPr>
        <w:t>if</w:t>
      </w:r>
      <w:r w:rsidRPr="00BE42E1">
        <w:rPr>
          <w:rStyle w:val="apple-converted-space"/>
          <w:rFonts w:ascii="Times New Roman" w:hAnsi="Times New Roman" w:cs="Times New Roman"/>
        </w:rPr>
        <w:t> </w:t>
      </w:r>
      <w:r w:rsidRPr="00BE42E1">
        <w:rPr>
          <w:rStyle w:val="mjxassistivemathml"/>
          <w:rFonts w:ascii="Times New Roman" w:hAnsi="Times New Roman" w:cs="Times New Roman"/>
          <w:bdr w:val="none" w:sz="0" w:space="0" w:color="auto" w:frame="1"/>
        </w:rPr>
        <w:t>|</w:t>
      </w:r>
      <m:oMath>
        <m:r>
          <w:rPr>
            <w:rStyle w:val="apple-converted-space"/>
            <w:rFonts w:ascii="Cambria Math" w:hAnsi="Cambria Math" w:cs="Times New Roman"/>
          </w:rPr>
          <m:t>i-j</m:t>
        </m:r>
      </m:oMath>
      <w:r w:rsidRPr="00BE42E1">
        <w:rPr>
          <w:rStyle w:val="mjxassistivemathml"/>
          <w:rFonts w:ascii="Times New Roman" w:hAnsi="Times New Roman" w:cs="Times New Roman"/>
          <w:bdr w:val="none" w:sz="0" w:space="0" w:color="auto" w:frame="1"/>
        </w:rPr>
        <w:t>|≤α</w:t>
      </w:r>
      <w:r w:rsidRPr="00BE42E1">
        <w:rPr>
          <w:rStyle w:val="math"/>
          <w:rFonts w:ascii="Times New Roman" w:hAnsi="Times New Roman" w:cs="Times New Roman"/>
        </w:rPr>
        <w:t>. In a gray level dependence matrix</w:t>
      </w:r>
      <w:r w:rsidRPr="00BE42E1">
        <w:rPr>
          <w:rStyle w:val="apple-converted-space"/>
          <w:rFonts w:ascii="Times New Roman" w:hAnsi="Times New Roman" w:cs="Times New Roman"/>
        </w:rPr>
        <w:t> </w:t>
      </w:r>
      <m:oMath>
        <m:r>
          <w:rPr>
            <w:rStyle w:val="apple-converted-space"/>
            <w:rFonts w:ascii="Cambria Math" w:hAnsi="Cambria Math" w:cs="Times New Roman"/>
          </w:rPr>
          <m:t>P(i,j)</m:t>
        </m:r>
      </m:oMath>
      <w:r w:rsidRPr="00BE42E1">
        <w:rPr>
          <w:rStyle w:val="apple-converted-space"/>
          <w:rFonts w:ascii="Times New Roman" w:hAnsi="Times New Roman" w:cs="Times New Roman"/>
        </w:rPr>
        <w:t>, </w:t>
      </w:r>
      <w:r w:rsidRPr="00BE42E1">
        <w:rPr>
          <w:rStyle w:val="math"/>
          <w:rFonts w:ascii="Times New Roman" w:hAnsi="Times New Roman" w:cs="Times New Roman"/>
        </w:rPr>
        <w:t>the</w:t>
      </w:r>
      <w:r w:rsidRPr="00BE42E1">
        <w:rPr>
          <w:rStyle w:val="apple-converted-space"/>
          <w:rFonts w:ascii="Times New Roman" w:hAnsi="Times New Roman" w:cs="Times New Roman"/>
        </w:rPr>
        <w:t> </w:t>
      </w:r>
      <w:r w:rsidRPr="00BE42E1">
        <w:rPr>
          <w:rStyle w:val="mo"/>
          <w:rFonts w:ascii="Times New Roman" w:hAnsi="Times New Roman" w:cs="Times New Roman"/>
          <w:color w:val="404040"/>
          <w:bdr w:val="none" w:sz="0" w:space="0" w:color="auto" w:frame="1"/>
        </w:rPr>
        <w:t xml:space="preserve"> </w:t>
      </w:r>
      <m:oMath>
        <m:sSup>
          <m:sSupPr>
            <m:ctrlPr>
              <w:rPr>
                <w:rStyle w:val="mo"/>
                <w:rFonts w:ascii="Cambria Math" w:hAnsi="Cambria Math" w:cs="Times New Roman"/>
                <w:i/>
                <w:color w:val="404040"/>
                <w:bdr w:val="none" w:sz="0" w:space="0" w:color="auto" w:frame="1"/>
              </w:rPr>
            </m:ctrlPr>
          </m:sSupPr>
          <m:e>
            <m:r>
              <w:rPr>
                <w:rStyle w:val="mo"/>
                <w:rFonts w:ascii="Cambria Math" w:hAnsi="Cambria Math" w:cs="Times New Roman"/>
                <w:color w:val="404040"/>
                <w:bdr w:val="none" w:sz="0" w:space="0" w:color="auto" w:frame="1"/>
              </w:rPr>
              <m:t>(i,</m:t>
            </m:r>
            <m:r>
              <w:rPr>
                <w:rStyle w:val="apple-converted-space"/>
                <w:rFonts w:ascii="Cambria Math" w:hAnsi="Cambria Math" w:cs="Times New Roman"/>
              </w:rPr>
              <m:t>j)</m:t>
            </m:r>
          </m:e>
          <m:sup>
            <m:r>
              <w:rPr>
                <w:rStyle w:val="mo"/>
                <w:rFonts w:ascii="Cambria Math" w:hAnsi="Cambria Math" w:cs="Times New Roman"/>
                <w:color w:val="404040"/>
                <w:bdr w:val="none" w:sz="0" w:space="0" w:color="auto" w:frame="1"/>
              </w:rPr>
              <m:t>th</m:t>
            </m:r>
          </m:sup>
        </m:sSup>
      </m:oMath>
      <w:r w:rsidRPr="00BE42E1">
        <w:rPr>
          <w:rStyle w:val="apple-converted-space"/>
          <w:rFonts w:ascii="Times New Roman" w:hAnsi="Times New Roman" w:cs="Times New Roman"/>
        </w:rPr>
        <w:t> </w:t>
      </w:r>
      <w:r w:rsidRPr="00BE42E1">
        <w:rPr>
          <w:rStyle w:val="math"/>
          <w:rFonts w:ascii="Times New Roman" w:hAnsi="Times New Roman" w:cs="Times New Roman"/>
        </w:rPr>
        <w:t>element described the number of times a voxel with gray level</w:t>
      </w:r>
      <w:r w:rsidRPr="00BE42E1">
        <w:rPr>
          <w:rStyle w:val="apple-converted-space"/>
          <w:rFonts w:ascii="Times New Roman" w:hAnsi="Times New Roman" w:cs="Times New Roman"/>
        </w:rPr>
        <w:t> </w:t>
      </w:r>
      <m:oMath>
        <m:r>
          <w:rPr>
            <w:rStyle w:val="apple-converted-space"/>
            <w:rFonts w:ascii="Cambria Math" w:hAnsi="Cambria Math" w:cs="Times New Roman"/>
          </w:rPr>
          <m:t>i</m:t>
        </m:r>
      </m:oMath>
      <w:r w:rsidRPr="00BE42E1">
        <w:rPr>
          <w:rStyle w:val="apple-converted-space"/>
          <w:rFonts w:ascii="Times New Roman" w:hAnsi="Times New Roman" w:cs="Times New Roman"/>
        </w:rPr>
        <w:t> </w:t>
      </w:r>
      <w:r w:rsidRPr="00BE42E1">
        <w:rPr>
          <w:rStyle w:val="math"/>
          <w:rFonts w:ascii="Times New Roman" w:hAnsi="Times New Roman" w:cs="Times New Roman"/>
        </w:rPr>
        <w:t>with</w:t>
      </w:r>
      <w:r w:rsidRPr="00BE42E1">
        <w:rPr>
          <w:rStyle w:val="apple-converted-space"/>
          <w:rFonts w:ascii="Times New Roman" w:hAnsi="Times New Roman" w:cs="Times New Roman"/>
        </w:rPr>
        <w:t> </w:t>
      </w:r>
      <m:oMath>
        <m:r>
          <w:rPr>
            <w:rStyle w:val="apple-converted-space"/>
            <w:rFonts w:ascii="Cambria Math" w:hAnsi="Cambria Math" w:cs="Times New Roman"/>
          </w:rPr>
          <m:t>j</m:t>
        </m:r>
      </m:oMath>
      <w:r w:rsidRPr="00BE42E1">
        <w:rPr>
          <w:rStyle w:val="apple-converted-space"/>
          <w:rFonts w:ascii="Times New Roman" w:hAnsi="Times New Roman" w:cs="Times New Roman"/>
        </w:rPr>
        <w:t> </w:t>
      </w:r>
      <w:r w:rsidRPr="00BE42E1">
        <w:rPr>
          <w:rStyle w:val="math"/>
          <w:rFonts w:ascii="Times New Roman" w:hAnsi="Times New Roman" w:cs="Times New Roman"/>
        </w:rPr>
        <w:t>dependent voxels in its neighborhood appears in image.</w:t>
      </w:r>
    </w:p>
    <w:p w14:paraId="0979B412" w14:textId="77777777" w:rsidR="003A6A8A" w:rsidRPr="00BE42E1" w:rsidRDefault="003A6A8A" w:rsidP="004D0347">
      <w:pPr>
        <w:spacing w:line="480" w:lineRule="auto"/>
        <w:ind w:firstLine="360"/>
        <w:rPr>
          <w:rStyle w:val="mjxassistivemathml"/>
          <w:rFonts w:ascii="Times New Roman" w:hAnsi="Times New Roman" w:cs="Times New Roman"/>
        </w:rPr>
      </w:pPr>
      <w:r w:rsidRPr="00BE42E1">
        <w:rPr>
          <w:rStyle w:val="math"/>
          <w:rFonts w:ascii="Times New Roman" w:hAnsi="Times New Roman" w:cs="Times New Roman"/>
        </w:rPr>
        <w:t xml:space="preserve">Let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g</m:t>
            </m:r>
          </m:sub>
        </m:sSub>
      </m:oMath>
      <w:r w:rsidRPr="00BE42E1">
        <w:rPr>
          <w:rStyle w:val="math"/>
          <w:rFonts w:ascii="Times New Roman" w:hAnsi="Times New Roman" w:cs="Times New Roman"/>
        </w:rPr>
        <w:t xml:space="preserve"> be the number of discreet intensity values in the image,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d</m:t>
            </m:r>
          </m:sub>
        </m:sSub>
      </m:oMath>
      <w:r w:rsidRPr="00BE42E1">
        <w:rPr>
          <w:rStyle w:val="math"/>
          <w:rFonts w:ascii="Times New Roman" w:hAnsi="Times New Roman" w:cs="Times New Roman"/>
        </w:rPr>
        <w:t xml:space="preserve"> be the number of discreet dependency sizes in the image, </w:t>
      </w:r>
      <m:oMath>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oMath>
      <w:r w:rsidRPr="00BE42E1">
        <w:rPr>
          <w:rStyle w:val="math"/>
          <w:rFonts w:ascii="Times New Roman" w:hAnsi="Times New Roman" w:cs="Times New Roman"/>
        </w:rPr>
        <w:t xml:space="preserve"> be the number of dependency zones in the image, which is equal to </w:t>
      </w:r>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r>
                  <w:rPr>
                    <w:rFonts w:ascii="Cambria Math" w:hAnsi="Cambria Math" w:cs="Times New Roman"/>
                  </w:rPr>
                  <m:t>P(i,j)</m:t>
                </m:r>
              </m:e>
            </m:nary>
          </m:e>
        </m:nary>
      </m:oMath>
      <w:r w:rsidRPr="00BE42E1">
        <w:rPr>
          <w:rStyle w:val="math"/>
          <w:rFonts w:ascii="Times New Roman" w:hAnsi="Times New Roman" w:cs="Times New Roman"/>
        </w:rPr>
        <w:t xml:space="preserve">, </w:t>
      </w:r>
      <m:oMath>
        <m:r>
          <w:rPr>
            <w:rStyle w:val="math"/>
            <w:rFonts w:ascii="Cambria Math" w:hAnsi="Cambria Math" w:cs="Times New Roman"/>
          </w:rPr>
          <m:t>P</m:t>
        </m:r>
        <m:d>
          <m:dPr>
            <m:ctrlPr>
              <w:rPr>
                <w:rStyle w:val="math"/>
                <w:rFonts w:ascii="Cambria Math" w:hAnsi="Cambria Math" w:cs="Times New Roman"/>
                <w:i/>
              </w:rPr>
            </m:ctrlPr>
          </m:dPr>
          <m:e>
            <m:r>
              <w:rPr>
                <w:rStyle w:val="math"/>
                <w:rFonts w:ascii="Cambria Math" w:hAnsi="Cambria Math" w:cs="Times New Roman"/>
              </w:rPr>
              <m:t>i,j</m:t>
            </m:r>
          </m:e>
        </m:d>
      </m:oMath>
      <w:r w:rsidRPr="00BE42E1">
        <w:rPr>
          <w:rStyle w:val="math"/>
          <w:rFonts w:ascii="Times New Roman" w:hAnsi="Times New Roman" w:cs="Times New Roman"/>
        </w:rPr>
        <w:t xml:space="preserve"> be the dependence matrix, and </w:t>
      </w:r>
      <m:oMath>
        <m:r>
          <w:rPr>
            <w:rStyle w:val="math"/>
            <w:rFonts w:ascii="Cambria Math" w:hAnsi="Cambria Math" w:cs="Times New Roman"/>
          </w:rPr>
          <m:t>p(i,j)</m:t>
        </m:r>
      </m:oMath>
      <w:r w:rsidRPr="00BE42E1">
        <w:rPr>
          <w:rStyle w:val="math"/>
          <w:rFonts w:ascii="Times New Roman" w:hAnsi="Times New Roman" w:cs="Times New Roman"/>
        </w:rPr>
        <w:t xml:space="preserve"> be the normalized dependence matrix, defined as </w:t>
      </w:r>
      <m:oMath>
        <m:r>
          <w:rPr>
            <w:rStyle w:val="math"/>
            <w:rFonts w:ascii="Cambria Math" w:hAnsi="Cambria Math" w:cs="Times New Roman"/>
          </w:rPr>
          <m:t>p</m:t>
        </m:r>
        <m:d>
          <m:dPr>
            <m:ctrlPr>
              <w:rPr>
                <w:rStyle w:val="math"/>
                <w:rFonts w:ascii="Cambria Math" w:hAnsi="Cambria Math" w:cs="Times New Roman"/>
                <w:i/>
              </w:rPr>
            </m:ctrlPr>
          </m:dPr>
          <m:e>
            <m:r>
              <w:rPr>
                <w:rStyle w:val="math"/>
                <w:rFonts w:ascii="Cambria Math" w:hAnsi="Cambria Math" w:cs="Times New Roman"/>
              </w:rPr>
              <m:t>i,j</m:t>
            </m:r>
          </m:e>
        </m:d>
        <m:r>
          <w:rPr>
            <w:rStyle w:val="math"/>
            <w:rFonts w:ascii="Cambria Math" w:hAnsi="Cambria Math" w:cs="Times New Roman"/>
          </w:rPr>
          <m:t>=</m:t>
        </m:r>
        <m:f>
          <m:fPr>
            <m:ctrlPr>
              <w:rPr>
                <w:rStyle w:val="math"/>
                <w:rFonts w:ascii="Cambria Math" w:hAnsi="Cambria Math" w:cs="Times New Roman"/>
                <w:i/>
              </w:rPr>
            </m:ctrlPr>
          </m:fPr>
          <m:num>
            <m:r>
              <w:rPr>
                <w:rStyle w:val="math"/>
                <w:rFonts w:ascii="Cambria Math" w:hAnsi="Cambria Math" w:cs="Times New Roman"/>
              </w:rPr>
              <m:t>P(i,j)</m:t>
            </m:r>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w:p>
    <w:tbl>
      <w:tblPr>
        <w:tblStyle w:val="TableGrid"/>
        <w:tblW w:w="924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38"/>
        <w:gridCol w:w="2663"/>
        <w:gridCol w:w="2015"/>
        <w:gridCol w:w="2726"/>
      </w:tblGrid>
      <w:tr w:rsidR="003A6A8A" w:rsidRPr="00BE42E1" w14:paraId="01B88117" w14:textId="77777777" w:rsidTr="008D0DCC">
        <w:trPr>
          <w:trHeight w:val="1150"/>
        </w:trPr>
        <w:tc>
          <w:tcPr>
            <w:tcW w:w="1838" w:type="dxa"/>
            <w:vAlign w:val="center"/>
          </w:tcPr>
          <w:p w14:paraId="15C32C08"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Small dependence emphasis(SDE)</w:t>
            </w:r>
          </w:p>
        </w:tc>
        <w:tc>
          <w:tcPr>
            <w:tcW w:w="2663" w:type="dxa"/>
            <w:vAlign w:val="center"/>
          </w:tcPr>
          <w:p w14:paraId="7B7CFB08"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f>
                              <m:fPr>
                                <m:ctrlPr>
                                  <w:rPr>
                                    <w:rFonts w:ascii="Cambria Math" w:hAnsi="Cambria Math" w:cs="Times New Roman"/>
                                    <w:i/>
                                  </w:rPr>
                                </m:ctrlPr>
                              </m:fPr>
                              <m:num>
                                <m:r>
                                  <w:rPr>
                                    <w:rFonts w:ascii="Cambria Math" w:hAnsi="Cambria Math" w:cs="Times New Roman"/>
                                  </w:rPr>
                                  <m:t>P(i,j)</m:t>
                                </m:r>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c>
          <w:tcPr>
            <w:tcW w:w="2015" w:type="dxa"/>
            <w:vAlign w:val="center"/>
          </w:tcPr>
          <w:p w14:paraId="2C942FAD"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Dependence variance(DV)</w:t>
            </w:r>
          </w:p>
        </w:tc>
        <w:tc>
          <w:tcPr>
            <w:tcW w:w="2726" w:type="dxa"/>
            <w:vAlign w:val="center"/>
          </w:tcPr>
          <w:p w14:paraId="4BF5DDE2"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sSup>
                          <m:sSupPr>
                            <m:ctrlPr>
                              <w:rPr>
                                <w:rFonts w:ascii="Cambria Math" w:hAnsi="Cambria Math" w:cs="Times New Roman"/>
                                <w:i/>
                              </w:rPr>
                            </m:ctrlPr>
                          </m:sSupPr>
                          <m:e>
                            <m:r>
                              <w:rPr>
                                <w:rFonts w:ascii="Cambria Math" w:hAnsi="Cambria Math" w:cs="Times New Roman"/>
                              </w:rPr>
                              <m:t>p(i,j)</m:t>
                            </m:r>
                            <m:d>
                              <m:dPr>
                                <m:ctrlPr>
                                  <w:rPr>
                                    <w:rFonts w:ascii="Cambria Math" w:hAnsi="Cambria Math" w:cs="Times New Roman"/>
                                    <w:i/>
                                  </w:rPr>
                                </m:ctrlPr>
                              </m:dPr>
                              <m:e>
                                <m:r>
                                  <w:rPr>
                                    <w:rFonts w:ascii="Cambria Math" w:hAnsi="Cambria Math" w:cs="Times New Roman"/>
                                  </w:rPr>
                                  <m:t>j-μ</m:t>
                                </m:r>
                              </m:e>
                            </m:d>
                          </m:e>
                          <m:sup>
                            <m:r>
                              <w:rPr>
                                <w:rFonts w:ascii="Cambria Math" w:hAnsi="Cambria Math" w:cs="Times New Roman"/>
                              </w:rPr>
                              <m:t>2</m:t>
                            </m:r>
                          </m:sup>
                        </m:sSup>
                      </m:e>
                    </m:nary>
                    <m:r>
                      <w:rPr>
                        <w:rFonts w:ascii="Cambria Math" w:hAnsi="Cambria Math" w:cs="Times New Roman"/>
                      </w:rPr>
                      <m:t>,</m:t>
                    </m:r>
                  </m:e>
                </m:nary>
              </m:oMath>
            </m:oMathPara>
          </w:p>
          <w:p w14:paraId="74869DC3" w14:textId="77777777" w:rsidR="003A6A8A" w:rsidRPr="00BE42E1" w:rsidRDefault="003A6A8A" w:rsidP="004D0347">
            <w:pPr>
              <w:spacing w:line="480" w:lineRule="auto"/>
              <w:jc w:val="center"/>
              <w:rPr>
                <w:rFonts w:ascii="Times New Roman" w:hAnsi="Times New Roman" w:cs="Times New Roman"/>
              </w:rPr>
            </w:pPr>
            <m:oMathPara>
              <m:oMath>
                <m:r>
                  <w:rPr>
                    <w:rFonts w:ascii="Cambria Math" w:hAnsi="Cambria Math" w:cs="Times New Roman"/>
                  </w:rPr>
                  <m:t>μ=</m:t>
                </m:r>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j</m:t>
                        </m:r>
                      </m:e>
                    </m:nary>
                  </m:e>
                </m:nary>
              </m:oMath>
            </m:oMathPara>
          </w:p>
          <w:p w14:paraId="7D4CADE7" w14:textId="77777777" w:rsidR="003A6A8A" w:rsidRPr="00BE42E1" w:rsidRDefault="003A6A8A" w:rsidP="004D0347">
            <w:pPr>
              <w:spacing w:line="480" w:lineRule="auto"/>
              <w:jc w:val="center"/>
              <w:rPr>
                <w:rFonts w:ascii="Times New Roman" w:hAnsi="Times New Roman" w:cs="Times New Roman"/>
              </w:rPr>
            </w:pPr>
          </w:p>
        </w:tc>
      </w:tr>
      <w:tr w:rsidR="003A6A8A" w:rsidRPr="00BE42E1" w14:paraId="6E98F1E8" w14:textId="77777777" w:rsidTr="008D0DCC">
        <w:tc>
          <w:tcPr>
            <w:tcW w:w="1838" w:type="dxa"/>
            <w:vAlign w:val="center"/>
          </w:tcPr>
          <w:p w14:paraId="1E3D00BC"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Large dependence emphasis(LDE)</w:t>
            </w:r>
          </w:p>
        </w:tc>
        <w:tc>
          <w:tcPr>
            <w:tcW w:w="2663" w:type="dxa"/>
            <w:vAlign w:val="center"/>
          </w:tcPr>
          <w:p w14:paraId="2551FAAD"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r>
                              <w:rPr>
                                <w:rFonts w:ascii="Cambria Math" w:hAnsi="Cambria Math" w:cs="Times New Roman"/>
                              </w:rPr>
                              <m:t>P(i,j)</m:t>
                            </m:r>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c>
          <w:tcPr>
            <w:tcW w:w="2015" w:type="dxa"/>
            <w:vAlign w:val="center"/>
          </w:tcPr>
          <w:p w14:paraId="01BC6C65" w14:textId="77777777" w:rsidR="003A6A8A" w:rsidRPr="00BE42E1" w:rsidRDefault="003A6A8A" w:rsidP="004D0347">
            <w:pPr>
              <w:spacing w:line="480" w:lineRule="auto"/>
              <w:jc w:val="center"/>
              <w:rPr>
                <w:rFonts w:ascii="Times New Roman" w:hAnsi="Times New Roman" w:cs="Times New Roman"/>
                <w:spacing w:val="-10"/>
              </w:rPr>
            </w:pPr>
            <w:r w:rsidRPr="00BE42E1">
              <w:rPr>
                <w:rFonts w:ascii="Times New Roman" w:hAnsi="Times New Roman" w:cs="Times New Roman"/>
                <w:b/>
                <w:spacing w:val="-10"/>
              </w:rPr>
              <w:t>Low gray level emphasis(LGLE)</w:t>
            </w:r>
          </w:p>
        </w:tc>
        <w:tc>
          <w:tcPr>
            <w:tcW w:w="2726" w:type="dxa"/>
            <w:vAlign w:val="center"/>
          </w:tcPr>
          <w:p w14:paraId="349718FD"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f>
                              <m:fPr>
                                <m:ctrlPr>
                                  <w:rPr>
                                    <w:rFonts w:ascii="Cambria Math" w:hAnsi="Cambria Math" w:cs="Times New Roman"/>
                                    <w:i/>
                                  </w:rPr>
                                </m:ctrlPr>
                              </m:fPr>
                              <m:num>
                                <m:r>
                                  <w:rPr>
                                    <w:rFonts w:ascii="Cambria Math" w:hAnsi="Cambria Math" w:cs="Times New Roman"/>
                                  </w:rPr>
                                  <m:t>P(i,j)</m:t>
                                </m:r>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r w:rsidR="003A6A8A" w:rsidRPr="00BE42E1" w14:paraId="092AF9E5" w14:textId="77777777" w:rsidTr="008D0DCC">
        <w:tc>
          <w:tcPr>
            <w:tcW w:w="1838" w:type="dxa"/>
            <w:vAlign w:val="center"/>
          </w:tcPr>
          <w:p w14:paraId="7C85480A" w14:textId="77777777" w:rsidR="003A6A8A" w:rsidRPr="00BE42E1" w:rsidRDefault="003A6A8A" w:rsidP="004D0347">
            <w:pPr>
              <w:spacing w:line="480" w:lineRule="auto"/>
              <w:jc w:val="center"/>
              <w:rPr>
                <w:rFonts w:ascii="Times New Roman" w:hAnsi="Times New Roman" w:cs="Times New Roman"/>
                <w:spacing w:val="-18"/>
              </w:rPr>
            </w:pPr>
            <w:r w:rsidRPr="00BE42E1">
              <w:rPr>
                <w:rFonts w:ascii="Times New Roman" w:hAnsi="Times New Roman" w:cs="Times New Roman"/>
                <w:b/>
                <w:spacing w:val="-18"/>
              </w:rPr>
              <w:t>Gray level non-uniformity(GLN)</w:t>
            </w:r>
          </w:p>
        </w:tc>
        <w:tc>
          <w:tcPr>
            <w:tcW w:w="2663" w:type="dxa"/>
            <w:vAlign w:val="center"/>
          </w:tcPr>
          <w:p w14:paraId="2029A417"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r>
                                      <w:rPr>
                                        <w:rFonts w:ascii="Cambria Math" w:hAnsi="Cambria Math" w:cs="Times New Roman"/>
                                      </w:rPr>
                                      <m:t>P(i,j)</m:t>
                                    </m:r>
                                  </m:e>
                                </m:nary>
                              </m:e>
                            </m:d>
                          </m:e>
                          <m:sup>
                            <m:r>
                              <w:rPr>
                                <w:rFonts w:ascii="Cambria Math" w:hAnsi="Cambria Math" w:cs="Times New Roman"/>
                              </w:rPr>
                              <m:t>2</m:t>
                            </m:r>
                          </m:sup>
                        </m:sSup>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c>
          <w:tcPr>
            <w:tcW w:w="2015" w:type="dxa"/>
            <w:vAlign w:val="center"/>
          </w:tcPr>
          <w:p w14:paraId="747ECE15" w14:textId="77777777" w:rsidR="003A6A8A" w:rsidRPr="00BE42E1" w:rsidRDefault="003A6A8A" w:rsidP="004D0347">
            <w:pPr>
              <w:spacing w:line="480" w:lineRule="auto"/>
              <w:jc w:val="center"/>
              <w:rPr>
                <w:rFonts w:ascii="Times New Roman" w:hAnsi="Times New Roman" w:cs="Times New Roman"/>
                <w:spacing w:val="-12"/>
              </w:rPr>
            </w:pPr>
            <w:r w:rsidRPr="00BE42E1">
              <w:rPr>
                <w:rFonts w:ascii="Times New Roman" w:hAnsi="Times New Roman" w:cs="Times New Roman"/>
                <w:b/>
                <w:spacing w:val="-12"/>
              </w:rPr>
              <w:t>High gray level emphasis(HGLE)</w:t>
            </w:r>
          </w:p>
        </w:tc>
        <w:tc>
          <w:tcPr>
            <w:tcW w:w="2726" w:type="dxa"/>
            <w:vAlign w:val="center"/>
          </w:tcPr>
          <w:p w14:paraId="3FB4DFE2"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r>
                              <w:rPr>
                                <w:rFonts w:ascii="Cambria Math" w:hAnsi="Cambria Math" w:cs="Times New Roman"/>
                              </w:rPr>
                              <m:t>P(i,j)</m:t>
                            </m:r>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r w:rsidR="003A6A8A" w:rsidRPr="00BE42E1" w14:paraId="3845436B" w14:textId="77777777" w:rsidTr="008D0DCC">
        <w:tc>
          <w:tcPr>
            <w:tcW w:w="1838" w:type="dxa"/>
            <w:vAlign w:val="center"/>
          </w:tcPr>
          <w:p w14:paraId="50C17E50"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Dependence non-uniformity(DN)</w:t>
            </w:r>
          </w:p>
        </w:tc>
        <w:tc>
          <w:tcPr>
            <w:tcW w:w="2663" w:type="dxa"/>
            <w:vAlign w:val="center"/>
          </w:tcPr>
          <w:p w14:paraId="2A179EC7"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m:t>
                                    </m:r>
                                  </m:e>
                                </m:nary>
                              </m:e>
                            </m:d>
                          </m:e>
                          <m:sup>
                            <m:r>
                              <w:rPr>
                                <w:rFonts w:ascii="Cambria Math" w:hAnsi="Cambria Math" w:cs="Times New Roman"/>
                              </w:rPr>
                              <m:t>2</m:t>
                            </m:r>
                          </m:sup>
                        </m:sSup>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c>
          <w:tcPr>
            <w:tcW w:w="2015" w:type="dxa"/>
            <w:vAlign w:val="center"/>
          </w:tcPr>
          <w:p w14:paraId="651321AB"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 xml:space="preserve">Small dependence low </w:t>
            </w:r>
            <w:r w:rsidRPr="00BE42E1">
              <w:rPr>
                <w:rFonts w:ascii="Times New Roman" w:hAnsi="Times New Roman" w:cs="Times New Roman"/>
                <w:b/>
                <w:spacing w:val="-18"/>
              </w:rPr>
              <w:t>gray level emphasis(SDLGLE)</w:t>
            </w:r>
          </w:p>
        </w:tc>
        <w:tc>
          <w:tcPr>
            <w:tcW w:w="2726" w:type="dxa"/>
            <w:vAlign w:val="center"/>
          </w:tcPr>
          <w:p w14:paraId="29FF7E14"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f>
                              <m:fPr>
                                <m:ctrlPr>
                                  <w:rPr>
                                    <w:rFonts w:ascii="Cambria Math" w:hAnsi="Cambria Math" w:cs="Times New Roman"/>
                                    <w:i/>
                                  </w:rPr>
                                </m:ctrlPr>
                              </m:fPr>
                              <m:num>
                                <m:r>
                                  <w:rPr>
                                    <w:rFonts w:ascii="Cambria Math" w:hAnsi="Cambria Math" w:cs="Times New Roman"/>
                                  </w:rPr>
                                  <m:t>P(i,j)</m:t>
                                </m:r>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r w:rsidR="003A6A8A" w:rsidRPr="00BE42E1" w14:paraId="6AE3DDDA" w14:textId="77777777" w:rsidTr="008D0DCC">
        <w:tc>
          <w:tcPr>
            <w:tcW w:w="1838" w:type="dxa"/>
            <w:vAlign w:val="center"/>
          </w:tcPr>
          <w:p w14:paraId="543827F4" w14:textId="77777777" w:rsidR="003A6A8A" w:rsidRPr="00BE42E1" w:rsidRDefault="003A6A8A" w:rsidP="004D0347">
            <w:pPr>
              <w:spacing w:line="480" w:lineRule="auto"/>
              <w:jc w:val="center"/>
              <w:rPr>
                <w:rFonts w:ascii="Times New Roman" w:hAnsi="Times New Roman" w:cs="Times New Roman"/>
                <w:spacing w:val="-18"/>
              </w:rPr>
            </w:pPr>
            <w:r w:rsidRPr="00BE42E1">
              <w:rPr>
                <w:rFonts w:ascii="Times New Roman" w:hAnsi="Times New Roman" w:cs="Times New Roman"/>
                <w:b/>
                <w:spacing w:val="-18"/>
              </w:rPr>
              <w:t>Dependence non-uniformity normalized(DNN)</w:t>
            </w:r>
          </w:p>
        </w:tc>
        <w:tc>
          <w:tcPr>
            <w:tcW w:w="2663" w:type="dxa"/>
            <w:vAlign w:val="center"/>
          </w:tcPr>
          <w:p w14:paraId="09618B71"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sSup>
                          <m:sSupPr>
                            <m:ctrlPr>
                              <w:rPr>
                                <w:rFonts w:ascii="Cambria Math" w:hAnsi="Cambria Math" w:cs="Times New Roman"/>
                                <w:i/>
                              </w:rPr>
                            </m:ctrlPr>
                          </m:sSupPr>
                          <m:e>
                            <m:d>
                              <m:dPr>
                                <m:ctrlPr>
                                  <w:rPr>
                                    <w:rFonts w:ascii="Cambria Math" w:hAnsi="Cambria Math" w:cs="Times New Roman"/>
                                    <w:i/>
                                  </w:rPr>
                                </m:ctrlPr>
                              </m:dPr>
                              <m:e>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m:t>
                                    </m:r>
                                  </m:e>
                                </m:nary>
                              </m:e>
                            </m:d>
                          </m:e>
                          <m:sup>
                            <m:r>
                              <w:rPr>
                                <w:rFonts w:ascii="Cambria Math" w:hAnsi="Cambria Math" w:cs="Times New Roman"/>
                              </w:rPr>
                              <m:t>2</m:t>
                            </m:r>
                          </m:sup>
                        </m:sSup>
                      </m:e>
                    </m:nary>
                  </m:num>
                  <m:den>
                    <m:sSup>
                      <m:sSupPr>
                        <m:ctrlPr>
                          <w:rPr>
                            <w:rStyle w:val="math"/>
                            <w:rFonts w:ascii="Cambria Math" w:hAnsi="Cambria Math" w:cs="Times New Roman"/>
                            <w:i/>
                          </w:rPr>
                        </m:ctrlPr>
                      </m:sSupPr>
                      <m:e>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e>
                      <m:sup>
                        <m:r>
                          <w:rPr>
                            <w:rStyle w:val="math"/>
                            <w:rFonts w:ascii="Cambria Math" w:hAnsi="Cambria Math" w:cs="Times New Roman"/>
                          </w:rPr>
                          <m:t>2</m:t>
                        </m:r>
                      </m:sup>
                    </m:sSup>
                  </m:den>
                </m:f>
              </m:oMath>
            </m:oMathPara>
          </w:p>
        </w:tc>
        <w:tc>
          <w:tcPr>
            <w:tcW w:w="2015" w:type="dxa"/>
            <w:vAlign w:val="center"/>
          </w:tcPr>
          <w:p w14:paraId="4461D1B1" w14:textId="77777777" w:rsidR="003A6A8A" w:rsidRPr="00BE42E1" w:rsidRDefault="003A6A8A" w:rsidP="004D0347">
            <w:pPr>
              <w:spacing w:line="480" w:lineRule="auto"/>
              <w:jc w:val="center"/>
              <w:rPr>
                <w:rFonts w:ascii="Times New Roman" w:hAnsi="Times New Roman" w:cs="Times New Roman"/>
                <w:spacing w:val="-20"/>
              </w:rPr>
            </w:pPr>
            <w:r w:rsidRPr="00BE42E1">
              <w:rPr>
                <w:rFonts w:ascii="Times New Roman" w:hAnsi="Times New Roman" w:cs="Times New Roman"/>
                <w:b/>
                <w:spacing w:val="-20"/>
              </w:rPr>
              <w:t>Small dependence high gray level emphasis(SDHGLE)</w:t>
            </w:r>
          </w:p>
        </w:tc>
        <w:tc>
          <w:tcPr>
            <w:tcW w:w="2726" w:type="dxa"/>
            <w:vAlign w:val="center"/>
          </w:tcPr>
          <w:p w14:paraId="77B64D70" w14:textId="77777777" w:rsidR="003A6A8A" w:rsidRPr="00BE42E1" w:rsidRDefault="003A6A8A" w:rsidP="004D0347">
            <w:pPr>
              <w:spacing w:line="480" w:lineRule="auto"/>
              <w:jc w:val="center"/>
              <w:rPr>
                <w:rFonts w:ascii="Times New Roman" w:hAnsi="Times New Roman" w:cs="Times New Roman"/>
              </w:rPr>
            </w:pPr>
          </w:p>
          <w:p w14:paraId="27C5AF3C"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rPr>
              <w:t>The joint distribution of small dependence with higher gray-level values.</w:t>
            </w:r>
          </w:p>
          <w:p w14:paraId="65E059DA" w14:textId="77777777" w:rsidR="003A6A8A" w:rsidRPr="00BE42E1" w:rsidRDefault="003A6A8A" w:rsidP="004D0347">
            <w:pPr>
              <w:spacing w:line="480" w:lineRule="auto"/>
              <w:jc w:val="center"/>
              <w:rPr>
                <w:rFonts w:ascii="Times New Roman" w:hAnsi="Times New Roman" w:cs="Times New Roman"/>
              </w:rPr>
            </w:pPr>
          </w:p>
        </w:tc>
      </w:tr>
      <w:tr w:rsidR="003A6A8A" w:rsidRPr="00BE42E1" w14:paraId="5817039C" w14:textId="77777777" w:rsidTr="008D0DCC">
        <w:trPr>
          <w:trHeight w:val="1020"/>
        </w:trPr>
        <w:tc>
          <w:tcPr>
            <w:tcW w:w="1838" w:type="dxa"/>
            <w:vAlign w:val="center"/>
          </w:tcPr>
          <w:p w14:paraId="42C2F659"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Dependence entropy(DE)</w:t>
            </w:r>
          </w:p>
        </w:tc>
        <w:tc>
          <w:tcPr>
            <w:tcW w:w="2663" w:type="dxa"/>
            <w:vAlign w:val="center"/>
          </w:tcPr>
          <w:p w14:paraId="4C717B70" w14:textId="77777777" w:rsidR="003A6A8A" w:rsidRPr="00BE42E1" w:rsidRDefault="003A6A8A" w:rsidP="004D0347">
            <w:pPr>
              <w:spacing w:line="480" w:lineRule="auto"/>
              <w:jc w:val="center"/>
              <w:rPr>
                <w:rFonts w:ascii="Times New Roman" w:hAnsi="Times New Roman" w:cs="Times New Roman"/>
              </w:rPr>
            </w:pPr>
            <m:oMath>
              <m:r>
                <w:rPr>
                  <w:rFonts w:ascii="Cambria Math" w:hAnsi="Cambria Math" w:cs="Times New Roman"/>
                </w:rPr>
                <m:t>-</m:t>
              </m:r>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nary>
                </m:e>
              </m:nary>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r>
                    <w:rPr>
                      <w:rFonts w:ascii="Cambria Math" w:hAnsi="Cambria Math" w:cs="Times New Roman"/>
                    </w:rPr>
                    <m:t>(</m:t>
                  </m:r>
                </m:fName>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+ϵ</m:t>
                  </m:r>
                </m:e>
              </m:func>
            </m:oMath>
            <w:r w:rsidRPr="00BE42E1">
              <w:rPr>
                <w:rFonts w:ascii="Times New Roman" w:hAnsi="Times New Roman" w:cs="Times New Roman"/>
              </w:rPr>
              <w:t>)</w:t>
            </w:r>
          </w:p>
        </w:tc>
        <w:tc>
          <w:tcPr>
            <w:tcW w:w="2015" w:type="dxa"/>
            <w:vAlign w:val="center"/>
          </w:tcPr>
          <w:p w14:paraId="3555F3D1" w14:textId="77777777" w:rsidR="003A6A8A" w:rsidRPr="00BE42E1" w:rsidRDefault="003A6A8A" w:rsidP="004D0347">
            <w:pPr>
              <w:spacing w:line="480" w:lineRule="auto"/>
              <w:jc w:val="center"/>
              <w:rPr>
                <w:rFonts w:ascii="Times New Roman" w:hAnsi="Times New Roman" w:cs="Times New Roman"/>
                <w:spacing w:val="-22"/>
              </w:rPr>
            </w:pPr>
            <w:r w:rsidRPr="00BE42E1">
              <w:rPr>
                <w:rFonts w:ascii="Times New Roman" w:hAnsi="Times New Roman" w:cs="Times New Roman"/>
                <w:b/>
                <w:spacing w:val="-22"/>
              </w:rPr>
              <w:t>Large dependence high gray level emphasis(LDHGLE)</w:t>
            </w:r>
          </w:p>
        </w:tc>
        <w:tc>
          <w:tcPr>
            <w:tcW w:w="2726" w:type="dxa"/>
            <w:vAlign w:val="center"/>
          </w:tcPr>
          <w:p w14:paraId="3D776AAC"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r>
                              <w:rPr>
                                <w:rFonts w:ascii="Cambria Math" w:hAnsi="Cambria Math" w:cs="Times New Roman"/>
                              </w:rPr>
                              <m:t>P(i,j)</m:t>
                            </m:r>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r w:rsidR="003A6A8A" w:rsidRPr="00BE42E1" w14:paraId="1611B16B" w14:textId="77777777" w:rsidTr="008D0DCC">
        <w:tc>
          <w:tcPr>
            <w:tcW w:w="1838" w:type="dxa"/>
            <w:vAlign w:val="center"/>
          </w:tcPr>
          <w:p w14:paraId="05F26393" w14:textId="77777777" w:rsidR="003A6A8A" w:rsidRPr="00BE42E1" w:rsidRDefault="003A6A8A" w:rsidP="004D0347">
            <w:pPr>
              <w:spacing w:line="480" w:lineRule="auto"/>
              <w:jc w:val="center"/>
              <w:rPr>
                <w:rFonts w:ascii="Times New Roman" w:hAnsi="Times New Roman" w:cs="Times New Roman"/>
              </w:rPr>
            </w:pPr>
            <w:r w:rsidRPr="00BE42E1">
              <w:rPr>
                <w:rFonts w:ascii="Times New Roman" w:hAnsi="Times New Roman" w:cs="Times New Roman"/>
                <w:b/>
              </w:rPr>
              <w:t>Gray level variance(GLV)</w:t>
            </w:r>
          </w:p>
        </w:tc>
        <w:tc>
          <w:tcPr>
            <w:tcW w:w="2663" w:type="dxa"/>
            <w:vAlign w:val="center"/>
          </w:tcPr>
          <w:p w14:paraId="3EE2A118" w14:textId="77777777" w:rsidR="003A6A8A" w:rsidRPr="00BE42E1" w:rsidRDefault="00BE42E1" w:rsidP="004D0347">
            <w:pPr>
              <w:spacing w:line="480" w:lineRule="auto"/>
              <w:jc w:val="center"/>
              <w:rPr>
                <w:rFonts w:ascii="Times New Roman" w:hAnsi="Times New Roman" w:cs="Times New Roman"/>
              </w:rPr>
            </w:pPr>
            <m:oMathPara>
              <m:oMath>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sSup>
                          <m:sSupPr>
                            <m:ctrlPr>
                              <w:rPr>
                                <w:rFonts w:ascii="Cambria Math" w:hAnsi="Cambria Math" w:cs="Times New Roman"/>
                                <w:i/>
                              </w:rPr>
                            </m:ctrlPr>
                          </m:sSupPr>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d>
                              <m:dPr>
                                <m:ctrlPr>
                                  <w:rPr>
                                    <w:rFonts w:ascii="Cambria Math" w:hAnsi="Cambria Math" w:cs="Times New Roman"/>
                                    <w:i/>
                                  </w:rPr>
                                </m:ctrlPr>
                              </m:dPr>
                              <m:e>
                                <m:r>
                                  <w:rPr>
                                    <w:rFonts w:ascii="Cambria Math" w:hAnsi="Cambria Math" w:cs="Times New Roman"/>
                                  </w:rPr>
                                  <m:t>i-μ</m:t>
                                </m:r>
                              </m:e>
                            </m:d>
                          </m:e>
                          <m:sup>
                            <m:r>
                              <w:rPr>
                                <w:rFonts w:ascii="Cambria Math" w:hAnsi="Cambria Math" w:cs="Times New Roman"/>
                              </w:rPr>
                              <m:t>2</m:t>
                            </m:r>
                          </m:sup>
                        </m:sSup>
                        <m:r>
                          <w:rPr>
                            <w:rFonts w:ascii="Cambria Math" w:hAnsi="Cambria Math" w:cs="Times New Roman"/>
                          </w:rPr>
                          <m:t xml:space="preserve">, </m:t>
                        </m:r>
                      </m:e>
                    </m:nary>
                  </m:e>
                </m:nary>
              </m:oMath>
            </m:oMathPara>
          </w:p>
          <w:p w14:paraId="591407A6" w14:textId="77777777" w:rsidR="003A6A8A" w:rsidRPr="00BE42E1" w:rsidRDefault="003A6A8A" w:rsidP="004D0347">
            <w:pPr>
              <w:spacing w:line="480" w:lineRule="auto"/>
              <w:jc w:val="center"/>
              <w:rPr>
                <w:rFonts w:ascii="Times New Roman" w:hAnsi="Times New Roman" w:cs="Times New Roman"/>
              </w:rPr>
            </w:pPr>
            <m:oMathPara>
              <m:oMath>
                <m:r>
                  <w:rPr>
                    <w:rFonts w:ascii="Cambria Math" w:hAnsi="Cambria Math" w:cs="Times New Roman"/>
                  </w:rPr>
                  <m:t>μ=</m:t>
                </m:r>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i</m:t>
                        </m:r>
                      </m:e>
                    </m:nary>
                  </m:e>
                </m:nary>
              </m:oMath>
            </m:oMathPara>
          </w:p>
          <w:p w14:paraId="0271FDDB" w14:textId="77777777" w:rsidR="003A6A8A" w:rsidRPr="00BE42E1" w:rsidRDefault="003A6A8A" w:rsidP="004D0347">
            <w:pPr>
              <w:spacing w:line="480" w:lineRule="auto"/>
              <w:jc w:val="center"/>
              <w:rPr>
                <w:rFonts w:ascii="Times New Roman" w:hAnsi="Times New Roman" w:cs="Times New Roman"/>
              </w:rPr>
            </w:pPr>
          </w:p>
        </w:tc>
        <w:tc>
          <w:tcPr>
            <w:tcW w:w="2015" w:type="dxa"/>
            <w:vAlign w:val="center"/>
          </w:tcPr>
          <w:p w14:paraId="6A2459F4" w14:textId="77777777" w:rsidR="003A6A8A" w:rsidRPr="00BE42E1" w:rsidRDefault="003A6A8A" w:rsidP="004D0347">
            <w:pPr>
              <w:spacing w:line="480" w:lineRule="auto"/>
              <w:jc w:val="center"/>
              <w:rPr>
                <w:rFonts w:ascii="Times New Roman" w:hAnsi="Times New Roman" w:cs="Times New Roman"/>
                <w:spacing w:val="-20"/>
              </w:rPr>
            </w:pPr>
            <w:r w:rsidRPr="00BE42E1">
              <w:rPr>
                <w:rFonts w:ascii="Times New Roman" w:hAnsi="Times New Roman" w:cs="Times New Roman"/>
                <w:b/>
                <w:spacing w:val="-20"/>
              </w:rPr>
              <w:t>Large dependence low gray level emphasis(LDLGLE)</w:t>
            </w:r>
          </w:p>
        </w:tc>
        <w:tc>
          <w:tcPr>
            <w:tcW w:w="2726" w:type="dxa"/>
            <w:vAlign w:val="center"/>
          </w:tcPr>
          <w:p w14:paraId="0F9BC39B" w14:textId="77777777" w:rsidR="003A6A8A" w:rsidRPr="00BE42E1" w:rsidRDefault="00BE42E1" w:rsidP="004D0347">
            <w:pPr>
              <w:spacing w:line="480" w:lineRule="auto"/>
              <w:jc w:val="center"/>
              <w:rPr>
                <w:rFonts w:ascii="Times New Roman" w:hAnsi="Times New Roman" w:cs="Times New Roman"/>
              </w:rPr>
            </w:pPr>
            <m:oMathPara>
              <m:oMath>
                <m:f>
                  <m:fPr>
                    <m:ctrlPr>
                      <w:rPr>
                        <w:rFonts w:ascii="Cambria Math" w:hAnsi="Cambria Math" w:cs="Times New Roman"/>
                        <w:i/>
                      </w:rPr>
                    </m:ctrlPr>
                  </m:fPr>
                  <m:num>
                    <m:nary>
                      <m:naryPr>
                        <m:chr m:val="∑"/>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d</m:t>
                                </m:r>
                              </m:sub>
                            </m:sSub>
                          </m:sup>
                          <m:e>
                            <m:f>
                              <m:fPr>
                                <m:ctrlPr>
                                  <w:rPr>
                                    <w:rFonts w:ascii="Cambria Math" w:hAnsi="Cambria Math" w:cs="Times New Roman"/>
                                    <w:i/>
                                  </w:rPr>
                                </m:ctrlPr>
                              </m:fPr>
                              <m:num>
                                <m:r>
                                  <w:rPr>
                                    <w:rFonts w:ascii="Cambria Math" w:hAnsi="Cambria Math" w:cs="Times New Roman"/>
                                  </w:rPr>
                                  <m:t>P(i,j)</m:t>
                                </m:r>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den>
                            </m:f>
                          </m:e>
                        </m:nary>
                      </m:e>
                    </m:nary>
                  </m:num>
                  <m:den>
                    <m:sSub>
                      <m:sSubPr>
                        <m:ctrlPr>
                          <w:rPr>
                            <w:rStyle w:val="math"/>
                            <w:rFonts w:ascii="Cambria Math" w:hAnsi="Cambria Math" w:cs="Times New Roman"/>
                            <w:i/>
                          </w:rPr>
                        </m:ctrlPr>
                      </m:sSubPr>
                      <m:e>
                        <m:r>
                          <w:rPr>
                            <w:rStyle w:val="math"/>
                            <w:rFonts w:ascii="Cambria Math" w:hAnsi="Cambria Math" w:cs="Times New Roman"/>
                          </w:rPr>
                          <m:t>N</m:t>
                        </m:r>
                      </m:e>
                      <m:sub>
                        <m:r>
                          <w:rPr>
                            <w:rStyle w:val="math"/>
                            <w:rFonts w:ascii="Cambria Math" w:hAnsi="Cambria Math" w:cs="Times New Roman"/>
                          </w:rPr>
                          <m:t>z</m:t>
                        </m:r>
                      </m:sub>
                    </m:sSub>
                  </m:den>
                </m:f>
              </m:oMath>
            </m:oMathPara>
          </w:p>
        </w:tc>
      </w:tr>
    </w:tbl>
    <w:p w14:paraId="69A48927" w14:textId="77777777" w:rsidR="00986B07" w:rsidRPr="00BE42E1" w:rsidRDefault="00125D50" w:rsidP="00986B07">
      <w:pPr>
        <w:spacing w:line="480" w:lineRule="auto"/>
        <w:rPr>
          <w:rFonts w:ascii="Times New Roman" w:eastAsia="Times New Roman" w:hAnsi="Times New Roman" w:cs="Times New Roman"/>
          <w:b/>
          <w:sz w:val="28"/>
        </w:rPr>
      </w:pPr>
      <w:r w:rsidRPr="00BE42E1">
        <w:rPr>
          <w:rFonts w:ascii="Times New Roman" w:eastAsia="Times New Roman" w:hAnsi="Times New Roman" w:cs="Times New Roman"/>
        </w:rPr>
        <w:br w:type="page"/>
      </w:r>
      <w:r w:rsidR="00986B07" w:rsidRPr="00BE42E1">
        <w:rPr>
          <w:rFonts w:ascii="Times New Roman" w:eastAsia="Times New Roman" w:hAnsi="Times New Roman" w:cs="Times New Roman"/>
          <w:b/>
          <w:sz w:val="28"/>
        </w:rPr>
        <w:t xml:space="preserve">Tissue diagnosis and genetic analysis </w:t>
      </w:r>
    </w:p>
    <w:p w14:paraId="682E7FC5" w14:textId="77777777" w:rsidR="00986B07" w:rsidRPr="00BE42E1" w:rsidRDefault="00986B07" w:rsidP="00986B07">
      <w:pPr>
        <w:spacing w:line="480" w:lineRule="auto"/>
        <w:ind w:firstLineChars="150" w:firstLine="360"/>
        <w:rPr>
          <w:rFonts w:ascii="Times New Roman" w:eastAsia="Times New Roman" w:hAnsi="Times New Roman" w:cs="Times New Roman"/>
        </w:rPr>
      </w:pPr>
      <w:r w:rsidRPr="00BE42E1">
        <w:rPr>
          <w:rFonts w:ascii="Times New Roman" w:eastAsia="Times New Roman" w:hAnsi="Times New Roman" w:cs="Times New Roman"/>
        </w:rPr>
        <w:t>Immunohistochemical staining was performed using a BenchMark XT (automated immunohistochemical slide staining system, Roche Diagnostics, IN, USA). Immunohistochemistry (IHC) was performed on individual whole block sections using antibodies against IDH1 R132H mutant protein (H09, Dianova, Hamburg, Germany, 1:50). If IDH1 IHC was negative, direct Sanger sequencing of IDH1/IDH2 was performed. O6 methylguanine methyltransferase methylation-Specific PCR (MGMT-MSP) using a methylation EZ kit was used to evaluate the methylation status of the MGMT promoter.</w:t>
      </w:r>
    </w:p>
    <w:p w14:paraId="475FBACB" w14:textId="77777777" w:rsidR="00125D50" w:rsidRPr="00BE42E1" w:rsidRDefault="00125D50" w:rsidP="004D0347">
      <w:pPr>
        <w:spacing w:line="480" w:lineRule="auto"/>
        <w:jc w:val="both"/>
        <w:rPr>
          <w:rFonts w:ascii="Times New Roman" w:eastAsia="Times New Roman" w:hAnsi="Times New Roman" w:cs="Times New Roman"/>
        </w:rPr>
      </w:pPr>
    </w:p>
    <w:p w14:paraId="7CA55EC7" w14:textId="77777777" w:rsidR="005E65FC" w:rsidRPr="00BE42E1" w:rsidRDefault="005E65FC">
      <w:pPr>
        <w:jc w:val="both"/>
        <w:rPr>
          <w:rFonts w:ascii="Times New Roman" w:eastAsia="Times New Roman" w:hAnsi="Times New Roman" w:cs="Times New Roman"/>
          <w:b/>
        </w:rPr>
      </w:pPr>
      <w:r w:rsidRPr="00BE42E1">
        <w:rPr>
          <w:rFonts w:ascii="Times New Roman" w:eastAsia="Times New Roman" w:hAnsi="Times New Roman" w:cs="Times New Roman"/>
          <w:b/>
        </w:rPr>
        <w:br w:type="page"/>
      </w:r>
    </w:p>
    <w:p w14:paraId="0FE359C9" w14:textId="516DCEDA" w:rsidR="00125D50" w:rsidRPr="00BE42E1" w:rsidRDefault="00125D50" w:rsidP="004D0347">
      <w:pPr>
        <w:spacing w:line="480" w:lineRule="auto"/>
        <w:jc w:val="both"/>
        <w:rPr>
          <w:rFonts w:ascii="Times New Roman" w:hAnsi="Times New Roman" w:cs="Times New Roman"/>
          <w:sz w:val="28"/>
        </w:rPr>
      </w:pPr>
      <w:r w:rsidRPr="00BE42E1">
        <w:rPr>
          <w:rFonts w:ascii="Times New Roman" w:eastAsia="Times New Roman" w:hAnsi="Times New Roman" w:cs="Times New Roman"/>
          <w:b/>
          <w:sz w:val="28"/>
        </w:rPr>
        <w:t>Supplementary Tables</w:t>
      </w:r>
    </w:p>
    <w:p w14:paraId="1FF8209B" w14:textId="77777777" w:rsidR="00125D50" w:rsidRPr="00BE42E1" w:rsidRDefault="00125D50" w:rsidP="004D0347">
      <w:pPr>
        <w:spacing w:line="480" w:lineRule="auto"/>
        <w:jc w:val="both"/>
        <w:rPr>
          <w:rFonts w:ascii="Times New Roman" w:hAnsi="Times New Roman" w:cs="Times New Roman"/>
        </w:rPr>
      </w:pPr>
    </w:p>
    <w:p w14:paraId="0D0790B6" w14:textId="6155EAB8" w:rsidR="00125D50" w:rsidRPr="00BE42E1" w:rsidRDefault="00B74EB5" w:rsidP="004D0347">
      <w:pPr>
        <w:spacing w:line="480" w:lineRule="auto"/>
        <w:rPr>
          <w:rFonts w:ascii="Times New Roman" w:eastAsia="Times New Roman" w:hAnsi="Times New Roman" w:cs="Times New Roman"/>
        </w:rPr>
      </w:pPr>
      <w:r w:rsidRPr="00BE42E1">
        <w:rPr>
          <w:rFonts w:ascii="Times New Roman" w:eastAsia="Times New Roman" w:hAnsi="Times New Roman" w:cs="Times New Roman"/>
          <w:b/>
        </w:rPr>
        <w:t xml:space="preserve">Supplementary </w:t>
      </w:r>
      <w:r w:rsidR="00125D50" w:rsidRPr="00BE42E1">
        <w:rPr>
          <w:rFonts w:ascii="Times New Roman" w:eastAsia="Times New Roman" w:hAnsi="Times New Roman" w:cs="Times New Roman"/>
          <w:b/>
        </w:rPr>
        <w:t>Table 1.</w:t>
      </w:r>
      <w:r w:rsidR="00125D50" w:rsidRPr="00BE42E1">
        <w:rPr>
          <w:rFonts w:ascii="Times New Roman" w:eastAsia="Times New Roman" w:hAnsi="Times New Roman" w:cs="Times New Roman"/>
        </w:rPr>
        <w:t xml:space="preserve"> MRI scan parameters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514"/>
        <w:gridCol w:w="2274"/>
        <w:gridCol w:w="2116"/>
        <w:gridCol w:w="2116"/>
      </w:tblGrid>
      <w:tr w:rsidR="00B360A1" w:rsidRPr="00BE42E1" w14:paraId="577489F3" w14:textId="77777777" w:rsidTr="002910B8">
        <w:trPr>
          <w:cantSplit/>
          <w:trHeight w:val="99"/>
        </w:trPr>
        <w:tc>
          <w:tcPr>
            <w:tcW w:w="1393" w:type="pct"/>
            <w:tcBorders>
              <w:top w:val="single" w:sz="4" w:space="0" w:color="auto"/>
              <w:bottom w:val="single" w:sz="4" w:space="0" w:color="auto"/>
            </w:tcBorders>
            <w:shd w:val="clear" w:color="auto" w:fill="auto"/>
          </w:tcPr>
          <w:p w14:paraId="764744A5" w14:textId="77777777" w:rsidR="00125D50" w:rsidRPr="00BE42E1" w:rsidRDefault="00125D50" w:rsidP="004D0347">
            <w:pPr>
              <w:spacing w:line="480" w:lineRule="auto"/>
              <w:ind w:left="960"/>
              <w:jc w:val="center"/>
              <w:rPr>
                <w:rFonts w:ascii="Times New Roman" w:eastAsia="Times New Roman" w:hAnsi="Times New Roman" w:cs="Times New Roman"/>
                <w:smallCaps/>
              </w:rPr>
            </w:pPr>
          </w:p>
        </w:tc>
        <w:tc>
          <w:tcPr>
            <w:tcW w:w="1260" w:type="pct"/>
            <w:tcBorders>
              <w:top w:val="single" w:sz="4" w:space="0" w:color="auto"/>
              <w:bottom w:val="single" w:sz="4" w:space="0" w:color="auto"/>
            </w:tcBorders>
            <w:shd w:val="clear" w:color="auto" w:fill="auto"/>
          </w:tcPr>
          <w:p w14:paraId="2721666E" w14:textId="77777777" w:rsidR="00125D50" w:rsidRPr="00BE42E1" w:rsidRDefault="00125D50" w:rsidP="004D0347">
            <w:pPr>
              <w:pStyle w:val="Heading2"/>
              <w:spacing w:line="480" w:lineRule="auto"/>
              <w:ind w:left="960"/>
              <w:jc w:val="center"/>
              <w:outlineLvl w:val="1"/>
              <w:rPr>
                <w:rFonts w:ascii="Times New Roman" w:eastAsia="Times New Roman" w:hAnsi="Times New Roman" w:cs="Times New Roman"/>
                <w:b/>
              </w:rPr>
            </w:pPr>
            <w:r w:rsidRPr="00BE42E1">
              <w:rPr>
                <w:rFonts w:ascii="Times New Roman" w:eastAsia="Times New Roman" w:hAnsi="Times New Roman" w:cs="Times New Roman"/>
                <w:b/>
              </w:rPr>
              <w:t>Discovery MR750W</w:t>
            </w:r>
          </w:p>
          <w:p w14:paraId="4763406F" w14:textId="77777777" w:rsidR="00125D50" w:rsidRPr="00BE42E1" w:rsidRDefault="00125D50" w:rsidP="004D0347">
            <w:pPr>
              <w:pStyle w:val="Heading2"/>
              <w:spacing w:line="480" w:lineRule="auto"/>
              <w:ind w:left="960"/>
              <w:jc w:val="center"/>
              <w:outlineLvl w:val="1"/>
              <w:rPr>
                <w:rFonts w:ascii="Times New Roman" w:eastAsia="Times New Roman" w:hAnsi="Times New Roman" w:cs="Times New Roman"/>
                <w:b/>
              </w:rPr>
            </w:pPr>
            <w:r w:rsidRPr="00BE42E1">
              <w:rPr>
                <w:rFonts w:ascii="Times New Roman" w:eastAsia="Times New Roman" w:hAnsi="Times New Roman" w:cs="Times New Roman"/>
                <w:b/>
              </w:rPr>
              <w:t>(GE)</w:t>
            </w:r>
          </w:p>
        </w:tc>
        <w:tc>
          <w:tcPr>
            <w:tcW w:w="1173" w:type="pct"/>
            <w:tcBorders>
              <w:top w:val="single" w:sz="4" w:space="0" w:color="auto"/>
              <w:bottom w:val="single" w:sz="4" w:space="0" w:color="auto"/>
            </w:tcBorders>
            <w:shd w:val="clear" w:color="auto" w:fill="auto"/>
          </w:tcPr>
          <w:p w14:paraId="45ABBE30" w14:textId="77777777" w:rsidR="00125D50" w:rsidRPr="00BE42E1" w:rsidRDefault="00125D50" w:rsidP="004D0347">
            <w:pPr>
              <w:pStyle w:val="Heading2"/>
              <w:spacing w:line="480" w:lineRule="auto"/>
              <w:ind w:left="960"/>
              <w:jc w:val="center"/>
              <w:outlineLvl w:val="1"/>
              <w:rPr>
                <w:rFonts w:ascii="Times New Roman" w:eastAsia="Times New Roman" w:hAnsi="Times New Roman" w:cs="Times New Roman"/>
                <w:b/>
              </w:rPr>
            </w:pPr>
            <w:r w:rsidRPr="00BE42E1">
              <w:rPr>
                <w:rFonts w:ascii="Times New Roman" w:eastAsia="Times New Roman" w:hAnsi="Times New Roman" w:cs="Times New Roman"/>
                <w:b/>
              </w:rPr>
              <w:t>Verio</w:t>
            </w:r>
          </w:p>
          <w:p w14:paraId="68AC0570" w14:textId="77777777" w:rsidR="00125D50" w:rsidRPr="00BE42E1" w:rsidRDefault="00125D50" w:rsidP="004D0347">
            <w:pPr>
              <w:pStyle w:val="Heading2"/>
              <w:spacing w:line="480" w:lineRule="auto"/>
              <w:ind w:left="960"/>
              <w:jc w:val="center"/>
              <w:outlineLvl w:val="1"/>
              <w:rPr>
                <w:rFonts w:ascii="Times New Roman" w:eastAsia="Times New Roman" w:hAnsi="Times New Roman" w:cs="Times New Roman"/>
                <w:b/>
              </w:rPr>
            </w:pPr>
            <w:r w:rsidRPr="00BE42E1">
              <w:rPr>
                <w:rFonts w:ascii="Times New Roman" w:eastAsia="Times New Roman" w:hAnsi="Times New Roman" w:cs="Times New Roman"/>
                <w:b/>
              </w:rPr>
              <w:t>(Siemens)</w:t>
            </w:r>
          </w:p>
        </w:tc>
        <w:tc>
          <w:tcPr>
            <w:tcW w:w="1173" w:type="pct"/>
            <w:tcBorders>
              <w:top w:val="single" w:sz="4" w:space="0" w:color="auto"/>
              <w:bottom w:val="single" w:sz="4" w:space="0" w:color="auto"/>
            </w:tcBorders>
            <w:shd w:val="clear" w:color="auto" w:fill="auto"/>
          </w:tcPr>
          <w:p w14:paraId="2A5976E6" w14:textId="77777777" w:rsidR="00125D50" w:rsidRPr="00BE42E1" w:rsidRDefault="00125D50" w:rsidP="004D0347">
            <w:pPr>
              <w:pStyle w:val="Heading2"/>
              <w:spacing w:line="480" w:lineRule="auto"/>
              <w:ind w:left="960"/>
              <w:jc w:val="center"/>
              <w:outlineLvl w:val="1"/>
              <w:rPr>
                <w:rFonts w:ascii="Times New Roman" w:eastAsia="Times New Roman" w:hAnsi="Times New Roman" w:cs="Times New Roman"/>
                <w:b/>
              </w:rPr>
            </w:pPr>
            <w:r w:rsidRPr="00BE42E1">
              <w:rPr>
                <w:rFonts w:ascii="Times New Roman" w:eastAsia="Times New Roman" w:hAnsi="Times New Roman" w:cs="Times New Roman"/>
                <w:b/>
              </w:rPr>
              <w:t>Skyra</w:t>
            </w:r>
          </w:p>
          <w:p w14:paraId="45332DE5" w14:textId="77777777" w:rsidR="00125D50" w:rsidRPr="00BE42E1" w:rsidRDefault="00125D50" w:rsidP="004D0347">
            <w:pPr>
              <w:spacing w:line="480" w:lineRule="auto"/>
              <w:ind w:left="960"/>
              <w:jc w:val="center"/>
              <w:rPr>
                <w:rFonts w:ascii="Times New Roman" w:eastAsia="Times New Roman" w:hAnsi="Times New Roman" w:cs="Times New Roman"/>
                <w:b/>
              </w:rPr>
            </w:pPr>
            <w:r w:rsidRPr="00BE42E1">
              <w:rPr>
                <w:rFonts w:ascii="Times New Roman" w:eastAsia="Times New Roman" w:hAnsi="Times New Roman" w:cs="Times New Roman"/>
                <w:b/>
              </w:rPr>
              <w:t>(Siemens)</w:t>
            </w:r>
          </w:p>
        </w:tc>
      </w:tr>
      <w:tr w:rsidR="00B360A1" w:rsidRPr="00BE42E1" w14:paraId="022EB606" w14:textId="77777777" w:rsidTr="002910B8">
        <w:trPr>
          <w:cantSplit/>
          <w:trHeight w:val="99"/>
        </w:trPr>
        <w:tc>
          <w:tcPr>
            <w:tcW w:w="1393" w:type="pct"/>
            <w:tcBorders>
              <w:top w:val="single" w:sz="4" w:space="0" w:color="auto"/>
            </w:tcBorders>
          </w:tcPr>
          <w:p w14:paraId="2CDD0E5D"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Field strength (T)</w:t>
            </w:r>
          </w:p>
        </w:tc>
        <w:tc>
          <w:tcPr>
            <w:tcW w:w="1260" w:type="pct"/>
            <w:tcBorders>
              <w:top w:val="single" w:sz="4" w:space="0" w:color="auto"/>
            </w:tcBorders>
          </w:tcPr>
          <w:p w14:paraId="377CCC85"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3.0</w:t>
            </w:r>
          </w:p>
        </w:tc>
        <w:tc>
          <w:tcPr>
            <w:tcW w:w="1173" w:type="pct"/>
            <w:tcBorders>
              <w:top w:val="single" w:sz="4" w:space="0" w:color="auto"/>
            </w:tcBorders>
          </w:tcPr>
          <w:p w14:paraId="49BECFC6"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3.0</w:t>
            </w:r>
          </w:p>
        </w:tc>
        <w:tc>
          <w:tcPr>
            <w:tcW w:w="1173" w:type="pct"/>
            <w:tcBorders>
              <w:top w:val="single" w:sz="4" w:space="0" w:color="auto"/>
            </w:tcBorders>
          </w:tcPr>
          <w:p w14:paraId="3835C761"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3.0</w:t>
            </w:r>
          </w:p>
        </w:tc>
      </w:tr>
      <w:tr w:rsidR="00B360A1" w:rsidRPr="00BE42E1" w14:paraId="48CD5DE8" w14:textId="77777777" w:rsidTr="002910B8">
        <w:trPr>
          <w:cantSplit/>
          <w:trHeight w:val="99"/>
        </w:trPr>
        <w:tc>
          <w:tcPr>
            <w:tcW w:w="1393" w:type="pct"/>
          </w:tcPr>
          <w:p w14:paraId="5509B93A"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Head coil channel</w:t>
            </w:r>
          </w:p>
        </w:tc>
        <w:tc>
          <w:tcPr>
            <w:tcW w:w="1260" w:type="pct"/>
          </w:tcPr>
          <w:p w14:paraId="7113D6FD"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32</w:t>
            </w:r>
          </w:p>
        </w:tc>
        <w:tc>
          <w:tcPr>
            <w:tcW w:w="1173" w:type="pct"/>
          </w:tcPr>
          <w:p w14:paraId="212B8E7D"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32</w:t>
            </w:r>
          </w:p>
        </w:tc>
        <w:tc>
          <w:tcPr>
            <w:tcW w:w="1173" w:type="pct"/>
          </w:tcPr>
          <w:p w14:paraId="1F061E84"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64</w:t>
            </w:r>
          </w:p>
        </w:tc>
      </w:tr>
      <w:tr w:rsidR="00B360A1" w:rsidRPr="00BE42E1" w14:paraId="7309A73C" w14:textId="77777777" w:rsidTr="002910B8">
        <w:trPr>
          <w:cantSplit/>
          <w:trHeight w:val="99"/>
        </w:trPr>
        <w:tc>
          <w:tcPr>
            <w:tcW w:w="1393" w:type="pct"/>
          </w:tcPr>
          <w:p w14:paraId="099870B7"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T1WI</w:t>
            </w:r>
          </w:p>
        </w:tc>
        <w:tc>
          <w:tcPr>
            <w:tcW w:w="1260" w:type="pct"/>
          </w:tcPr>
          <w:p w14:paraId="3828D161" w14:textId="77777777" w:rsidR="00125D50" w:rsidRPr="00BE42E1" w:rsidRDefault="00125D50" w:rsidP="004D0347">
            <w:pPr>
              <w:spacing w:line="480" w:lineRule="auto"/>
              <w:ind w:left="960"/>
              <w:jc w:val="center"/>
              <w:rPr>
                <w:rFonts w:ascii="Times New Roman" w:eastAsia="Times New Roman" w:hAnsi="Times New Roman" w:cs="Times New Roman"/>
              </w:rPr>
            </w:pPr>
          </w:p>
        </w:tc>
        <w:tc>
          <w:tcPr>
            <w:tcW w:w="1173" w:type="pct"/>
          </w:tcPr>
          <w:p w14:paraId="10F55939" w14:textId="77777777" w:rsidR="00125D50" w:rsidRPr="00BE42E1" w:rsidRDefault="00125D50" w:rsidP="004D0347">
            <w:pPr>
              <w:spacing w:line="480" w:lineRule="auto"/>
              <w:ind w:left="960"/>
              <w:jc w:val="center"/>
              <w:rPr>
                <w:rFonts w:ascii="Times New Roman" w:eastAsia="Times New Roman" w:hAnsi="Times New Roman" w:cs="Times New Roman"/>
              </w:rPr>
            </w:pPr>
          </w:p>
        </w:tc>
        <w:tc>
          <w:tcPr>
            <w:tcW w:w="1173" w:type="pct"/>
          </w:tcPr>
          <w:p w14:paraId="2F6C9129" w14:textId="77777777" w:rsidR="00125D50" w:rsidRPr="00BE42E1" w:rsidRDefault="00125D50" w:rsidP="004D0347">
            <w:pPr>
              <w:spacing w:line="480" w:lineRule="auto"/>
              <w:ind w:left="960"/>
              <w:jc w:val="center"/>
              <w:rPr>
                <w:rFonts w:ascii="Times New Roman" w:eastAsia="Times New Roman" w:hAnsi="Times New Roman" w:cs="Times New Roman"/>
              </w:rPr>
            </w:pPr>
          </w:p>
        </w:tc>
      </w:tr>
      <w:tr w:rsidR="00B360A1" w:rsidRPr="00BE42E1" w14:paraId="7BD6F411" w14:textId="77777777" w:rsidTr="002910B8">
        <w:trPr>
          <w:cantSplit/>
          <w:trHeight w:val="99"/>
        </w:trPr>
        <w:tc>
          <w:tcPr>
            <w:tcW w:w="1393" w:type="pct"/>
          </w:tcPr>
          <w:p w14:paraId="5461A4BA" w14:textId="6416D5EE"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TR(ms)</w:t>
            </w:r>
          </w:p>
        </w:tc>
        <w:tc>
          <w:tcPr>
            <w:tcW w:w="1260" w:type="pct"/>
          </w:tcPr>
          <w:p w14:paraId="40F95E32"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8.4</w:t>
            </w:r>
          </w:p>
        </w:tc>
        <w:tc>
          <w:tcPr>
            <w:tcW w:w="1173" w:type="pct"/>
          </w:tcPr>
          <w:p w14:paraId="399F69D9"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1420</w:t>
            </w:r>
          </w:p>
        </w:tc>
        <w:tc>
          <w:tcPr>
            <w:tcW w:w="1173" w:type="pct"/>
          </w:tcPr>
          <w:p w14:paraId="33AC80D3"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1600</w:t>
            </w:r>
          </w:p>
        </w:tc>
      </w:tr>
      <w:tr w:rsidR="00B360A1" w:rsidRPr="00BE42E1" w14:paraId="1B63558C" w14:textId="77777777" w:rsidTr="002910B8">
        <w:trPr>
          <w:cantSplit/>
          <w:trHeight w:val="99"/>
        </w:trPr>
        <w:tc>
          <w:tcPr>
            <w:tcW w:w="1393" w:type="pct"/>
          </w:tcPr>
          <w:p w14:paraId="005E3314" w14:textId="5B1A03B8"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TE(ms)</w:t>
            </w:r>
          </w:p>
        </w:tc>
        <w:tc>
          <w:tcPr>
            <w:tcW w:w="1260" w:type="pct"/>
          </w:tcPr>
          <w:p w14:paraId="38DA4655"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3.2</w:t>
            </w:r>
          </w:p>
        </w:tc>
        <w:tc>
          <w:tcPr>
            <w:tcW w:w="1173" w:type="pct"/>
          </w:tcPr>
          <w:p w14:paraId="28C8E9F9"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1.9</w:t>
            </w:r>
          </w:p>
        </w:tc>
        <w:tc>
          <w:tcPr>
            <w:tcW w:w="1173" w:type="pct"/>
          </w:tcPr>
          <w:p w14:paraId="3EC4B512"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2.8</w:t>
            </w:r>
          </w:p>
        </w:tc>
      </w:tr>
      <w:tr w:rsidR="00B360A1" w:rsidRPr="00BE42E1" w14:paraId="3196509C" w14:textId="77777777" w:rsidTr="002910B8">
        <w:trPr>
          <w:cantSplit/>
          <w:trHeight w:val="99"/>
        </w:trPr>
        <w:tc>
          <w:tcPr>
            <w:tcW w:w="1393" w:type="pct"/>
          </w:tcPr>
          <w:p w14:paraId="4CD5A5D0" w14:textId="100D9824"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FA(°)</w:t>
            </w:r>
          </w:p>
        </w:tc>
        <w:tc>
          <w:tcPr>
            <w:tcW w:w="1260" w:type="pct"/>
          </w:tcPr>
          <w:p w14:paraId="3B47011E"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12</w:t>
            </w:r>
          </w:p>
        </w:tc>
        <w:tc>
          <w:tcPr>
            <w:tcW w:w="1173" w:type="pct"/>
          </w:tcPr>
          <w:p w14:paraId="2E02AC99"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9</w:t>
            </w:r>
          </w:p>
        </w:tc>
        <w:tc>
          <w:tcPr>
            <w:tcW w:w="1173" w:type="pct"/>
          </w:tcPr>
          <w:p w14:paraId="37A4351C"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9</w:t>
            </w:r>
          </w:p>
        </w:tc>
      </w:tr>
      <w:tr w:rsidR="00B360A1" w:rsidRPr="00BE42E1" w14:paraId="428F4A21" w14:textId="77777777" w:rsidTr="002910B8">
        <w:trPr>
          <w:cantSplit/>
          <w:trHeight w:val="99"/>
        </w:trPr>
        <w:tc>
          <w:tcPr>
            <w:tcW w:w="1393" w:type="pct"/>
          </w:tcPr>
          <w:p w14:paraId="6E9F378D" w14:textId="74925EF0"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NEX</w:t>
            </w:r>
          </w:p>
        </w:tc>
        <w:tc>
          <w:tcPr>
            <w:tcW w:w="1260" w:type="pct"/>
          </w:tcPr>
          <w:p w14:paraId="6D2315FB"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c>
          <w:tcPr>
            <w:tcW w:w="1173" w:type="pct"/>
          </w:tcPr>
          <w:p w14:paraId="760F1E77"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c>
          <w:tcPr>
            <w:tcW w:w="1173" w:type="pct"/>
          </w:tcPr>
          <w:p w14:paraId="3D10A4CE"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r>
      <w:tr w:rsidR="00B360A1" w:rsidRPr="00BE42E1" w14:paraId="25561A6C" w14:textId="77777777" w:rsidTr="002910B8">
        <w:trPr>
          <w:cantSplit/>
          <w:trHeight w:val="99"/>
        </w:trPr>
        <w:tc>
          <w:tcPr>
            <w:tcW w:w="1393" w:type="pct"/>
          </w:tcPr>
          <w:p w14:paraId="0E1B9EEC" w14:textId="2E51106E"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Matrix</w:t>
            </w:r>
          </w:p>
        </w:tc>
        <w:tc>
          <w:tcPr>
            <w:tcW w:w="1260" w:type="pct"/>
          </w:tcPr>
          <w:p w14:paraId="54AC696C"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256x230</w:t>
            </w:r>
          </w:p>
        </w:tc>
        <w:tc>
          <w:tcPr>
            <w:tcW w:w="1173" w:type="pct"/>
          </w:tcPr>
          <w:p w14:paraId="75553C15"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256x232</w:t>
            </w:r>
          </w:p>
        </w:tc>
        <w:tc>
          <w:tcPr>
            <w:tcW w:w="1173" w:type="pct"/>
          </w:tcPr>
          <w:p w14:paraId="61EEE863"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256x248</w:t>
            </w:r>
          </w:p>
        </w:tc>
      </w:tr>
      <w:tr w:rsidR="00B360A1" w:rsidRPr="00BE42E1" w14:paraId="62C4CF61" w14:textId="77777777" w:rsidTr="002910B8">
        <w:trPr>
          <w:cantSplit/>
          <w:trHeight w:val="99"/>
        </w:trPr>
        <w:tc>
          <w:tcPr>
            <w:tcW w:w="1393" w:type="pct"/>
          </w:tcPr>
          <w:p w14:paraId="73406FC2" w14:textId="76F00D85"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Section thickness(mm)</w:t>
            </w:r>
          </w:p>
        </w:tc>
        <w:tc>
          <w:tcPr>
            <w:tcW w:w="1260" w:type="pct"/>
          </w:tcPr>
          <w:p w14:paraId="0A0C4D1B"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c>
          <w:tcPr>
            <w:tcW w:w="1173" w:type="pct"/>
          </w:tcPr>
          <w:p w14:paraId="14F6C061"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c>
          <w:tcPr>
            <w:tcW w:w="1173" w:type="pct"/>
          </w:tcPr>
          <w:p w14:paraId="593F0C39"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r>
      <w:tr w:rsidR="00B360A1" w:rsidRPr="00BE42E1" w14:paraId="3528C617" w14:textId="77777777" w:rsidTr="002910B8">
        <w:trPr>
          <w:cantSplit/>
          <w:trHeight w:val="99"/>
        </w:trPr>
        <w:tc>
          <w:tcPr>
            <w:tcW w:w="1393" w:type="pct"/>
          </w:tcPr>
          <w:p w14:paraId="3354B2ED" w14:textId="7243A50B"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Intersection gap(mm)</w:t>
            </w:r>
          </w:p>
        </w:tc>
        <w:tc>
          <w:tcPr>
            <w:tcW w:w="1260" w:type="pct"/>
          </w:tcPr>
          <w:p w14:paraId="5360FD25"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0</w:t>
            </w:r>
          </w:p>
        </w:tc>
        <w:tc>
          <w:tcPr>
            <w:tcW w:w="1173" w:type="pct"/>
          </w:tcPr>
          <w:p w14:paraId="4ADC667B"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0</w:t>
            </w:r>
          </w:p>
        </w:tc>
        <w:tc>
          <w:tcPr>
            <w:tcW w:w="1173" w:type="pct"/>
          </w:tcPr>
          <w:p w14:paraId="0454680F"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0</w:t>
            </w:r>
          </w:p>
        </w:tc>
      </w:tr>
      <w:tr w:rsidR="00B360A1" w:rsidRPr="00BE42E1" w14:paraId="3781B321" w14:textId="77777777" w:rsidTr="002910B8">
        <w:trPr>
          <w:cantSplit/>
          <w:trHeight w:val="99"/>
        </w:trPr>
        <w:tc>
          <w:tcPr>
            <w:tcW w:w="1393" w:type="pct"/>
          </w:tcPr>
          <w:p w14:paraId="7844347F" w14:textId="281F8F68"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FOV(mm)</w:t>
            </w:r>
          </w:p>
        </w:tc>
        <w:tc>
          <w:tcPr>
            <w:tcW w:w="1260" w:type="pct"/>
          </w:tcPr>
          <w:p w14:paraId="6B9EEBAA"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256x256</w:t>
            </w:r>
          </w:p>
        </w:tc>
        <w:tc>
          <w:tcPr>
            <w:tcW w:w="1173" w:type="pct"/>
          </w:tcPr>
          <w:p w14:paraId="4AC3B897"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249x249</w:t>
            </w:r>
          </w:p>
        </w:tc>
        <w:tc>
          <w:tcPr>
            <w:tcW w:w="1173" w:type="pct"/>
          </w:tcPr>
          <w:p w14:paraId="518D5EFB"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249x249</w:t>
            </w:r>
          </w:p>
        </w:tc>
      </w:tr>
      <w:tr w:rsidR="00B360A1" w:rsidRPr="00BE42E1" w14:paraId="1D98B4D5" w14:textId="77777777" w:rsidTr="002910B8">
        <w:trPr>
          <w:cantSplit/>
          <w:trHeight w:val="99"/>
        </w:trPr>
        <w:tc>
          <w:tcPr>
            <w:tcW w:w="1393" w:type="pct"/>
          </w:tcPr>
          <w:p w14:paraId="05C1BAB4"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T2WI</w:t>
            </w:r>
          </w:p>
        </w:tc>
        <w:tc>
          <w:tcPr>
            <w:tcW w:w="1260" w:type="pct"/>
          </w:tcPr>
          <w:p w14:paraId="74244A54" w14:textId="77777777" w:rsidR="00125D50" w:rsidRPr="00BE42E1" w:rsidRDefault="00125D50" w:rsidP="004D0347">
            <w:pPr>
              <w:spacing w:line="480" w:lineRule="auto"/>
              <w:ind w:left="960"/>
              <w:jc w:val="center"/>
              <w:rPr>
                <w:rFonts w:ascii="Times New Roman" w:eastAsia="Times New Roman" w:hAnsi="Times New Roman" w:cs="Times New Roman"/>
              </w:rPr>
            </w:pPr>
          </w:p>
        </w:tc>
        <w:tc>
          <w:tcPr>
            <w:tcW w:w="1173" w:type="pct"/>
          </w:tcPr>
          <w:p w14:paraId="2F446889" w14:textId="77777777" w:rsidR="00125D50" w:rsidRPr="00BE42E1" w:rsidRDefault="00125D50" w:rsidP="004D0347">
            <w:pPr>
              <w:spacing w:line="480" w:lineRule="auto"/>
              <w:ind w:left="960"/>
              <w:jc w:val="center"/>
              <w:rPr>
                <w:rFonts w:ascii="Times New Roman" w:eastAsia="Times New Roman" w:hAnsi="Times New Roman" w:cs="Times New Roman"/>
              </w:rPr>
            </w:pPr>
          </w:p>
        </w:tc>
        <w:tc>
          <w:tcPr>
            <w:tcW w:w="1173" w:type="pct"/>
          </w:tcPr>
          <w:p w14:paraId="6E6B1886" w14:textId="77777777" w:rsidR="00125D50" w:rsidRPr="00BE42E1" w:rsidRDefault="00125D50" w:rsidP="004D0347">
            <w:pPr>
              <w:spacing w:line="480" w:lineRule="auto"/>
              <w:ind w:left="960"/>
              <w:jc w:val="center"/>
              <w:rPr>
                <w:rFonts w:ascii="Times New Roman" w:eastAsia="Times New Roman" w:hAnsi="Times New Roman" w:cs="Times New Roman"/>
              </w:rPr>
            </w:pPr>
          </w:p>
        </w:tc>
      </w:tr>
      <w:tr w:rsidR="00B360A1" w:rsidRPr="00BE42E1" w14:paraId="62EB6400" w14:textId="77777777" w:rsidTr="002910B8">
        <w:trPr>
          <w:cantSplit/>
          <w:trHeight w:val="99"/>
        </w:trPr>
        <w:tc>
          <w:tcPr>
            <w:tcW w:w="1393" w:type="pct"/>
          </w:tcPr>
          <w:p w14:paraId="065E1571" w14:textId="5DCD5EB9"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TR(ms)</w:t>
            </w:r>
          </w:p>
        </w:tc>
        <w:tc>
          <w:tcPr>
            <w:tcW w:w="1260" w:type="pct"/>
          </w:tcPr>
          <w:p w14:paraId="62693D28"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5124.5</w:t>
            </w:r>
          </w:p>
        </w:tc>
        <w:tc>
          <w:tcPr>
            <w:tcW w:w="1173" w:type="pct"/>
          </w:tcPr>
          <w:p w14:paraId="7A5C0EB4"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5100</w:t>
            </w:r>
          </w:p>
        </w:tc>
        <w:tc>
          <w:tcPr>
            <w:tcW w:w="1173" w:type="pct"/>
          </w:tcPr>
          <w:p w14:paraId="38AD142A"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5100</w:t>
            </w:r>
          </w:p>
        </w:tc>
      </w:tr>
      <w:tr w:rsidR="00B360A1" w:rsidRPr="00BE42E1" w14:paraId="4D954167" w14:textId="77777777" w:rsidTr="002910B8">
        <w:trPr>
          <w:cantSplit/>
          <w:trHeight w:val="99"/>
        </w:trPr>
        <w:tc>
          <w:tcPr>
            <w:tcW w:w="1393" w:type="pct"/>
          </w:tcPr>
          <w:p w14:paraId="7B683E8B" w14:textId="2AB7C629"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TE(ms)</w:t>
            </w:r>
          </w:p>
        </w:tc>
        <w:tc>
          <w:tcPr>
            <w:tcW w:w="1260" w:type="pct"/>
          </w:tcPr>
          <w:p w14:paraId="693465EF"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92.6</w:t>
            </w:r>
          </w:p>
        </w:tc>
        <w:tc>
          <w:tcPr>
            <w:tcW w:w="1173" w:type="pct"/>
          </w:tcPr>
          <w:p w14:paraId="1A378361"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89</w:t>
            </w:r>
          </w:p>
        </w:tc>
        <w:tc>
          <w:tcPr>
            <w:tcW w:w="1173" w:type="pct"/>
          </w:tcPr>
          <w:p w14:paraId="5EB7D5E3"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89</w:t>
            </w:r>
          </w:p>
        </w:tc>
      </w:tr>
      <w:tr w:rsidR="00B360A1" w:rsidRPr="00BE42E1" w14:paraId="797E937C" w14:textId="77777777" w:rsidTr="002910B8">
        <w:trPr>
          <w:cantSplit/>
          <w:trHeight w:val="99"/>
        </w:trPr>
        <w:tc>
          <w:tcPr>
            <w:tcW w:w="1393" w:type="pct"/>
          </w:tcPr>
          <w:p w14:paraId="71FAE162" w14:textId="6739DC66"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FA(°)</w:t>
            </w:r>
          </w:p>
        </w:tc>
        <w:tc>
          <w:tcPr>
            <w:tcW w:w="1260" w:type="pct"/>
          </w:tcPr>
          <w:p w14:paraId="40A56C0E"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142</w:t>
            </w:r>
          </w:p>
        </w:tc>
        <w:tc>
          <w:tcPr>
            <w:tcW w:w="1173" w:type="pct"/>
          </w:tcPr>
          <w:p w14:paraId="252F2DE1"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16</w:t>
            </w:r>
          </w:p>
        </w:tc>
        <w:tc>
          <w:tcPr>
            <w:tcW w:w="1173" w:type="pct"/>
          </w:tcPr>
          <w:p w14:paraId="1DFFCD95"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150</w:t>
            </w:r>
          </w:p>
        </w:tc>
      </w:tr>
      <w:tr w:rsidR="00B360A1" w:rsidRPr="00BE42E1" w14:paraId="4D875554" w14:textId="77777777" w:rsidTr="002910B8">
        <w:trPr>
          <w:cantSplit/>
          <w:trHeight w:val="99"/>
        </w:trPr>
        <w:tc>
          <w:tcPr>
            <w:tcW w:w="1393" w:type="pct"/>
          </w:tcPr>
          <w:p w14:paraId="07ECEB65" w14:textId="31C9162A"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NEX</w:t>
            </w:r>
          </w:p>
        </w:tc>
        <w:tc>
          <w:tcPr>
            <w:tcW w:w="1260" w:type="pct"/>
          </w:tcPr>
          <w:p w14:paraId="270F322C"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w:t>
            </w:r>
          </w:p>
        </w:tc>
        <w:tc>
          <w:tcPr>
            <w:tcW w:w="1173" w:type="pct"/>
          </w:tcPr>
          <w:p w14:paraId="0D048978"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3</w:t>
            </w:r>
          </w:p>
        </w:tc>
        <w:tc>
          <w:tcPr>
            <w:tcW w:w="1173" w:type="pct"/>
          </w:tcPr>
          <w:p w14:paraId="021A7F03"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3</w:t>
            </w:r>
          </w:p>
        </w:tc>
      </w:tr>
      <w:tr w:rsidR="00B360A1" w:rsidRPr="00BE42E1" w14:paraId="2A6AC2CF" w14:textId="77777777" w:rsidTr="002910B8">
        <w:trPr>
          <w:cantSplit/>
          <w:trHeight w:val="99"/>
        </w:trPr>
        <w:tc>
          <w:tcPr>
            <w:tcW w:w="1393" w:type="pct"/>
          </w:tcPr>
          <w:p w14:paraId="5BE15D0B" w14:textId="0A640C52"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Matrix</w:t>
            </w:r>
          </w:p>
        </w:tc>
        <w:tc>
          <w:tcPr>
            <w:tcW w:w="1260" w:type="pct"/>
          </w:tcPr>
          <w:p w14:paraId="6FBB648E"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448x448</w:t>
            </w:r>
          </w:p>
        </w:tc>
        <w:tc>
          <w:tcPr>
            <w:tcW w:w="1173" w:type="pct"/>
          </w:tcPr>
          <w:p w14:paraId="030D9B91"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640x384</w:t>
            </w:r>
          </w:p>
        </w:tc>
        <w:tc>
          <w:tcPr>
            <w:tcW w:w="1173" w:type="pct"/>
          </w:tcPr>
          <w:p w14:paraId="3C15C671"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640x324</w:t>
            </w:r>
          </w:p>
        </w:tc>
      </w:tr>
      <w:tr w:rsidR="00B360A1" w:rsidRPr="00BE42E1" w14:paraId="1DD48A7E" w14:textId="77777777" w:rsidTr="002910B8">
        <w:trPr>
          <w:cantSplit/>
          <w:trHeight w:val="99"/>
        </w:trPr>
        <w:tc>
          <w:tcPr>
            <w:tcW w:w="1393" w:type="pct"/>
          </w:tcPr>
          <w:p w14:paraId="5CC03CF0" w14:textId="3B396F12"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Section thickness(mm)</w:t>
            </w:r>
          </w:p>
        </w:tc>
        <w:tc>
          <w:tcPr>
            <w:tcW w:w="1260" w:type="pct"/>
          </w:tcPr>
          <w:p w14:paraId="55EEB6CD"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5</w:t>
            </w:r>
          </w:p>
        </w:tc>
        <w:tc>
          <w:tcPr>
            <w:tcW w:w="1173" w:type="pct"/>
          </w:tcPr>
          <w:p w14:paraId="41E7BABA"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5</w:t>
            </w:r>
          </w:p>
        </w:tc>
        <w:tc>
          <w:tcPr>
            <w:tcW w:w="1173" w:type="pct"/>
          </w:tcPr>
          <w:p w14:paraId="71F34CC1"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5</w:t>
            </w:r>
          </w:p>
        </w:tc>
      </w:tr>
      <w:tr w:rsidR="00B360A1" w:rsidRPr="00BE42E1" w14:paraId="576CEC01" w14:textId="77777777" w:rsidTr="002910B8">
        <w:trPr>
          <w:cantSplit/>
          <w:trHeight w:val="99"/>
        </w:trPr>
        <w:tc>
          <w:tcPr>
            <w:tcW w:w="1393" w:type="pct"/>
          </w:tcPr>
          <w:p w14:paraId="7DD1B958" w14:textId="2566D1BE"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Intersection gap(mm)</w:t>
            </w:r>
          </w:p>
        </w:tc>
        <w:tc>
          <w:tcPr>
            <w:tcW w:w="1260" w:type="pct"/>
          </w:tcPr>
          <w:p w14:paraId="71C0604C"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c>
          <w:tcPr>
            <w:tcW w:w="1173" w:type="pct"/>
          </w:tcPr>
          <w:p w14:paraId="7C3B4335"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c>
          <w:tcPr>
            <w:tcW w:w="1173" w:type="pct"/>
          </w:tcPr>
          <w:p w14:paraId="088E5559"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r>
      <w:tr w:rsidR="00B360A1" w:rsidRPr="00BE42E1" w14:paraId="77B78924" w14:textId="77777777" w:rsidTr="002910B8">
        <w:trPr>
          <w:cantSplit/>
          <w:trHeight w:val="99"/>
        </w:trPr>
        <w:tc>
          <w:tcPr>
            <w:tcW w:w="1393" w:type="pct"/>
          </w:tcPr>
          <w:p w14:paraId="08A6D6CE" w14:textId="74893572"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FOV(mm)</w:t>
            </w:r>
          </w:p>
        </w:tc>
        <w:tc>
          <w:tcPr>
            <w:tcW w:w="1260" w:type="pct"/>
          </w:tcPr>
          <w:p w14:paraId="038B5AA8"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220x220</w:t>
            </w:r>
          </w:p>
        </w:tc>
        <w:tc>
          <w:tcPr>
            <w:tcW w:w="1173" w:type="pct"/>
          </w:tcPr>
          <w:p w14:paraId="14218CE4"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199x220</w:t>
            </w:r>
          </w:p>
        </w:tc>
        <w:tc>
          <w:tcPr>
            <w:tcW w:w="1173" w:type="pct"/>
          </w:tcPr>
          <w:p w14:paraId="6626C099"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185x220</w:t>
            </w:r>
          </w:p>
        </w:tc>
      </w:tr>
      <w:tr w:rsidR="00B360A1" w:rsidRPr="00BE42E1" w14:paraId="759BF709" w14:textId="77777777" w:rsidTr="002910B8">
        <w:trPr>
          <w:cantSplit/>
          <w:trHeight w:val="99"/>
        </w:trPr>
        <w:tc>
          <w:tcPr>
            <w:tcW w:w="1393" w:type="pct"/>
          </w:tcPr>
          <w:p w14:paraId="571528EE"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DSC-MRI</w:t>
            </w:r>
          </w:p>
        </w:tc>
        <w:tc>
          <w:tcPr>
            <w:tcW w:w="1260" w:type="pct"/>
          </w:tcPr>
          <w:p w14:paraId="61D0203B" w14:textId="77777777" w:rsidR="00125D50" w:rsidRPr="00BE42E1" w:rsidRDefault="00125D50" w:rsidP="004D0347">
            <w:pPr>
              <w:spacing w:line="480" w:lineRule="auto"/>
              <w:ind w:left="960"/>
              <w:jc w:val="center"/>
              <w:rPr>
                <w:rFonts w:ascii="Times New Roman" w:eastAsia="Times New Roman" w:hAnsi="Times New Roman" w:cs="Times New Roman"/>
              </w:rPr>
            </w:pPr>
          </w:p>
        </w:tc>
        <w:tc>
          <w:tcPr>
            <w:tcW w:w="1173" w:type="pct"/>
          </w:tcPr>
          <w:p w14:paraId="0871553F" w14:textId="77777777" w:rsidR="00125D50" w:rsidRPr="00BE42E1" w:rsidRDefault="00125D50" w:rsidP="004D0347">
            <w:pPr>
              <w:spacing w:line="480" w:lineRule="auto"/>
              <w:ind w:left="960"/>
              <w:jc w:val="center"/>
              <w:rPr>
                <w:rFonts w:ascii="Times New Roman" w:eastAsia="Times New Roman" w:hAnsi="Times New Roman" w:cs="Times New Roman"/>
              </w:rPr>
            </w:pPr>
          </w:p>
        </w:tc>
        <w:tc>
          <w:tcPr>
            <w:tcW w:w="1173" w:type="pct"/>
          </w:tcPr>
          <w:p w14:paraId="7EE0153E" w14:textId="77777777" w:rsidR="00125D50" w:rsidRPr="00BE42E1" w:rsidRDefault="00125D50" w:rsidP="004D0347">
            <w:pPr>
              <w:spacing w:line="480" w:lineRule="auto"/>
              <w:ind w:left="960"/>
              <w:jc w:val="center"/>
              <w:rPr>
                <w:rFonts w:ascii="Times New Roman" w:eastAsia="Times New Roman" w:hAnsi="Times New Roman" w:cs="Times New Roman"/>
              </w:rPr>
            </w:pPr>
          </w:p>
        </w:tc>
      </w:tr>
      <w:tr w:rsidR="00B360A1" w:rsidRPr="00BE42E1" w14:paraId="6563A7E7" w14:textId="77777777" w:rsidTr="002910B8">
        <w:trPr>
          <w:cantSplit/>
          <w:trHeight w:val="99"/>
        </w:trPr>
        <w:tc>
          <w:tcPr>
            <w:tcW w:w="1393" w:type="pct"/>
          </w:tcPr>
          <w:p w14:paraId="7B611CDC" w14:textId="4ED444EF"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TR(ms)</w:t>
            </w:r>
          </w:p>
        </w:tc>
        <w:tc>
          <w:tcPr>
            <w:tcW w:w="1260" w:type="pct"/>
          </w:tcPr>
          <w:p w14:paraId="579D2938"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1500</w:t>
            </w:r>
          </w:p>
        </w:tc>
        <w:tc>
          <w:tcPr>
            <w:tcW w:w="1173" w:type="pct"/>
          </w:tcPr>
          <w:p w14:paraId="43432894"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1600</w:t>
            </w:r>
          </w:p>
        </w:tc>
        <w:tc>
          <w:tcPr>
            <w:tcW w:w="1173" w:type="pct"/>
          </w:tcPr>
          <w:p w14:paraId="02788A70"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1600</w:t>
            </w:r>
          </w:p>
        </w:tc>
      </w:tr>
      <w:tr w:rsidR="00B360A1" w:rsidRPr="00BE42E1" w14:paraId="45BA61F9" w14:textId="77777777" w:rsidTr="002910B8">
        <w:trPr>
          <w:cantSplit/>
          <w:trHeight w:val="99"/>
        </w:trPr>
        <w:tc>
          <w:tcPr>
            <w:tcW w:w="1393" w:type="pct"/>
          </w:tcPr>
          <w:p w14:paraId="3B2D321F" w14:textId="40655BAB"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TE(ms)</w:t>
            </w:r>
          </w:p>
        </w:tc>
        <w:tc>
          <w:tcPr>
            <w:tcW w:w="1260" w:type="pct"/>
          </w:tcPr>
          <w:p w14:paraId="4FE89AA4"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29.3</w:t>
            </w:r>
          </w:p>
        </w:tc>
        <w:tc>
          <w:tcPr>
            <w:tcW w:w="1173" w:type="pct"/>
          </w:tcPr>
          <w:p w14:paraId="29815514"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30</w:t>
            </w:r>
          </w:p>
        </w:tc>
        <w:tc>
          <w:tcPr>
            <w:tcW w:w="1173" w:type="pct"/>
          </w:tcPr>
          <w:p w14:paraId="61A9AF63"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30</w:t>
            </w:r>
          </w:p>
        </w:tc>
      </w:tr>
      <w:tr w:rsidR="00B360A1" w:rsidRPr="00BE42E1" w14:paraId="100BCECC" w14:textId="77777777" w:rsidTr="002910B8">
        <w:trPr>
          <w:cantSplit/>
          <w:trHeight w:val="99"/>
        </w:trPr>
        <w:tc>
          <w:tcPr>
            <w:tcW w:w="1393" w:type="pct"/>
          </w:tcPr>
          <w:p w14:paraId="1A4D74B6" w14:textId="0B7A769B"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FA(°)</w:t>
            </w:r>
          </w:p>
        </w:tc>
        <w:tc>
          <w:tcPr>
            <w:tcW w:w="1260" w:type="pct"/>
          </w:tcPr>
          <w:p w14:paraId="28832922"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60</w:t>
            </w:r>
          </w:p>
        </w:tc>
        <w:tc>
          <w:tcPr>
            <w:tcW w:w="1173" w:type="pct"/>
          </w:tcPr>
          <w:p w14:paraId="4ACDCDF9"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90</w:t>
            </w:r>
          </w:p>
        </w:tc>
        <w:tc>
          <w:tcPr>
            <w:tcW w:w="1173" w:type="pct"/>
          </w:tcPr>
          <w:p w14:paraId="5463B461"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90</w:t>
            </w:r>
          </w:p>
        </w:tc>
      </w:tr>
      <w:tr w:rsidR="00B360A1" w:rsidRPr="00BE42E1" w14:paraId="6335BDC1" w14:textId="77777777" w:rsidTr="002910B8">
        <w:trPr>
          <w:cantSplit/>
          <w:trHeight w:val="99"/>
        </w:trPr>
        <w:tc>
          <w:tcPr>
            <w:tcW w:w="1393" w:type="pct"/>
          </w:tcPr>
          <w:p w14:paraId="30092E9E" w14:textId="7424D6B9"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NEX</w:t>
            </w:r>
          </w:p>
        </w:tc>
        <w:tc>
          <w:tcPr>
            <w:tcW w:w="1260" w:type="pct"/>
          </w:tcPr>
          <w:p w14:paraId="6B4E3A50"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c>
          <w:tcPr>
            <w:tcW w:w="1173" w:type="pct"/>
          </w:tcPr>
          <w:p w14:paraId="332003E0"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c>
          <w:tcPr>
            <w:tcW w:w="1173" w:type="pct"/>
          </w:tcPr>
          <w:p w14:paraId="6E41891B"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w:t>
            </w:r>
          </w:p>
        </w:tc>
      </w:tr>
      <w:tr w:rsidR="00B360A1" w:rsidRPr="00BE42E1" w14:paraId="6D4F2C90" w14:textId="77777777" w:rsidTr="002910B8">
        <w:trPr>
          <w:cantSplit/>
          <w:trHeight w:val="99"/>
        </w:trPr>
        <w:tc>
          <w:tcPr>
            <w:tcW w:w="1393" w:type="pct"/>
          </w:tcPr>
          <w:p w14:paraId="1FBD7327" w14:textId="444E5CCF"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Matrix</w:t>
            </w:r>
          </w:p>
        </w:tc>
        <w:tc>
          <w:tcPr>
            <w:tcW w:w="1260" w:type="pct"/>
          </w:tcPr>
          <w:p w14:paraId="41F75112"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100x100</w:t>
            </w:r>
          </w:p>
        </w:tc>
        <w:tc>
          <w:tcPr>
            <w:tcW w:w="1173" w:type="pct"/>
          </w:tcPr>
          <w:p w14:paraId="47EDF854"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128x128</w:t>
            </w:r>
          </w:p>
        </w:tc>
        <w:tc>
          <w:tcPr>
            <w:tcW w:w="1173" w:type="pct"/>
          </w:tcPr>
          <w:p w14:paraId="0F5C91B9"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128x128</w:t>
            </w:r>
          </w:p>
        </w:tc>
      </w:tr>
      <w:tr w:rsidR="00B360A1" w:rsidRPr="00BE42E1" w14:paraId="55A7BCD8" w14:textId="77777777" w:rsidTr="002910B8">
        <w:trPr>
          <w:cantSplit/>
          <w:trHeight w:val="99"/>
        </w:trPr>
        <w:tc>
          <w:tcPr>
            <w:tcW w:w="1393" w:type="pct"/>
          </w:tcPr>
          <w:p w14:paraId="116D7FA9" w14:textId="0D4B56BB"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Section thickness(mm)</w:t>
            </w:r>
          </w:p>
        </w:tc>
        <w:tc>
          <w:tcPr>
            <w:tcW w:w="1260" w:type="pct"/>
          </w:tcPr>
          <w:p w14:paraId="30C726E0"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5</w:t>
            </w:r>
          </w:p>
        </w:tc>
        <w:tc>
          <w:tcPr>
            <w:tcW w:w="1173" w:type="pct"/>
          </w:tcPr>
          <w:p w14:paraId="632B26DB"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6</w:t>
            </w:r>
          </w:p>
        </w:tc>
        <w:tc>
          <w:tcPr>
            <w:tcW w:w="1173" w:type="pct"/>
          </w:tcPr>
          <w:p w14:paraId="097E8457"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6</w:t>
            </w:r>
          </w:p>
        </w:tc>
      </w:tr>
      <w:tr w:rsidR="00B360A1" w:rsidRPr="00BE42E1" w14:paraId="67A359C1" w14:textId="77777777" w:rsidTr="002910B8">
        <w:trPr>
          <w:cantSplit/>
          <w:trHeight w:val="99"/>
        </w:trPr>
        <w:tc>
          <w:tcPr>
            <w:tcW w:w="1393" w:type="pct"/>
          </w:tcPr>
          <w:p w14:paraId="1F049000" w14:textId="1E4AFC22"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Intersection gap(mm)</w:t>
            </w:r>
          </w:p>
        </w:tc>
        <w:tc>
          <w:tcPr>
            <w:tcW w:w="1260" w:type="pct"/>
          </w:tcPr>
          <w:p w14:paraId="0D150833"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1.5</w:t>
            </w:r>
          </w:p>
        </w:tc>
        <w:tc>
          <w:tcPr>
            <w:tcW w:w="1173" w:type="pct"/>
          </w:tcPr>
          <w:p w14:paraId="7AE848D7"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0.9</w:t>
            </w:r>
          </w:p>
        </w:tc>
        <w:tc>
          <w:tcPr>
            <w:tcW w:w="1173" w:type="pct"/>
          </w:tcPr>
          <w:p w14:paraId="3C3F68C6"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0.9</w:t>
            </w:r>
          </w:p>
        </w:tc>
      </w:tr>
      <w:tr w:rsidR="00B360A1" w:rsidRPr="00BE42E1" w14:paraId="5F30AD99" w14:textId="77777777" w:rsidTr="002910B8">
        <w:trPr>
          <w:cantSplit/>
          <w:trHeight w:val="99"/>
        </w:trPr>
        <w:tc>
          <w:tcPr>
            <w:tcW w:w="1393" w:type="pct"/>
          </w:tcPr>
          <w:p w14:paraId="00B73B8D" w14:textId="3DB760AB"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FOV(mm)</w:t>
            </w:r>
          </w:p>
        </w:tc>
        <w:tc>
          <w:tcPr>
            <w:tcW w:w="1260" w:type="pct"/>
          </w:tcPr>
          <w:p w14:paraId="10743C0F"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240x240</w:t>
            </w:r>
          </w:p>
        </w:tc>
        <w:tc>
          <w:tcPr>
            <w:tcW w:w="1173" w:type="pct"/>
          </w:tcPr>
          <w:p w14:paraId="5630C8E4"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240x240</w:t>
            </w:r>
          </w:p>
        </w:tc>
        <w:tc>
          <w:tcPr>
            <w:tcW w:w="1173" w:type="pct"/>
          </w:tcPr>
          <w:p w14:paraId="2897B613"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240x240</w:t>
            </w:r>
          </w:p>
        </w:tc>
      </w:tr>
      <w:tr w:rsidR="00B360A1" w:rsidRPr="00BE42E1" w14:paraId="52A429C8" w14:textId="77777777" w:rsidTr="002910B8">
        <w:trPr>
          <w:cantSplit/>
          <w:trHeight w:val="99"/>
        </w:trPr>
        <w:tc>
          <w:tcPr>
            <w:tcW w:w="1393" w:type="pct"/>
            <w:tcBorders>
              <w:bottom w:val="single" w:sz="4" w:space="0" w:color="auto"/>
            </w:tcBorders>
          </w:tcPr>
          <w:p w14:paraId="6980B759" w14:textId="2640D56D"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Scan time</w:t>
            </w:r>
          </w:p>
        </w:tc>
        <w:tc>
          <w:tcPr>
            <w:tcW w:w="1260" w:type="pct"/>
            <w:tcBorders>
              <w:bottom w:val="single" w:sz="4" w:space="0" w:color="auto"/>
            </w:tcBorders>
          </w:tcPr>
          <w:p w14:paraId="0A06B956"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 min 30 sec</w:t>
            </w:r>
          </w:p>
        </w:tc>
        <w:tc>
          <w:tcPr>
            <w:tcW w:w="1173" w:type="pct"/>
            <w:tcBorders>
              <w:bottom w:val="single" w:sz="4" w:space="0" w:color="auto"/>
            </w:tcBorders>
          </w:tcPr>
          <w:p w14:paraId="3F00D037" w14:textId="77777777" w:rsidR="00125D50" w:rsidRPr="00BE42E1" w:rsidRDefault="00125D50" w:rsidP="004D0347">
            <w:pPr>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 min 44 sec</w:t>
            </w:r>
          </w:p>
        </w:tc>
        <w:tc>
          <w:tcPr>
            <w:tcW w:w="1173" w:type="pct"/>
            <w:tcBorders>
              <w:bottom w:val="single" w:sz="4" w:space="0" w:color="auto"/>
            </w:tcBorders>
          </w:tcPr>
          <w:p w14:paraId="1D409BC2" w14:textId="77777777" w:rsidR="00125D50" w:rsidRPr="00BE42E1" w:rsidRDefault="00125D50" w:rsidP="004D0347">
            <w:pPr>
              <w:keepNext/>
              <w:spacing w:line="480" w:lineRule="auto"/>
              <w:ind w:left="960"/>
              <w:jc w:val="center"/>
              <w:rPr>
                <w:rFonts w:ascii="Times New Roman" w:eastAsia="Times New Roman" w:hAnsi="Times New Roman" w:cs="Times New Roman"/>
              </w:rPr>
            </w:pPr>
            <w:r w:rsidRPr="00BE42E1">
              <w:rPr>
                <w:rFonts w:ascii="Times New Roman" w:eastAsia="Times New Roman" w:hAnsi="Times New Roman" w:cs="Times New Roman"/>
              </w:rPr>
              <w:t>1 min 44 sec</w:t>
            </w:r>
          </w:p>
        </w:tc>
      </w:tr>
    </w:tbl>
    <w:p w14:paraId="6DC1C6CD" w14:textId="04C359A8" w:rsidR="0020753F" w:rsidRPr="00BE42E1" w:rsidRDefault="00125D50" w:rsidP="004D0347">
      <w:pPr>
        <w:spacing w:line="480" w:lineRule="auto"/>
        <w:rPr>
          <w:rFonts w:ascii="Times New Roman" w:eastAsia="Times New Roman" w:hAnsi="Times New Roman" w:cs="Times New Roman"/>
        </w:rPr>
      </w:pPr>
      <w:r w:rsidRPr="00BE42E1">
        <w:rPr>
          <w:rFonts w:ascii="Times New Roman" w:eastAsia="Times New Roman" w:hAnsi="Times New Roman" w:cs="Times New Roman"/>
          <w:i/>
        </w:rPr>
        <w:t>Abbreviations</w:t>
      </w:r>
      <w:r w:rsidRPr="00BE42E1">
        <w:rPr>
          <w:rFonts w:ascii="Times New Roman" w:eastAsia="Times New Roman" w:hAnsi="Times New Roman" w:cs="Times New Roman"/>
        </w:rPr>
        <w:t xml:space="preserve">: </w:t>
      </w:r>
      <w:bookmarkStart w:id="1" w:name="30j0zll" w:colFirst="0" w:colLast="0"/>
      <w:bookmarkStart w:id="2" w:name="gjdgxs" w:colFirst="0" w:colLast="0"/>
      <w:bookmarkEnd w:id="1"/>
      <w:bookmarkEnd w:id="2"/>
      <w:r w:rsidRPr="00BE42E1">
        <w:rPr>
          <w:rFonts w:ascii="Times New Roman" w:eastAsia="Times New Roman" w:hAnsi="Times New Roman" w:cs="Times New Roman"/>
        </w:rPr>
        <w:t>MRI=magnetic resonance imaging; T1WI=T1-weighted imaging; T2WI=T2-weighted imaging; TR=repetition time; TE=echo time; FA=flip angle; NEX=number of excitations; FOV=field of view; DSC-MRI=dynamic susceptibility contrast (DSC) perfusion MR</w:t>
      </w:r>
    </w:p>
    <w:p w14:paraId="34B31490" w14:textId="5BB3DF1B" w:rsidR="0020753F" w:rsidRPr="00BE42E1" w:rsidRDefault="0020753F" w:rsidP="0020753F">
      <w:pPr>
        <w:spacing w:line="480" w:lineRule="auto"/>
        <w:jc w:val="both"/>
        <w:rPr>
          <w:rFonts w:ascii="Times New Roman" w:hAnsi="Times New Roman" w:cs="Times New Roman"/>
          <w:sz w:val="28"/>
        </w:rPr>
      </w:pPr>
      <w:r w:rsidRPr="00BE42E1">
        <w:rPr>
          <w:rFonts w:ascii="Times New Roman" w:eastAsia="Times New Roman" w:hAnsi="Times New Roman" w:cs="Times New Roman"/>
          <w:b/>
        </w:rPr>
        <w:t xml:space="preserve">Supplementary Table </w:t>
      </w:r>
      <w:r w:rsidRPr="00BE42E1">
        <w:rPr>
          <w:rFonts w:ascii="Times New Roman" w:eastAsiaTheme="minorEastAsia" w:hAnsi="Times New Roman" w:cs="Times New Roman"/>
          <w:b/>
        </w:rPr>
        <w:t>2.</w:t>
      </w:r>
      <w:r w:rsidRPr="00BE42E1">
        <w:rPr>
          <w:rFonts w:ascii="Times New Roman" w:eastAsia="Times New Roman" w:hAnsi="Times New Roman" w:cs="Times New Roman"/>
        </w:rPr>
        <w:t xml:space="preserve"> </w:t>
      </w:r>
      <w:r w:rsidRPr="00BE42E1">
        <w:rPr>
          <w:rFonts w:ascii="Times New Roman" w:eastAsiaTheme="minorEastAsia" w:hAnsi="Times New Roman" w:cs="Times New Roman"/>
        </w:rPr>
        <w:t>The list of</w:t>
      </w:r>
      <w:r w:rsidRPr="00BE42E1">
        <w:rPr>
          <w:rFonts w:ascii="Times New Roman" w:eastAsia="Times New Roman" w:hAnsi="Times New Roman" w:cs="Times New Roman"/>
        </w:rPr>
        <w:t xml:space="preserve"> </w:t>
      </w:r>
      <w:r w:rsidRPr="00BE42E1">
        <w:rPr>
          <w:rFonts w:ascii="Times New Roman" w:eastAsiaTheme="minorEastAsia" w:hAnsi="Times New Roman" w:cs="Times New Roman"/>
        </w:rPr>
        <w:t>32</w:t>
      </w:r>
      <w:r w:rsidRPr="00BE42E1">
        <w:rPr>
          <w:rFonts w:ascii="Times New Roman" w:eastAsia="Times New Roman" w:hAnsi="Times New Roman" w:cs="Times New Roman"/>
        </w:rPr>
        <w:t xml:space="preserve"> </w:t>
      </w:r>
      <w:r w:rsidRPr="00BE42E1">
        <w:rPr>
          <w:rFonts w:ascii="Times New Roman" w:eastAsiaTheme="minorEastAsia" w:hAnsi="Times New Roman" w:cs="Times New Roman"/>
        </w:rPr>
        <w:t>feature</w:t>
      </w:r>
      <w:r w:rsidRPr="00BE42E1">
        <w:rPr>
          <w:rFonts w:ascii="Times New Roman" w:eastAsia="Times New Roman" w:hAnsi="Times New Roman" w:cs="Times New Roman"/>
        </w:rPr>
        <w:t xml:space="preserve"> </w:t>
      </w:r>
      <w:r w:rsidRPr="00BE42E1">
        <w:rPr>
          <w:rFonts w:ascii="Times New Roman" w:eastAsiaTheme="minorEastAsia" w:hAnsi="Times New Roman" w:cs="Times New Roman"/>
        </w:rPr>
        <w:t>name</w:t>
      </w:r>
      <w:r w:rsidRPr="00BE42E1">
        <w:rPr>
          <w:rFonts w:ascii="Times New Roman" w:eastAsia="Times New Roman" w:hAnsi="Times New Roman" w:cs="Times New Roman"/>
        </w:rPr>
        <w:t xml:space="preserve">s </w:t>
      </w:r>
      <w:r w:rsidR="00703386" w:rsidRPr="00BE42E1">
        <w:rPr>
          <w:rFonts w:ascii="Times New Roman" w:eastAsiaTheme="minorEastAsia" w:hAnsi="Times New Roman" w:cs="Times New Roman" w:hint="eastAsia"/>
        </w:rPr>
        <w:t>of</w:t>
      </w:r>
      <w:r w:rsidRPr="00BE42E1">
        <w:rPr>
          <w:rFonts w:ascii="Times New Roman" w:eastAsia="Times New Roman" w:hAnsi="Times New Roman" w:cs="Times New Roman"/>
        </w:rPr>
        <w:t xml:space="preserve"> </w:t>
      </w:r>
      <w:r w:rsidRPr="00BE42E1">
        <w:rPr>
          <w:rFonts w:ascii="Times New Roman" w:eastAsiaTheme="minorEastAsia" w:hAnsi="Times New Roman" w:cs="Times New Roman"/>
        </w:rPr>
        <w:t>prediction model</w:t>
      </w:r>
      <w:r w:rsidR="00703386" w:rsidRPr="00BE42E1">
        <w:rPr>
          <w:rFonts w:ascii="Times New Roman" w:eastAsiaTheme="minorEastAsia" w:hAnsi="Times New Roman" w:cs="Times New Roman"/>
        </w:rPr>
        <w:t xml:space="preserve"> </w:t>
      </w:r>
      <w:r w:rsidR="00703386" w:rsidRPr="00BE42E1">
        <w:rPr>
          <w:rFonts w:ascii="Times New Roman" w:eastAsiaTheme="minorEastAsia" w:hAnsi="Times New Roman" w:cs="Times New Roman" w:hint="eastAsia"/>
        </w:rPr>
        <w:t>for</w:t>
      </w:r>
      <w:r w:rsidRPr="00BE42E1">
        <w:rPr>
          <w:rFonts w:ascii="Times New Roman" w:eastAsiaTheme="minorEastAsia" w:hAnsi="Times New Roman" w:cs="Times New Roman"/>
        </w:rPr>
        <w:t xml:space="preserve"> local recurr</w:t>
      </w:r>
      <w:r w:rsidRPr="00BE42E1">
        <w:rPr>
          <w:rFonts w:ascii="Times New Roman" w:eastAsiaTheme="minorEastAsia" w:hAnsi="Times New Roman" w:cs="Times New Roman" w:hint="eastAsia"/>
        </w:rPr>
        <w:t>e</w:t>
      </w:r>
      <w:r w:rsidRPr="00BE42E1">
        <w:rPr>
          <w:rFonts w:ascii="Times New Roman" w:eastAsiaTheme="minorEastAsia" w:hAnsi="Times New Roman" w:cs="Times New Roman"/>
        </w:rPr>
        <w:t>nce.</w:t>
      </w:r>
    </w:p>
    <w:tbl>
      <w:tblPr>
        <w:tblStyle w:val="TableGrid"/>
        <w:tblW w:w="0" w:type="auto"/>
        <w:tblLook w:val="04A0" w:firstRow="1" w:lastRow="0" w:firstColumn="1" w:lastColumn="0" w:noHBand="0" w:noVBand="1"/>
      </w:tblPr>
      <w:tblGrid>
        <w:gridCol w:w="4695"/>
        <w:gridCol w:w="4315"/>
      </w:tblGrid>
      <w:tr w:rsidR="00665897" w:rsidRPr="00BE42E1" w14:paraId="14CB6532" w14:textId="77777777" w:rsidTr="00B27D90">
        <w:tc>
          <w:tcPr>
            <w:tcW w:w="4677" w:type="dxa"/>
            <w:vAlign w:val="center"/>
          </w:tcPr>
          <w:p w14:paraId="19C18756" w14:textId="29055D31" w:rsidR="00665897" w:rsidRPr="00BE42E1" w:rsidRDefault="00665897" w:rsidP="00665897">
            <w:pPr>
              <w:spacing w:line="480" w:lineRule="auto"/>
              <w:rPr>
                <w:rFonts w:ascii="Times New Roman" w:eastAsiaTheme="minorEastAsia" w:hAnsi="Times New Roman" w:cs="Times New Roman"/>
                <w:b/>
                <w:sz w:val="16"/>
                <w:szCs w:val="14"/>
              </w:rPr>
            </w:pPr>
            <w:r w:rsidRPr="00BE42E1">
              <w:rPr>
                <w:rFonts w:ascii="Times New Roman" w:eastAsia="Malgun Gothic" w:hAnsi="Times New Roman" w:cs="Times New Roman"/>
                <w:b/>
                <w:color w:val="000000"/>
                <w:sz w:val="16"/>
                <w:szCs w:val="14"/>
              </w:rPr>
              <w:t>Feature names</w:t>
            </w:r>
          </w:p>
        </w:tc>
        <w:tc>
          <w:tcPr>
            <w:tcW w:w="4333" w:type="dxa"/>
            <w:vAlign w:val="center"/>
          </w:tcPr>
          <w:p w14:paraId="3071B221" w14:textId="4ABEB90E" w:rsidR="00665897" w:rsidRPr="00BE42E1" w:rsidRDefault="00665897" w:rsidP="00665897">
            <w:pPr>
              <w:spacing w:line="480" w:lineRule="auto"/>
              <w:rPr>
                <w:rFonts w:ascii="Times New Roman" w:eastAsiaTheme="minorEastAsia" w:hAnsi="Times New Roman" w:cs="Times New Roman"/>
                <w:b/>
                <w:sz w:val="16"/>
                <w:szCs w:val="14"/>
              </w:rPr>
            </w:pPr>
            <w:r w:rsidRPr="00BE42E1">
              <w:rPr>
                <w:rFonts w:ascii="Times New Roman" w:eastAsia="Malgun Gothic" w:hAnsi="Times New Roman" w:cs="Times New Roman"/>
                <w:b/>
                <w:color w:val="000000"/>
                <w:sz w:val="16"/>
                <w:szCs w:val="14"/>
              </w:rPr>
              <w:t>Importance values</w:t>
            </w:r>
          </w:p>
        </w:tc>
      </w:tr>
      <w:tr w:rsidR="00762D1F" w:rsidRPr="00BE42E1" w14:paraId="63C29BBA" w14:textId="77777777" w:rsidTr="00B27D90">
        <w:tc>
          <w:tcPr>
            <w:tcW w:w="4677" w:type="dxa"/>
            <w:vAlign w:val="center"/>
          </w:tcPr>
          <w:p w14:paraId="59F5F466" w14:textId="6E065024"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NE_wavelet_LLL_firstorder_10Percentile</w:t>
            </w:r>
          </w:p>
        </w:tc>
        <w:tc>
          <w:tcPr>
            <w:tcW w:w="4333" w:type="dxa"/>
            <w:vAlign w:val="center"/>
          </w:tcPr>
          <w:p w14:paraId="4BADC099" w14:textId="033D64F3"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14.48369</w:t>
            </w:r>
          </w:p>
        </w:tc>
      </w:tr>
      <w:tr w:rsidR="00762D1F" w:rsidRPr="00BE42E1" w14:paraId="6E9327A8" w14:textId="77777777" w:rsidTr="00B27D90">
        <w:tc>
          <w:tcPr>
            <w:tcW w:w="4677" w:type="dxa"/>
            <w:vAlign w:val="center"/>
          </w:tcPr>
          <w:p w14:paraId="3BDD08DC" w14:textId="65567918"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NE_wavelet_LLL_firstorder_Kurtosis</w:t>
            </w:r>
          </w:p>
        </w:tc>
        <w:tc>
          <w:tcPr>
            <w:tcW w:w="4333" w:type="dxa"/>
            <w:vAlign w:val="center"/>
          </w:tcPr>
          <w:p w14:paraId="29A9B50B" w14:textId="41707E1D"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9.001474</w:t>
            </w:r>
          </w:p>
        </w:tc>
      </w:tr>
      <w:tr w:rsidR="00762D1F" w:rsidRPr="00BE42E1" w14:paraId="2DF32B65" w14:textId="77777777" w:rsidTr="00B27D90">
        <w:tc>
          <w:tcPr>
            <w:tcW w:w="4677" w:type="dxa"/>
            <w:vAlign w:val="center"/>
          </w:tcPr>
          <w:p w14:paraId="1E654EDF" w14:textId="13A2FAB3"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NE_original_shape_LeastAxisLength</w:t>
            </w:r>
          </w:p>
        </w:tc>
        <w:tc>
          <w:tcPr>
            <w:tcW w:w="4333" w:type="dxa"/>
            <w:vAlign w:val="center"/>
          </w:tcPr>
          <w:p w14:paraId="2F8F77C9" w14:textId="6E786889"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7.378004</w:t>
            </w:r>
          </w:p>
        </w:tc>
      </w:tr>
      <w:tr w:rsidR="00762D1F" w:rsidRPr="00BE42E1" w14:paraId="5615B7FC" w14:textId="77777777" w:rsidTr="00B27D90">
        <w:tc>
          <w:tcPr>
            <w:tcW w:w="4677" w:type="dxa"/>
            <w:vAlign w:val="center"/>
          </w:tcPr>
          <w:p w14:paraId="64D47F35" w14:textId="1C4F42DD"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CE_wavelet_LHH_glcm_ClusterShade</w:t>
            </w:r>
          </w:p>
        </w:tc>
        <w:tc>
          <w:tcPr>
            <w:tcW w:w="4333" w:type="dxa"/>
            <w:vAlign w:val="center"/>
          </w:tcPr>
          <w:p w14:paraId="4720F2F7" w14:textId="27C4CBC3"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7.184105</w:t>
            </w:r>
          </w:p>
        </w:tc>
      </w:tr>
      <w:tr w:rsidR="00762D1F" w:rsidRPr="00BE42E1" w14:paraId="2FD90747" w14:textId="77777777" w:rsidTr="00B27D90">
        <w:tc>
          <w:tcPr>
            <w:tcW w:w="4677" w:type="dxa"/>
            <w:vAlign w:val="center"/>
          </w:tcPr>
          <w:p w14:paraId="1A40189D" w14:textId="43C9C983"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NE_original_glszm_LowGrayLevelZoneEmphasis</w:t>
            </w:r>
          </w:p>
        </w:tc>
        <w:tc>
          <w:tcPr>
            <w:tcW w:w="4333" w:type="dxa"/>
            <w:vAlign w:val="center"/>
          </w:tcPr>
          <w:p w14:paraId="27FCFF40" w14:textId="2F447FFB"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6.705839</w:t>
            </w:r>
          </w:p>
        </w:tc>
      </w:tr>
      <w:tr w:rsidR="00762D1F" w:rsidRPr="00BE42E1" w14:paraId="4C180560" w14:textId="77777777" w:rsidTr="00B27D90">
        <w:tc>
          <w:tcPr>
            <w:tcW w:w="4677" w:type="dxa"/>
            <w:vAlign w:val="center"/>
          </w:tcPr>
          <w:p w14:paraId="33F8FE25" w14:textId="71EE8E68"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CE_wavelet_HLL_glcm_Idn</w:t>
            </w:r>
          </w:p>
        </w:tc>
        <w:tc>
          <w:tcPr>
            <w:tcW w:w="4333" w:type="dxa"/>
            <w:vAlign w:val="center"/>
          </w:tcPr>
          <w:p w14:paraId="723A92A0" w14:textId="67DA1DE5"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6.19124</w:t>
            </w:r>
          </w:p>
        </w:tc>
      </w:tr>
      <w:tr w:rsidR="00762D1F" w:rsidRPr="00BE42E1" w14:paraId="33B5BDF9" w14:textId="77777777" w:rsidTr="00B27D90">
        <w:tc>
          <w:tcPr>
            <w:tcW w:w="4677" w:type="dxa"/>
            <w:vAlign w:val="center"/>
          </w:tcPr>
          <w:p w14:paraId="50931A73" w14:textId="35B9CC9C"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CE_wavelet_LHH_glcm_MCC</w:t>
            </w:r>
          </w:p>
        </w:tc>
        <w:tc>
          <w:tcPr>
            <w:tcW w:w="4333" w:type="dxa"/>
            <w:vAlign w:val="center"/>
          </w:tcPr>
          <w:p w14:paraId="366AA12B" w14:textId="33EB3E29"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6.064995</w:t>
            </w:r>
          </w:p>
        </w:tc>
      </w:tr>
      <w:tr w:rsidR="00762D1F" w:rsidRPr="00BE42E1" w14:paraId="50DC7984" w14:textId="77777777" w:rsidTr="00B27D90">
        <w:tc>
          <w:tcPr>
            <w:tcW w:w="4677" w:type="dxa"/>
            <w:vAlign w:val="center"/>
          </w:tcPr>
          <w:p w14:paraId="5E45BAA5" w14:textId="62BC7B4A"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NE_original_glcm_InverseVariance</w:t>
            </w:r>
          </w:p>
        </w:tc>
        <w:tc>
          <w:tcPr>
            <w:tcW w:w="4333" w:type="dxa"/>
            <w:vAlign w:val="center"/>
          </w:tcPr>
          <w:p w14:paraId="341626D5" w14:textId="73D2C243"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5.348557</w:t>
            </w:r>
          </w:p>
        </w:tc>
      </w:tr>
      <w:tr w:rsidR="00762D1F" w:rsidRPr="00BE42E1" w14:paraId="49686625" w14:textId="77777777" w:rsidTr="00B27D90">
        <w:tc>
          <w:tcPr>
            <w:tcW w:w="4677" w:type="dxa"/>
            <w:vAlign w:val="center"/>
          </w:tcPr>
          <w:p w14:paraId="352EA960" w14:textId="77737242"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NE_wavelet_HLH_glszm_SizeZoneNonUniformityNormalized</w:t>
            </w:r>
          </w:p>
        </w:tc>
        <w:tc>
          <w:tcPr>
            <w:tcW w:w="4333" w:type="dxa"/>
            <w:vAlign w:val="center"/>
          </w:tcPr>
          <w:p w14:paraId="5A249B58" w14:textId="22F339CD"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4.737542</w:t>
            </w:r>
          </w:p>
        </w:tc>
      </w:tr>
      <w:tr w:rsidR="00762D1F" w:rsidRPr="00BE42E1" w14:paraId="7C4573BB" w14:textId="77777777" w:rsidTr="00B27D90">
        <w:tc>
          <w:tcPr>
            <w:tcW w:w="4677" w:type="dxa"/>
            <w:vAlign w:val="center"/>
          </w:tcPr>
          <w:p w14:paraId="452377DA" w14:textId="67FD2FA2"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CE_wavelet_HHL_firstorder_InterquartileRange</w:t>
            </w:r>
          </w:p>
        </w:tc>
        <w:tc>
          <w:tcPr>
            <w:tcW w:w="4333" w:type="dxa"/>
            <w:vAlign w:val="center"/>
          </w:tcPr>
          <w:p w14:paraId="7CB9BAF0" w14:textId="77194299"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4.704127</w:t>
            </w:r>
          </w:p>
        </w:tc>
      </w:tr>
      <w:tr w:rsidR="00762D1F" w:rsidRPr="00BE42E1" w14:paraId="27B4339C" w14:textId="77777777" w:rsidTr="00B27D90">
        <w:tc>
          <w:tcPr>
            <w:tcW w:w="4677" w:type="dxa"/>
            <w:vAlign w:val="center"/>
          </w:tcPr>
          <w:p w14:paraId="0F75D887" w14:textId="1F1CE53D"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CE_wavelet_HHL_glrlm_ShortRunLowGrayLevelEmphasis</w:t>
            </w:r>
          </w:p>
        </w:tc>
        <w:tc>
          <w:tcPr>
            <w:tcW w:w="4333" w:type="dxa"/>
            <w:vAlign w:val="center"/>
          </w:tcPr>
          <w:p w14:paraId="370075CE" w14:textId="3293202A"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4.138952</w:t>
            </w:r>
          </w:p>
        </w:tc>
      </w:tr>
      <w:tr w:rsidR="00762D1F" w:rsidRPr="00BE42E1" w14:paraId="0433238F" w14:textId="77777777" w:rsidTr="00B27D90">
        <w:tc>
          <w:tcPr>
            <w:tcW w:w="4677" w:type="dxa"/>
            <w:vAlign w:val="center"/>
          </w:tcPr>
          <w:p w14:paraId="472C9DFF" w14:textId="5145BE47"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CE_wavelet_HLH_firstorder_Median</w:t>
            </w:r>
          </w:p>
        </w:tc>
        <w:tc>
          <w:tcPr>
            <w:tcW w:w="4333" w:type="dxa"/>
            <w:vAlign w:val="center"/>
          </w:tcPr>
          <w:p w14:paraId="15B60D91" w14:textId="7BA18D85"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3.33872</w:t>
            </w:r>
          </w:p>
        </w:tc>
      </w:tr>
      <w:tr w:rsidR="00762D1F" w:rsidRPr="00BE42E1" w14:paraId="5C996DA1" w14:textId="77777777" w:rsidTr="00B27D90">
        <w:tc>
          <w:tcPr>
            <w:tcW w:w="4677" w:type="dxa"/>
            <w:vAlign w:val="center"/>
          </w:tcPr>
          <w:p w14:paraId="38E7DB0C" w14:textId="7FBF1E73"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CE_wavelet_HLH_firstorder_Mean</w:t>
            </w:r>
          </w:p>
        </w:tc>
        <w:tc>
          <w:tcPr>
            <w:tcW w:w="4333" w:type="dxa"/>
            <w:vAlign w:val="center"/>
          </w:tcPr>
          <w:p w14:paraId="31CB3ABF" w14:textId="62001AC9"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3.283767</w:t>
            </w:r>
          </w:p>
        </w:tc>
      </w:tr>
      <w:tr w:rsidR="00762D1F" w:rsidRPr="00BE42E1" w14:paraId="7C0083A3" w14:textId="77777777" w:rsidTr="00B27D90">
        <w:tc>
          <w:tcPr>
            <w:tcW w:w="4677" w:type="dxa"/>
            <w:vAlign w:val="center"/>
          </w:tcPr>
          <w:p w14:paraId="050F94D4" w14:textId="39107859"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CE_original_shape_Flatness</w:t>
            </w:r>
          </w:p>
        </w:tc>
        <w:tc>
          <w:tcPr>
            <w:tcW w:w="4333" w:type="dxa"/>
            <w:vAlign w:val="center"/>
          </w:tcPr>
          <w:p w14:paraId="41CD4C9A" w14:textId="47E5B451"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3.131644</w:t>
            </w:r>
          </w:p>
        </w:tc>
      </w:tr>
      <w:tr w:rsidR="00762D1F" w:rsidRPr="00BE42E1" w14:paraId="1C0E43E7" w14:textId="77777777" w:rsidTr="00B27D90">
        <w:tc>
          <w:tcPr>
            <w:tcW w:w="4677" w:type="dxa"/>
            <w:vAlign w:val="center"/>
          </w:tcPr>
          <w:p w14:paraId="3AC7004C" w14:textId="524353ED"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CE_original_shape_Elongation</w:t>
            </w:r>
          </w:p>
        </w:tc>
        <w:tc>
          <w:tcPr>
            <w:tcW w:w="4333" w:type="dxa"/>
            <w:vAlign w:val="center"/>
          </w:tcPr>
          <w:p w14:paraId="7F6335A7" w14:textId="7BF79664"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2.598156</w:t>
            </w:r>
          </w:p>
        </w:tc>
      </w:tr>
      <w:tr w:rsidR="00762D1F" w:rsidRPr="00BE42E1" w14:paraId="692813FD" w14:textId="77777777" w:rsidTr="00B27D90">
        <w:tc>
          <w:tcPr>
            <w:tcW w:w="4677" w:type="dxa"/>
            <w:vAlign w:val="center"/>
          </w:tcPr>
          <w:p w14:paraId="6A4FAEAF" w14:textId="64517EB9"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CE_wavelet_HHH_glcm_MCC</w:t>
            </w:r>
          </w:p>
        </w:tc>
        <w:tc>
          <w:tcPr>
            <w:tcW w:w="4333" w:type="dxa"/>
            <w:vAlign w:val="center"/>
          </w:tcPr>
          <w:p w14:paraId="0DED7181" w14:textId="25777DEA"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2.332484</w:t>
            </w:r>
          </w:p>
        </w:tc>
      </w:tr>
      <w:tr w:rsidR="00762D1F" w:rsidRPr="00BE42E1" w14:paraId="23F8FAA7" w14:textId="77777777" w:rsidTr="00B27D90">
        <w:tc>
          <w:tcPr>
            <w:tcW w:w="4677" w:type="dxa"/>
            <w:vAlign w:val="center"/>
          </w:tcPr>
          <w:p w14:paraId="4193BE9B" w14:textId="74263366"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NE_wavelet_LLH_glcm_MCC</w:t>
            </w:r>
          </w:p>
        </w:tc>
        <w:tc>
          <w:tcPr>
            <w:tcW w:w="4333" w:type="dxa"/>
            <w:vAlign w:val="center"/>
          </w:tcPr>
          <w:p w14:paraId="5C041726" w14:textId="788ED580"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2.2288</w:t>
            </w:r>
          </w:p>
        </w:tc>
      </w:tr>
      <w:tr w:rsidR="00762D1F" w:rsidRPr="00BE42E1" w14:paraId="44D14AF6" w14:textId="77777777" w:rsidTr="00B27D90">
        <w:tc>
          <w:tcPr>
            <w:tcW w:w="4677" w:type="dxa"/>
            <w:vAlign w:val="center"/>
          </w:tcPr>
          <w:p w14:paraId="21B49716" w14:textId="1AA17CAC"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CE_wavelet_HHH_firstorder_TotalEnergy</w:t>
            </w:r>
          </w:p>
        </w:tc>
        <w:tc>
          <w:tcPr>
            <w:tcW w:w="4333" w:type="dxa"/>
            <w:vAlign w:val="center"/>
          </w:tcPr>
          <w:p w14:paraId="2814E63C" w14:textId="40389EFD"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2.188942</w:t>
            </w:r>
          </w:p>
        </w:tc>
      </w:tr>
      <w:tr w:rsidR="00762D1F" w:rsidRPr="00BE42E1" w14:paraId="18E5079A" w14:textId="77777777" w:rsidTr="00B27D90">
        <w:tc>
          <w:tcPr>
            <w:tcW w:w="4677" w:type="dxa"/>
            <w:vAlign w:val="center"/>
          </w:tcPr>
          <w:p w14:paraId="2C359DEE" w14:textId="573814D8"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CE_wavelet_LLH_glcm_Autocorrelation</w:t>
            </w:r>
          </w:p>
        </w:tc>
        <w:tc>
          <w:tcPr>
            <w:tcW w:w="4333" w:type="dxa"/>
            <w:vAlign w:val="center"/>
          </w:tcPr>
          <w:p w14:paraId="1FF86FC8" w14:textId="1D848082"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2.086704</w:t>
            </w:r>
          </w:p>
        </w:tc>
      </w:tr>
      <w:tr w:rsidR="00762D1F" w:rsidRPr="00BE42E1" w14:paraId="0FAE2E2E" w14:textId="77777777" w:rsidTr="00B27D90">
        <w:tc>
          <w:tcPr>
            <w:tcW w:w="4677" w:type="dxa"/>
            <w:vAlign w:val="center"/>
          </w:tcPr>
          <w:p w14:paraId="25615E69" w14:textId="7F42AD20"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NE_wavelet_HLL_glrlm_RunVariance</w:t>
            </w:r>
          </w:p>
        </w:tc>
        <w:tc>
          <w:tcPr>
            <w:tcW w:w="4333" w:type="dxa"/>
            <w:vAlign w:val="center"/>
          </w:tcPr>
          <w:p w14:paraId="236FB637" w14:textId="3BF8A3C7"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2.083786</w:t>
            </w:r>
          </w:p>
        </w:tc>
      </w:tr>
      <w:tr w:rsidR="00762D1F" w:rsidRPr="00BE42E1" w14:paraId="224E6406" w14:textId="77777777" w:rsidTr="00B27D90">
        <w:tc>
          <w:tcPr>
            <w:tcW w:w="4677" w:type="dxa"/>
            <w:vAlign w:val="center"/>
          </w:tcPr>
          <w:p w14:paraId="282E5827" w14:textId="4CAFEC93"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NE_wavelet_HLH_gldm_LargeDependenceHighGrayLevelEmphasis</w:t>
            </w:r>
          </w:p>
        </w:tc>
        <w:tc>
          <w:tcPr>
            <w:tcW w:w="4333" w:type="dxa"/>
            <w:vAlign w:val="center"/>
          </w:tcPr>
          <w:p w14:paraId="14F8A7E9" w14:textId="141390BB"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1.710105</w:t>
            </w:r>
          </w:p>
        </w:tc>
      </w:tr>
      <w:tr w:rsidR="00762D1F" w:rsidRPr="00BE42E1" w14:paraId="03665A01" w14:textId="77777777" w:rsidTr="00B27D90">
        <w:tc>
          <w:tcPr>
            <w:tcW w:w="4677" w:type="dxa"/>
            <w:vAlign w:val="center"/>
          </w:tcPr>
          <w:p w14:paraId="345FED82" w14:textId="4DA41ACB"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NE_wavelet_HHL_firstorder_Mean</w:t>
            </w:r>
          </w:p>
        </w:tc>
        <w:tc>
          <w:tcPr>
            <w:tcW w:w="4333" w:type="dxa"/>
            <w:vAlign w:val="center"/>
          </w:tcPr>
          <w:p w14:paraId="5F2757F6" w14:textId="2BA4B4D0"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1.590431</w:t>
            </w:r>
          </w:p>
        </w:tc>
      </w:tr>
      <w:tr w:rsidR="00762D1F" w:rsidRPr="00BE42E1" w14:paraId="6C15D3B8" w14:textId="77777777" w:rsidTr="00B27D90">
        <w:tc>
          <w:tcPr>
            <w:tcW w:w="4677" w:type="dxa"/>
            <w:vAlign w:val="center"/>
          </w:tcPr>
          <w:p w14:paraId="08977F7B" w14:textId="68B96BF2"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CE_wavelet_LHL_glcm_Autocorrelation</w:t>
            </w:r>
          </w:p>
        </w:tc>
        <w:tc>
          <w:tcPr>
            <w:tcW w:w="4333" w:type="dxa"/>
            <w:vAlign w:val="center"/>
          </w:tcPr>
          <w:p w14:paraId="37023E1E" w14:textId="2C6F21B2"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1.477843</w:t>
            </w:r>
          </w:p>
        </w:tc>
      </w:tr>
      <w:tr w:rsidR="00762D1F" w:rsidRPr="00BE42E1" w14:paraId="15960F5C" w14:textId="77777777" w:rsidTr="00B27D90">
        <w:tc>
          <w:tcPr>
            <w:tcW w:w="4677" w:type="dxa"/>
            <w:vAlign w:val="center"/>
          </w:tcPr>
          <w:p w14:paraId="1C683D58" w14:textId="3E6C6A07"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CE_wavelet_LLH_glcm_DifferenceEntropy</w:t>
            </w:r>
          </w:p>
        </w:tc>
        <w:tc>
          <w:tcPr>
            <w:tcW w:w="4333" w:type="dxa"/>
            <w:vAlign w:val="center"/>
          </w:tcPr>
          <w:p w14:paraId="66062A6A" w14:textId="602C6981"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1.303521</w:t>
            </w:r>
          </w:p>
        </w:tc>
      </w:tr>
      <w:tr w:rsidR="00762D1F" w:rsidRPr="00BE42E1" w14:paraId="2CD6D95E" w14:textId="77777777" w:rsidTr="00B27D90">
        <w:tc>
          <w:tcPr>
            <w:tcW w:w="4677" w:type="dxa"/>
            <w:vAlign w:val="center"/>
          </w:tcPr>
          <w:p w14:paraId="38D7F0A6" w14:textId="22D86756"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NE_wavelet_LLH_glcm_Idn</w:t>
            </w:r>
          </w:p>
        </w:tc>
        <w:tc>
          <w:tcPr>
            <w:tcW w:w="4333" w:type="dxa"/>
            <w:vAlign w:val="center"/>
          </w:tcPr>
          <w:p w14:paraId="4F37DAEF" w14:textId="6301102D"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1.287185</w:t>
            </w:r>
          </w:p>
        </w:tc>
      </w:tr>
      <w:tr w:rsidR="00762D1F" w:rsidRPr="00BE42E1" w14:paraId="59C491FF" w14:textId="77777777" w:rsidTr="00B27D90">
        <w:tc>
          <w:tcPr>
            <w:tcW w:w="4677" w:type="dxa"/>
            <w:vAlign w:val="center"/>
          </w:tcPr>
          <w:p w14:paraId="495DBD1F" w14:textId="3AD6888E"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CE_wavelet_LHL_firstorder_Kurtosis</w:t>
            </w:r>
          </w:p>
        </w:tc>
        <w:tc>
          <w:tcPr>
            <w:tcW w:w="4333" w:type="dxa"/>
            <w:vAlign w:val="center"/>
          </w:tcPr>
          <w:p w14:paraId="2C2D1D2A" w14:textId="5341933D"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1.263671</w:t>
            </w:r>
          </w:p>
        </w:tc>
      </w:tr>
      <w:tr w:rsidR="00762D1F" w:rsidRPr="00BE42E1" w14:paraId="14D9AE0E" w14:textId="77777777" w:rsidTr="00B27D90">
        <w:tc>
          <w:tcPr>
            <w:tcW w:w="4677" w:type="dxa"/>
            <w:vAlign w:val="center"/>
          </w:tcPr>
          <w:p w14:paraId="6521D740" w14:textId="15BA7B55"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NE_wavelet_LHL_glszm_LargeAreaLowGrayLevelEmphasis</w:t>
            </w:r>
          </w:p>
        </w:tc>
        <w:tc>
          <w:tcPr>
            <w:tcW w:w="4333" w:type="dxa"/>
            <w:vAlign w:val="center"/>
          </w:tcPr>
          <w:p w14:paraId="5E4B9681" w14:textId="2E1A1C22"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1.009944</w:t>
            </w:r>
          </w:p>
        </w:tc>
      </w:tr>
      <w:tr w:rsidR="00762D1F" w:rsidRPr="00BE42E1" w14:paraId="5113DED7" w14:textId="77777777" w:rsidTr="00B27D90">
        <w:tc>
          <w:tcPr>
            <w:tcW w:w="4677" w:type="dxa"/>
            <w:vAlign w:val="center"/>
          </w:tcPr>
          <w:p w14:paraId="7DF704BB" w14:textId="3AB61D4B"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NE_wavelet_HHL_glcm_JointAverage</w:t>
            </w:r>
          </w:p>
        </w:tc>
        <w:tc>
          <w:tcPr>
            <w:tcW w:w="4333" w:type="dxa"/>
            <w:vAlign w:val="center"/>
          </w:tcPr>
          <w:p w14:paraId="087D7C3D" w14:textId="778E9105"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0.675962</w:t>
            </w:r>
          </w:p>
        </w:tc>
      </w:tr>
      <w:tr w:rsidR="00762D1F" w:rsidRPr="00BE42E1" w14:paraId="65ACF8CF" w14:textId="77777777" w:rsidTr="00B27D90">
        <w:tc>
          <w:tcPr>
            <w:tcW w:w="4677" w:type="dxa"/>
            <w:vAlign w:val="center"/>
          </w:tcPr>
          <w:p w14:paraId="0258BE2B" w14:textId="335E77A9"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CE_wavelet_LLL_gldm_LargeDependenceLowGrayLevelEmphasis</w:t>
            </w:r>
          </w:p>
        </w:tc>
        <w:tc>
          <w:tcPr>
            <w:tcW w:w="4333" w:type="dxa"/>
            <w:vAlign w:val="center"/>
          </w:tcPr>
          <w:p w14:paraId="218425DB" w14:textId="4A215833"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0.675705</w:t>
            </w:r>
          </w:p>
        </w:tc>
      </w:tr>
      <w:tr w:rsidR="00762D1F" w:rsidRPr="00BE42E1" w14:paraId="60A8A5B6" w14:textId="77777777" w:rsidTr="00B27D90">
        <w:tc>
          <w:tcPr>
            <w:tcW w:w="4677" w:type="dxa"/>
            <w:vAlign w:val="center"/>
          </w:tcPr>
          <w:p w14:paraId="37D1FB29" w14:textId="7C417324"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CE_wavelet_HLH_glcm_ClusterShade</w:t>
            </w:r>
          </w:p>
        </w:tc>
        <w:tc>
          <w:tcPr>
            <w:tcW w:w="4333" w:type="dxa"/>
            <w:vAlign w:val="center"/>
          </w:tcPr>
          <w:p w14:paraId="0D9D2532" w14:textId="75EB2B61"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0.674702</w:t>
            </w:r>
          </w:p>
        </w:tc>
      </w:tr>
      <w:tr w:rsidR="00762D1F" w:rsidRPr="00BE42E1" w14:paraId="3CED611E" w14:textId="77777777" w:rsidTr="00B27D90">
        <w:tc>
          <w:tcPr>
            <w:tcW w:w="4677" w:type="dxa"/>
            <w:vAlign w:val="center"/>
          </w:tcPr>
          <w:p w14:paraId="40EA19F3" w14:textId="59EC1974"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NE_wavelet_HLL_glcm_ClusterProminence</w:t>
            </w:r>
          </w:p>
        </w:tc>
        <w:tc>
          <w:tcPr>
            <w:tcW w:w="4333" w:type="dxa"/>
            <w:vAlign w:val="center"/>
          </w:tcPr>
          <w:p w14:paraId="6FF24927" w14:textId="519962A9"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0.590948</w:t>
            </w:r>
          </w:p>
        </w:tc>
      </w:tr>
      <w:tr w:rsidR="00762D1F" w:rsidRPr="00BE42E1" w14:paraId="743D5A7B" w14:textId="77777777" w:rsidTr="00B27D90">
        <w:tc>
          <w:tcPr>
            <w:tcW w:w="4677" w:type="dxa"/>
            <w:vAlign w:val="center"/>
          </w:tcPr>
          <w:p w14:paraId="79B390CA" w14:textId="046AE057"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NE_wavelet_LLH_firstorder_Skewness</w:t>
            </w:r>
          </w:p>
        </w:tc>
        <w:tc>
          <w:tcPr>
            <w:tcW w:w="4333" w:type="dxa"/>
            <w:vAlign w:val="center"/>
          </w:tcPr>
          <w:p w14:paraId="78C68DDD" w14:textId="132D0F26" w:rsidR="00762D1F" w:rsidRPr="00BE42E1" w:rsidRDefault="00762D1F" w:rsidP="00762D1F">
            <w:pPr>
              <w:spacing w:line="480" w:lineRule="auto"/>
              <w:rPr>
                <w:rFonts w:ascii="Times New Roman" w:eastAsiaTheme="minorEastAsia" w:hAnsi="Times New Roman" w:cs="Times New Roman"/>
                <w:sz w:val="16"/>
                <w:szCs w:val="16"/>
              </w:rPr>
            </w:pPr>
            <w:r w:rsidRPr="00BE42E1">
              <w:rPr>
                <w:rFonts w:ascii="Times New Roman" w:eastAsia="Malgun Gothic" w:hAnsi="Times New Roman" w:cs="Times New Roman"/>
                <w:color w:val="000000"/>
                <w:sz w:val="16"/>
                <w:szCs w:val="16"/>
              </w:rPr>
              <w:t>0.336612</w:t>
            </w:r>
          </w:p>
        </w:tc>
      </w:tr>
    </w:tbl>
    <w:p w14:paraId="4338BB76" w14:textId="77777777" w:rsidR="004B71F5" w:rsidRPr="00BE42E1" w:rsidRDefault="004B71F5" w:rsidP="004B71F5">
      <w:pPr>
        <w:spacing w:line="480" w:lineRule="auto"/>
        <w:jc w:val="both"/>
        <w:rPr>
          <w:rFonts w:ascii="Times New Roman" w:eastAsia="Times New Roman" w:hAnsi="Times New Roman" w:cs="Times New Roman"/>
          <w:b/>
        </w:rPr>
      </w:pPr>
    </w:p>
    <w:p w14:paraId="539F2851" w14:textId="29B8EAB1" w:rsidR="004B71F5" w:rsidRPr="00BE42E1" w:rsidRDefault="004B71F5" w:rsidP="004B71F5">
      <w:pPr>
        <w:spacing w:line="480" w:lineRule="auto"/>
        <w:jc w:val="both"/>
        <w:rPr>
          <w:rFonts w:ascii="Times New Roman" w:hAnsi="Times New Roman" w:cs="Times New Roman"/>
          <w:sz w:val="28"/>
        </w:rPr>
      </w:pPr>
      <w:r w:rsidRPr="00BE42E1">
        <w:rPr>
          <w:rFonts w:ascii="Times New Roman" w:eastAsia="Times New Roman" w:hAnsi="Times New Roman" w:cs="Times New Roman"/>
          <w:b/>
        </w:rPr>
        <w:t>Supplementary Table</w:t>
      </w:r>
      <w:r w:rsidR="008A7C95" w:rsidRPr="00BE42E1">
        <w:rPr>
          <w:rFonts w:ascii="Times New Roman" w:eastAsia="Times New Roman" w:hAnsi="Times New Roman" w:cs="Times New Roman"/>
          <w:b/>
        </w:rPr>
        <w:t xml:space="preserve"> </w:t>
      </w:r>
      <w:r w:rsidR="005906D0" w:rsidRPr="00BE42E1">
        <w:rPr>
          <w:rFonts w:ascii="Times New Roman" w:eastAsiaTheme="minorEastAsia" w:hAnsi="Times New Roman" w:cs="Times New Roman"/>
          <w:b/>
        </w:rPr>
        <w:t>3</w:t>
      </w:r>
      <w:r w:rsidRPr="00BE42E1">
        <w:rPr>
          <w:rFonts w:ascii="Times New Roman" w:eastAsiaTheme="minorEastAsia" w:hAnsi="Times New Roman" w:cs="Times New Roman"/>
          <w:b/>
        </w:rPr>
        <w:t>.</w:t>
      </w:r>
      <w:r w:rsidRPr="00BE42E1">
        <w:rPr>
          <w:rFonts w:ascii="Times New Roman" w:eastAsia="Times New Roman" w:hAnsi="Times New Roman" w:cs="Times New Roman"/>
        </w:rPr>
        <w:t xml:space="preserve"> </w:t>
      </w:r>
      <w:r w:rsidRPr="00BE42E1">
        <w:rPr>
          <w:rFonts w:ascii="Times New Roman" w:eastAsiaTheme="minorEastAsia" w:hAnsi="Times New Roman" w:cs="Times New Roman"/>
        </w:rPr>
        <w:t>The list of</w:t>
      </w:r>
      <w:r w:rsidRPr="00BE42E1">
        <w:rPr>
          <w:rFonts w:ascii="Times New Roman" w:eastAsia="Times New Roman" w:hAnsi="Times New Roman" w:cs="Times New Roman"/>
        </w:rPr>
        <w:t xml:space="preserve"> </w:t>
      </w:r>
      <w:r w:rsidRPr="00BE42E1">
        <w:rPr>
          <w:rFonts w:ascii="Times New Roman" w:eastAsiaTheme="minorEastAsia" w:hAnsi="Times New Roman" w:cs="Times New Roman"/>
        </w:rPr>
        <w:t>32</w:t>
      </w:r>
      <w:r w:rsidRPr="00BE42E1">
        <w:rPr>
          <w:rFonts w:ascii="Times New Roman" w:eastAsia="Times New Roman" w:hAnsi="Times New Roman" w:cs="Times New Roman"/>
        </w:rPr>
        <w:t xml:space="preserve"> </w:t>
      </w:r>
      <w:r w:rsidRPr="00BE42E1">
        <w:rPr>
          <w:rFonts w:ascii="Times New Roman" w:eastAsiaTheme="minorEastAsia" w:hAnsi="Times New Roman" w:cs="Times New Roman"/>
        </w:rPr>
        <w:t>feature</w:t>
      </w:r>
      <w:r w:rsidRPr="00BE42E1">
        <w:rPr>
          <w:rFonts w:ascii="Times New Roman" w:eastAsia="Times New Roman" w:hAnsi="Times New Roman" w:cs="Times New Roman"/>
        </w:rPr>
        <w:t xml:space="preserve"> </w:t>
      </w:r>
      <w:r w:rsidRPr="00BE42E1">
        <w:rPr>
          <w:rFonts w:ascii="Times New Roman" w:eastAsiaTheme="minorEastAsia" w:hAnsi="Times New Roman" w:cs="Times New Roman"/>
        </w:rPr>
        <w:t>name</w:t>
      </w:r>
      <w:r w:rsidRPr="00BE42E1">
        <w:rPr>
          <w:rFonts w:ascii="Times New Roman" w:eastAsia="Times New Roman" w:hAnsi="Times New Roman" w:cs="Times New Roman"/>
        </w:rPr>
        <w:t xml:space="preserve">s </w:t>
      </w:r>
      <w:r w:rsidRPr="00BE42E1">
        <w:rPr>
          <w:rFonts w:ascii="Times New Roman" w:eastAsiaTheme="minorEastAsia" w:hAnsi="Times New Roman" w:cs="Times New Roman" w:hint="eastAsia"/>
        </w:rPr>
        <w:t>of</w:t>
      </w:r>
      <w:r w:rsidRPr="00BE42E1">
        <w:rPr>
          <w:rFonts w:ascii="Times New Roman" w:eastAsia="Times New Roman" w:hAnsi="Times New Roman" w:cs="Times New Roman"/>
        </w:rPr>
        <w:t xml:space="preserve"> </w:t>
      </w:r>
      <w:r w:rsidRPr="00BE42E1">
        <w:rPr>
          <w:rFonts w:ascii="Times New Roman" w:eastAsiaTheme="minorEastAsia" w:hAnsi="Times New Roman" w:cs="Times New Roman"/>
        </w:rPr>
        <w:t xml:space="preserve">prediction model </w:t>
      </w:r>
      <w:r w:rsidRPr="00BE42E1">
        <w:rPr>
          <w:rFonts w:ascii="Times New Roman" w:eastAsiaTheme="minorEastAsia" w:hAnsi="Times New Roman" w:cs="Times New Roman" w:hint="eastAsia"/>
        </w:rPr>
        <w:t>for</w:t>
      </w:r>
      <w:r w:rsidRPr="00BE42E1">
        <w:rPr>
          <w:rFonts w:ascii="Times New Roman" w:eastAsiaTheme="minorEastAsia" w:hAnsi="Times New Roman" w:cs="Times New Roman"/>
        </w:rPr>
        <w:t xml:space="preserve"> </w:t>
      </w:r>
      <w:r w:rsidR="005906D0" w:rsidRPr="00BE42E1">
        <w:rPr>
          <w:rFonts w:ascii="Times New Roman" w:eastAsiaTheme="minorEastAsia" w:hAnsi="Times New Roman" w:cs="Times New Roman" w:hint="eastAsia"/>
        </w:rPr>
        <w:t>distant</w:t>
      </w:r>
      <w:r w:rsidR="005906D0" w:rsidRPr="00BE42E1">
        <w:rPr>
          <w:rFonts w:ascii="Times New Roman" w:eastAsiaTheme="minorEastAsia" w:hAnsi="Times New Roman" w:cs="Times New Roman"/>
        </w:rPr>
        <w:t xml:space="preserve"> </w:t>
      </w:r>
      <w:r w:rsidRPr="00BE42E1">
        <w:rPr>
          <w:rFonts w:ascii="Times New Roman" w:eastAsiaTheme="minorEastAsia" w:hAnsi="Times New Roman" w:cs="Times New Roman"/>
        </w:rPr>
        <w:t>recurr</w:t>
      </w:r>
      <w:r w:rsidRPr="00BE42E1">
        <w:rPr>
          <w:rFonts w:ascii="Times New Roman" w:eastAsiaTheme="minorEastAsia" w:hAnsi="Times New Roman" w:cs="Times New Roman" w:hint="eastAsia"/>
        </w:rPr>
        <w:t>e</w:t>
      </w:r>
      <w:r w:rsidRPr="00BE42E1">
        <w:rPr>
          <w:rFonts w:ascii="Times New Roman" w:eastAsiaTheme="minorEastAsia" w:hAnsi="Times New Roman" w:cs="Times New Roman"/>
        </w:rPr>
        <w:t>nce.</w:t>
      </w:r>
    </w:p>
    <w:tbl>
      <w:tblPr>
        <w:tblStyle w:val="TableGrid"/>
        <w:tblW w:w="9043" w:type="dxa"/>
        <w:tblLook w:val="04A0" w:firstRow="1" w:lastRow="0" w:firstColumn="1" w:lastColumn="0" w:noHBand="0" w:noVBand="1"/>
      </w:tblPr>
      <w:tblGrid>
        <w:gridCol w:w="4694"/>
        <w:gridCol w:w="4349"/>
      </w:tblGrid>
      <w:tr w:rsidR="005F5B12" w:rsidRPr="00BE42E1" w14:paraId="6333E40E" w14:textId="77777777" w:rsidTr="00B27D90">
        <w:trPr>
          <w:trHeight w:val="363"/>
        </w:trPr>
        <w:tc>
          <w:tcPr>
            <w:tcW w:w="4694" w:type="dxa"/>
            <w:vAlign w:val="center"/>
          </w:tcPr>
          <w:p w14:paraId="262767E6" w14:textId="77777777" w:rsidR="005F5B12" w:rsidRPr="00BE42E1" w:rsidRDefault="005F5B12" w:rsidP="006F260D">
            <w:pPr>
              <w:spacing w:line="480" w:lineRule="auto"/>
              <w:rPr>
                <w:rFonts w:ascii="Times New Roman" w:eastAsiaTheme="minorEastAsia" w:hAnsi="Times New Roman" w:cs="Times New Roman"/>
                <w:b/>
                <w:sz w:val="16"/>
                <w:szCs w:val="14"/>
              </w:rPr>
            </w:pPr>
            <w:r w:rsidRPr="00BE42E1">
              <w:rPr>
                <w:rFonts w:ascii="Times New Roman" w:eastAsia="Malgun Gothic" w:hAnsi="Times New Roman" w:cs="Times New Roman"/>
                <w:b/>
                <w:color w:val="000000"/>
                <w:sz w:val="16"/>
                <w:szCs w:val="14"/>
              </w:rPr>
              <w:t>Feature names</w:t>
            </w:r>
          </w:p>
        </w:tc>
        <w:tc>
          <w:tcPr>
            <w:tcW w:w="4349" w:type="dxa"/>
            <w:vAlign w:val="center"/>
          </w:tcPr>
          <w:p w14:paraId="50C9A7B6" w14:textId="77777777" w:rsidR="005F5B12" w:rsidRPr="00BE42E1" w:rsidRDefault="005F5B12" w:rsidP="006F260D">
            <w:pPr>
              <w:spacing w:line="480" w:lineRule="auto"/>
              <w:rPr>
                <w:rFonts w:ascii="Times New Roman" w:eastAsiaTheme="minorEastAsia" w:hAnsi="Times New Roman" w:cs="Times New Roman"/>
                <w:b/>
                <w:sz w:val="16"/>
                <w:szCs w:val="14"/>
              </w:rPr>
            </w:pPr>
            <w:r w:rsidRPr="00BE42E1">
              <w:rPr>
                <w:rFonts w:ascii="Times New Roman" w:eastAsia="Malgun Gothic" w:hAnsi="Times New Roman" w:cs="Times New Roman"/>
                <w:b/>
                <w:color w:val="000000"/>
                <w:sz w:val="16"/>
                <w:szCs w:val="14"/>
              </w:rPr>
              <w:t>Importance values</w:t>
            </w:r>
          </w:p>
        </w:tc>
      </w:tr>
      <w:tr w:rsidR="005F5B12" w:rsidRPr="00BE42E1" w14:paraId="518B8E50" w14:textId="77777777" w:rsidTr="00B27D90">
        <w:trPr>
          <w:trHeight w:val="363"/>
        </w:trPr>
        <w:tc>
          <w:tcPr>
            <w:tcW w:w="4694" w:type="dxa"/>
            <w:vAlign w:val="center"/>
          </w:tcPr>
          <w:p w14:paraId="58C0DF5A"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CE_wavelet_HHH_gldm_DependenceNonUniformity</w:t>
            </w:r>
          </w:p>
        </w:tc>
        <w:tc>
          <w:tcPr>
            <w:tcW w:w="4349" w:type="dxa"/>
            <w:vAlign w:val="center"/>
          </w:tcPr>
          <w:p w14:paraId="7A45599B"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5.993539</w:t>
            </w:r>
          </w:p>
        </w:tc>
      </w:tr>
      <w:tr w:rsidR="005F5B12" w:rsidRPr="00BE42E1" w14:paraId="1C7FC7F5" w14:textId="77777777" w:rsidTr="00B27D90">
        <w:trPr>
          <w:trHeight w:val="351"/>
        </w:trPr>
        <w:tc>
          <w:tcPr>
            <w:tcW w:w="4694" w:type="dxa"/>
            <w:vAlign w:val="center"/>
          </w:tcPr>
          <w:p w14:paraId="71DF6867"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NE_wavelet_LHH_firstorder_Kurtosis</w:t>
            </w:r>
          </w:p>
        </w:tc>
        <w:tc>
          <w:tcPr>
            <w:tcW w:w="4349" w:type="dxa"/>
            <w:vAlign w:val="center"/>
          </w:tcPr>
          <w:p w14:paraId="22B5335A"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3.651738</w:t>
            </w:r>
          </w:p>
        </w:tc>
      </w:tr>
      <w:tr w:rsidR="005F5B12" w:rsidRPr="00BE42E1" w14:paraId="17D05CF5" w14:textId="77777777" w:rsidTr="00B27D90">
        <w:trPr>
          <w:trHeight w:val="363"/>
        </w:trPr>
        <w:tc>
          <w:tcPr>
            <w:tcW w:w="4694" w:type="dxa"/>
            <w:vAlign w:val="center"/>
          </w:tcPr>
          <w:p w14:paraId="6D26C7AF"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NE_wavelet_HHH_firstorder_Energy</w:t>
            </w:r>
          </w:p>
        </w:tc>
        <w:tc>
          <w:tcPr>
            <w:tcW w:w="4349" w:type="dxa"/>
            <w:vAlign w:val="center"/>
          </w:tcPr>
          <w:p w14:paraId="03C781EF"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3.430936</w:t>
            </w:r>
          </w:p>
        </w:tc>
      </w:tr>
      <w:tr w:rsidR="005F5B12" w:rsidRPr="00BE42E1" w14:paraId="28701E58" w14:textId="77777777" w:rsidTr="00B27D90">
        <w:trPr>
          <w:trHeight w:val="363"/>
        </w:trPr>
        <w:tc>
          <w:tcPr>
            <w:tcW w:w="4694" w:type="dxa"/>
            <w:vAlign w:val="center"/>
          </w:tcPr>
          <w:p w14:paraId="2F8AE026"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CE_wavelet_HLH_firstorder_Maximum</w:t>
            </w:r>
          </w:p>
        </w:tc>
        <w:tc>
          <w:tcPr>
            <w:tcW w:w="4349" w:type="dxa"/>
            <w:vAlign w:val="center"/>
          </w:tcPr>
          <w:p w14:paraId="7DC5CDAB"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3.09013</w:t>
            </w:r>
          </w:p>
        </w:tc>
      </w:tr>
      <w:tr w:rsidR="005F5B12" w:rsidRPr="00BE42E1" w14:paraId="311563BD" w14:textId="77777777" w:rsidTr="00B27D90">
        <w:trPr>
          <w:trHeight w:val="363"/>
        </w:trPr>
        <w:tc>
          <w:tcPr>
            <w:tcW w:w="4694" w:type="dxa"/>
            <w:vAlign w:val="center"/>
          </w:tcPr>
          <w:p w14:paraId="7048EE4E"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NE_wavelet_HLH_firstorder_Skewness</w:t>
            </w:r>
          </w:p>
        </w:tc>
        <w:tc>
          <w:tcPr>
            <w:tcW w:w="4349" w:type="dxa"/>
            <w:vAlign w:val="center"/>
          </w:tcPr>
          <w:p w14:paraId="38EB2C75"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3.021324</w:t>
            </w:r>
          </w:p>
        </w:tc>
      </w:tr>
      <w:tr w:rsidR="005F5B12" w:rsidRPr="00BE42E1" w14:paraId="4D4B61EB" w14:textId="77777777" w:rsidTr="00B27D90">
        <w:trPr>
          <w:trHeight w:val="363"/>
        </w:trPr>
        <w:tc>
          <w:tcPr>
            <w:tcW w:w="4694" w:type="dxa"/>
            <w:vAlign w:val="center"/>
          </w:tcPr>
          <w:p w14:paraId="1CA01E55"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NE_wavelet_HLL_glcm_ClusterShade</w:t>
            </w:r>
          </w:p>
        </w:tc>
        <w:tc>
          <w:tcPr>
            <w:tcW w:w="4349" w:type="dxa"/>
            <w:vAlign w:val="center"/>
          </w:tcPr>
          <w:p w14:paraId="45B86018"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2.090572</w:t>
            </w:r>
          </w:p>
        </w:tc>
      </w:tr>
      <w:tr w:rsidR="005F5B12" w:rsidRPr="00BE42E1" w14:paraId="151EC9F7" w14:textId="77777777" w:rsidTr="00B27D90">
        <w:trPr>
          <w:trHeight w:val="351"/>
        </w:trPr>
        <w:tc>
          <w:tcPr>
            <w:tcW w:w="4694" w:type="dxa"/>
            <w:vAlign w:val="center"/>
          </w:tcPr>
          <w:p w14:paraId="5FF84F1C"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CE_original_glszm_SmallAreaLowGrayLevelEmphasis</w:t>
            </w:r>
          </w:p>
        </w:tc>
        <w:tc>
          <w:tcPr>
            <w:tcW w:w="4349" w:type="dxa"/>
            <w:vAlign w:val="center"/>
          </w:tcPr>
          <w:p w14:paraId="53FFBDBC"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1.949529</w:t>
            </w:r>
          </w:p>
        </w:tc>
      </w:tr>
      <w:tr w:rsidR="005F5B12" w:rsidRPr="00BE42E1" w14:paraId="532B27E0" w14:textId="77777777" w:rsidTr="00B27D90">
        <w:trPr>
          <w:trHeight w:val="363"/>
        </w:trPr>
        <w:tc>
          <w:tcPr>
            <w:tcW w:w="4694" w:type="dxa"/>
            <w:vAlign w:val="center"/>
          </w:tcPr>
          <w:p w14:paraId="5936B516"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CE_original_shape_Elongation</w:t>
            </w:r>
          </w:p>
        </w:tc>
        <w:tc>
          <w:tcPr>
            <w:tcW w:w="4349" w:type="dxa"/>
            <w:vAlign w:val="center"/>
          </w:tcPr>
          <w:p w14:paraId="22CDFB37"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1.78043</w:t>
            </w:r>
          </w:p>
        </w:tc>
      </w:tr>
      <w:tr w:rsidR="005F5B12" w:rsidRPr="00BE42E1" w14:paraId="2A5249F6" w14:textId="77777777" w:rsidTr="00B27D90">
        <w:trPr>
          <w:trHeight w:val="363"/>
        </w:trPr>
        <w:tc>
          <w:tcPr>
            <w:tcW w:w="4694" w:type="dxa"/>
            <w:vAlign w:val="center"/>
          </w:tcPr>
          <w:p w14:paraId="39A58D60"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NE_wavelet_LLH_glcm_Correlation</w:t>
            </w:r>
          </w:p>
        </w:tc>
        <w:tc>
          <w:tcPr>
            <w:tcW w:w="4349" w:type="dxa"/>
            <w:vAlign w:val="center"/>
          </w:tcPr>
          <w:p w14:paraId="1F2D5CEA"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1.479578</w:t>
            </w:r>
          </w:p>
        </w:tc>
      </w:tr>
      <w:tr w:rsidR="005F5B12" w:rsidRPr="00BE42E1" w14:paraId="073792F7" w14:textId="77777777" w:rsidTr="00B27D90">
        <w:trPr>
          <w:trHeight w:val="363"/>
        </w:trPr>
        <w:tc>
          <w:tcPr>
            <w:tcW w:w="4694" w:type="dxa"/>
            <w:vAlign w:val="center"/>
          </w:tcPr>
          <w:p w14:paraId="31EC2AC0"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NE_wavelet_LHH_glcm_InverseVariance</w:t>
            </w:r>
          </w:p>
        </w:tc>
        <w:tc>
          <w:tcPr>
            <w:tcW w:w="4349" w:type="dxa"/>
            <w:vAlign w:val="center"/>
          </w:tcPr>
          <w:p w14:paraId="4C30CD0F"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1.386424</w:t>
            </w:r>
          </w:p>
        </w:tc>
      </w:tr>
      <w:tr w:rsidR="005F5B12" w:rsidRPr="00BE42E1" w14:paraId="0D39B906" w14:textId="77777777" w:rsidTr="00B27D90">
        <w:trPr>
          <w:trHeight w:val="363"/>
        </w:trPr>
        <w:tc>
          <w:tcPr>
            <w:tcW w:w="4694" w:type="dxa"/>
            <w:vAlign w:val="center"/>
          </w:tcPr>
          <w:p w14:paraId="7A0DD163"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CE_wavelet_LLH_glcm_Idmn</w:t>
            </w:r>
          </w:p>
        </w:tc>
        <w:tc>
          <w:tcPr>
            <w:tcW w:w="4349" w:type="dxa"/>
            <w:vAlign w:val="center"/>
          </w:tcPr>
          <w:p w14:paraId="7F26C3FD"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1.317762</w:t>
            </w:r>
          </w:p>
        </w:tc>
      </w:tr>
      <w:tr w:rsidR="005F5B12" w:rsidRPr="00BE42E1" w14:paraId="48283D4F" w14:textId="77777777" w:rsidTr="00B27D90">
        <w:trPr>
          <w:trHeight w:val="363"/>
        </w:trPr>
        <w:tc>
          <w:tcPr>
            <w:tcW w:w="4694" w:type="dxa"/>
            <w:vAlign w:val="center"/>
          </w:tcPr>
          <w:p w14:paraId="7A7BD53F"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NE_wavelet_HLL_glcm_Imc2</w:t>
            </w:r>
          </w:p>
        </w:tc>
        <w:tc>
          <w:tcPr>
            <w:tcW w:w="4349" w:type="dxa"/>
            <w:vAlign w:val="center"/>
          </w:tcPr>
          <w:p w14:paraId="7BB0C952"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1.295111</w:t>
            </w:r>
          </w:p>
        </w:tc>
      </w:tr>
      <w:tr w:rsidR="005F5B12" w:rsidRPr="00BE42E1" w14:paraId="23F3B09A" w14:textId="77777777" w:rsidTr="00B27D90">
        <w:trPr>
          <w:trHeight w:val="351"/>
        </w:trPr>
        <w:tc>
          <w:tcPr>
            <w:tcW w:w="4694" w:type="dxa"/>
            <w:vAlign w:val="center"/>
          </w:tcPr>
          <w:p w14:paraId="4AC4D68A"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NE_wavelet_HHL_glcm_Autocorrelation</w:t>
            </w:r>
          </w:p>
        </w:tc>
        <w:tc>
          <w:tcPr>
            <w:tcW w:w="4349" w:type="dxa"/>
            <w:vAlign w:val="center"/>
          </w:tcPr>
          <w:p w14:paraId="7C6759F9"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1.282338</w:t>
            </w:r>
          </w:p>
        </w:tc>
      </w:tr>
      <w:tr w:rsidR="005F5B12" w:rsidRPr="00BE42E1" w14:paraId="2972A766" w14:textId="77777777" w:rsidTr="00B27D90">
        <w:trPr>
          <w:trHeight w:val="363"/>
        </w:trPr>
        <w:tc>
          <w:tcPr>
            <w:tcW w:w="4694" w:type="dxa"/>
            <w:vAlign w:val="center"/>
          </w:tcPr>
          <w:p w14:paraId="56CAC342"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NE_original_glcm_MCC</w:t>
            </w:r>
          </w:p>
        </w:tc>
        <w:tc>
          <w:tcPr>
            <w:tcW w:w="4349" w:type="dxa"/>
            <w:vAlign w:val="center"/>
          </w:tcPr>
          <w:p w14:paraId="3BB1A779"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1.263919</w:t>
            </w:r>
          </w:p>
        </w:tc>
      </w:tr>
      <w:tr w:rsidR="005F5B12" w:rsidRPr="00BE42E1" w14:paraId="5C405F35" w14:textId="77777777" w:rsidTr="00B27D90">
        <w:trPr>
          <w:trHeight w:val="363"/>
        </w:trPr>
        <w:tc>
          <w:tcPr>
            <w:tcW w:w="4694" w:type="dxa"/>
            <w:vAlign w:val="center"/>
          </w:tcPr>
          <w:p w14:paraId="2E8CB0BF"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NE_wavelet_LHH_gldm_DependenceVariance</w:t>
            </w:r>
          </w:p>
        </w:tc>
        <w:tc>
          <w:tcPr>
            <w:tcW w:w="4349" w:type="dxa"/>
            <w:vAlign w:val="center"/>
          </w:tcPr>
          <w:p w14:paraId="66656E2B"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1.243702</w:t>
            </w:r>
          </w:p>
        </w:tc>
      </w:tr>
      <w:tr w:rsidR="005F5B12" w:rsidRPr="00BE42E1" w14:paraId="702D1367" w14:textId="77777777" w:rsidTr="00B27D90">
        <w:trPr>
          <w:trHeight w:val="363"/>
        </w:trPr>
        <w:tc>
          <w:tcPr>
            <w:tcW w:w="4694" w:type="dxa"/>
            <w:vAlign w:val="center"/>
          </w:tcPr>
          <w:p w14:paraId="2C914A33"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NE_wavelet_LHH_firstorder_Mean</w:t>
            </w:r>
          </w:p>
        </w:tc>
        <w:tc>
          <w:tcPr>
            <w:tcW w:w="4349" w:type="dxa"/>
            <w:vAlign w:val="center"/>
          </w:tcPr>
          <w:p w14:paraId="5CD8471D"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1.180579</w:t>
            </w:r>
          </w:p>
        </w:tc>
      </w:tr>
      <w:tr w:rsidR="005F5B12" w:rsidRPr="00BE42E1" w14:paraId="4CC54A17" w14:textId="77777777" w:rsidTr="00B27D90">
        <w:trPr>
          <w:trHeight w:val="363"/>
        </w:trPr>
        <w:tc>
          <w:tcPr>
            <w:tcW w:w="4694" w:type="dxa"/>
            <w:vAlign w:val="center"/>
          </w:tcPr>
          <w:p w14:paraId="0C4E3787"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NE_wavelet_HLL_glszm_SizeZoneNonUniformityNormalized</w:t>
            </w:r>
          </w:p>
        </w:tc>
        <w:tc>
          <w:tcPr>
            <w:tcW w:w="4349" w:type="dxa"/>
            <w:vAlign w:val="center"/>
          </w:tcPr>
          <w:p w14:paraId="2FB4F91B"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1.157828</w:t>
            </w:r>
          </w:p>
        </w:tc>
      </w:tr>
      <w:tr w:rsidR="005F5B12" w:rsidRPr="00BE42E1" w14:paraId="2ACA7408" w14:textId="77777777" w:rsidTr="00B27D90">
        <w:trPr>
          <w:trHeight w:val="351"/>
        </w:trPr>
        <w:tc>
          <w:tcPr>
            <w:tcW w:w="4694" w:type="dxa"/>
            <w:vAlign w:val="center"/>
          </w:tcPr>
          <w:p w14:paraId="47B8208F"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NE_wavelet_LHH_firstorder_Skewness</w:t>
            </w:r>
          </w:p>
        </w:tc>
        <w:tc>
          <w:tcPr>
            <w:tcW w:w="4349" w:type="dxa"/>
            <w:vAlign w:val="center"/>
          </w:tcPr>
          <w:p w14:paraId="7DC5DD5F"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1.156759</w:t>
            </w:r>
          </w:p>
        </w:tc>
      </w:tr>
      <w:tr w:rsidR="005F5B12" w:rsidRPr="00BE42E1" w14:paraId="125A4A37" w14:textId="77777777" w:rsidTr="00B27D90">
        <w:trPr>
          <w:trHeight w:val="363"/>
        </w:trPr>
        <w:tc>
          <w:tcPr>
            <w:tcW w:w="4694" w:type="dxa"/>
            <w:vAlign w:val="center"/>
          </w:tcPr>
          <w:p w14:paraId="33D22DC0"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NE_wavelet_HHL_firstorder_Skewness</w:t>
            </w:r>
          </w:p>
        </w:tc>
        <w:tc>
          <w:tcPr>
            <w:tcW w:w="4349" w:type="dxa"/>
            <w:vAlign w:val="center"/>
          </w:tcPr>
          <w:p w14:paraId="2131E63C"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1.079248</w:t>
            </w:r>
          </w:p>
        </w:tc>
      </w:tr>
      <w:tr w:rsidR="005F5B12" w:rsidRPr="00BE42E1" w14:paraId="0396E593" w14:textId="77777777" w:rsidTr="00B27D90">
        <w:trPr>
          <w:trHeight w:val="363"/>
        </w:trPr>
        <w:tc>
          <w:tcPr>
            <w:tcW w:w="4694" w:type="dxa"/>
            <w:vAlign w:val="center"/>
          </w:tcPr>
          <w:p w14:paraId="2CDDDF39"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NE_wavelet_LLH_gldm_SmallDependenceHighGrayLevelEmphasis</w:t>
            </w:r>
          </w:p>
        </w:tc>
        <w:tc>
          <w:tcPr>
            <w:tcW w:w="4349" w:type="dxa"/>
            <w:vAlign w:val="center"/>
          </w:tcPr>
          <w:p w14:paraId="56C94CDF"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1.010271</w:t>
            </w:r>
          </w:p>
        </w:tc>
      </w:tr>
      <w:tr w:rsidR="005F5B12" w:rsidRPr="00BE42E1" w14:paraId="233FACA2" w14:textId="77777777" w:rsidTr="00B27D90">
        <w:trPr>
          <w:trHeight w:val="363"/>
        </w:trPr>
        <w:tc>
          <w:tcPr>
            <w:tcW w:w="4694" w:type="dxa"/>
            <w:vAlign w:val="center"/>
          </w:tcPr>
          <w:p w14:paraId="4EF1F4B8"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NE_wavelet_LLH_glcm_Imc2</w:t>
            </w:r>
          </w:p>
        </w:tc>
        <w:tc>
          <w:tcPr>
            <w:tcW w:w="4349" w:type="dxa"/>
            <w:vAlign w:val="center"/>
          </w:tcPr>
          <w:p w14:paraId="33461927"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0.993843</w:t>
            </w:r>
          </w:p>
        </w:tc>
      </w:tr>
      <w:tr w:rsidR="005F5B12" w:rsidRPr="00BE42E1" w14:paraId="6F9D6743" w14:textId="77777777" w:rsidTr="00B27D90">
        <w:trPr>
          <w:trHeight w:val="363"/>
        </w:trPr>
        <w:tc>
          <w:tcPr>
            <w:tcW w:w="4694" w:type="dxa"/>
            <w:vAlign w:val="center"/>
          </w:tcPr>
          <w:p w14:paraId="5CCE96EB"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CE_wavelet_LHH_glrlm_GrayLevelNonUniformityNormalized</w:t>
            </w:r>
          </w:p>
        </w:tc>
        <w:tc>
          <w:tcPr>
            <w:tcW w:w="4349" w:type="dxa"/>
            <w:vAlign w:val="center"/>
          </w:tcPr>
          <w:p w14:paraId="7C80ADED"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0.846932</w:t>
            </w:r>
          </w:p>
        </w:tc>
      </w:tr>
      <w:tr w:rsidR="005F5B12" w:rsidRPr="00BE42E1" w14:paraId="2E43C0F2" w14:textId="77777777" w:rsidTr="00B27D90">
        <w:trPr>
          <w:trHeight w:val="351"/>
        </w:trPr>
        <w:tc>
          <w:tcPr>
            <w:tcW w:w="4694" w:type="dxa"/>
            <w:vAlign w:val="center"/>
          </w:tcPr>
          <w:p w14:paraId="048F7373"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CE_wavelet_HHH_ngtdm_Strength</w:t>
            </w:r>
          </w:p>
        </w:tc>
        <w:tc>
          <w:tcPr>
            <w:tcW w:w="4349" w:type="dxa"/>
            <w:vAlign w:val="center"/>
          </w:tcPr>
          <w:p w14:paraId="0E4CAADE"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0.759781</w:t>
            </w:r>
          </w:p>
        </w:tc>
      </w:tr>
      <w:tr w:rsidR="005F5B12" w:rsidRPr="00BE42E1" w14:paraId="3B6960AD" w14:textId="77777777" w:rsidTr="00B27D90">
        <w:trPr>
          <w:trHeight w:val="363"/>
        </w:trPr>
        <w:tc>
          <w:tcPr>
            <w:tcW w:w="4694" w:type="dxa"/>
            <w:vAlign w:val="center"/>
          </w:tcPr>
          <w:p w14:paraId="784DC386"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NE_wavelet_LHH_firstorder_Median</w:t>
            </w:r>
          </w:p>
        </w:tc>
        <w:tc>
          <w:tcPr>
            <w:tcW w:w="4349" w:type="dxa"/>
            <w:vAlign w:val="center"/>
          </w:tcPr>
          <w:p w14:paraId="5A52F40C"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0.737652</w:t>
            </w:r>
          </w:p>
        </w:tc>
      </w:tr>
      <w:tr w:rsidR="005F5B12" w:rsidRPr="00BE42E1" w14:paraId="2AAA836E" w14:textId="77777777" w:rsidTr="00B27D90">
        <w:trPr>
          <w:trHeight w:val="363"/>
        </w:trPr>
        <w:tc>
          <w:tcPr>
            <w:tcW w:w="4694" w:type="dxa"/>
            <w:vAlign w:val="center"/>
          </w:tcPr>
          <w:p w14:paraId="54AEB167"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CE_wavelet_HLH_firstorder_Skewness</w:t>
            </w:r>
          </w:p>
        </w:tc>
        <w:tc>
          <w:tcPr>
            <w:tcW w:w="4349" w:type="dxa"/>
            <w:vAlign w:val="center"/>
          </w:tcPr>
          <w:p w14:paraId="4CD88D1E"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0.708558</w:t>
            </w:r>
          </w:p>
        </w:tc>
      </w:tr>
      <w:tr w:rsidR="005F5B12" w:rsidRPr="00BE42E1" w14:paraId="7234E58F" w14:textId="77777777" w:rsidTr="00B27D90">
        <w:trPr>
          <w:trHeight w:val="363"/>
        </w:trPr>
        <w:tc>
          <w:tcPr>
            <w:tcW w:w="4694" w:type="dxa"/>
            <w:vAlign w:val="center"/>
          </w:tcPr>
          <w:p w14:paraId="6A80CA08"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CE_original_ngtdm_Busyness</w:t>
            </w:r>
          </w:p>
        </w:tc>
        <w:tc>
          <w:tcPr>
            <w:tcW w:w="4349" w:type="dxa"/>
            <w:vAlign w:val="center"/>
          </w:tcPr>
          <w:p w14:paraId="69D38226"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0.594453</w:t>
            </w:r>
          </w:p>
        </w:tc>
      </w:tr>
      <w:tr w:rsidR="005F5B12" w:rsidRPr="00BE42E1" w14:paraId="6B9A7646" w14:textId="77777777" w:rsidTr="00B27D90">
        <w:trPr>
          <w:trHeight w:val="363"/>
        </w:trPr>
        <w:tc>
          <w:tcPr>
            <w:tcW w:w="4694" w:type="dxa"/>
            <w:vAlign w:val="center"/>
          </w:tcPr>
          <w:p w14:paraId="7257A585"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CE_wavelet_LHL_glcm_ClusterProminence</w:t>
            </w:r>
          </w:p>
        </w:tc>
        <w:tc>
          <w:tcPr>
            <w:tcW w:w="4349" w:type="dxa"/>
            <w:vAlign w:val="center"/>
          </w:tcPr>
          <w:p w14:paraId="2775C1D9"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0.356374</w:t>
            </w:r>
          </w:p>
        </w:tc>
      </w:tr>
      <w:tr w:rsidR="005F5B12" w:rsidRPr="00BE42E1" w14:paraId="3223371A" w14:textId="77777777" w:rsidTr="00B27D90">
        <w:trPr>
          <w:trHeight w:val="351"/>
        </w:trPr>
        <w:tc>
          <w:tcPr>
            <w:tcW w:w="4694" w:type="dxa"/>
            <w:vAlign w:val="center"/>
          </w:tcPr>
          <w:p w14:paraId="1FB85078"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CE_wavelet_LLH_firstorder_Kurtosis</w:t>
            </w:r>
          </w:p>
        </w:tc>
        <w:tc>
          <w:tcPr>
            <w:tcW w:w="4349" w:type="dxa"/>
            <w:vAlign w:val="center"/>
          </w:tcPr>
          <w:p w14:paraId="7CF3DAF0"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0.341247</w:t>
            </w:r>
          </w:p>
        </w:tc>
      </w:tr>
      <w:tr w:rsidR="005F5B12" w:rsidRPr="00BE42E1" w14:paraId="4EB95371" w14:textId="77777777" w:rsidTr="00B27D90">
        <w:trPr>
          <w:trHeight w:val="363"/>
        </w:trPr>
        <w:tc>
          <w:tcPr>
            <w:tcW w:w="4694" w:type="dxa"/>
            <w:vAlign w:val="center"/>
          </w:tcPr>
          <w:p w14:paraId="0C05BB7D"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NE_wavelet_HLL_gldm_LargeDependenceLowGrayLevelEmphasis</w:t>
            </w:r>
          </w:p>
        </w:tc>
        <w:tc>
          <w:tcPr>
            <w:tcW w:w="4349" w:type="dxa"/>
            <w:vAlign w:val="center"/>
          </w:tcPr>
          <w:p w14:paraId="52F6521F"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0.29417</w:t>
            </w:r>
          </w:p>
        </w:tc>
      </w:tr>
      <w:tr w:rsidR="005F5B12" w:rsidRPr="00BE42E1" w14:paraId="60793517" w14:textId="77777777" w:rsidTr="00B27D90">
        <w:trPr>
          <w:trHeight w:val="363"/>
        </w:trPr>
        <w:tc>
          <w:tcPr>
            <w:tcW w:w="4694" w:type="dxa"/>
            <w:vAlign w:val="center"/>
          </w:tcPr>
          <w:p w14:paraId="36C2EA45"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CE_wavelet_HLL_glcm_ClusterShade</w:t>
            </w:r>
          </w:p>
        </w:tc>
        <w:tc>
          <w:tcPr>
            <w:tcW w:w="4349" w:type="dxa"/>
            <w:vAlign w:val="center"/>
          </w:tcPr>
          <w:p w14:paraId="6EA23932"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0.28559</w:t>
            </w:r>
          </w:p>
        </w:tc>
      </w:tr>
      <w:tr w:rsidR="005F5B12" w:rsidRPr="00BE42E1" w14:paraId="4F8EB4E1" w14:textId="77777777" w:rsidTr="00B27D90">
        <w:trPr>
          <w:trHeight w:val="363"/>
        </w:trPr>
        <w:tc>
          <w:tcPr>
            <w:tcW w:w="4694" w:type="dxa"/>
            <w:vAlign w:val="center"/>
          </w:tcPr>
          <w:p w14:paraId="24F68BFF"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NE_wavelet_HLH_glcm_ClusterShade</w:t>
            </w:r>
          </w:p>
        </w:tc>
        <w:tc>
          <w:tcPr>
            <w:tcW w:w="4349" w:type="dxa"/>
            <w:vAlign w:val="center"/>
          </w:tcPr>
          <w:p w14:paraId="21658AE8"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0.186525</w:t>
            </w:r>
          </w:p>
        </w:tc>
      </w:tr>
      <w:tr w:rsidR="005F5B12" w:rsidRPr="00BE42E1" w14:paraId="48E535CA" w14:textId="77777777" w:rsidTr="00B27D90">
        <w:trPr>
          <w:trHeight w:val="363"/>
        </w:trPr>
        <w:tc>
          <w:tcPr>
            <w:tcW w:w="4694" w:type="dxa"/>
            <w:vAlign w:val="center"/>
          </w:tcPr>
          <w:p w14:paraId="30BE0A55"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NE_wavelet_HHL_glszm_SmallAreaEmphasis</w:t>
            </w:r>
          </w:p>
        </w:tc>
        <w:tc>
          <w:tcPr>
            <w:tcW w:w="4349" w:type="dxa"/>
            <w:vAlign w:val="center"/>
          </w:tcPr>
          <w:p w14:paraId="059F3C9E" w14:textId="77777777" w:rsidR="005F5B12" w:rsidRPr="00BE42E1" w:rsidRDefault="005F5B12" w:rsidP="006F260D">
            <w:pPr>
              <w:spacing w:line="480" w:lineRule="auto"/>
              <w:rPr>
                <w:rFonts w:ascii="Times New Roman" w:eastAsiaTheme="minorEastAsia" w:hAnsi="Times New Roman" w:cs="Times New Roman"/>
                <w:sz w:val="16"/>
                <w:szCs w:val="14"/>
              </w:rPr>
            </w:pPr>
            <w:r w:rsidRPr="00BE42E1">
              <w:rPr>
                <w:rFonts w:ascii="Times New Roman" w:eastAsia="Malgun Gothic" w:hAnsi="Times New Roman" w:cs="Times New Roman"/>
                <w:color w:val="000000"/>
                <w:sz w:val="16"/>
                <w:szCs w:val="14"/>
              </w:rPr>
              <w:t>0.113826</w:t>
            </w:r>
          </w:p>
        </w:tc>
      </w:tr>
    </w:tbl>
    <w:p w14:paraId="424F4B6F" w14:textId="33E3C4A6" w:rsidR="00FB7C10" w:rsidRPr="00BE42E1" w:rsidRDefault="00FB7C10" w:rsidP="004D0347">
      <w:pPr>
        <w:spacing w:line="480" w:lineRule="auto"/>
        <w:rPr>
          <w:rFonts w:ascii="Times New Roman" w:hAnsi="Times New Roman" w:cs="Times New Roman"/>
          <w:b/>
          <w:bCs/>
          <w:sz w:val="28"/>
        </w:rPr>
      </w:pPr>
      <w:r w:rsidRPr="00BE42E1">
        <w:rPr>
          <w:rFonts w:ascii="Times New Roman" w:hAnsi="Times New Roman" w:cs="Times New Roman"/>
          <w:b/>
          <w:sz w:val="28"/>
        </w:rPr>
        <w:t xml:space="preserve">Supplementary </w:t>
      </w:r>
      <w:r w:rsidR="00DA5C81" w:rsidRPr="00BE42E1">
        <w:rPr>
          <w:rFonts w:ascii="Times New Roman" w:hAnsi="Times New Roman" w:cs="Times New Roman"/>
          <w:b/>
          <w:sz w:val="28"/>
        </w:rPr>
        <w:t>F</w:t>
      </w:r>
      <w:r w:rsidRPr="00BE42E1">
        <w:rPr>
          <w:rFonts w:ascii="Times New Roman" w:hAnsi="Times New Roman" w:cs="Times New Roman"/>
          <w:b/>
          <w:bCs/>
          <w:sz w:val="28"/>
        </w:rPr>
        <w:t>igures</w:t>
      </w:r>
    </w:p>
    <w:p w14:paraId="43FBF124" w14:textId="619D7BDA" w:rsidR="00FD7426" w:rsidRPr="00BE42E1" w:rsidRDefault="00CE087A" w:rsidP="004D0347">
      <w:pPr>
        <w:spacing w:line="480" w:lineRule="auto"/>
        <w:rPr>
          <w:rFonts w:ascii="Times New Roman" w:hAnsi="Times New Roman" w:cs="Times New Roman"/>
          <w:b/>
          <w:bCs/>
          <w:sz w:val="28"/>
        </w:rPr>
      </w:pPr>
      <w:r w:rsidRPr="00BE42E1">
        <w:rPr>
          <w:rFonts w:ascii="Times New Roman" w:hAnsi="Times New Roman" w:cs="Times New Roman" w:hint="eastAsia"/>
          <w:b/>
          <w:bCs/>
          <w:noProof/>
          <w:sz w:val="28"/>
          <w:lang w:val="en-IN" w:eastAsia="en-IN"/>
        </w:rPr>
        <w:drawing>
          <wp:inline distT="0" distB="0" distL="0" distR="0" wp14:anchorId="0F811D37" wp14:editId="2F336459">
            <wp:extent cx="5727700" cy="5391785"/>
            <wp:effectExtent l="0" t="0" r="635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7700" cy="5391785"/>
                    </a:xfrm>
                    <a:prstGeom prst="rect">
                      <a:avLst/>
                    </a:prstGeom>
                    <a:noFill/>
                    <a:ln>
                      <a:noFill/>
                    </a:ln>
                  </pic:spPr>
                </pic:pic>
              </a:graphicData>
            </a:graphic>
          </wp:inline>
        </w:drawing>
      </w:r>
    </w:p>
    <w:p w14:paraId="74C9835C" w14:textId="0FCE58E3" w:rsidR="000C3ED5" w:rsidRPr="00BE42E1" w:rsidRDefault="000C3ED5" w:rsidP="004D0347">
      <w:pPr>
        <w:spacing w:line="480" w:lineRule="auto"/>
        <w:rPr>
          <w:rFonts w:ascii="Times New Roman" w:hAnsi="Times New Roman" w:cs="Times New Roman"/>
          <w:bCs/>
        </w:rPr>
      </w:pPr>
      <w:r w:rsidRPr="00BE42E1">
        <w:rPr>
          <w:rFonts w:ascii="Times New Roman" w:hAnsi="Times New Roman" w:cs="Times New Roman"/>
          <w:b/>
          <w:bCs/>
        </w:rPr>
        <w:t xml:space="preserve">Supplementary Figure 1. </w:t>
      </w:r>
      <w:r w:rsidRPr="00BE42E1">
        <w:rPr>
          <w:rFonts w:ascii="Times New Roman" w:hAnsi="Times New Roman" w:cs="Times New Roman"/>
          <w:bCs/>
        </w:rPr>
        <w:t xml:space="preserve">The radiomic profile of </w:t>
      </w:r>
      <w:r w:rsidR="008B1F66" w:rsidRPr="00BE42E1">
        <w:rPr>
          <w:rFonts w:ascii="Times New Roman" w:hAnsi="Times New Roman" w:cs="Times New Roman"/>
          <w:bCs/>
        </w:rPr>
        <w:t xml:space="preserve">recurrent </w:t>
      </w:r>
      <w:r w:rsidR="00566B62" w:rsidRPr="00BE42E1">
        <w:rPr>
          <w:rFonts w:ascii="Times New Roman" w:hAnsi="Times New Roman" w:cs="Times New Roman"/>
          <w:bCs/>
        </w:rPr>
        <w:t>glioblastoma</w:t>
      </w:r>
      <w:r w:rsidRPr="00BE42E1">
        <w:rPr>
          <w:rFonts w:ascii="Times New Roman" w:hAnsi="Times New Roman" w:cs="Times New Roman"/>
          <w:bCs/>
        </w:rPr>
        <w:t xml:space="preserve"> patients</w:t>
      </w:r>
      <w:r w:rsidR="004167DA" w:rsidRPr="00BE42E1">
        <w:rPr>
          <w:rFonts w:ascii="Times New Roman" w:hAnsi="Times New Roman" w:cs="Times New Roman"/>
          <w:bCs/>
        </w:rPr>
        <w:t xml:space="preserve"> </w:t>
      </w:r>
      <w:r w:rsidR="002715A6" w:rsidRPr="00BE42E1">
        <w:rPr>
          <w:rFonts w:ascii="Times New Roman" w:hAnsi="Times New Roman" w:cs="Times New Roman"/>
          <w:bCs/>
        </w:rPr>
        <w:t>(</w:t>
      </w:r>
      <w:r w:rsidR="002715A6" w:rsidRPr="00BE42E1">
        <w:rPr>
          <w:rFonts w:ascii="Times New Roman" w:hAnsi="Times New Roman" w:cs="Times New Roman"/>
          <w:bCs/>
          <w:i/>
        </w:rPr>
        <w:t>n</w:t>
      </w:r>
      <w:r w:rsidR="002715A6" w:rsidRPr="00BE42E1">
        <w:rPr>
          <w:rFonts w:ascii="Times New Roman" w:hAnsi="Times New Roman" w:cs="Times New Roman"/>
          <w:bCs/>
        </w:rPr>
        <w:t xml:space="preserve">=125) </w:t>
      </w:r>
      <w:r w:rsidR="004167DA" w:rsidRPr="00BE42E1">
        <w:rPr>
          <w:rFonts w:ascii="Times New Roman" w:hAnsi="Times New Roman" w:cs="Times New Roman"/>
          <w:bCs/>
        </w:rPr>
        <w:t xml:space="preserve">obtained from </w:t>
      </w:r>
      <w:r w:rsidR="00E77811" w:rsidRPr="00BE42E1">
        <w:rPr>
          <w:rFonts w:ascii="Times New Roman" w:hAnsi="Times New Roman" w:cs="Times New Roman"/>
          <w:bCs/>
        </w:rPr>
        <w:t>relative cerebral blood volume (</w:t>
      </w:r>
      <w:r w:rsidR="004167DA" w:rsidRPr="00BE42E1">
        <w:rPr>
          <w:rFonts w:ascii="Times New Roman" w:hAnsi="Times New Roman" w:cs="Times New Roman"/>
          <w:bCs/>
        </w:rPr>
        <w:t>rCBV</w:t>
      </w:r>
      <w:r w:rsidR="00E77811" w:rsidRPr="00BE42E1">
        <w:rPr>
          <w:rFonts w:ascii="Times New Roman" w:hAnsi="Times New Roman" w:cs="Times New Roman"/>
          <w:bCs/>
        </w:rPr>
        <w:t>)</w:t>
      </w:r>
      <w:r w:rsidR="004167DA" w:rsidRPr="00BE42E1">
        <w:rPr>
          <w:rFonts w:ascii="Times New Roman" w:hAnsi="Times New Roman" w:cs="Times New Roman"/>
          <w:bCs/>
        </w:rPr>
        <w:t xml:space="preserve"> map of DSC-MRI.</w:t>
      </w:r>
    </w:p>
    <w:p w14:paraId="1EED0757" w14:textId="62C9EEE5" w:rsidR="002529B9" w:rsidRPr="00BE42E1" w:rsidRDefault="008B1F66" w:rsidP="004D0347">
      <w:pPr>
        <w:spacing w:line="480" w:lineRule="auto"/>
        <w:rPr>
          <w:rFonts w:ascii="Times New Roman" w:hAnsi="Times New Roman" w:cs="Times New Roman"/>
        </w:rPr>
      </w:pPr>
      <w:r w:rsidRPr="00BE42E1">
        <w:rPr>
          <w:rFonts w:ascii="Times New Roman" w:hAnsi="Times New Roman" w:cs="Times New Roman" w:hint="eastAsia"/>
          <w:i/>
        </w:rPr>
        <w:t>N</w:t>
      </w:r>
      <w:r w:rsidRPr="00BE42E1">
        <w:rPr>
          <w:rFonts w:ascii="Times New Roman" w:hAnsi="Times New Roman" w:cs="Times New Roman"/>
          <w:i/>
        </w:rPr>
        <w:t>ote</w:t>
      </w:r>
      <w:r w:rsidRPr="00BE42E1">
        <w:rPr>
          <w:rFonts w:ascii="Times New Roman" w:hAnsi="Times New Roman" w:cs="Times New Roman"/>
        </w:rPr>
        <w:t xml:space="preserve">: row indicates the </w:t>
      </w:r>
      <w:r w:rsidR="00C81E73" w:rsidRPr="00BE42E1">
        <w:rPr>
          <w:rFonts w:ascii="Times New Roman" w:hAnsi="Times New Roman" w:cs="Times New Roman"/>
        </w:rPr>
        <w:t>patient, and column indicates the radiomic features</w:t>
      </w:r>
      <w:r w:rsidR="00603369" w:rsidRPr="00BE42E1">
        <w:rPr>
          <w:rFonts w:ascii="Times New Roman" w:hAnsi="Times New Roman" w:cs="Times New Roman"/>
        </w:rPr>
        <w:t>.</w:t>
      </w:r>
    </w:p>
    <w:p w14:paraId="570F648D" w14:textId="77777777" w:rsidR="00FD7426" w:rsidRPr="00BE42E1" w:rsidRDefault="00FD7426">
      <w:pPr>
        <w:jc w:val="both"/>
        <w:rPr>
          <w:rFonts w:ascii="Times New Roman" w:hAnsi="Times New Roman" w:cs="Times New Roman"/>
          <w:b/>
        </w:rPr>
      </w:pPr>
      <w:r w:rsidRPr="00BE42E1">
        <w:rPr>
          <w:rFonts w:ascii="Times New Roman" w:hAnsi="Times New Roman" w:cs="Times New Roman"/>
          <w:b/>
        </w:rPr>
        <w:br w:type="page"/>
      </w:r>
    </w:p>
    <w:p w14:paraId="6D61E58E" w14:textId="569ACE09" w:rsidR="00CE087A" w:rsidRPr="00BE42E1" w:rsidRDefault="00CE087A" w:rsidP="002E0A13">
      <w:pPr>
        <w:spacing w:line="480" w:lineRule="auto"/>
        <w:jc w:val="both"/>
        <w:rPr>
          <w:rFonts w:ascii="Times New Roman" w:hAnsi="Times New Roman" w:cs="Times New Roman"/>
          <w:b/>
        </w:rPr>
      </w:pPr>
      <w:r w:rsidRPr="00BE42E1">
        <w:rPr>
          <w:rFonts w:ascii="Times New Roman" w:hAnsi="Times New Roman" w:cs="Times New Roman"/>
          <w:b/>
          <w:noProof/>
          <w:lang w:val="en-IN" w:eastAsia="en-IN"/>
        </w:rPr>
        <w:drawing>
          <wp:inline distT="0" distB="0" distL="0" distR="0" wp14:anchorId="015469B3" wp14:editId="4F85AF16">
            <wp:extent cx="5719445" cy="3217545"/>
            <wp:effectExtent l="0" t="0" r="0" b="190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9445" cy="3217545"/>
                    </a:xfrm>
                    <a:prstGeom prst="rect">
                      <a:avLst/>
                    </a:prstGeom>
                    <a:noFill/>
                    <a:ln>
                      <a:noFill/>
                    </a:ln>
                  </pic:spPr>
                </pic:pic>
              </a:graphicData>
            </a:graphic>
          </wp:inline>
        </w:drawing>
      </w:r>
    </w:p>
    <w:p w14:paraId="62D462B9" w14:textId="71A54C02" w:rsidR="00872226" w:rsidRPr="00BE42E1" w:rsidRDefault="006B67BE" w:rsidP="002E0A13">
      <w:pPr>
        <w:spacing w:line="480" w:lineRule="auto"/>
        <w:jc w:val="both"/>
        <w:rPr>
          <w:rFonts w:ascii="Times New Roman" w:hAnsi="Times New Roman" w:cs="Times New Roman"/>
        </w:rPr>
      </w:pPr>
      <w:r w:rsidRPr="00BE42E1">
        <w:rPr>
          <w:rFonts w:ascii="Times New Roman" w:hAnsi="Times New Roman" w:cs="Times New Roman"/>
          <w:b/>
        </w:rPr>
        <w:t xml:space="preserve">Supplementary Figure </w:t>
      </w:r>
      <w:r w:rsidR="00D62CE7" w:rsidRPr="00BE42E1">
        <w:rPr>
          <w:rFonts w:ascii="Times New Roman" w:hAnsi="Times New Roman" w:cs="Times New Roman"/>
          <w:b/>
        </w:rPr>
        <w:t>2</w:t>
      </w:r>
      <w:r w:rsidR="00E61144" w:rsidRPr="00BE42E1">
        <w:rPr>
          <w:rFonts w:ascii="Times New Roman" w:hAnsi="Times New Roman" w:cs="Times New Roman"/>
          <w:b/>
        </w:rPr>
        <w:t>.</w:t>
      </w:r>
      <w:r w:rsidRPr="00BE42E1">
        <w:rPr>
          <w:rFonts w:ascii="Times New Roman" w:hAnsi="Times New Roman" w:cs="Times New Roman"/>
          <w:b/>
        </w:rPr>
        <w:t xml:space="preserve"> </w:t>
      </w:r>
      <w:r w:rsidRPr="00BE42E1">
        <w:rPr>
          <w:rFonts w:ascii="Times New Roman" w:hAnsi="Times New Roman" w:cs="Times New Roman"/>
        </w:rPr>
        <w:t xml:space="preserve">(a) ROC curves, and training curves for loss and accuracy of </w:t>
      </w:r>
      <w:r w:rsidR="00BD2699" w:rsidRPr="00BE42E1">
        <w:rPr>
          <w:rFonts w:ascii="Times New Roman" w:hAnsi="Times New Roman" w:cs="Times New Roman"/>
        </w:rPr>
        <w:t>prediction model for (b) local and (c) distant recurrence</w:t>
      </w:r>
      <w:r w:rsidR="00521325" w:rsidRPr="00BE42E1">
        <w:rPr>
          <w:rFonts w:ascii="Times New Roman" w:hAnsi="Times New Roman" w:cs="Times New Roman"/>
        </w:rPr>
        <w:t xml:space="preserve">. </w:t>
      </w:r>
      <w:r w:rsidR="00BE206C" w:rsidRPr="00BE42E1">
        <w:rPr>
          <w:rFonts w:ascii="Times New Roman" w:hAnsi="Times New Roman" w:cs="Times New Roman"/>
        </w:rPr>
        <w:t>H</w:t>
      </w:r>
      <w:r w:rsidR="00521325" w:rsidRPr="00BE42E1">
        <w:rPr>
          <w:rFonts w:ascii="Times New Roman" w:hAnsi="Times New Roman" w:cs="Times New Roman"/>
        </w:rPr>
        <w:t>orizontal axis indicates the epoch of training.</w:t>
      </w:r>
      <w:r w:rsidR="004726CF" w:rsidRPr="00BE42E1">
        <w:rPr>
          <w:rFonts w:ascii="Times New Roman" w:hAnsi="Times New Roman" w:cs="Times New Roman"/>
        </w:rPr>
        <w:t xml:space="preserve"> </w:t>
      </w:r>
    </w:p>
    <w:p w14:paraId="6D24DFB1" w14:textId="71DF9EA0" w:rsidR="001F3E15" w:rsidRPr="00BE42E1" w:rsidRDefault="004726CF" w:rsidP="002E0A13">
      <w:pPr>
        <w:spacing w:line="480" w:lineRule="auto"/>
        <w:jc w:val="both"/>
        <w:rPr>
          <w:rFonts w:ascii="Times New Roman" w:hAnsi="Times New Roman" w:cs="Times New Roman"/>
        </w:rPr>
      </w:pPr>
      <w:r w:rsidRPr="00BE42E1">
        <w:rPr>
          <w:rFonts w:ascii="Times New Roman" w:hAnsi="Times New Roman" w:cs="Times New Roman" w:hint="eastAsia"/>
          <w:i/>
        </w:rPr>
        <w:t>N</w:t>
      </w:r>
      <w:r w:rsidRPr="00BE42E1">
        <w:rPr>
          <w:rFonts w:ascii="Times New Roman" w:hAnsi="Times New Roman" w:cs="Times New Roman"/>
          <w:i/>
        </w:rPr>
        <w:t>ote</w:t>
      </w:r>
      <w:r w:rsidR="00872226" w:rsidRPr="00BE42E1">
        <w:rPr>
          <w:rFonts w:ascii="Times New Roman" w:hAnsi="Times New Roman" w:cs="Times New Roman"/>
        </w:rPr>
        <w:t>:</w:t>
      </w:r>
      <w:r w:rsidRPr="00BE42E1">
        <w:rPr>
          <w:rFonts w:ascii="Times New Roman" w:hAnsi="Times New Roman" w:cs="Times New Roman"/>
        </w:rPr>
        <w:t xml:space="preserve"> </w:t>
      </w:r>
      <w:r w:rsidR="00872226" w:rsidRPr="00BE42E1">
        <w:rPr>
          <w:rFonts w:ascii="Times New Roman" w:hAnsi="Times New Roman" w:cs="Times New Roman"/>
        </w:rPr>
        <w:t xml:space="preserve">units for </w:t>
      </w:r>
      <w:r w:rsidRPr="00BE42E1">
        <w:rPr>
          <w:rFonts w:ascii="Times New Roman" w:hAnsi="Times New Roman" w:cs="Times New Roman"/>
        </w:rPr>
        <w:t xml:space="preserve">loss </w:t>
      </w:r>
      <w:r w:rsidR="00B1631F" w:rsidRPr="00BE42E1">
        <w:rPr>
          <w:rFonts w:ascii="Times New Roman" w:hAnsi="Times New Roman" w:cs="Times New Roman"/>
        </w:rPr>
        <w:t>(vertical axis in the upper row of (b) and (c))</w:t>
      </w:r>
      <w:r w:rsidR="00872226" w:rsidRPr="00BE42E1">
        <w:rPr>
          <w:rFonts w:ascii="Times New Roman" w:hAnsi="Times New Roman" w:cs="Times New Roman"/>
        </w:rPr>
        <w:t>:</w:t>
      </w:r>
      <w:r w:rsidRPr="00BE42E1">
        <w:rPr>
          <w:rFonts w:ascii="Times New Roman" w:hAnsi="Times New Roman" w:cs="Times New Roman"/>
        </w:rPr>
        <w:t xml:space="preserve"> arbitrary units</w:t>
      </w:r>
      <w:r w:rsidR="006342AF" w:rsidRPr="00BE42E1">
        <w:rPr>
          <w:rFonts w:ascii="Times New Roman" w:hAnsi="Times New Roman" w:cs="Times New Roman"/>
        </w:rPr>
        <w:t xml:space="preserve"> (a.u.)</w:t>
      </w:r>
      <w:r w:rsidR="00872226" w:rsidRPr="00BE42E1">
        <w:rPr>
          <w:rFonts w:ascii="Times New Roman" w:hAnsi="Times New Roman" w:cs="Times New Roman"/>
        </w:rPr>
        <w:t>;</w:t>
      </w:r>
      <w:r w:rsidRPr="00BE42E1">
        <w:rPr>
          <w:rFonts w:ascii="Times New Roman" w:hAnsi="Times New Roman" w:cs="Times New Roman"/>
        </w:rPr>
        <w:t xml:space="preserve"> and </w:t>
      </w:r>
      <w:r w:rsidR="00872226" w:rsidRPr="00BE42E1">
        <w:rPr>
          <w:rFonts w:ascii="Times New Roman" w:hAnsi="Times New Roman" w:cs="Times New Roman"/>
        </w:rPr>
        <w:t xml:space="preserve">units for </w:t>
      </w:r>
      <w:r w:rsidRPr="00BE42E1">
        <w:rPr>
          <w:rFonts w:ascii="Times New Roman" w:hAnsi="Times New Roman" w:cs="Times New Roman"/>
        </w:rPr>
        <w:t xml:space="preserve">accuracy </w:t>
      </w:r>
      <w:r w:rsidR="00B1631F" w:rsidRPr="00BE42E1">
        <w:rPr>
          <w:rFonts w:ascii="Times New Roman" w:hAnsi="Times New Roman" w:cs="Times New Roman"/>
        </w:rPr>
        <w:t xml:space="preserve">(vertical axis in the </w:t>
      </w:r>
      <w:r w:rsidR="00ED2605" w:rsidRPr="00BE42E1">
        <w:rPr>
          <w:rFonts w:ascii="Times New Roman" w:hAnsi="Times New Roman" w:cs="Times New Roman"/>
        </w:rPr>
        <w:t>bottom</w:t>
      </w:r>
      <w:r w:rsidR="00B1631F" w:rsidRPr="00BE42E1">
        <w:rPr>
          <w:rFonts w:ascii="Times New Roman" w:hAnsi="Times New Roman" w:cs="Times New Roman"/>
        </w:rPr>
        <w:t xml:space="preserve"> row of (b) and (c))</w:t>
      </w:r>
      <w:r w:rsidR="00872226" w:rsidRPr="00BE42E1">
        <w:rPr>
          <w:rFonts w:ascii="Times New Roman" w:hAnsi="Times New Roman" w:cs="Times New Roman"/>
        </w:rPr>
        <w:t xml:space="preserve">: </w:t>
      </w:r>
      <w:r w:rsidRPr="00BE42E1">
        <w:rPr>
          <w:rFonts w:ascii="Times New Roman" w:hAnsi="Times New Roman" w:cs="Times New Roman"/>
        </w:rPr>
        <w:t>percentage (%).</w:t>
      </w:r>
    </w:p>
    <w:p w14:paraId="561444AA" w14:textId="77777777" w:rsidR="00FD7426" w:rsidRPr="00BE42E1" w:rsidRDefault="00FD7426">
      <w:pPr>
        <w:jc w:val="both"/>
        <w:rPr>
          <w:rFonts w:ascii="Times New Roman" w:hAnsi="Times New Roman" w:cs="Times New Roman"/>
          <w:b/>
        </w:rPr>
      </w:pPr>
      <w:r w:rsidRPr="00BE42E1">
        <w:rPr>
          <w:rFonts w:ascii="Times New Roman" w:hAnsi="Times New Roman" w:cs="Times New Roman"/>
          <w:b/>
        </w:rPr>
        <w:br w:type="page"/>
      </w:r>
    </w:p>
    <w:p w14:paraId="0786FC2C" w14:textId="77777777" w:rsidR="00CE087A" w:rsidRPr="00BE42E1" w:rsidRDefault="00CE087A" w:rsidP="00204653">
      <w:pPr>
        <w:spacing w:line="480" w:lineRule="auto"/>
        <w:jc w:val="both"/>
        <w:rPr>
          <w:rFonts w:ascii="Times New Roman" w:hAnsi="Times New Roman" w:cs="Times New Roman"/>
          <w:b/>
        </w:rPr>
      </w:pPr>
    </w:p>
    <w:p w14:paraId="231258BB" w14:textId="689D73C7" w:rsidR="00204653" w:rsidRPr="00BE42E1" w:rsidRDefault="00CE087A" w:rsidP="00204653">
      <w:pPr>
        <w:spacing w:line="480" w:lineRule="auto"/>
        <w:jc w:val="both"/>
        <w:rPr>
          <w:rFonts w:ascii="Times New Roman" w:hAnsi="Times New Roman" w:cs="Times New Roman"/>
        </w:rPr>
      </w:pPr>
      <w:r w:rsidRPr="00BE42E1">
        <w:rPr>
          <w:rFonts w:ascii="Times New Roman" w:hAnsi="Times New Roman" w:cs="Times New Roman"/>
          <w:b/>
          <w:noProof/>
          <w:lang w:val="en-IN" w:eastAsia="en-IN"/>
        </w:rPr>
        <w:drawing>
          <wp:inline distT="0" distB="0" distL="0" distR="0" wp14:anchorId="29B590C2" wp14:editId="4C656340">
            <wp:extent cx="5727700" cy="5727700"/>
            <wp:effectExtent l="0" t="0" r="6350" b="635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7700" cy="5727700"/>
                    </a:xfrm>
                    <a:prstGeom prst="rect">
                      <a:avLst/>
                    </a:prstGeom>
                    <a:noFill/>
                    <a:ln>
                      <a:noFill/>
                    </a:ln>
                  </pic:spPr>
                </pic:pic>
              </a:graphicData>
            </a:graphic>
          </wp:inline>
        </w:drawing>
      </w:r>
      <w:r w:rsidR="006B67BE" w:rsidRPr="00BE42E1">
        <w:rPr>
          <w:rFonts w:ascii="Times New Roman" w:hAnsi="Times New Roman" w:cs="Times New Roman"/>
          <w:b/>
        </w:rPr>
        <w:t xml:space="preserve">Supplementary Figure </w:t>
      </w:r>
      <w:r w:rsidR="00D62CE7" w:rsidRPr="00BE42E1">
        <w:rPr>
          <w:rFonts w:ascii="Times New Roman" w:hAnsi="Times New Roman" w:cs="Times New Roman"/>
          <w:b/>
        </w:rPr>
        <w:t>3</w:t>
      </w:r>
      <w:r w:rsidR="006B67BE" w:rsidRPr="00BE42E1">
        <w:rPr>
          <w:rFonts w:ascii="Times New Roman" w:hAnsi="Times New Roman" w:cs="Times New Roman"/>
          <w:b/>
        </w:rPr>
        <w:t>.</w:t>
      </w:r>
      <w:r w:rsidR="006B67BE" w:rsidRPr="00BE42E1">
        <w:rPr>
          <w:rFonts w:ascii="Times New Roman" w:hAnsi="Times New Roman" w:cs="Times New Roman"/>
        </w:rPr>
        <w:t xml:space="preserve"> </w:t>
      </w:r>
      <w:r w:rsidR="00C755C5" w:rsidRPr="00BE42E1">
        <w:rPr>
          <w:rFonts w:ascii="Times New Roman" w:hAnsi="Times New Roman" w:cs="Times New Roman"/>
        </w:rPr>
        <w:t xml:space="preserve">SHAP plots </w:t>
      </w:r>
      <w:r w:rsidR="00633116" w:rsidRPr="00BE42E1">
        <w:rPr>
          <w:rFonts w:ascii="Times New Roman" w:hAnsi="Times New Roman" w:cs="Times New Roman"/>
        </w:rPr>
        <w:t>explaining important features</w:t>
      </w:r>
      <w:r w:rsidR="006B67BE" w:rsidRPr="00BE42E1">
        <w:rPr>
          <w:rFonts w:ascii="Times New Roman" w:hAnsi="Times New Roman" w:cs="Times New Roman"/>
        </w:rPr>
        <w:t xml:space="preserve"> for each model to predict (a) local recurrence, and (b) distant recurrence</w:t>
      </w:r>
      <w:r w:rsidR="00653EC3" w:rsidRPr="00BE42E1">
        <w:rPr>
          <w:rFonts w:ascii="Times New Roman" w:hAnsi="Times New Roman" w:cs="Times New Roman"/>
        </w:rPr>
        <w:t>.</w:t>
      </w:r>
      <w:r w:rsidR="0098693B" w:rsidRPr="00BE42E1">
        <w:rPr>
          <w:rFonts w:ascii="Times New Roman" w:hAnsi="Times New Roman" w:cs="Times New Roman"/>
        </w:rPr>
        <w:t xml:space="preserve"> </w:t>
      </w:r>
      <w:r w:rsidR="00653EC3" w:rsidRPr="00BE42E1">
        <w:rPr>
          <w:rFonts w:ascii="Times New Roman" w:hAnsi="Times New Roman" w:cs="Times New Roman"/>
        </w:rPr>
        <w:t>Each set of SHAP plots consists of three plots: Force plot (top), decision plot (left bottom), and summary plot (right bottom).</w:t>
      </w:r>
      <w:r w:rsidR="002B5F9B" w:rsidRPr="00BE42E1">
        <w:rPr>
          <w:rFonts w:ascii="Times New Roman" w:hAnsi="Times New Roman" w:cs="Times New Roman"/>
        </w:rPr>
        <w:t xml:space="preserve"> </w:t>
      </w:r>
      <w:r w:rsidR="00645938" w:rsidRPr="00BE42E1">
        <w:rPr>
          <w:rFonts w:ascii="Times New Roman" w:hAnsi="Times New Roman" w:cs="Times New Roman"/>
        </w:rPr>
        <w:t>Note that</w:t>
      </w:r>
      <w:r w:rsidR="00384A67" w:rsidRPr="00BE42E1">
        <w:rPr>
          <w:rFonts w:ascii="Times New Roman" w:hAnsi="Times New Roman" w:cs="Times New Roman"/>
        </w:rPr>
        <w:t xml:space="preserve"> </w:t>
      </w:r>
      <w:r w:rsidR="00384A67" w:rsidRPr="00BE42E1">
        <w:rPr>
          <w:rFonts w:ascii="Times New Roman" w:hAnsi="Times New Roman" w:cs="Times New Roman"/>
          <w:i/>
        </w:rPr>
        <w:t>sub_wavelet_LLL_firstorder_10Percentile</w:t>
      </w:r>
      <w:r w:rsidR="00384A67" w:rsidRPr="00BE42E1">
        <w:rPr>
          <w:rFonts w:ascii="Times New Roman" w:hAnsi="Times New Roman" w:cs="Times New Roman"/>
        </w:rPr>
        <w:t xml:space="preserve"> </w:t>
      </w:r>
      <w:r w:rsidR="00F5236F" w:rsidRPr="00BE42E1">
        <w:rPr>
          <w:rFonts w:ascii="Times New Roman" w:hAnsi="Times New Roman" w:cs="Times New Roman"/>
        </w:rPr>
        <w:t xml:space="preserve">feature largely increase the model prediction score into the higher direction (arrow) </w:t>
      </w:r>
      <w:r w:rsidR="00384A67" w:rsidRPr="00BE42E1">
        <w:rPr>
          <w:rFonts w:ascii="Times New Roman" w:hAnsi="Times New Roman" w:cs="Times New Roman"/>
        </w:rPr>
        <w:t>in the force plot of (a)</w:t>
      </w:r>
      <w:r w:rsidR="00BC27F2" w:rsidRPr="00BE42E1">
        <w:rPr>
          <w:rFonts w:ascii="Times New Roman" w:hAnsi="Times New Roman" w:cs="Times New Roman"/>
        </w:rPr>
        <w:t>, which corresponds to the representative case for local recurrence in Fig. 4</w:t>
      </w:r>
      <w:r w:rsidR="00A8031C" w:rsidRPr="00BE42E1">
        <w:rPr>
          <w:rFonts w:ascii="Times New Roman" w:hAnsi="Times New Roman" w:cs="Times New Roman"/>
        </w:rPr>
        <w:t>a</w:t>
      </w:r>
      <w:r w:rsidR="00BC27F2" w:rsidRPr="00BE42E1">
        <w:rPr>
          <w:rFonts w:ascii="Times New Roman" w:hAnsi="Times New Roman" w:cs="Times New Roman"/>
        </w:rPr>
        <w:t>.</w:t>
      </w:r>
    </w:p>
    <w:p w14:paraId="71626009" w14:textId="77777777" w:rsidR="00FD7426" w:rsidRPr="00BE42E1" w:rsidRDefault="00FD7426">
      <w:pPr>
        <w:jc w:val="both"/>
        <w:rPr>
          <w:rFonts w:ascii="Times New Roman" w:hAnsi="Times New Roman" w:cs="Times New Roman"/>
          <w:b/>
        </w:rPr>
      </w:pPr>
      <w:r w:rsidRPr="00BE42E1">
        <w:rPr>
          <w:rFonts w:ascii="Times New Roman" w:hAnsi="Times New Roman" w:cs="Times New Roman"/>
          <w:b/>
        </w:rPr>
        <w:br w:type="page"/>
      </w:r>
    </w:p>
    <w:p w14:paraId="63FAAED7" w14:textId="0C3123F4" w:rsidR="00EF5A4B" w:rsidRPr="00BE42E1" w:rsidRDefault="00CE087A" w:rsidP="002E0A13">
      <w:pPr>
        <w:spacing w:line="480" w:lineRule="auto"/>
        <w:jc w:val="both"/>
        <w:rPr>
          <w:rFonts w:ascii="Times New Roman" w:hAnsi="Times New Roman" w:cs="Times New Roman"/>
        </w:rPr>
      </w:pPr>
      <w:r w:rsidRPr="00BE42E1">
        <w:rPr>
          <w:rFonts w:ascii="Times New Roman" w:hAnsi="Times New Roman" w:cs="Times New Roman"/>
          <w:b/>
          <w:noProof/>
          <w:lang w:val="en-IN" w:eastAsia="en-IN"/>
        </w:rPr>
        <w:drawing>
          <wp:inline distT="0" distB="0" distL="0" distR="0" wp14:anchorId="1E1DA7FD" wp14:editId="74F9DA4D">
            <wp:extent cx="5719445" cy="2524905"/>
            <wp:effectExtent l="0" t="0" r="0" b="889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19445" cy="2524905"/>
                    </a:xfrm>
                    <a:prstGeom prst="rect">
                      <a:avLst/>
                    </a:prstGeom>
                    <a:noFill/>
                    <a:ln>
                      <a:noFill/>
                    </a:ln>
                  </pic:spPr>
                </pic:pic>
              </a:graphicData>
            </a:graphic>
          </wp:inline>
        </w:drawing>
      </w:r>
      <w:r w:rsidR="00204653" w:rsidRPr="00BE42E1">
        <w:rPr>
          <w:rFonts w:ascii="Times New Roman" w:hAnsi="Times New Roman" w:cs="Times New Roman"/>
          <w:b/>
        </w:rPr>
        <w:t xml:space="preserve">Supplementary Figure </w:t>
      </w:r>
      <w:r w:rsidR="00D62CE7" w:rsidRPr="00BE42E1">
        <w:rPr>
          <w:rFonts w:ascii="Times New Roman" w:hAnsi="Times New Roman" w:cs="Times New Roman"/>
          <w:b/>
        </w:rPr>
        <w:t>4</w:t>
      </w:r>
      <w:r w:rsidR="00204653" w:rsidRPr="00BE42E1">
        <w:rPr>
          <w:rFonts w:ascii="Times New Roman" w:hAnsi="Times New Roman" w:cs="Times New Roman"/>
          <w:b/>
        </w:rPr>
        <w:t>.</w:t>
      </w:r>
      <w:r w:rsidR="00204653" w:rsidRPr="00BE42E1">
        <w:rPr>
          <w:rFonts w:ascii="Times New Roman" w:hAnsi="Times New Roman" w:cs="Times New Roman"/>
        </w:rPr>
        <w:t xml:space="preserve"> Forest plots for different multivariate Cox-regression models: </w:t>
      </w:r>
      <w:r w:rsidR="001053FF" w:rsidRPr="00BE42E1">
        <w:rPr>
          <w:rFonts w:ascii="Times New Roman" w:hAnsi="Times New Roman" w:cs="Times New Roman" w:hint="eastAsia"/>
        </w:rPr>
        <w:t>note</w:t>
      </w:r>
      <w:r w:rsidR="001053FF" w:rsidRPr="00BE42E1">
        <w:rPr>
          <w:rFonts w:ascii="Times New Roman" w:hAnsi="Times New Roman" w:cs="Times New Roman"/>
        </w:rPr>
        <w:t xml:space="preserve"> </w:t>
      </w:r>
      <w:r w:rsidR="001053FF" w:rsidRPr="00BE42E1">
        <w:rPr>
          <w:rFonts w:ascii="Times New Roman" w:hAnsi="Times New Roman" w:cs="Times New Roman" w:hint="eastAsia"/>
        </w:rPr>
        <w:t>that</w:t>
      </w:r>
      <w:r w:rsidR="001053FF" w:rsidRPr="00BE42E1">
        <w:rPr>
          <w:rFonts w:ascii="Times New Roman" w:hAnsi="Times New Roman" w:cs="Times New Roman"/>
        </w:rPr>
        <w:t xml:space="preserve"> </w:t>
      </w:r>
      <w:r w:rsidR="001053FF" w:rsidRPr="00BE42E1">
        <w:rPr>
          <w:rFonts w:ascii="Times New Roman" w:hAnsi="Times New Roman" w:cs="Times New Roman" w:hint="eastAsia"/>
        </w:rPr>
        <w:t>IDH</w:t>
      </w:r>
      <w:r w:rsidR="001053FF" w:rsidRPr="00BE42E1">
        <w:rPr>
          <w:rFonts w:ascii="Times New Roman" w:hAnsi="Times New Roman" w:cs="Times New Roman"/>
        </w:rPr>
        <w:t xml:space="preserve"> </w:t>
      </w:r>
      <w:r w:rsidR="001053FF" w:rsidRPr="00BE42E1">
        <w:rPr>
          <w:rFonts w:ascii="Times New Roman" w:hAnsi="Times New Roman" w:cs="Times New Roman" w:hint="eastAsia"/>
        </w:rPr>
        <w:t>is</w:t>
      </w:r>
      <w:r w:rsidR="001053FF" w:rsidRPr="00BE42E1">
        <w:rPr>
          <w:rFonts w:ascii="Times New Roman" w:hAnsi="Times New Roman" w:cs="Times New Roman"/>
        </w:rPr>
        <w:t xml:space="preserve"> </w:t>
      </w:r>
      <w:r w:rsidR="001053FF" w:rsidRPr="00BE42E1">
        <w:rPr>
          <w:rFonts w:ascii="Times New Roman" w:hAnsi="Times New Roman" w:cs="Times New Roman" w:hint="eastAsia"/>
        </w:rPr>
        <w:t>significant</w:t>
      </w:r>
      <w:r w:rsidR="001053FF" w:rsidRPr="00BE42E1">
        <w:rPr>
          <w:rFonts w:ascii="Times New Roman" w:hAnsi="Times New Roman" w:cs="Times New Roman"/>
        </w:rPr>
        <w:t xml:space="preserve"> </w:t>
      </w:r>
      <w:r w:rsidR="00204653" w:rsidRPr="00BE42E1">
        <w:rPr>
          <w:rFonts w:ascii="Times New Roman" w:hAnsi="Times New Roman" w:cs="Times New Roman"/>
        </w:rPr>
        <w:t>(a) when MGMT status excepted</w:t>
      </w:r>
      <w:r w:rsidR="0002703F" w:rsidRPr="00BE42E1">
        <w:rPr>
          <w:rFonts w:ascii="Times New Roman" w:hAnsi="Times New Roman" w:cs="Times New Roman" w:hint="eastAsia"/>
        </w:rPr>
        <w:t>;</w:t>
      </w:r>
      <w:r w:rsidR="00204653" w:rsidRPr="00BE42E1">
        <w:rPr>
          <w:rFonts w:ascii="Times New Roman" w:hAnsi="Times New Roman" w:cs="Times New Roman"/>
        </w:rPr>
        <w:t xml:space="preserve"> (b)</w:t>
      </w:r>
      <w:r w:rsidR="00631F67" w:rsidRPr="00BE42E1">
        <w:rPr>
          <w:rFonts w:ascii="Times New Roman" w:hAnsi="Times New Roman" w:cs="Times New Roman"/>
        </w:rPr>
        <w:t xml:space="preserve"> </w:t>
      </w:r>
      <w:r w:rsidR="0002703F" w:rsidRPr="00BE42E1">
        <w:rPr>
          <w:rFonts w:ascii="Times New Roman" w:hAnsi="Times New Roman" w:cs="Times New Roman" w:hint="eastAsia"/>
        </w:rPr>
        <w:t>both</w:t>
      </w:r>
      <w:r w:rsidR="0002703F" w:rsidRPr="00BE42E1">
        <w:rPr>
          <w:rFonts w:ascii="Times New Roman" w:hAnsi="Times New Roman" w:cs="Times New Roman"/>
        </w:rPr>
        <w:t xml:space="preserve"> </w:t>
      </w:r>
      <w:r w:rsidR="00373FAF" w:rsidRPr="00BE42E1">
        <w:rPr>
          <w:rFonts w:ascii="Times New Roman" w:hAnsi="Times New Roman" w:cs="Times New Roman" w:hint="eastAsia"/>
        </w:rPr>
        <w:t>radiomic</w:t>
      </w:r>
      <w:r w:rsidR="00373FAF" w:rsidRPr="00BE42E1">
        <w:rPr>
          <w:rFonts w:ascii="Times New Roman" w:hAnsi="Times New Roman" w:cs="Times New Roman"/>
        </w:rPr>
        <w:t xml:space="preserve"> </w:t>
      </w:r>
      <w:r w:rsidR="00373FAF" w:rsidRPr="00BE42E1">
        <w:rPr>
          <w:rFonts w:ascii="Times New Roman" w:hAnsi="Times New Roman" w:cs="Times New Roman" w:hint="eastAsia"/>
        </w:rPr>
        <w:t>risk</w:t>
      </w:r>
      <w:r w:rsidR="00373FAF" w:rsidRPr="00BE42E1">
        <w:rPr>
          <w:rFonts w:ascii="Times New Roman" w:hAnsi="Times New Roman" w:cs="Times New Roman"/>
        </w:rPr>
        <w:t xml:space="preserve"> </w:t>
      </w:r>
      <w:r w:rsidR="00373FAF" w:rsidRPr="00BE42E1">
        <w:rPr>
          <w:rFonts w:ascii="Times New Roman" w:hAnsi="Times New Roman" w:cs="Times New Roman" w:hint="eastAsia"/>
        </w:rPr>
        <w:t>group</w:t>
      </w:r>
      <w:r w:rsidR="00373FAF" w:rsidRPr="00BE42E1">
        <w:rPr>
          <w:rFonts w:ascii="Times New Roman" w:hAnsi="Times New Roman" w:cs="Times New Roman"/>
        </w:rPr>
        <w:t xml:space="preserve"> </w:t>
      </w:r>
      <w:r w:rsidR="00373FAF" w:rsidRPr="00BE42E1">
        <w:rPr>
          <w:rFonts w:ascii="Times New Roman" w:hAnsi="Times New Roman" w:cs="Times New Roman" w:hint="eastAsia"/>
        </w:rPr>
        <w:t>variable</w:t>
      </w:r>
      <w:r w:rsidR="00373FAF" w:rsidRPr="00BE42E1">
        <w:rPr>
          <w:rFonts w:ascii="Times New Roman" w:hAnsi="Times New Roman" w:cs="Times New Roman"/>
        </w:rPr>
        <w:t xml:space="preserve"> </w:t>
      </w:r>
      <w:r w:rsidR="00373FAF" w:rsidRPr="00BE42E1">
        <w:rPr>
          <w:rFonts w:ascii="Times New Roman" w:hAnsi="Times New Roman" w:cs="Times New Roman" w:hint="eastAsia"/>
        </w:rPr>
        <w:t>and</w:t>
      </w:r>
      <w:r w:rsidR="00373FAF" w:rsidRPr="00BE42E1">
        <w:rPr>
          <w:rFonts w:ascii="Times New Roman" w:hAnsi="Times New Roman" w:cs="Times New Roman"/>
        </w:rPr>
        <w:t xml:space="preserve"> </w:t>
      </w:r>
      <w:r w:rsidR="0002703F" w:rsidRPr="00BE42E1">
        <w:rPr>
          <w:rFonts w:ascii="Times New Roman" w:hAnsi="Times New Roman" w:cs="Times New Roman" w:hint="eastAsia"/>
        </w:rPr>
        <w:t>MGMT</w:t>
      </w:r>
      <w:r w:rsidR="0002703F" w:rsidRPr="00BE42E1">
        <w:rPr>
          <w:rFonts w:ascii="Times New Roman" w:hAnsi="Times New Roman" w:cs="Times New Roman"/>
        </w:rPr>
        <w:t xml:space="preserve"> </w:t>
      </w:r>
      <w:r w:rsidR="0002703F" w:rsidRPr="00BE42E1">
        <w:rPr>
          <w:rFonts w:ascii="Times New Roman" w:hAnsi="Times New Roman" w:cs="Times New Roman" w:hint="eastAsia"/>
        </w:rPr>
        <w:t>status</w:t>
      </w:r>
      <w:r w:rsidR="00373FAF" w:rsidRPr="00BE42E1">
        <w:rPr>
          <w:rFonts w:ascii="Times New Roman" w:hAnsi="Times New Roman" w:cs="Times New Roman"/>
        </w:rPr>
        <w:t xml:space="preserve"> </w:t>
      </w:r>
      <w:r w:rsidR="00373FAF" w:rsidRPr="00BE42E1">
        <w:rPr>
          <w:rFonts w:ascii="Times New Roman" w:hAnsi="Times New Roman" w:cs="Times New Roman" w:hint="eastAsia"/>
        </w:rPr>
        <w:t>are</w:t>
      </w:r>
      <w:r w:rsidR="00373FAF" w:rsidRPr="00BE42E1">
        <w:rPr>
          <w:rFonts w:ascii="Times New Roman" w:hAnsi="Times New Roman" w:cs="Times New Roman"/>
        </w:rPr>
        <w:t xml:space="preserve"> </w:t>
      </w:r>
      <w:r w:rsidR="00373FAF" w:rsidRPr="00BE42E1">
        <w:rPr>
          <w:rFonts w:ascii="Times New Roman" w:hAnsi="Times New Roman" w:cs="Times New Roman" w:hint="eastAsia"/>
        </w:rPr>
        <w:t>significant</w:t>
      </w:r>
      <w:r w:rsidR="00373FAF" w:rsidRPr="00BE42E1">
        <w:rPr>
          <w:rFonts w:ascii="Times New Roman" w:hAnsi="Times New Roman" w:cs="Times New Roman"/>
        </w:rPr>
        <w:t xml:space="preserve"> </w:t>
      </w:r>
      <w:r w:rsidR="00373FAF" w:rsidRPr="00BE42E1">
        <w:rPr>
          <w:rFonts w:ascii="Times New Roman" w:hAnsi="Times New Roman" w:cs="Times New Roman" w:hint="eastAsia"/>
        </w:rPr>
        <w:t>when</w:t>
      </w:r>
      <w:r w:rsidR="00204653" w:rsidRPr="00BE42E1">
        <w:rPr>
          <w:rFonts w:ascii="Times New Roman" w:hAnsi="Times New Roman" w:cs="Times New Roman"/>
        </w:rPr>
        <w:t xml:space="preserve"> IDH mutation status excepted.</w:t>
      </w:r>
    </w:p>
    <w:p w14:paraId="0A19A8C2" w14:textId="77777777" w:rsidR="00EF5A4B" w:rsidRPr="00BE42E1" w:rsidRDefault="00EF5A4B">
      <w:pPr>
        <w:jc w:val="both"/>
        <w:rPr>
          <w:rFonts w:ascii="Times New Roman" w:hAnsi="Times New Roman" w:cs="Times New Roman"/>
        </w:rPr>
      </w:pPr>
      <w:r w:rsidRPr="00BE42E1">
        <w:rPr>
          <w:rFonts w:ascii="Times New Roman" w:hAnsi="Times New Roman" w:cs="Times New Roman"/>
        </w:rPr>
        <w:br w:type="page"/>
      </w:r>
    </w:p>
    <w:p w14:paraId="156BBF7E" w14:textId="6E0AEAAE" w:rsidR="00EF5A4B" w:rsidRPr="00BE42E1" w:rsidRDefault="00EF5A4B" w:rsidP="00EF5A4B">
      <w:pPr>
        <w:spacing w:line="480" w:lineRule="auto"/>
        <w:jc w:val="both"/>
        <w:rPr>
          <w:rFonts w:ascii="Times New Roman" w:hAnsi="Times New Roman" w:cs="Times New Roman"/>
        </w:rPr>
      </w:pPr>
      <w:r w:rsidRPr="00BE42E1">
        <w:rPr>
          <w:rFonts w:ascii="Times New Roman" w:hAnsi="Times New Roman" w:cs="Times New Roman"/>
          <w:b/>
          <w:noProof/>
          <w:lang w:val="en-IN" w:eastAsia="en-IN"/>
        </w:rPr>
        <w:drawing>
          <wp:inline distT="0" distB="0" distL="0" distR="0" wp14:anchorId="619E1445" wp14:editId="351EE529">
            <wp:extent cx="5719445" cy="2524905"/>
            <wp:effectExtent l="0" t="0" r="0" b="889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719445" cy="2524905"/>
                    </a:xfrm>
                    <a:prstGeom prst="rect">
                      <a:avLst/>
                    </a:prstGeom>
                    <a:noFill/>
                    <a:ln>
                      <a:noFill/>
                    </a:ln>
                  </pic:spPr>
                </pic:pic>
              </a:graphicData>
            </a:graphic>
          </wp:inline>
        </w:drawing>
      </w:r>
      <w:r w:rsidRPr="00BE42E1">
        <w:rPr>
          <w:rFonts w:ascii="Times New Roman" w:hAnsi="Times New Roman" w:cs="Times New Roman"/>
          <w:b/>
        </w:rPr>
        <w:t xml:space="preserve">Supplementary Figure </w:t>
      </w:r>
      <w:r w:rsidRPr="00BE42E1">
        <w:rPr>
          <w:rFonts w:ascii="Times New Roman" w:hAnsi="Times New Roman" w:cs="Times New Roman" w:hint="eastAsia"/>
          <w:b/>
        </w:rPr>
        <w:t>5</w:t>
      </w:r>
      <w:r w:rsidRPr="00BE42E1">
        <w:rPr>
          <w:rFonts w:ascii="Times New Roman" w:hAnsi="Times New Roman" w:cs="Times New Roman"/>
          <w:b/>
        </w:rPr>
        <w:t>.</w:t>
      </w:r>
      <w:r w:rsidRPr="00BE42E1">
        <w:rPr>
          <w:rFonts w:ascii="Times New Roman" w:hAnsi="Times New Roman" w:cs="Times New Roman"/>
        </w:rPr>
        <w:t xml:space="preserve"> Forest plots for different multivariate Cox-regression models: </w:t>
      </w:r>
      <w:r w:rsidR="00231CD0" w:rsidRPr="00BE42E1">
        <w:rPr>
          <w:rFonts w:ascii="Times New Roman" w:hAnsi="Times New Roman" w:cs="Times New Roman" w:hint="eastAsia"/>
        </w:rPr>
        <w:t>note</w:t>
      </w:r>
      <w:r w:rsidR="00231CD0" w:rsidRPr="00BE42E1">
        <w:rPr>
          <w:rFonts w:ascii="Times New Roman" w:hAnsi="Times New Roman" w:cs="Times New Roman"/>
        </w:rPr>
        <w:t xml:space="preserve"> </w:t>
      </w:r>
      <w:r w:rsidR="00231CD0" w:rsidRPr="00BE42E1">
        <w:rPr>
          <w:rFonts w:ascii="Times New Roman" w:hAnsi="Times New Roman" w:cs="Times New Roman" w:hint="eastAsia"/>
        </w:rPr>
        <w:t>that</w:t>
      </w:r>
      <w:r w:rsidR="00231CD0" w:rsidRPr="00BE42E1">
        <w:rPr>
          <w:rFonts w:ascii="Times New Roman" w:hAnsi="Times New Roman" w:cs="Times New Roman"/>
        </w:rPr>
        <w:t xml:space="preserve"> </w:t>
      </w:r>
      <w:r w:rsidR="00231CD0" w:rsidRPr="00BE42E1">
        <w:rPr>
          <w:rFonts w:ascii="Times New Roman" w:hAnsi="Times New Roman" w:cs="Times New Roman" w:hint="eastAsia"/>
        </w:rPr>
        <w:t>sex</w:t>
      </w:r>
      <w:r w:rsidR="00231CD0" w:rsidRPr="00BE42E1">
        <w:rPr>
          <w:rFonts w:ascii="Times New Roman" w:hAnsi="Times New Roman" w:cs="Times New Roman"/>
        </w:rPr>
        <w:t xml:space="preserve"> </w:t>
      </w:r>
      <w:r w:rsidR="00231CD0" w:rsidRPr="00BE42E1">
        <w:rPr>
          <w:rFonts w:ascii="Times New Roman" w:hAnsi="Times New Roman" w:cs="Times New Roman" w:hint="eastAsia"/>
        </w:rPr>
        <w:t>variable</w:t>
      </w:r>
      <w:r w:rsidR="00231CD0" w:rsidRPr="00BE42E1">
        <w:rPr>
          <w:rFonts w:ascii="Times New Roman" w:hAnsi="Times New Roman" w:cs="Times New Roman"/>
        </w:rPr>
        <w:t xml:space="preserve"> </w:t>
      </w:r>
      <w:r w:rsidR="00231CD0" w:rsidRPr="00BE42E1">
        <w:rPr>
          <w:rFonts w:ascii="Times New Roman" w:hAnsi="Times New Roman" w:cs="Times New Roman" w:hint="eastAsia"/>
        </w:rPr>
        <w:t>is</w:t>
      </w:r>
      <w:r w:rsidR="00231CD0" w:rsidRPr="00BE42E1">
        <w:rPr>
          <w:rFonts w:ascii="Times New Roman" w:hAnsi="Times New Roman" w:cs="Times New Roman"/>
        </w:rPr>
        <w:t xml:space="preserve"> </w:t>
      </w:r>
      <w:r w:rsidR="00231CD0" w:rsidRPr="00BE42E1">
        <w:rPr>
          <w:rFonts w:ascii="Times New Roman" w:hAnsi="Times New Roman" w:cs="Times New Roman" w:hint="eastAsia"/>
        </w:rPr>
        <w:t>not</w:t>
      </w:r>
      <w:r w:rsidR="00231CD0" w:rsidRPr="00BE42E1">
        <w:rPr>
          <w:rFonts w:ascii="Times New Roman" w:hAnsi="Times New Roman" w:cs="Times New Roman"/>
        </w:rPr>
        <w:t xml:space="preserve"> </w:t>
      </w:r>
      <w:r w:rsidR="00231CD0" w:rsidRPr="00BE42E1">
        <w:rPr>
          <w:rFonts w:ascii="Times New Roman" w:hAnsi="Times New Roman" w:cs="Times New Roman" w:hint="eastAsia"/>
        </w:rPr>
        <w:t>significant</w:t>
      </w:r>
      <w:r w:rsidR="00231CD0" w:rsidRPr="00BE42E1">
        <w:rPr>
          <w:rFonts w:ascii="Times New Roman" w:hAnsi="Times New Roman" w:cs="Times New Roman"/>
        </w:rPr>
        <w:t xml:space="preserve"> </w:t>
      </w:r>
      <w:r w:rsidR="00A02DF2" w:rsidRPr="00BE42E1">
        <w:rPr>
          <w:rFonts w:ascii="Times New Roman" w:hAnsi="Times New Roman" w:cs="Times New Roman" w:hint="eastAsia"/>
        </w:rPr>
        <w:t>both</w:t>
      </w:r>
      <w:r w:rsidR="00A02DF2" w:rsidRPr="00BE42E1">
        <w:rPr>
          <w:rFonts w:ascii="Times New Roman" w:hAnsi="Times New Roman" w:cs="Times New Roman"/>
        </w:rPr>
        <w:t xml:space="preserve"> </w:t>
      </w:r>
      <w:r w:rsidRPr="00BE42E1">
        <w:rPr>
          <w:rFonts w:ascii="Times New Roman" w:hAnsi="Times New Roman" w:cs="Times New Roman"/>
        </w:rPr>
        <w:t xml:space="preserve">(a) when MGMT status </w:t>
      </w:r>
      <w:r w:rsidR="0062440B" w:rsidRPr="00BE42E1">
        <w:rPr>
          <w:rFonts w:ascii="Times New Roman" w:hAnsi="Times New Roman" w:cs="Times New Roman" w:hint="eastAsia"/>
        </w:rPr>
        <w:t>is</w:t>
      </w:r>
      <w:r w:rsidR="0062440B" w:rsidRPr="00BE42E1">
        <w:rPr>
          <w:rFonts w:ascii="Times New Roman" w:hAnsi="Times New Roman" w:cs="Times New Roman"/>
        </w:rPr>
        <w:t xml:space="preserve"> </w:t>
      </w:r>
      <w:r w:rsidR="0062440B" w:rsidRPr="00BE42E1">
        <w:rPr>
          <w:rFonts w:ascii="Times New Roman" w:hAnsi="Times New Roman" w:cs="Times New Roman" w:hint="eastAsia"/>
        </w:rPr>
        <w:t>included</w:t>
      </w:r>
      <w:r w:rsidRPr="00BE42E1">
        <w:rPr>
          <w:rFonts w:ascii="Times New Roman" w:hAnsi="Times New Roman" w:cs="Times New Roman"/>
        </w:rPr>
        <w:t>, and (b) excepted.</w:t>
      </w:r>
    </w:p>
    <w:p w14:paraId="077099CD" w14:textId="77777777" w:rsidR="00204653" w:rsidRPr="00BE42E1" w:rsidRDefault="00204653" w:rsidP="002E0A13">
      <w:pPr>
        <w:spacing w:line="480" w:lineRule="auto"/>
        <w:jc w:val="both"/>
        <w:rPr>
          <w:rFonts w:ascii="Times New Roman" w:hAnsi="Times New Roman" w:cs="Times New Roman"/>
        </w:rPr>
      </w:pPr>
    </w:p>
    <w:p w14:paraId="54CBA99B" w14:textId="77777777" w:rsidR="00FD7426" w:rsidRPr="00BE42E1" w:rsidRDefault="00FD7426">
      <w:pPr>
        <w:jc w:val="both"/>
        <w:rPr>
          <w:rFonts w:ascii="Times New Roman" w:hAnsi="Times New Roman" w:cs="Times New Roman"/>
          <w:b/>
          <w:bCs/>
        </w:rPr>
      </w:pPr>
      <w:r w:rsidRPr="00BE42E1">
        <w:rPr>
          <w:rFonts w:ascii="Times New Roman" w:hAnsi="Times New Roman" w:cs="Times New Roman"/>
          <w:b/>
          <w:bCs/>
        </w:rPr>
        <w:br w:type="page"/>
      </w:r>
    </w:p>
    <w:p w14:paraId="580B06E6" w14:textId="2B4675EB" w:rsidR="00CE087A" w:rsidRPr="00BE42E1" w:rsidRDefault="00CE087A" w:rsidP="003A2E48">
      <w:pPr>
        <w:spacing w:line="480" w:lineRule="auto"/>
        <w:rPr>
          <w:rFonts w:ascii="Times New Roman" w:hAnsi="Times New Roman" w:cs="Times New Roman"/>
          <w:b/>
          <w:bCs/>
        </w:rPr>
      </w:pPr>
      <w:r w:rsidRPr="00BE42E1">
        <w:rPr>
          <w:noProof/>
          <w:lang w:val="en-IN" w:eastAsia="en-IN"/>
        </w:rPr>
        <w:drawing>
          <wp:inline distT="0" distB="0" distL="0" distR="0" wp14:anchorId="63F028CD" wp14:editId="7A8F3743">
            <wp:extent cx="5727700" cy="1353820"/>
            <wp:effectExtent l="0" t="0" r="635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7700" cy="1353820"/>
                    </a:xfrm>
                    <a:prstGeom prst="rect">
                      <a:avLst/>
                    </a:prstGeom>
                    <a:noFill/>
                    <a:ln>
                      <a:noFill/>
                    </a:ln>
                  </pic:spPr>
                </pic:pic>
              </a:graphicData>
            </a:graphic>
          </wp:inline>
        </w:drawing>
      </w:r>
    </w:p>
    <w:p w14:paraId="02BF0D0C" w14:textId="2E40867D" w:rsidR="003A2E48" w:rsidRPr="00BE42E1" w:rsidRDefault="003A2E48" w:rsidP="003A2E48">
      <w:pPr>
        <w:spacing w:line="480" w:lineRule="auto"/>
        <w:rPr>
          <w:rFonts w:ascii="Times New Roman" w:hAnsi="Times New Roman" w:cs="Times New Roman"/>
          <w:b/>
          <w:bCs/>
        </w:rPr>
      </w:pPr>
      <w:r w:rsidRPr="00BE42E1">
        <w:rPr>
          <w:rFonts w:ascii="Times New Roman" w:hAnsi="Times New Roman" w:cs="Times New Roman"/>
          <w:b/>
          <w:bCs/>
        </w:rPr>
        <w:t xml:space="preserve">Supplementary Figure </w:t>
      </w:r>
      <w:r w:rsidR="00EF5A4B" w:rsidRPr="00BE42E1">
        <w:rPr>
          <w:rFonts w:ascii="Times New Roman" w:hAnsi="Times New Roman" w:cs="Times New Roman" w:hint="eastAsia"/>
          <w:b/>
          <w:bCs/>
        </w:rPr>
        <w:t>6</w:t>
      </w:r>
      <w:r w:rsidRPr="00BE42E1">
        <w:rPr>
          <w:rFonts w:ascii="Times New Roman" w:hAnsi="Times New Roman" w:cs="Times New Roman"/>
          <w:b/>
          <w:bCs/>
        </w:rPr>
        <w:t xml:space="preserve">. </w:t>
      </w:r>
      <w:r w:rsidRPr="00BE42E1">
        <w:rPr>
          <w:rFonts w:ascii="Times New Roman" w:hAnsi="Times New Roman" w:cs="Times New Roman"/>
        </w:rPr>
        <w:t>Segmentation of contrast-enhanced area and non-enhancing T2 high signal intensity area. (A) Contrast enhancing area was drawn semi-automatically on contrast enhanced T1WI, and (B) necrotic portion was added for subtraction. (C) Then, total FLAIR T2 high signal intensity region was drawn. (D) Finally, non-enhancing T2 high signal intensity area was drawn by subtracting enhancing tumor with necrosis portion from total FLAIR high signal intensity region (C-B).</w:t>
      </w:r>
    </w:p>
    <w:p w14:paraId="5B02FF42" w14:textId="77777777" w:rsidR="00FD7426" w:rsidRPr="00BE42E1" w:rsidRDefault="00FD7426">
      <w:pPr>
        <w:jc w:val="both"/>
        <w:rPr>
          <w:rFonts w:ascii="Times New Roman" w:hAnsi="Times New Roman" w:cs="Times New Roman"/>
          <w:b/>
          <w:bCs/>
        </w:rPr>
      </w:pPr>
      <w:r w:rsidRPr="00BE42E1">
        <w:rPr>
          <w:rFonts w:ascii="Times New Roman" w:hAnsi="Times New Roman" w:cs="Times New Roman"/>
          <w:b/>
          <w:bCs/>
        </w:rPr>
        <w:br w:type="page"/>
      </w:r>
    </w:p>
    <w:p w14:paraId="5957C1DD" w14:textId="63413212" w:rsidR="00CE087A" w:rsidRPr="00BE42E1" w:rsidRDefault="00CE087A" w:rsidP="00204653">
      <w:pPr>
        <w:spacing w:line="480" w:lineRule="auto"/>
        <w:rPr>
          <w:rFonts w:ascii="Times New Roman" w:hAnsi="Times New Roman" w:cs="Times New Roman"/>
          <w:b/>
          <w:bCs/>
        </w:rPr>
      </w:pPr>
      <w:r w:rsidRPr="00BE42E1">
        <w:rPr>
          <w:noProof/>
          <w:lang w:val="en-IN" w:eastAsia="en-IN"/>
        </w:rPr>
        <w:drawing>
          <wp:inline distT="0" distB="0" distL="0" distR="0" wp14:anchorId="3C6ADD35" wp14:editId="34540C9A">
            <wp:extent cx="5727700" cy="2422809"/>
            <wp:effectExtent l="0" t="0" r="635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7700" cy="2422809"/>
                    </a:xfrm>
                    <a:prstGeom prst="rect">
                      <a:avLst/>
                    </a:prstGeom>
                    <a:noFill/>
                    <a:ln>
                      <a:noFill/>
                    </a:ln>
                  </pic:spPr>
                </pic:pic>
              </a:graphicData>
            </a:graphic>
          </wp:inline>
        </w:drawing>
      </w:r>
    </w:p>
    <w:p w14:paraId="0D088886" w14:textId="7C7424C0" w:rsidR="00204653" w:rsidRPr="00BE42E1" w:rsidRDefault="00204653" w:rsidP="00204653">
      <w:pPr>
        <w:spacing w:line="480" w:lineRule="auto"/>
        <w:rPr>
          <w:rFonts w:ascii="Times New Roman" w:hAnsi="Times New Roman" w:cs="Times New Roman"/>
          <w:bCs/>
        </w:rPr>
      </w:pPr>
      <w:r w:rsidRPr="00BE42E1">
        <w:rPr>
          <w:rFonts w:ascii="Times New Roman" w:hAnsi="Times New Roman" w:cs="Times New Roman"/>
          <w:b/>
          <w:bCs/>
        </w:rPr>
        <w:t xml:space="preserve">Supplementary Figure </w:t>
      </w:r>
      <w:r w:rsidR="00EF5A4B" w:rsidRPr="00BE42E1">
        <w:rPr>
          <w:rFonts w:ascii="Times New Roman" w:hAnsi="Times New Roman" w:cs="Times New Roman" w:hint="eastAsia"/>
          <w:b/>
          <w:bCs/>
        </w:rPr>
        <w:t>7</w:t>
      </w:r>
      <w:r w:rsidRPr="00BE42E1">
        <w:rPr>
          <w:rFonts w:ascii="Times New Roman" w:hAnsi="Times New Roman" w:cs="Times New Roman"/>
          <w:b/>
          <w:bCs/>
        </w:rPr>
        <w:t xml:space="preserve">. </w:t>
      </w:r>
      <w:r w:rsidRPr="00BE42E1">
        <w:rPr>
          <w:rFonts w:ascii="Times New Roman" w:hAnsi="Times New Roman" w:cs="Times New Roman"/>
          <w:bCs/>
        </w:rPr>
        <w:t>Model architecture of neural network prediction models: Note that each hidden layer is a simple linear layer, followed by 1-dimensional batch normalization layer, and relu as an activation function. Dropout was applied to final hidden layer to prevent overfitting.</w:t>
      </w:r>
    </w:p>
    <w:p w14:paraId="3EFF6187" w14:textId="77777777" w:rsidR="00D97400" w:rsidRPr="00BE42E1" w:rsidRDefault="00D97400">
      <w:pPr>
        <w:jc w:val="both"/>
        <w:rPr>
          <w:rFonts w:ascii="Times New Roman" w:hAnsi="Times New Roman" w:cs="Times New Roman"/>
          <w:noProof/>
          <w:color w:val="FF0000"/>
        </w:rPr>
      </w:pPr>
      <w:r w:rsidRPr="00BE42E1">
        <w:rPr>
          <w:color w:val="FF0000"/>
        </w:rPr>
        <w:br w:type="page"/>
      </w:r>
    </w:p>
    <w:p w14:paraId="38C2A910" w14:textId="745D5905" w:rsidR="00CB5606" w:rsidRPr="00BE42E1" w:rsidRDefault="00D97400" w:rsidP="00CB5606">
      <w:pPr>
        <w:pStyle w:val="EndNoteBibliography"/>
        <w:ind w:left="720" w:hanging="720"/>
        <w:rPr>
          <w:b/>
          <w:sz w:val="28"/>
        </w:rPr>
      </w:pPr>
      <w:r w:rsidRPr="00BE42E1">
        <w:rPr>
          <w:rFonts w:hint="eastAsia"/>
          <w:b/>
          <w:sz w:val="28"/>
        </w:rPr>
        <w:t>S</w:t>
      </w:r>
      <w:r w:rsidRPr="00BE42E1">
        <w:rPr>
          <w:b/>
          <w:sz w:val="28"/>
        </w:rPr>
        <w:t>upplementary References</w:t>
      </w:r>
    </w:p>
    <w:p w14:paraId="6F41C5EE" w14:textId="77777777" w:rsidR="00B27D90" w:rsidRPr="00BE42E1" w:rsidRDefault="00CB5606" w:rsidP="00B27D90">
      <w:pPr>
        <w:pStyle w:val="EndNoteBibliography"/>
        <w:ind w:left="720" w:hanging="720"/>
      </w:pPr>
      <w:r w:rsidRPr="00BE42E1">
        <w:rPr>
          <w:b/>
          <w:sz w:val="28"/>
        </w:rPr>
        <w:fldChar w:fldCharType="begin"/>
      </w:r>
      <w:r w:rsidRPr="00BE42E1">
        <w:rPr>
          <w:b/>
          <w:sz w:val="28"/>
        </w:rPr>
        <w:instrText xml:space="preserve"> ADDIN EN.REFLIST </w:instrText>
      </w:r>
      <w:r w:rsidRPr="00BE42E1">
        <w:rPr>
          <w:b/>
          <w:sz w:val="28"/>
        </w:rPr>
        <w:fldChar w:fldCharType="separate"/>
      </w:r>
      <w:r w:rsidR="00B27D90" w:rsidRPr="00BE42E1">
        <w:t>1</w:t>
      </w:r>
      <w:r w:rsidR="00B27D90" w:rsidRPr="00BE42E1">
        <w:tab/>
        <w:t xml:space="preserve">Østergaard, L., Weisskoff, R. M., Chesler, D. A., Gyldensted, C. &amp; Rosen, B. R. High resolution measurement of cerebral blood flow using intravascular tracer bolus passages. Part I: Mathematical approach and statistical analysis. </w:t>
      </w:r>
      <w:r w:rsidR="00B27D90" w:rsidRPr="00BE42E1">
        <w:rPr>
          <w:i/>
        </w:rPr>
        <w:t>Magnetic resonance in medicine</w:t>
      </w:r>
      <w:r w:rsidR="00B27D90" w:rsidRPr="00BE42E1">
        <w:t xml:space="preserve"> </w:t>
      </w:r>
      <w:r w:rsidR="00B27D90" w:rsidRPr="00BE42E1">
        <w:rPr>
          <w:b/>
        </w:rPr>
        <w:t>36</w:t>
      </w:r>
      <w:r w:rsidR="00B27D90" w:rsidRPr="00BE42E1">
        <w:t>, 715-725 (1996).</w:t>
      </w:r>
    </w:p>
    <w:p w14:paraId="6E99A850" w14:textId="77777777" w:rsidR="00B27D90" w:rsidRPr="00BE42E1" w:rsidRDefault="00B27D90" w:rsidP="00B27D90">
      <w:pPr>
        <w:pStyle w:val="EndNoteBibliography"/>
        <w:ind w:left="720" w:hanging="720"/>
      </w:pPr>
      <w:r w:rsidRPr="00BE42E1">
        <w:t>2</w:t>
      </w:r>
      <w:r w:rsidRPr="00BE42E1">
        <w:tab/>
        <w:t xml:space="preserve">Boxerman, J., Schmainda, K. &amp; Weisskoff, R. Relative cerebral blood volume maps corrected for contrast agent extravasation significantly correlate with glioma tumor grade, whereas uncorrected maps do not. </w:t>
      </w:r>
      <w:r w:rsidRPr="00BE42E1">
        <w:rPr>
          <w:i/>
        </w:rPr>
        <w:t>American Journal of Neuroradiology</w:t>
      </w:r>
      <w:r w:rsidRPr="00BE42E1">
        <w:t xml:space="preserve"> </w:t>
      </w:r>
      <w:r w:rsidRPr="00BE42E1">
        <w:rPr>
          <w:b/>
        </w:rPr>
        <w:t>27</w:t>
      </w:r>
      <w:r w:rsidRPr="00BE42E1">
        <w:t>, 859-867 (2006).</w:t>
      </w:r>
    </w:p>
    <w:p w14:paraId="3894844B" w14:textId="77777777" w:rsidR="00B27D90" w:rsidRPr="00BE42E1" w:rsidRDefault="00B27D90" w:rsidP="00B27D90">
      <w:pPr>
        <w:pStyle w:val="EndNoteBibliography"/>
        <w:ind w:left="720" w:hanging="720"/>
      </w:pPr>
      <w:r w:rsidRPr="00BE42E1">
        <w:t>3</w:t>
      </w:r>
      <w:r w:rsidRPr="00BE42E1">
        <w:tab/>
        <w:t xml:space="preserve">Bjornerud, A., Sorensen, A. G., Mouridsen, K. &amp; Emblem, K. E. T1-and T* 2-dominant extravasation correction in DSC-MRI: Part I—theoretical considerations and implications for assessment of tumor hemodynamic properties. </w:t>
      </w:r>
      <w:r w:rsidRPr="00BE42E1">
        <w:rPr>
          <w:i/>
        </w:rPr>
        <w:t>Journal of Cerebral Blood Flow &amp; Metabolism</w:t>
      </w:r>
      <w:r w:rsidRPr="00BE42E1">
        <w:t xml:space="preserve"> </w:t>
      </w:r>
      <w:r w:rsidRPr="00BE42E1">
        <w:rPr>
          <w:b/>
        </w:rPr>
        <w:t>31</w:t>
      </w:r>
      <w:r w:rsidRPr="00BE42E1">
        <w:t>, 2041-2053 (2011).</w:t>
      </w:r>
    </w:p>
    <w:p w14:paraId="13642703" w14:textId="77777777" w:rsidR="00B27D90" w:rsidRPr="00BE42E1" w:rsidRDefault="00B27D90" w:rsidP="00B27D90">
      <w:pPr>
        <w:pStyle w:val="EndNoteBibliography"/>
        <w:ind w:left="720" w:hanging="720"/>
      </w:pPr>
      <w:r w:rsidRPr="00BE42E1">
        <w:t>4</w:t>
      </w:r>
      <w:r w:rsidRPr="00BE42E1">
        <w:tab/>
        <w:t>Wetzel, S. G.</w:t>
      </w:r>
      <w:r w:rsidRPr="00BE42E1">
        <w:rPr>
          <w:i/>
        </w:rPr>
        <w:t xml:space="preserve"> et al.</w:t>
      </w:r>
      <w:r w:rsidRPr="00BE42E1">
        <w:t xml:space="preserve"> Relative cerebral blood volume measurements in intracranial mass lesions: interobserver and intraobserver reproducibility study. </w:t>
      </w:r>
      <w:r w:rsidRPr="00BE42E1">
        <w:rPr>
          <w:i/>
        </w:rPr>
        <w:t>Radiology</w:t>
      </w:r>
      <w:r w:rsidRPr="00BE42E1">
        <w:t xml:space="preserve"> </w:t>
      </w:r>
      <w:r w:rsidRPr="00BE42E1">
        <w:rPr>
          <w:b/>
        </w:rPr>
        <w:t>224</w:t>
      </w:r>
      <w:r w:rsidRPr="00BE42E1">
        <w:t>, 797-803 (2002).</w:t>
      </w:r>
    </w:p>
    <w:p w14:paraId="0633E825" w14:textId="77777777" w:rsidR="00B27D90" w:rsidRPr="00BE42E1" w:rsidRDefault="00B27D90" w:rsidP="00B27D90">
      <w:pPr>
        <w:pStyle w:val="EndNoteBibliography"/>
        <w:ind w:left="720" w:hanging="720"/>
      </w:pPr>
      <w:r w:rsidRPr="00BE42E1">
        <w:t>5</w:t>
      </w:r>
      <w:r w:rsidRPr="00BE42E1">
        <w:tab/>
        <w:t xml:space="preserve">Guyon, I., Weston, J., Barnhill, S. &amp; Vapnik, V. Gene selection for cancer classification using support vector machines. </w:t>
      </w:r>
      <w:r w:rsidRPr="00BE42E1">
        <w:rPr>
          <w:i/>
        </w:rPr>
        <w:t>Machine learning</w:t>
      </w:r>
      <w:r w:rsidRPr="00BE42E1">
        <w:t xml:space="preserve"> </w:t>
      </w:r>
      <w:r w:rsidRPr="00BE42E1">
        <w:rPr>
          <w:b/>
        </w:rPr>
        <w:t>46</w:t>
      </w:r>
      <w:r w:rsidRPr="00BE42E1">
        <w:t>, 389-422 (2002).</w:t>
      </w:r>
    </w:p>
    <w:p w14:paraId="66EAD65C" w14:textId="77777777" w:rsidR="00B27D90" w:rsidRPr="00BE42E1" w:rsidRDefault="00B27D90" w:rsidP="00B27D90">
      <w:pPr>
        <w:pStyle w:val="EndNoteBibliography"/>
        <w:ind w:left="720" w:hanging="720"/>
      </w:pPr>
      <w:r w:rsidRPr="00BE42E1">
        <w:t>6</w:t>
      </w:r>
      <w:r w:rsidRPr="00BE42E1">
        <w:tab/>
        <w:t xml:space="preserve">Chawla, N. V., Bowyer, K. W., Hall, L. O. &amp; Kegelmeyer, W. P. SMOTE: synthetic minority over-sampling technique. </w:t>
      </w:r>
      <w:r w:rsidRPr="00BE42E1">
        <w:rPr>
          <w:i/>
        </w:rPr>
        <w:t>Journal of artificial intelligence research</w:t>
      </w:r>
      <w:r w:rsidRPr="00BE42E1">
        <w:t xml:space="preserve"> </w:t>
      </w:r>
      <w:r w:rsidRPr="00BE42E1">
        <w:rPr>
          <w:b/>
        </w:rPr>
        <w:t>16</w:t>
      </w:r>
      <w:r w:rsidRPr="00BE42E1">
        <w:t>, 321-357 (2002).</w:t>
      </w:r>
    </w:p>
    <w:p w14:paraId="3975E85F" w14:textId="77777777" w:rsidR="00B27D90" w:rsidRPr="00BE42E1" w:rsidRDefault="00B27D90" w:rsidP="00B27D90">
      <w:pPr>
        <w:pStyle w:val="EndNoteBibliography"/>
        <w:ind w:left="720" w:hanging="720"/>
      </w:pPr>
      <w:r w:rsidRPr="00BE42E1">
        <w:t>7</w:t>
      </w:r>
      <w:r w:rsidRPr="00BE42E1">
        <w:tab/>
        <w:t xml:space="preserve">Srivastava, N., Hinton, G., Krizhevsky, A., Sutskever, I. &amp; Salakhutdinov, R. Dropout: a simple way to prevent neural networks from overfitting. </w:t>
      </w:r>
      <w:r w:rsidRPr="00BE42E1">
        <w:rPr>
          <w:i/>
        </w:rPr>
        <w:t>The journal of machine learning research</w:t>
      </w:r>
      <w:r w:rsidRPr="00BE42E1">
        <w:t xml:space="preserve"> </w:t>
      </w:r>
      <w:r w:rsidRPr="00BE42E1">
        <w:rPr>
          <w:b/>
        </w:rPr>
        <w:t>15</w:t>
      </w:r>
      <w:r w:rsidRPr="00BE42E1">
        <w:t>, 1929-1958 (2014).</w:t>
      </w:r>
    </w:p>
    <w:p w14:paraId="376FFE24" w14:textId="77777777" w:rsidR="00B27D90" w:rsidRPr="00BE42E1" w:rsidRDefault="00B27D90" w:rsidP="00B27D90">
      <w:pPr>
        <w:pStyle w:val="EndNoteBibliography"/>
        <w:ind w:left="720" w:hanging="720"/>
      </w:pPr>
      <w:r w:rsidRPr="00BE42E1">
        <w:t>8</w:t>
      </w:r>
      <w:r w:rsidRPr="00BE42E1">
        <w:tab/>
        <w:t xml:space="preserve">Kingma, D. P. &amp; Ba, J. Adam: A method for stochastic optimization. </w:t>
      </w:r>
      <w:r w:rsidRPr="00BE42E1">
        <w:rPr>
          <w:i/>
        </w:rPr>
        <w:t>arXiv preprint arXiv:1412.6980</w:t>
      </w:r>
      <w:r w:rsidRPr="00BE42E1">
        <w:t xml:space="preserve"> (2014).</w:t>
      </w:r>
    </w:p>
    <w:p w14:paraId="5BAD11BC" w14:textId="77777777" w:rsidR="00B27D90" w:rsidRPr="00BE42E1" w:rsidRDefault="00B27D90" w:rsidP="00B27D90">
      <w:pPr>
        <w:pStyle w:val="EndNoteBibliography"/>
        <w:ind w:left="720" w:hanging="720"/>
      </w:pPr>
      <w:r w:rsidRPr="00BE42E1">
        <w:t>9</w:t>
      </w:r>
      <w:r w:rsidRPr="00BE42E1">
        <w:tab/>
        <w:t xml:space="preserve">Lundberg, S. M. &amp; Lee, S.-I. in </w:t>
      </w:r>
      <w:r w:rsidRPr="00BE42E1">
        <w:rPr>
          <w:i/>
        </w:rPr>
        <w:t>Advances in neural information processing systems.</w:t>
      </w:r>
      <w:r w:rsidRPr="00BE42E1">
        <w:t xml:space="preserve">  4765-4774.</w:t>
      </w:r>
    </w:p>
    <w:p w14:paraId="7D19C483" w14:textId="77777777" w:rsidR="00B27D90" w:rsidRPr="00BE42E1" w:rsidRDefault="00B27D90" w:rsidP="00B27D90">
      <w:pPr>
        <w:pStyle w:val="EndNoteBibliography"/>
        <w:ind w:left="720" w:hanging="720"/>
      </w:pPr>
      <w:r w:rsidRPr="00BE42E1">
        <w:t>10</w:t>
      </w:r>
      <w:r w:rsidRPr="00BE42E1">
        <w:tab/>
        <w:t>Lundberg, S. M.</w:t>
      </w:r>
      <w:r w:rsidRPr="00BE42E1">
        <w:rPr>
          <w:i/>
        </w:rPr>
        <w:t xml:space="preserve"> et al.</w:t>
      </w:r>
      <w:r w:rsidRPr="00BE42E1">
        <w:t xml:space="preserve"> Explainable machine-learning predictions for the prevention of hypoxaemia during surgery. </w:t>
      </w:r>
      <w:r w:rsidRPr="00BE42E1">
        <w:rPr>
          <w:i/>
        </w:rPr>
        <w:t>Nature biomedical engineering</w:t>
      </w:r>
      <w:r w:rsidRPr="00BE42E1">
        <w:t xml:space="preserve"> </w:t>
      </w:r>
      <w:r w:rsidRPr="00BE42E1">
        <w:rPr>
          <w:b/>
        </w:rPr>
        <w:t>2</w:t>
      </w:r>
      <w:r w:rsidRPr="00BE42E1">
        <w:t>, 749-760 (2018).</w:t>
      </w:r>
    </w:p>
    <w:p w14:paraId="3BD5C49B" w14:textId="39C06FB4" w:rsidR="00D97400" w:rsidRPr="00AD7DE3" w:rsidRDefault="00CB5606" w:rsidP="004D0347">
      <w:pPr>
        <w:pStyle w:val="EndNoteBibliography"/>
        <w:ind w:left="720" w:hanging="720"/>
        <w:rPr>
          <w:b/>
          <w:sz w:val="28"/>
        </w:rPr>
      </w:pPr>
      <w:r w:rsidRPr="00BE42E1">
        <w:rPr>
          <w:b/>
          <w:sz w:val="28"/>
        </w:rPr>
        <w:fldChar w:fldCharType="end"/>
      </w:r>
    </w:p>
    <w:sectPr w:rsidR="00D97400" w:rsidRPr="00AD7DE3" w:rsidSect="00503C96">
      <w:pgSz w:w="11900" w:h="16840"/>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8232B" w14:textId="77777777" w:rsidR="00DF7325" w:rsidRDefault="00DF7325" w:rsidP="00DE0B99">
      <w:r>
        <w:separator/>
      </w:r>
    </w:p>
  </w:endnote>
  <w:endnote w:type="continuationSeparator" w:id="0">
    <w:p w14:paraId="13DC358F" w14:textId="77777777" w:rsidR="00DF7325" w:rsidRDefault="00DF7325" w:rsidP="00DE0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Gulim">
    <w:altName w:val="Arial Unicode MS"/>
    <w:panose1 w:val="020B0600000101010101"/>
    <w:charset w:val="81"/>
    <w:family w:val="roman"/>
    <w:notTrueType/>
    <w:pitch w:val="fixed"/>
    <w:sig w:usb0="00000000" w:usb1="09060000" w:usb2="00000010" w:usb3="00000000" w:csb0="00080000" w:csb1="00000000"/>
  </w:font>
  <w:font w:name="함초롬바탕">
    <w:altName w:val="Arial Unicode MS"/>
    <w:charset w:val="81"/>
    <w:family w:val="roman"/>
    <w:pitch w:val="variable"/>
    <w:sig w:usb0="00000000" w:usb1="19DFFFFF" w:usb2="001BFDD7" w:usb3="00000000" w:csb0="001F007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59CB7D" w14:textId="77777777" w:rsidR="00DF7325" w:rsidRDefault="00DF7325" w:rsidP="00DE0B99">
      <w:r>
        <w:separator/>
      </w:r>
    </w:p>
  </w:footnote>
  <w:footnote w:type="continuationSeparator" w:id="0">
    <w:p w14:paraId="21DCE8AC" w14:textId="77777777" w:rsidR="00DF7325" w:rsidRDefault="00DF7325" w:rsidP="00DE0B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B6536"/>
    <w:multiLevelType w:val="multilevel"/>
    <w:tmpl w:val="2C04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E179E2"/>
    <w:multiLevelType w:val="multilevel"/>
    <w:tmpl w:val="E64C75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97458FF"/>
    <w:multiLevelType w:val="hybridMultilevel"/>
    <w:tmpl w:val="DED2D492"/>
    <w:lvl w:ilvl="0" w:tplc="A35C87DE">
      <w:start w:val="1"/>
      <w:numFmt w:val="decimal"/>
      <w:lvlText w:val="%1."/>
      <w:lvlJc w:val="left"/>
      <w:pPr>
        <w:ind w:left="480" w:hanging="360"/>
      </w:pPr>
      <w:rPr>
        <w:rFonts w:hint="default"/>
      </w:rPr>
    </w:lvl>
    <w:lvl w:ilvl="1" w:tplc="04090019">
      <w:start w:val="1"/>
      <w:numFmt w:val="upperLetter"/>
      <w:lvlText w:val="%2."/>
      <w:lvlJc w:val="left"/>
      <w:pPr>
        <w:ind w:left="920" w:hanging="400"/>
      </w:pPr>
    </w:lvl>
    <w:lvl w:ilvl="2" w:tplc="0409001B">
      <w:start w:val="1"/>
      <w:numFmt w:val="lowerRoman"/>
      <w:lvlText w:val="%3."/>
      <w:lvlJc w:val="right"/>
      <w:pPr>
        <w:ind w:left="1320" w:hanging="400"/>
      </w:pPr>
    </w:lvl>
    <w:lvl w:ilvl="3" w:tplc="0409000F">
      <w:start w:val="1"/>
      <w:numFmt w:val="decimal"/>
      <w:lvlText w:val="%4."/>
      <w:lvlJc w:val="left"/>
      <w:pPr>
        <w:ind w:left="1720" w:hanging="400"/>
      </w:pPr>
    </w:lvl>
    <w:lvl w:ilvl="4" w:tplc="04090019" w:tentative="1">
      <w:start w:val="1"/>
      <w:numFmt w:val="upperLetter"/>
      <w:lvlText w:val="%5."/>
      <w:lvlJc w:val="left"/>
      <w:pPr>
        <w:ind w:left="2120" w:hanging="400"/>
      </w:pPr>
    </w:lvl>
    <w:lvl w:ilvl="5" w:tplc="0409001B" w:tentative="1">
      <w:start w:val="1"/>
      <w:numFmt w:val="lowerRoman"/>
      <w:lvlText w:val="%6."/>
      <w:lvlJc w:val="right"/>
      <w:pPr>
        <w:ind w:left="2520" w:hanging="400"/>
      </w:pPr>
    </w:lvl>
    <w:lvl w:ilvl="6" w:tplc="0409000F" w:tentative="1">
      <w:start w:val="1"/>
      <w:numFmt w:val="decimal"/>
      <w:lvlText w:val="%7."/>
      <w:lvlJc w:val="left"/>
      <w:pPr>
        <w:ind w:left="2920" w:hanging="400"/>
      </w:pPr>
    </w:lvl>
    <w:lvl w:ilvl="7" w:tplc="04090019" w:tentative="1">
      <w:start w:val="1"/>
      <w:numFmt w:val="upperLetter"/>
      <w:lvlText w:val="%8."/>
      <w:lvlJc w:val="left"/>
      <w:pPr>
        <w:ind w:left="3320" w:hanging="400"/>
      </w:pPr>
    </w:lvl>
    <w:lvl w:ilvl="8" w:tplc="0409001B" w:tentative="1">
      <w:start w:val="1"/>
      <w:numFmt w:val="lowerRoman"/>
      <w:lvlText w:val="%9."/>
      <w:lvlJc w:val="right"/>
      <w:pPr>
        <w:ind w:left="3720" w:hanging="400"/>
      </w:pPr>
    </w:lvl>
  </w:abstractNum>
  <w:abstractNum w:abstractNumId="3">
    <w:nsid w:val="10E43D0F"/>
    <w:multiLevelType w:val="hybridMultilevel"/>
    <w:tmpl w:val="24AA0C96"/>
    <w:lvl w:ilvl="0" w:tplc="7AE62D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29D4BBC"/>
    <w:multiLevelType w:val="hybridMultilevel"/>
    <w:tmpl w:val="DED2D492"/>
    <w:lvl w:ilvl="0" w:tplc="A35C87DE">
      <w:start w:val="1"/>
      <w:numFmt w:val="decimal"/>
      <w:lvlText w:val="%1."/>
      <w:lvlJc w:val="left"/>
      <w:pPr>
        <w:ind w:left="480" w:hanging="360"/>
      </w:pPr>
      <w:rPr>
        <w:rFonts w:hint="default"/>
      </w:rPr>
    </w:lvl>
    <w:lvl w:ilvl="1" w:tplc="04090019">
      <w:start w:val="1"/>
      <w:numFmt w:val="upperLetter"/>
      <w:lvlText w:val="%2."/>
      <w:lvlJc w:val="left"/>
      <w:pPr>
        <w:ind w:left="920" w:hanging="400"/>
      </w:pPr>
    </w:lvl>
    <w:lvl w:ilvl="2" w:tplc="0409001B">
      <w:start w:val="1"/>
      <w:numFmt w:val="lowerRoman"/>
      <w:lvlText w:val="%3."/>
      <w:lvlJc w:val="right"/>
      <w:pPr>
        <w:ind w:left="1320" w:hanging="400"/>
      </w:pPr>
    </w:lvl>
    <w:lvl w:ilvl="3" w:tplc="0409000F">
      <w:start w:val="1"/>
      <w:numFmt w:val="decimal"/>
      <w:lvlText w:val="%4."/>
      <w:lvlJc w:val="left"/>
      <w:pPr>
        <w:ind w:left="1720" w:hanging="400"/>
      </w:pPr>
    </w:lvl>
    <w:lvl w:ilvl="4" w:tplc="04090019" w:tentative="1">
      <w:start w:val="1"/>
      <w:numFmt w:val="upperLetter"/>
      <w:lvlText w:val="%5."/>
      <w:lvlJc w:val="left"/>
      <w:pPr>
        <w:ind w:left="2120" w:hanging="400"/>
      </w:pPr>
    </w:lvl>
    <w:lvl w:ilvl="5" w:tplc="0409001B" w:tentative="1">
      <w:start w:val="1"/>
      <w:numFmt w:val="lowerRoman"/>
      <w:lvlText w:val="%6."/>
      <w:lvlJc w:val="right"/>
      <w:pPr>
        <w:ind w:left="2520" w:hanging="400"/>
      </w:pPr>
    </w:lvl>
    <w:lvl w:ilvl="6" w:tplc="0409000F" w:tentative="1">
      <w:start w:val="1"/>
      <w:numFmt w:val="decimal"/>
      <w:lvlText w:val="%7."/>
      <w:lvlJc w:val="left"/>
      <w:pPr>
        <w:ind w:left="2920" w:hanging="400"/>
      </w:pPr>
    </w:lvl>
    <w:lvl w:ilvl="7" w:tplc="04090019" w:tentative="1">
      <w:start w:val="1"/>
      <w:numFmt w:val="upperLetter"/>
      <w:lvlText w:val="%8."/>
      <w:lvlJc w:val="left"/>
      <w:pPr>
        <w:ind w:left="3320" w:hanging="400"/>
      </w:pPr>
    </w:lvl>
    <w:lvl w:ilvl="8" w:tplc="0409001B" w:tentative="1">
      <w:start w:val="1"/>
      <w:numFmt w:val="lowerRoman"/>
      <w:lvlText w:val="%9."/>
      <w:lvlJc w:val="right"/>
      <w:pPr>
        <w:ind w:left="3720" w:hanging="400"/>
      </w:pPr>
    </w:lvl>
  </w:abstractNum>
  <w:abstractNum w:abstractNumId="5">
    <w:nsid w:val="1623647C"/>
    <w:multiLevelType w:val="hybridMultilevel"/>
    <w:tmpl w:val="4726E7CE"/>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nsid w:val="164468C7"/>
    <w:multiLevelType w:val="hybridMultilevel"/>
    <w:tmpl w:val="46D01210"/>
    <w:lvl w:ilvl="0" w:tplc="034A6954">
      <w:start w:val="1"/>
      <w:numFmt w:val="decimal"/>
      <w:lvlText w:val="%1."/>
      <w:lvlJc w:val="left"/>
      <w:pPr>
        <w:ind w:left="0" w:firstLine="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nsid w:val="1C1A5595"/>
    <w:multiLevelType w:val="hybridMultilevel"/>
    <w:tmpl w:val="3FD65DCA"/>
    <w:lvl w:ilvl="0" w:tplc="7DB65724">
      <w:start w:val="1"/>
      <w:numFmt w:val="upperLetter"/>
      <w:lvlText w:val="(%1)"/>
      <w:lvlJc w:val="left"/>
      <w:pPr>
        <w:ind w:left="850" w:hanging="450"/>
      </w:pPr>
      <w:rPr>
        <w:rFonts w:ascii="Times New Roman" w:eastAsiaTheme="minorEastAsia" w:hAnsi="Times New Roman" w:cs="Times New Roman"/>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nsid w:val="29B53520"/>
    <w:multiLevelType w:val="multilevel"/>
    <w:tmpl w:val="910851AE"/>
    <w:lvl w:ilvl="0">
      <w:start w:val="3"/>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20C2F5A"/>
    <w:multiLevelType w:val="multilevel"/>
    <w:tmpl w:val="821CD0AE"/>
    <w:lvl w:ilvl="0">
      <w:start w:val="1"/>
      <w:numFmt w:val="decimal"/>
      <w:lvlText w:val="%1"/>
      <w:lvlJc w:val="left"/>
      <w:pPr>
        <w:ind w:left="360" w:hanging="360"/>
      </w:pPr>
      <w:rPr>
        <w:rFonts w:hint="default"/>
      </w:rPr>
    </w:lvl>
    <w:lvl w:ilvl="1">
      <w:start w:val="1"/>
      <w:numFmt w:val="decimal"/>
      <w:lvlText w:val="%1.%2"/>
      <w:lvlJc w:val="left"/>
      <w:pPr>
        <w:ind w:left="1120" w:hanging="36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80" w:hanging="1800"/>
      </w:pPr>
      <w:rPr>
        <w:rFonts w:hint="default"/>
      </w:rPr>
    </w:lvl>
  </w:abstractNum>
  <w:abstractNum w:abstractNumId="10">
    <w:nsid w:val="32FD63AE"/>
    <w:multiLevelType w:val="multilevel"/>
    <w:tmpl w:val="D01EB436"/>
    <w:lvl w:ilvl="0">
      <w:start w:val="1"/>
      <w:numFmt w:val="decimal"/>
      <w:lvlText w:val="%1."/>
      <w:lvlJc w:val="left"/>
      <w:pPr>
        <w:ind w:left="360" w:hanging="360"/>
      </w:pPr>
      <w:rPr>
        <w:b w:val="0"/>
      </w:rPr>
    </w:lvl>
    <w:lvl w:ilvl="1">
      <w:start w:val="1"/>
      <w:numFmt w:val="upperLetter"/>
      <w:lvlText w:val="%2."/>
      <w:lvlJc w:val="left"/>
      <w:pPr>
        <w:ind w:left="800" w:hanging="400"/>
      </w:pPr>
    </w:lvl>
    <w:lvl w:ilvl="2">
      <w:start w:val="1"/>
      <w:numFmt w:val="lowerRoman"/>
      <w:lvlText w:val="%3."/>
      <w:lvlJc w:val="right"/>
      <w:pPr>
        <w:ind w:left="1200" w:hanging="400"/>
      </w:pPr>
    </w:lvl>
    <w:lvl w:ilvl="3">
      <w:start w:val="1"/>
      <w:numFmt w:val="decimal"/>
      <w:lvlText w:val="%4."/>
      <w:lvlJc w:val="left"/>
      <w:pPr>
        <w:ind w:left="1600" w:hanging="400"/>
      </w:pPr>
    </w:lvl>
    <w:lvl w:ilvl="4">
      <w:start w:val="1"/>
      <w:numFmt w:val="upperLetter"/>
      <w:lvlText w:val="%5."/>
      <w:lvlJc w:val="left"/>
      <w:pPr>
        <w:ind w:left="2000" w:hanging="400"/>
      </w:pPr>
    </w:lvl>
    <w:lvl w:ilvl="5">
      <w:start w:val="1"/>
      <w:numFmt w:val="lowerRoman"/>
      <w:lvlText w:val="%6."/>
      <w:lvlJc w:val="right"/>
      <w:pPr>
        <w:ind w:left="2400" w:hanging="400"/>
      </w:pPr>
    </w:lvl>
    <w:lvl w:ilvl="6">
      <w:start w:val="1"/>
      <w:numFmt w:val="decimal"/>
      <w:lvlText w:val="%7."/>
      <w:lvlJc w:val="left"/>
      <w:pPr>
        <w:ind w:left="2800" w:hanging="400"/>
      </w:pPr>
    </w:lvl>
    <w:lvl w:ilvl="7">
      <w:start w:val="1"/>
      <w:numFmt w:val="upperLetter"/>
      <w:lvlText w:val="%8."/>
      <w:lvlJc w:val="left"/>
      <w:pPr>
        <w:ind w:left="3200" w:hanging="400"/>
      </w:pPr>
    </w:lvl>
    <w:lvl w:ilvl="8">
      <w:start w:val="1"/>
      <w:numFmt w:val="lowerRoman"/>
      <w:lvlText w:val="%9."/>
      <w:lvlJc w:val="right"/>
      <w:pPr>
        <w:ind w:left="3600" w:hanging="400"/>
      </w:pPr>
    </w:lvl>
  </w:abstractNum>
  <w:abstractNum w:abstractNumId="11">
    <w:nsid w:val="35362886"/>
    <w:multiLevelType w:val="hybridMultilevel"/>
    <w:tmpl w:val="C596A8CE"/>
    <w:lvl w:ilvl="0" w:tplc="88F0D35C">
      <w:start w:val="1"/>
      <w:numFmt w:val="decimal"/>
      <w:lvlText w:val="(%1)"/>
      <w:lvlJc w:val="left"/>
      <w:pPr>
        <w:ind w:left="720" w:hanging="360"/>
      </w:pPr>
      <w:rPr>
        <w:rFonts w:ascii="Arial" w:eastAsia="Batang" w:hAnsi="Arial" w:cs="Arial"/>
        <w:b/>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6D42894"/>
    <w:multiLevelType w:val="multilevel"/>
    <w:tmpl w:val="FC7C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9470815"/>
    <w:multiLevelType w:val="hybridMultilevel"/>
    <w:tmpl w:val="AB542C58"/>
    <w:lvl w:ilvl="0" w:tplc="E2F460E6">
      <w:start w:val="9"/>
      <w:numFmt w:val="decimal"/>
      <w:lvlText w:val="%1."/>
      <w:lvlJc w:val="left"/>
      <w:pPr>
        <w:ind w:left="760" w:hanging="360"/>
      </w:pPr>
      <w:rPr>
        <w:rFonts w:cs="Times New Roman"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nsid w:val="3B1837FF"/>
    <w:multiLevelType w:val="hybridMultilevel"/>
    <w:tmpl w:val="97B2F54A"/>
    <w:lvl w:ilvl="0" w:tplc="9C60ACC8">
      <w:start w:val="1"/>
      <w:numFmt w:val="bullet"/>
      <w:lvlText w:val="-"/>
      <w:lvlJc w:val="left"/>
      <w:pPr>
        <w:ind w:left="760" w:hanging="360"/>
      </w:pPr>
      <w:rPr>
        <w:rFonts w:ascii="Times New Roman" w:eastAsiaTheme="minorEastAsia" w:hAnsi="Times New Roman" w:cs="Times New Roman" w:hint="default"/>
      </w:rPr>
    </w:lvl>
    <w:lvl w:ilvl="1" w:tplc="9C60ACC8">
      <w:start w:val="1"/>
      <w:numFmt w:val="bullet"/>
      <w:lvlText w:val="-"/>
      <w:lvlJc w:val="left"/>
      <w:pPr>
        <w:ind w:left="1200" w:hanging="400"/>
      </w:pPr>
      <w:rPr>
        <w:rFonts w:ascii="Times New Roman" w:eastAsiaTheme="minorEastAsia" w:hAnsi="Times New Roman" w:cs="Times New Roman"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nsid w:val="3D0D629F"/>
    <w:multiLevelType w:val="hybridMultilevel"/>
    <w:tmpl w:val="872C1C48"/>
    <w:lvl w:ilvl="0" w:tplc="54522BD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nsid w:val="3DE24152"/>
    <w:multiLevelType w:val="multilevel"/>
    <w:tmpl w:val="535C7B3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7">
    <w:nsid w:val="3E2977C3"/>
    <w:multiLevelType w:val="hybridMultilevel"/>
    <w:tmpl w:val="B4D60DC2"/>
    <w:lvl w:ilvl="0" w:tplc="3B00BC26">
      <w:start w:val="1"/>
      <w:numFmt w:val="decimal"/>
      <w:lvlText w:val="%1."/>
      <w:lvlJc w:val="left"/>
      <w:pPr>
        <w:ind w:left="480" w:hanging="360"/>
      </w:pPr>
      <w:rPr>
        <w:rFonts w:hint="default"/>
      </w:rPr>
    </w:lvl>
    <w:lvl w:ilvl="1" w:tplc="04090019" w:tentative="1">
      <w:start w:val="1"/>
      <w:numFmt w:val="upperLetter"/>
      <w:lvlText w:val="%2."/>
      <w:lvlJc w:val="left"/>
      <w:pPr>
        <w:ind w:left="920" w:hanging="400"/>
      </w:pPr>
    </w:lvl>
    <w:lvl w:ilvl="2" w:tplc="0409001B" w:tentative="1">
      <w:start w:val="1"/>
      <w:numFmt w:val="lowerRoman"/>
      <w:lvlText w:val="%3."/>
      <w:lvlJc w:val="right"/>
      <w:pPr>
        <w:ind w:left="1320" w:hanging="400"/>
      </w:pPr>
    </w:lvl>
    <w:lvl w:ilvl="3" w:tplc="0409000F" w:tentative="1">
      <w:start w:val="1"/>
      <w:numFmt w:val="decimal"/>
      <w:lvlText w:val="%4."/>
      <w:lvlJc w:val="left"/>
      <w:pPr>
        <w:ind w:left="1720" w:hanging="400"/>
      </w:pPr>
    </w:lvl>
    <w:lvl w:ilvl="4" w:tplc="04090019" w:tentative="1">
      <w:start w:val="1"/>
      <w:numFmt w:val="upperLetter"/>
      <w:lvlText w:val="%5."/>
      <w:lvlJc w:val="left"/>
      <w:pPr>
        <w:ind w:left="2120" w:hanging="400"/>
      </w:pPr>
    </w:lvl>
    <w:lvl w:ilvl="5" w:tplc="0409001B" w:tentative="1">
      <w:start w:val="1"/>
      <w:numFmt w:val="lowerRoman"/>
      <w:lvlText w:val="%6."/>
      <w:lvlJc w:val="right"/>
      <w:pPr>
        <w:ind w:left="2520" w:hanging="400"/>
      </w:pPr>
    </w:lvl>
    <w:lvl w:ilvl="6" w:tplc="0409000F" w:tentative="1">
      <w:start w:val="1"/>
      <w:numFmt w:val="decimal"/>
      <w:lvlText w:val="%7."/>
      <w:lvlJc w:val="left"/>
      <w:pPr>
        <w:ind w:left="2920" w:hanging="400"/>
      </w:pPr>
    </w:lvl>
    <w:lvl w:ilvl="7" w:tplc="04090019" w:tentative="1">
      <w:start w:val="1"/>
      <w:numFmt w:val="upperLetter"/>
      <w:lvlText w:val="%8."/>
      <w:lvlJc w:val="left"/>
      <w:pPr>
        <w:ind w:left="3320" w:hanging="400"/>
      </w:pPr>
    </w:lvl>
    <w:lvl w:ilvl="8" w:tplc="0409001B" w:tentative="1">
      <w:start w:val="1"/>
      <w:numFmt w:val="lowerRoman"/>
      <w:lvlText w:val="%9."/>
      <w:lvlJc w:val="right"/>
      <w:pPr>
        <w:ind w:left="3720" w:hanging="400"/>
      </w:pPr>
    </w:lvl>
  </w:abstractNum>
  <w:abstractNum w:abstractNumId="18">
    <w:nsid w:val="40E84D06"/>
    <w:multiLevelType w:val="hybridMultilevel"/>
    <w:tmpl w:val="9FBA380E"/>
    <w:lvl w:ilvl="0" w:tplc="675EFE3A">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D47923"/>
    <w:multiLevelType w:val="hybridMultilevel"/>
    <w:tmpl w:val="F9FA7448"/>
    <w:lvl w:ilvl="0" w:tplc="CC9880C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nsid w:val="492E1DAE"/>
    <w:multiLevelType w:val="multilevel"/>
    <w:tmpl w:val="9192203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nsid w:val="51E75997"/>
    <w:multiLevelType w:val="hybridMultilevel"/>
    <w:tmpl w:val="128CD5A6"/>
    <w:lvl w:ilvl="0" w:tplc="5680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46A3996"/>
    <w:multiLevelType w:val="multilevel"/>
    <w:tmpl w:val="F182916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3">
    <w:nsid w:val="55643637"/>
    <w:multiLevelType w:val="multilevel"/>
    <w:tmpl w:val="49A013F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4">
    <w:nsid w:val="55B8458E"/>
    <w:multiLevelType w:val="multilevel"/>
    <w:tmpl w:val="4DB6A2BA"/>
    <w:lvl w:ilvl="0">
      <w:start w:val="1"/>
      <w:numFmt w:val="decimal"/>
      <w:lvlText w:val="%1."/>
      <w:lvlJc w:val="left"/>
      <w:pPr>
        <w:ind w:left="760" w:hanging="360"/>
      </w:pPr>
      <w:rPr>
        <w:rFonts w:hint="default"/>
      </w:rPr>
    </w:lvl>
    <w:lvl w:ilvl="1">
      <w:start w:val="2"/>
      <w:numFmt w:val="decimal"/>
      <w:isLgl/>
      <w:lvlText w:val="%1.%2."/>
      <w:lvlJc w:val="left"/>
      <w:pPr>
        <w:ind w:left="1120" w:hanging="360"/>
      </w:pPr>
      <w:rPr>
        <w:rFonts w:hint="default"/>
      </w:rPr>
    </w:lvl>
    <w:lvl w:ilvl="2">
      <w:start w:val="1"/>
      <w:numFmt w:val="decimal"/>
      <w:isLgl/>
      <w:lvlText w:val="%1.%2.%3."/>
      <w:lvlJc w:val="left"/>
      <w:pPr>
        <w:ind w:left="1840" w:hanging="720"/>
      </w:pPr>
      <w:rPr>
        <w:rFonts w:hint="default"/>
      </w:rPr>
    </w:lvl>
    <w:lvl w:ilvl="3">
      <w:start w:val="1"/>
      <w:numFmt w:val="decimal"/>
      <w:isLgl/>
      <w:lvlText w:val="%1.%2.%3.%4."/>
      <w:lvlJc w:val="left"/>
      <w:pPr>
        <w:ind w:left="2200" w:hanging="720"/>
      </w:pPr>
      <w:rPr>
        <w:rFonts w:hint="default"/>
      </w:rPr>
    </w:lvl>
    <w:lvl w:ilvl="4">
      <w:start w:val="1"/>
      <w:numFmt w:val="decimal"/>
      <w:isLgl/>
      <w:lvlText w:val="%1.%2.%3.%4.%5."/>
      <w:lvlJc w:val="left"/>
      <w:pPr>
        <w:ind w:left="2920" w:hanging="1080"/>
      </w:pPr>
      <w:rPr>
        <w:rFonts w:hint="default"/>
      </w:rPr>
    </w:lvl>
    <w:lvl w:ilvl="5">
      <w:start w:val="1"/>
      <w:numFmt w:val="decimal"/>
      <w:isLgl/>
      <w:lvlText w:val="%1.%2.%3.%4.%5.%6."/>
      <w:lvlJc w:val="left"/>
      <w:pPr>
        <w:ind w:left="3280" w:hanging="1080"/>
      </w:pPr>
      <w:rPr>
        <w:rFonts w:hint="default"/>
      </w:rPr>
    </w:lvl>
    <w:lvl w:ilvl="6">
      <w:start w:val="1"/>
      <w:numFmt w:val="decimal"/>
      <w:isLgl/>
      <w:lvlText w:val="%1.%2.%3.%4.%5.%6.%7."/>
      <w:lvlJc w:val="left"/>
      <w:pPr>
        <w:ind w:left="4000" w:hanging="1440"/>
      </w:pPr>
      <w:rPr>
        <w:rFonts w:hint="default"/>
      </w:rPr>
    </w:lvl>
    <w:lvl w:ilvl="7">
      <w:start w:val="1"/>
      <w:numFmt w:val="decimal"/>
      <w:isLgl/>
      <w:lvlText w:val="%1.%2.%3.%4.%5.%6.%7.%8."/>
      <w:lvlJc w:val="left"/>
      <w:pPr>
        <w:ind w:left="4360" w:hanging="1440"/>
      </w:pPr>
      <w:rPr>
        <w:rFonts w:hint="default"/>
      </w:rPr>
    </w:lvl>
    <w:lvl w:ilvl="8">
      <w:start w:val="1"/>
      <w:numFmt w:val="decimal"/>
      <w:isLgl/>
      <w:lvlText w:val="%1.%2.%3.%4.%5.%6.%7.%8.%9."/>
      <w:lvlJc w:val="left"/>
      <w:pPr>
        <w:ind w:left="5080" w:hanging="1800"/>
      </w:pPr>
      <w:rPr>
        <w:rFonts w:hint="default"/>
      </w:rPr>
    </w:lvl>
  </w:abstractNum>
  <w:abstractNum w:abstractNumId="25">
    <w:nsid w:val="5ADA29F6"/>
    <w:multiLevelType w:val="hybridMultilevel"/>
    <w:tmpl w:val="5128DB9C"/>
    <w:lvl w:ilvl="0" w:tplc="5922E2C6">
      <w:start w:val="1"/>
      <w:numFmt w:val="upperLetter"/>
      <w:lvlText w:val="(%1)"/>
      <w:lvlJc w:val="left"/>
      <w:pPr>
        <w:ind w:left="820" w:hanging="4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nsid w:val="5B906ED8"/>
    <w:multiLevelType w:val="multilevel"/>
    <w:tmpl w:val="29BEC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CD051AB"/>
    <w:multiLevelType w:val="hybridMultilevel"/>
    <w:tmpl w:val="DB4EE8FE"/>
    <w:lvl w:ilvl="0" w:tplc="DF2AD4EC">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nsid w:val="5F3F4738"/>
    <w:multiLevelType w:val="multilevel"/>
    <w:tmpl w:val="E64C75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0AD1CE3"/>
    <w:multiLevelType w:val="hybridMultilevel"/>
    <w:tmpl w:val="DD663D68"/>
    <w:lvl w:ilvl="0" w:tplc="29761BDA">
      <w:start w:val="1"/>
      <w:numFmt w:val="decimal"/>
      <w:lvlText w:val="%1."/>
      <w:lvlJc w:val="left"/>
      <w:pPr>
        <w:tabs>
          <w:tab w:val="num" w:pos="720"/>
        </w:tabs>
        <w:ind w:left="720" w:hanging="360"/>
      </w:pPr>
    </w:lvl>
    <w:lvl w:ilvl="1" w:tplc="C9066FE2" w:tentative="1">
      <w:start w:val="1"/>
      <w:numFmt w:val="decimal"/>
      <w:lvlText w:val="%2."/>
      <w:lvlJc w:val="left"/>
      <w:pPr>
        <w:tabs>
          <w:tab w:val="num" w:pos="1440"/>
        </w:tabs>
        <w:ind w:left="1440" w:hanging="360"/>
      </w:pPr>
    </w:lvl>
    <w:lvl w:ilvl="2" w:tplc="CC6CCBE6" w:tentative="1">
      <w:start w:val="1"/>
      <w:numFmt w:val="decimal"/>
      <w:lvlText w:val="%3."/>
      <w:lvlJc w:val="left"/>
      <w:pPr>
        <w:tabs>
          <w:tab w:val="num" w:pos="2160"/>
        </w:tabs>
        <w:ind w:left="2160" w:hanging="360"/>
      </w:pPr>
    </w:lvl>
    <w:lvl w:ilvl="3" w:tplc="B4C8C9AE" w:tentative="1">
      <w:start w:val="1"/>
      <w:numFmt w:val="decimal"/>
      <w:lvlText w:val="%4."/>
      <w:lvlJc w:val="left"/>
      <w:pPr>
        <w:tabs>
          <w:tab w:val="num" w:pos="2880"/>
        </w:tabs>
        <w:ind w:left="2880" w:hanging="360"/>
      </w:pPr>
    </w:lvl>
    <w:lvl w:ilvl="4" w:tplc="D3AE4F7C" w:tentative="1">
      <w:start w:val="1"/>
      <w:numFmt w:val="decimal"/>
      <w:lvlText w:val="%5."/>
      <w:lvlJc w:val="left"/>
      <w:pPr>
        <w:tabs>
          <w:tab w:val="num" w:pos="3600"/>
        </w:tabs>
        <w:ind w:left="3600" w:hanging="360"/>
      </w:pPr>
    </w:lvl>
    <w:lvl w:ilvl="5" w:tplc="A4F49756" w:tentative="1">
      <w:start w:val="1"/>
      <w:numFmt w:val="decimal"/>
      <w:lvlText w:val="%6."/>
      <w:lvlJc w:val="left"/>
      <w:pPr>
        <w:tabs>
          <w:tab w:val="num" w:pos="4320"/>
        </w:tabs>
        <w:ind w:left="4320" w:hanging="360"/>
      </w:pPr>
    </w:lvl>
    <w:lvl w:ilvl="6" w:tplc="65F4CD14" w:tentative="1">
      <w:start w:val="1"/>
      <w:numFmt w:val="decimal"/>
      <w:lvlText w:val="%7."/>
      <w:lvlJc w:val="left"/>
      <w:pPr>
        <w:tabs>
          <w:tab w:val="num" w:pos="5040"/>
        </w:tabs>
        <w:ind w:left="5040" w:hanging="360"/>
      </w:pPr>
    </w:lvl>
    <w:lvl w:ilvl="7" w:tplc="0FBC222A" w:tentative="1">
      <w:start w:val="1"/>
      <w:numFmt w:val="decimal"/>
      <w:lvlText w:val="%8."/>
      <w:lvlJc w:val="left"/>
      <w:pPr>
        <w:tabs>
          <w:tab w:val="num" w:pos="5760"/>
        </w:tabs>
        <w:ind w:left="5760" w:hanging="360"/>
      </w:pPr>
    </w:lvl>
    <w:lvl w:ilvl="8" w:tplc="060A0240" w:tentative="1">
      <w:start w:val="1"/>
      <w:numFmt w:val="decimal"/>
      <w:lvlText w:val="%9."/>
      <w:lvlJc w:val="left"/>
      <w:pPr>
        <w:tabs>
          <w:tab w:val="num" w:pos="6480"/>
        </w:tabs>
        <w:ind w:left="6480" w:hanging="360"/>
      </w:pPr>
    </w:lvl>
  </w:abstractNum>
  <w:abstractNum w:abstractNumId="30">
    <w:nsid w:val="63A16564"/>
    <w:multiLevelType w:val="multilevel"/>
    <w:tmpl w:val="EA7E8A0A"/>
    <w:lvl w:ilvl="0">
      <w:start w:val="3"/>
      <w:numFmt w:val="decimal"/>
      <w:lvlText w:val="%1-"/>
      <w:lvlJc w:val="left"/>
      <w:pPr>
        <w:ind w:left="380" w:hanging="380"/>
      </w:pPr>
      <w:rPr>
        <w:rFonts w:hint="eastAsia"/>
      </w:rPr>
    </w:lvl>
    <w:lvl w:ilvl="1">
      <w:start w:val="1"/>
      <w:numFmt w:val="decimal"/>
      <w:lvlText w:val="%1-%2."/>
      <w:lvlJc w:val="left"/>
      <w:pPr>
        <w:ind w:left="1080" w:hanging="720"/>
      </w:pPr>
      <w:rPr>
        <w:rFonts w:hint="eastAsia"/>
      </w:rPr>
    </w:lvl>
    <w:lvl w:ilvl="2">
      <w:start w:val="1"/>
      <w:numFmt w:val="decimal"/>
      <w:lvlText w:val="%1-%2.%3."/>
      <w:lvlJc w:val="left"/>
      <w:pPr>
        <w:ind w:left="1440" w:hanging="720"/>
      </w:pPr>
      <w:rPr>
        <w:rFonts w:hint="eastAsia"/>
      </w:rPr>
    </w:lvl>
    <w:lvl w:ilvl="3">
      <w:start w:val="1"/>
      <w:numFmt w:val="decimal"/>
      <w:lvlText w:val="%1-%2.%3.%4."/>
      <w:lvlJc w:val="left"/>
      <w:pPr>
        <w:ind w:left="2160" w:hanging="1080"/>
      </w:pPr>
      <w:rPr>
        <w:rFonts w:hint="eastAsia"/>
      </w:rPr>
    </w:lvl>
    <w:lvl w:ilvl="4">
      <w:start w:val="1"/>
      <w:numFmt w:val="decimal"/>
      <w:lvlText w:val="%1-%2.%3.%4.%5."/>
      <w:lvlJc w:val="left"/>
      <w:pPr>
        <w:ind w:left="2520" w:hanging="1080"/>
      </w:pPr>
      <w:rPr>
        <w:rFonts w:hint="eastAsia"/>
      </w:rPr>
    </w:lvl>
    <w:lvl w:ilvl="5">
      <w:start w:val="1"/>
      <w:numFmt w:val="decimal"/>
      <w:lvlText w:val="%1-%2.%3.%4.%5.%6."/>
      <w:lvlJc w:val="left"/>
      <w:pPr>
        <w:ind w:left="3240" w:hanging="1440"/>
      </w:pPr>
      <w:rPr>
        <w:rFonts w:hint="eastAsia"/>
      </w:rPr>
    </w:lvl>
    <w:lvl w:ilvl="6">
      <w:start w:val="1"/>
      <w:numFmt w:val="decimal"/>
      <w:lvlText w:val="%1-%2.%3.%4.%5.%6.%7."/>
      <w:lvlJc w:val="left"/>
      <w:pPr>
        <w:ind w:left="3600" w:hanging="1440"/>
      </w:pPr>
      <w:rPr>
        <w:rFonts w:hint="eastAsia"/>
      </w:rPr>
    </w:lvl>
    <w:lvl w:ilvl="7">
      <w:start w:val="1"/>
      <w:numFmt w:val="decimal"/>
      <w:lvlText w:val="%1-%2.%3.%4.%5.%6.%7.%8."/>
      <w:lvlJc w:val="left"/>
      <w:pPr>
        <w:ind w:left="4320" w:hanging="1800"/>
      </w:pPr>
      <w:rPr>
        <w:rFonts w:hint="eastAsia"/>
      </w:rPr>
    </w:lvl>
    <w:lvl w:ilvl="8">
      <w:start w:val="1"/>
      <w:numFmt w:val="decimal"/>
      <w:lvlText w:val="%1-%2.%3.%4.%5.%6.%7.%8.%9."/>
      <w:lvlJc w:val="left"/>
      <w:pPr>
        <w:ind w:left="4680" w:hanging="1800"/>
      </w:pPr>
      <w:rPr>
        <w:rFonts w:hint="eastAsia"/>
      </w:rPr>
    </w:lvl>
  </w:abstractNum>
  <w:abstractNum w:abstractNumId="31">
    <w:nsid w:val="6BEF022F"/>
    <w:multiLevelType w:val="multilevel"/>
    <w:tmpl w:val="D812ED64"/>
    <w:lvl w:ilvl="0">
      <w:start w:val="3"/>
      <w:numFmt w:val="decimal"/>
      <w:lvlText w:val="%1-"/>
      <w:lvlJc w:val="left"/>
      <w:pPr>
        <w:ind w:left="380" w:hanging="380"/>
      </w:pPr>
      <w:rPr>
        <w:rFonts w:hint="eastAsia"/>
      </w:rPr>
    </w:lvl>
    <w:lvl w:ilvl="1">
      <w:start w:val="2"/>
      <w:numFmt w:val="decimal"/>
      <w:lvlText w:val="%1-%2."/>
      <w:lvlJc w:val="left"/>
      <w:pPr>
        <w:ind w:left="1080" w:hanging="720"/>
      </w:pPr>
      <w:rPr>
        <w:rFonts w:hint="eastAsia"/>
      </w:rPr>
    </w:lvl>
    <w:lvl w:ilvl="2">
      <w:start w:val="1"/>
      <w:numFmt w:val="decimal"/>
      <w:lvlText w:val="%1-%2.%3."/>
      <w:lvlJc w:val="left"/>
      <w:pPr>
        <w:ind w:left="1440" w:hanging="720"/>
      </w:pPr>
      <w:rPr>
        <w:rFonts w:hint="eastAsia"/>
      </w:rPr>
    </w:lvl>
    <w:lvl w:ilvl="3">
      <w:start w:val="1"/>
      <w:numFmt w:val="decimal"/>
      <w:lvlText w:val="%1-%2.%3.%4."/>
      <w:lvlJc w:val="left"/>
      <w:pPr>
        <w:ind w:left="2160" w:hanging="1080"/>
      </w:pPr>
      <w:rPr>
        <w:rFonts w:hint="eastAsia"/>
      </w:rPr>
    </w:lvl>
    <w:lvl w:ilvl="4">
      <w:start w:val="1"/>
      <w:numFmt w:val="decimal"/>
      <w:lvlText w:val="%1-%2.%3.%4.%5."/>
      <w:lvlJc w:val="left"/>
      <w:pPr>
        <w:ind w:left="2520" w:hanging="1080"/>
      </w:pPr>
      <w:rPr>
        <w:rFonts w:hint="eastAsia"/>
      </w:rPr>
    </w:lvl>
    <w:lvl w:ilvl="5">
      <w:start w:val="1"/>
      <w:numFmt w:val="decimal"/>
      <w:lvlText w:val="%1-%2.%3.%4.%5.%6."/>
      <w:lvlJc w:val="left"/>
      <w:pPr>
        <w:ind w:left="3240" w:hanging="1440"/>
      </w:pPr>
      <w:rPr>
        <w:rFonts w:hint="eastAsia"/>
      </w:rPr>
    </w:lvl>
    <w:lvl w:ilvl="6">
      <w:start w:val="1"/>
      <w:numFmt w:val="decimal"/>
      <w:lvlText w:val="%1-%2.%3.%4.%5.%6.%7."/>
      <w:lvlJc w:val="left"/>
      <w:pPr>
        <w:ind w:left="3600" w:hanging="1440"/>
      </w:pPr>
      <w:rPr>
        <w:rFonts w:hint="eastAsia"/>
      </w:rPr>
    </w:lvl>
    <w:lvl w:ilvl="7">
      <w:start w:val="1"/>
      <w:numFmt w:val="decimal"/>
      <w:lvlText w:val="%1-%2.%3.%4.%5.%6.%7.%8."/>
      <w:lvlJc w:val="left"/>
      <w:pPr>
        <w:ind w:left="4320" w:hanging="1800"/>
      </w:pPr>
      <w:rPr>
        <w:rFonts w:hint="eastAsia"/>
      </w:rPr>
    </w:lvl>
    <w:lvl w:ilvl="8">
      <w:start w:val="1"/>
      <w:numFmt w:val="decimal"/>
      <w:lvlText w:val="%1-%2.%3.%4.%5.%6.%7.%8.%9."/>
      <w:lvlJc w:val="left"/>
      <w:pPr>
        <w:ind w:left="4680" w:hanging="1800"/>
      </w:pPr>
      <w:rPr>
        <w:rFonts w:hint="eastAsia"/>
      </w:rPr>
    </w:lvl>
  </w:abstractNum>
  <w:abstractNum w:abstractNumId="32">
    <w:nsid w:val="6DD12EF4"/>
    <w:multiLevelType w:val="hybridMultilevel"/>
    <w:tmpl w:val="08808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71D00B0B"/>
    <w:multiLevelType w:val="hybridMultilevel"/>
    <w:tmpl w:val="FC9A52F8"/>
    <w:lvl w:ilvl="0" w:tplc="C6DC758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4">
    <w:nsid w:val="72BA09B8"/>
    <w:multiLevelType w:val="hybridMultilevel"/>
    <w:tmpl w:val="8E82B63C"/>
    <w:lvl w:ilvl="0" w:tplc="97F03B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4EB29A9"/>
    <w:multiLevelType w:val="multilevel"/>
    <w:tmpl w:val="E64C75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AD468D3"/>
    <w:multiLevelType w:val="hybridMultilevel"/>
    <w:tmpl w:val="93DCFA20"/>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6"/>
  </w:num>
  <w:num w:numId="2">
    <w:abstractNumId w:val="13"/>
  </w:num>
  <w:num w:numId="3">
    <w:abstractNumId w:val="33"/>
  </w:num>
  <w:num w:numId="4">
    <w:abstractNumId w:val="19"/>
  </w:num>
  <w:num w:numId="5">
    <w:abstractNumId w:val="23"/>
  </w:num>
  <w:num w:numId="6">
    <w:abstractNumId w:val="11"/>
  </w:num>
  <w:num w:numId="7">
    <w:abstractNumId w:val="32"/>
  </w:num>
  <w:num w:numId="8">
    <w:abstractNumId w:val="17"/>
  </w:num>
  <w:num w:numId="9">
    <w:abstractNumId w:val="24"/>
  </w:num>
  <w:num w:numId="10">
    <w:abstractNumId w:val="15"/>
  </w:num>
  <w:num w:numId="11">
    <w:abstractNumId w:val="9"/>
  </w:num>
  <w:num w:numId="12">
    <w:abstractNumId w:val="2"/>
  </w:num>
  <w:num w:numId="13">
    <w:abstractNumId w:val="4"/>
  </w:num>
  <w:num w:numId="14">
    <w:abstractNumId w:val="14"/>
  </w:num>
  <w:num w:numId="15">
    <w:abstractNumId w:val="5"/>
  </w:num>
  <w:num w:numId="16">
    <w:abstractNumId w:val="28"/>
  </w:num>
  <w:num w:numId="17">
    <w:abstractNumId w:val="20"/>
  </w:num>
  <w:num w:numId="18">
    <w:abstractNumId w:val="16"/>
  </w:num>
  <w:num w:numId="19">
    <w:abstractNumId w:val="22"/>
  </w:num>
  <w:num w:numId="20">
    <w:abstractNumId w:val="7"/>
  </w:num>
  <w:num w:numId="21">
    <w:abstractNumId w:val="25"/>
  </w:num>
  <w:num w:numId="22">
    <w:abstractNumId w:val="8"/>
  </w:num>
  <w:num w:numId="23">
    <w:abstractNumId w:val="36"/>
  </w:num>
  <w:num w:numId="24">
    <w:abstractNumId w:val="21"/>
  </w:num>
  <w:num w:numId="25">
    <w:abstractNumId w:val="3"/>
  </w:num>
  <w:num w:numId="26">
    <w:abstractNumId w:val="34"/>
  </w:num>
  <w:num w:numId="27">
    <w:abstractNumId w:val="18"/>
  </w:num>
  <w:num w:numId="28">
    <w:abstractNumId w:val="26"/>
  </w:num>
  <w:num w:numId="29">
    <w:abstractNumId w:val="0"/>
  </w:num>
  <w:num w:numId="30">
    <w:abstractNumId w:val="12"/>
  </w:num>
  <w:num w:numId="31">
    <w:abstractNumId w:val="1"/>
  </w:num>
  <w:num w:numId="32">
    <w:abstractNumId w:val="35"/>
  </w:num>
  <w:num w:numId="33">
    <w:abstractNumId w:val="31"/>
  </w:num>
  <w:num w:numId="34">
    <w:abstractNumId w:val="30"/>
  </w:num>
  <w:num w:numId="35">
    <w:abstractNumId w:val="27"/>
  </w:num>
  <w:num w:numId="36">
    <w:abstractNumId w:val="29"/>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55xs0ased009e8ev5zpvstd1ffex5e2vs9e9&quot;&gt;recur_prediction&lt;record-ids&gt;&lt;item&gt;21&lt;/item&gt;&lt;item&gt;22&lt;/item&gt;&lt;item&gt;23&lt;/item&gt;&lt;item&gt;41&lt;/item&gt;&lt;item&gt;42&lt;/item&gt;&lt;item&gt;44&lt;/item&gt;&lt;item&gt;45&lt;/item&gt;&lt;item&gt;46&lt;/item&gt;&lt;item&gt;47&lt;/item&gt;&lt;/record-ids&gt;&lt;/item&gt;&lt;/Libraries&gt;"/>
  </w:docVars>
  <w:rsids>
    <w:rsidRoot w:val="003A6A8A"/>
    <w:rsid w:val="00000A6D"/>
    <w:rsid w:val="00003439"/>
    <w:rsid w:val="00006647"/>
    <w:rsid w:val="00011BA6"/>
    <w:rsid w:val="0002703F"/>
    <w:rsid w:val="000305F5"/>
    <w:rsid w:val="000377E0"/>
    <w:rsid w:val="000526F8"/>
    <w:rsid w:val="00053D68"/>
    <w:rsid w:val="000679F3"/>
    <w:rsid w:val="00072D51"/>
    <w:rsid w:val="00077E9F"/>
    <w:rsid w:val="000835E2"/>
    <w:rsid w:val="00086628"/>
    <w:rsid w:val="000B2C70"/>
    <w:rsid w:val="000B6DE8"/>
    <w:rsid w:val="000C27C2"/>
    <w:rsid w:val="000C3ED5"/>
    <w:rsid w:val="000F23C2"/>
    <w:rsid w:val="000F671C"/>
    <w:rsid w:val="001053FF"/>
    <w:rsid w:val="00107D73"/>
    <w:rsid w:val="00114769"/>
    <w:rsid w:val="001230FD"/>
    <w:rsid w:val="00125BAC"/>
    <w:rsid w:val="00125D50"/>
    <w:rsid w:val="0015491B"/>
    <w:rsid w:val="001553BA"/>
    <w:rsid w:val="00155684"/>
    <w:rsid w:val="00160426"/>
    <w:rsid w:val="00161A2A"/>
    <w:rsid w:val="00165575"/>
    <w:rsid w:val="001760D8"/>
    <w:rsid w:val="0017721D"/>
    <w:rsid w:val="00181025"/>
    <w:rsid w:val="0018205C"/>
    <w:rsid w:val="00194662"/>
    <w:rsid w:val="00194E62"/>
    <w:rsid w:val="001A0D82"/>
    <w:rsid w:val="001B2F64"/>
    <w:rsid w:val="001C3962"/>
    <w:rsid w:val="001F3E15"/>
    <w:rsid w:val="00204653"/>
    <w:rsid w:val="00204DEF"/>
    <w:rsid w:val="0020753F"/>
    <w:rsid w:val="00212F64"/>
    <w:rsid w:val="00216350"/>
    <w:rsid w:val="00222D7D"/>
    <w:rsid w:val="0022345C"/>
    <w:rsid w:val="00225694"/>
    <w:rsid w:val="00230396"/>
    <w:rsid w:val="00231CD0"/>
    <w:rsid w:val="002376D6"/>
    <w:rsid w:val="002408E5"/>
    <w:rsid w:val="00243BD5"/>
    <w:rsid w:val="002529B9"/>
    <w:rsid w:val="0026158F"/>
    <w:rsid w:val="00263655"/>
    <w:rsid w:val="00263BDB"/>
    <w:rsid w:val="00266CF8"/>
    <w:rsid w:val="002704D0"/>
    <w:rsid w:val="002715A6"/>
    <w:rsid w:val="00271BF7"/>
    <w:rsid w:val="00280110"/>
    <w:rsid w:val="00284FCA"/>
    <w:rsid w:val="002859A7"/>
    <w:rsid w:val="002910B8"/>
    <w:rsid w:val="00295613"/>
    <w:rsid w:val="002B5F9B"/>
    <w:rsid w:val="002C0E1D"/>
    <w:rsid w:val="002D5265"/>
    <w:rsid w:val="002D5C3B"/>
    <w:rsid w:val="002D62F2"/>
    <w:rsid w:val="002E0A13"/>
    <w:rsid w:val="002E414D"/>
    <w:rsid w:val="002E5BFD"/>
    <w:rsid w:val="002F40B4"/>
    <w:rsid w:val="00307D35"/>
    <w:rsid w:val="0033406D"/>
    <w:rsid w:val="003351DE"/>
    <w:rsid w:val="003405A5"/>
    <w:rsid w:val="00340EE5"/>
    <w:rsid w:val="00345125"/>
    <w:rsid w:val="00345625"/>
    <w:rsid w:val="0035032B"/>
    <w:rsid w:val="003518A0"/>
    <w:rsid w:val="003520BC"/>
    <w:rsid w:val="00365DDA"/>
    <w:rsid w:val="00373FAF"/>
    <w:rsid w:val="00384A67"/>
    <w:rsid w:val="003A0D4A"/>
    <w:rsid w:val="003A2E48"/>
    <w:rsid w:val="003A3312"/>
    <w:rsid w:val="003A6A8A"/>
    <w:rsid w:val="003C66D0"/>
    <w:rsid w:val="003D012D"/>
    <w:rsid w:val="003D0881"/>
    <w:rsid w:val="003D13DB"/>
    <w:rsid w:val="003E3794"/>
    <w:rsid w:val="003F648B"/>
    <w:rsid w:val="00401268"/>
    <w:rsid w:val="00413C1C"/>
    <w:rsid w:val="004167DA"/>
    <w:rsid w:val="00425CF2"/>
    <w:rsid w:val="00430240"/>
    <w:rsid w:val="004422AA"/>
    <w:rsid w:val="004601F0"/>
    <w:rsid w:val="004726CF"/>
    <w:rsid w:val="0047449D"/>
    <w:rsid w:val="00474FA3"/>
    <w:rsid w:val="0048027E"/>
    <w:rsid w:val="004844CC"/>
    <w:rsid w:val="0049110D"/>
    <w:rsid w:val="00494058"/>
    <w:rsid w:val="004A5306"/>
    <w:rsid w:val="004B04DE"/>
    <w:rsid w:val="004B71F5"/>
    <w:rsid w:val="004B7539"/>
    <w:rsid w:val="004D0347"/>
    <w:rsid w:val="004D59C8"/>
    <w:rsid w:val="004D64E2"/>
    <w:rsid w:val="004E0350"/>
    <w:rsid w:val="00502910"/>
    <w:rsid w:val="00503C96"/>
    <w:rsid w:val="00505E9F"/>
    <w:rsid w:val="00514641"/>
    <w:rsid w:val="00521325"/>
    <w:rsid w:val="00530EF7"/>
    <w:rsid w:val="005402D4"/>
    <w:rsid w:val="005640D6"/>
    <w:rsid w:val="0056667C"/>
    <w:rsid w:val="00566B62"/>
    <w:rsid w:val="005702BB"/>
    <w:rsid w:val="0058733D"/>
    <w:rsid w:val="005906D0"/>
    <w:rsid w:val="00597111"/>
    <w:rsid w:val="005A743A"/>
    <w:rsid w:val="005B2A2C"/>
    <w:rsid w:val="005C549C"/>
    <w:rsid w:val="005D49C8"/>
    <w:rsid w:val="005D7E1A"/>
    <w:rsid w:val="005E0740"/>
    <w:rsid w:val="005E5714"/>
    <w:rsid w:val="005E65FC"/>
    <w:rsid w:val="005E7009"/>
    <w:rsid w:val="005F5B12"/>
    <w:rsid w:val="00603369"/>
    <w:rsid w:val="00605C41"/>
    <w:rsid w:val="00616D1D"/>
    <w:rsid w:val="0062440B"/>
    <w:rsid w:val="0063006D"/>
    <w:rsid w:val="00631F67"/>
    <w:rsid w:val="00633116"/>
    <w:rsid w:val="006342AF"/>
    <w:rsid w:val="00644C67"/>
    <w:rsid w:val="00645938"/>
    <w:rsid w:val="00647920"/>
    <w:rsid w:val="00650486"/>
    <w:rsid w:val="00652DDC"/>
    <w:rsid w:val="00653EC3"/>
    <w:rsid w:val="0066265B"/>
    <w:rsid w:val="00665897"/>
    <w:rsid w:val="00665C2E"/>
    <w:rsid w:val="00666867"/>
    <w:rsid w:val="00676871"/>
    <w:rsid w:val="006960FC"/>
    <w:rsid w:val="006968D6"/>
    <w:rsid w:val="00696A12"/>
    <w:rsid w:val="006976C3"/>
    <w:rsid w:val="006B67BE"/>
    <w:rsid w:val="006C10B3"/>
    <w:rsid w:val="006C1785"/>
    <w:rsid w:val="006C5794"/>
    <w:rsid w:val="006E03BC"/>
    <w:rsid w:val="006E076B"/>
    <w:rsid w:val="006E248E"/>
    <w:rsid w:val="00703386"/>
    <w:rsid w:val="00710D67"/>
    <w:rsid w:val="00721BBD"/>
    <w:rsid w:val="007267FF"/>
    <w:rsid w:val="00730E5D"/>
    <w:rsid w:val="00731174"/>
    <w:rsid w:val="00746661"/>
    <w:rsid w:val="007538FC"/>
    <w:rsid w:val="0075534F"/>
    <w:rsid w:val="00762D1F"/>
    <w:rsid w:val="0077449C"/>
    <w:rsid w:val="007773BF"/>
    <w:rsid w:val="007827A5"/>
    <w:rsid w:val="0079183B"/>
    <w:rsid w:val="00793174"/>
    <w:rsid w:val="00797301"/>
    <w:rsid w:val="007A1976"/>
    <w:rsid w:val="007B4556"/>
    <w:rsid w:val="007D0ACE"/>
    <w:rsid w:val="007D18F3"/>
    <w:rsid w:val="007D4886"/>
    <w:rsid w:val="007F2B19"/>
    <w:rsid w:val="0080599D"/>
    <w:rsid w:val="00813128"/>
    <w:rsid w:val="00817FBA"/>
    <w:rsid w:val="0085674C"/>
    <w:rsid w:val="00862978"/>
    <w:rsid w:val="00863440"/>
    <w:rsid w:val="00867D93"/>
    <w:rsid w:val="00871179"/>
    <w:rsid w:val="00872226"/>
    <w:rsid w:val="0089715F"/>
    <w:rsid w:val="008A31CE"/>
    <w:rsid w:val="008A7C95"/>
    <w:rsid w:val="008B175B"/>
    <w:rsid w:val="008B1F66"/>
    <w:rsid w:val="008C17DD"/>
    <w:rsid w:val="008C1C94"/>
    <w:rsid w:val="008C2985"/>
    <w:rsid w:val="008C2D69"/>
    <w:rsid w:val="008D0DCC"/>
    <w:rsid w:val="008D42A7"/>
    <w:rsid w:val="008E018E"/>
    <w:rsid w:val="008E1975"/>
    <w:rsid w:val="008F7D1C"/>
    <w:rsid w:val="00927E49"/>
    <w:rsid w:val="00936821"/>
    <w:rsid w:val="009432D4"/>
    <w:rsid w:val="00966349"/>
    <w:rsid w:val="00967831"/>
    <w:rsid w:val="00981710"/>
    <w:rsid w:val="00982BAC"/>
    <w:rsid w:val="0098693B"/>
    <w:rsid w:val="00986B07"/>
    <w:rsid w:val="009A24D3"/>
    <w:rsid w:val="009A3039"/>
    <w:rsid w:val="009A4ABE"/>
    <w:rsid w:val="009B4E9C"/>
    <w:rsid w:val="009C655E"/>
    <w:rsid w:val="009C7476"/>
    <w:rsid w:val="009D510F"/>
    <w:rsid w:val="009E3099"/>
    <w:rsid w:val="009F1701"/>
    <w:rsid w:val="009F3E35"/>
    <w:rsid w:val="009F4260"/>
    <w:rsid w:val="009F5F39"/>
    <w:rsid w:val="00A02DF2"/>
    <w:rsid w:val="00A051F1"/>
    <w:rsid w:val="00A079EB"/>
    <w:rsid w:val="00A102EA"/>
    <w:rsid w:val="00A136D2"/>
    <w:rsid w:val="00A154DB"/>
    <w:rsid w:val="00A17F94"/>
    <w:rsid w:val="00A215B0"/>
    <w:rsid w:val="00A2347A"/>
    <w:rsid w:val="00A40D6F"/>
    <w:rsid w:val="00A8031C"/>
    <w:rsid w:val="00A96CA0"/>
    <w:rsid w:val="00A973CF"/>
    <w:rsid w:val="00A978EE"/>
    <w:rsid w:val="00AA13BD"/>
    <w:rsid w:val="00AB640B"/>
    <w:rsid w:val="00AB751F"/>
    <w:rsid w:val="00AC161F"/>
    <w:rsid w:val="00AD3BDC"/>
    <w:rsid w:val="00AD7DE3"/>
    <w:rsid w:val="00AF095B"/>
    <w:rsid w:val="00AF4855"/>
    <w:rsid w:val="00B0377B"/>
    <w:rsid w:val="00B10D52"/>
    <w:rsid w:val="00B12E5A"/>
    <w:rsid w:val="00B15F47"/>
    <w:rsid w:val="00B1631F"/>
    <w:rsid w:val="00B17F35"/>
    <w:rsid w:val="00B23FE5"/>
    <w:rsid w:val="00B27D90"/>
    <w:rsid w:val="00B30B7E"/>
    <w:rsid w:val="00B360A1"/>
    <w:rsid w:val="00B42DD2"/>
    <w:rsid w:val="00B432D1"/>
    <w:rsid w:val="00B436AA"/>
    <w:rsid w:val="00B50D5B"/>
    <w:rsid w:val="00B63198"/>
    <w:rsid w:val="00B64202"/>
    <w:rsid w:val="00B74EB5"/>
    <w:rsid w:val="00B816E0"/>
    <w:rsid w:val="00B83075"/>
    <w:rsid w:val="00B85471"/>
    <w:rsid w:val="00B874F5"/>
    <w:rsid w:val="00B953BC"/>
    <w:rsid w:val="00B95BAB"/>
    <w:rsid w:val="00BB0420"/>
    <w:rsid w:val="00BC27F2"/>
    <w:rsid w:val="00BC33A3"/>
    <w:rsid w:val="00BC6282"/>
    <w:rsid w:val="00BC7A80"/>
    <w:rsid w:val="00BD2699"/>
    <w:rsid w:val="00BE15AA"/>
    <w:rsid w:val="00BE206C"/>
    <w:rsid w:val="00BE42E1"/>
    <w:rsid w:val="00BE539C"/>
    <w:rsid w:val="00BF16C6"/>
    <w:rsid w:val="00BF2DAC"/>
    <w:rsid w:val="00C04EDB"/>
    <w:rsid w:val="00C11215"/>
    <w:rsid w:val="00C2019F"/>
    <w:rsid w:val="00C219BD"/>
    <w:rsid w:val="00C4312F"/>
    <w:rsid w:val="00C46FE3"/>
    <w:rsid w:val="00C61DD0"/>
    <w:rsid w:val="00C645D7"/>
    <w:rsid w:val="00C650B7"/>
    <w:rsid w:val="00C755C5"/>
    <w:rsid w:val="00C81E73"/>
    <w:rsid w:val="00C844BF"/>
    <w:rsid w:val="00C93B43"/>
    <w:rsid w:val="00C93DD6"/>
    <w:rsid w:val="00C9785C"/>
    <w:rsid w:val="00CA392D"/>
    <w:rsid w:val="00CA53BA"/>
    <w:rsid w:val="00CB5606"/>
    <w:rsid w:val="00CC47B7"/>
    <w:rsid w:val="00CD08BD"/>
    <w:rsid w:val="00CD5D58"/>
    <w:rsid w:val="00CE087A"/>
    <w:rsid w:val="00CE36E8"/>
    <w:rsid w:val="00CE5BC3"/>
    <w:rsid w:val="00CE5C26"/>
    <w:rsid w:val="00CE7C7D"/>
    <w:rsid w:val="00CF1558"/>
    <w:rsid w:val="00CF2D5D"/>
    <w:rsid w:val="00CF7332"/>
    <w:rsid w:val="00D026AF"/>
    <w:rsid w:val="00D0585E"/>
    <w:rsid w:val="00D26971"/>
    <w:rsid w:val="00D33AD3"/>
    <w:rsid w:val="00D4045F"/>
    <w:rsid w:val="00D4629C"/>
    <w:rsid w:val="00D62CE7"/>
    <w:rsid w:val="00D64E33"/>
    <w:rsid w:val="00D677AE"/>
    <w:rsid w:val="00D72254"/>
    <w:rsid w:val="00D81711"/>
    <w:rsid w:val="00D857A4"/>
    <w:rsid w:val="00D860BC"/>
    <w:rsid w:val="00D906DF"/>
    <w:rsid w:val="00D97400"/>
    <w:rsid w:val="00DA1225"/>
    <w:rsid w:val="00DA45C2"/>
    <w:rsid w:val="00DA5B13"/>
    <w:rsid w:val="00DA5C81"/>
    <w:rsid w:val="00DB6C69"/>
    <w:rsid w:val="00DB7340"/>
    <w:rsid w:val="00DD3A66"/>
    <w:rsid w:val="00DD4C19"/>
    <w:rsid w:val="00DD6784"/>
    <w:rsid w:val="00DE0B99"/>
    <w:rsid w:val="00DE2AC7"/>
    <w:rsid w:val="00DE5B14"/>
    <w:rsid w:val="00DF0394"/>
    <w:rsid w:val="00DF7325"/>
    <w:rsid w:val="00E11FF3"/>
    <w:rsid w:val="00E176D9"/>
    <w:rsid w:val="00E3025B"/>
    <w:rsid w:val="00E31D5D"/>
    <w:rsid w:val="00E33BA0"/>
    <w:rsid w:val="00E36557"/>
    <w:rsid w:val="00E368AC"/>
    <w:rsid w:val="00E41B8B"/>
    <w:rsid w:val="00E4524D"/>
    <w:rsid w:val="00E45CF5"/>
    <w:rsid w:val="00E553B2"/>
    <w:rsid w:val="00E61144"/>
    <w:rsid w:val="00E65CF6"/>
    <w:rsid w:val="00E75CAA"/>
    <w:rsid w:val="00E76100"/>
    <w:rsid w:val="00E77811"/>
    <w:rsid w:val="00EA0B69"/>
    <w:rsid w:val="00EB1BD0"/>
    <w:rsid w:val="00EB1D34"/>
    <w:rsid w:val="00EB4E31"/>
    <w:rsid w:val="00EC0450"/>
    <w:rsid w:val="00EC26B9"/>
    <w:rsid w:val="00EC4A5B"/>
    <w:rsid w:val="00EC518D"/>
    <w:rsid w:val="00EC6955"/>
    <w:rsid w:val="00ED0E2F"/>
    <w:rsid w:val="00ED2605"/>
    <w:rsid w:val="00ED58A3"/>
    <w:rsid w:val="00EE305B"/>
    <w:rsid w:val="00EF5A4B"/>
    <w:rsid w:val="00EF798C"/>
    <w:rsid w:val="00F10D3B"/>
    <w:rsid w:val="00F26B9F"/>
    <w:rsid w:val="00F30840"/>
    <w:rsid w:val="00F5236F"/>
    <w:rsid w:val="00F54C3C"/>
    <w:rsid w:val="00F74CA9"/>
    <w:rsid w:val="00F80FB2"/>
    <w:rsid w:val="00F82BF0"/>
    <w:rsid w:val="00F837A3"/>
    <w:rsid w:val="00F97DD4"/>
    <w:rsid w:val="00FB39BC"/>
    <w:rsid w:val="00FB4EF1"/>
    <w:rsid w:val="00FB7C10"/>
    <w:rsid w:val="00FC0629"/>
    <w:rsid w:val="00FC47AB"/>
    <w:rsid w:val="00FC5EB5"/>
    <w:rsid w:val="00FD100B"/>
    <w:rsid w:val="00FD2452"/>
    <w:rsid w:val="00FD5D2F"/>
    <w:rsid w:val="00FD7426"/>
    <w:rsid w:val="00FE5D46"/>
    <w:rsid w:val="00FF1E2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157B9C"/>
  <w15:chartTrackingRefBased/>
  <w15:docId w15:val="{2FDBE090-9C67-4C2C-B961-8E6838FA4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4"/>
        <w:lang w:val="en-US" w:eastAsia="ko-KR"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A8A"/>
    <w:pPr>
      <w:jc w:val="left"/>
    </w:pPr>
    <w:rPr>
      <w:rFonts w:ascii="Gulim" w:eastAsia="Gulim" w:hAnsi="Gulim" w:cs="Gulim"/>
      <w:kern w:val="0"/>
      <w:sz w:val="24"/>
    </w:rPr>
  </w:style>
  <w:style w:type="paragraph" w:styleId="Heading1">
    <w:name w:val="heading 1"/>
    <w:basedOn w:val="Normal"/>
    <w:link w:val="Heading1Char"/>
    <w:uiPriority w:val="9"/>
    <w:qFormat/>
    <w:rsid w:val="003A6A8A"/>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503C96"/>
    <w:pPr>
      <w:keepNext/>
      <w:outlineLvl w:val="1"/>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A8A"/>
    <w:rPr>
      <w:rFonts w:ascii="Gulim" w:eastAsia="Gulim" w:hAnsi="Gulim" w:cs="Gulim"/>
      <w:b/>
      <w:bCs/>
      <w:kern w:val="36"/>
      <w:sz w:val="48"/>
      <w:szCs w:val="48"/>
    </w:rPr>
  </w:style>
  <w:style w:type="paragraph" w:styleId="ListParagraph">
    <w:name w:val="List Paragraph"/>
    <w:basedOn w:val="Normal"/>
    <w:link w:val="ListParagraphChar"/>
    <w:uiPriority w:val="34"/>
    <w:qFormat/>
    <w:rsid w:val="003A6A8A"/>
    <w:pPr>
      <w:ind w:leftChars="400" w:left="800"/>
    </w:pPr>
  </w:style>
  <w:style w:type="character" w:customStyle="1" w:styleId="ListParagraphChar">
    <w:name w:val="List Paragraph Char"/>
    <w:link w:val="ListParagraph"/>
    <w:uiPriority w:val="34"/>
    <w:locked/>
    <w:rsid w:val="003A6A8A"/>
    <w:rPr>
      <w:rFonts w:ascii="Gulim" w:eastAsia="Gulim" w:hAnsi="Gulim" w:cs="Gulim"/>
      <w:kern w:val="0"/>
      <w:sz w:val="24"/>
    </w:rPr>
  </w:style>
  <w:style w:type="character" w:customStyle="1" w:styleId="apple-converted-space">
    <w:name w:val="apple-converted-space"/>
    <w:basedOn w:val="DefaultParagraphFont"/>
    <w:rsid w:val="003A6A8A"/>
  </w:style>
  <w:style w:type="paragraph" w:styleId="BalloonText">
    <w:name w:val="Balloon Text"/>
    <w:basedOn w:val="Normal"/>
    <w:link w:val="BalloonTextChar"/>
    <w:uiPriority w:val="99"/>
    <w:semiHidden/>
    <w:unhideWhenUsed/>
    <w:rsid w:val="003A6A8A"/>
    <w:rPr>
      <w:rFonts w:ascii="Batang" w:eastAsia="Batang"/>
      <w:sz w:val="18"/>
      <w:szCs w:val="18"/>
    </w:rPr>
  </w:style>
  <w:style w:type="character" w:customStyle="1" w:styleId="BalloonTextChar">
    <w:name w:val="Balloon Text Char"/>
    <w:basedOn w:val="DefaultParagraphFont"/>
    <w:link w:val="BalloonText"/>
    <w:uiPriority w:val="99"/>
    <w:semiHidden/>
    <w:rsid w:val="003A6A8A"/>
    <w:rPr>
      <w:rFonts w:ascii="Batang" w:eastAsia="Batang" w:hAnsi="Gulim" w:cs="Gulim"/>
      <w:kern w:val="0"/>
      <w:sz w:val="18"/>
      <w:szCs w:val="18"/>
    </w:rPr>
  </w:style>
  <w:style w:type="character" w:customStyle="1" w:styleId="text">
    <w:name w:val="text"/>
    <w:basedOn w:val="DefaultParagraphFont"/>
    <w:rsid w:val="003A6A8A"/>
  </w:style>
  <w:style w:type="character" w:customStyle="1" w:styleId="ref-title">
    <w:name w:val="ref-title"/>
    <w:basedOn w:val="DefaultParagraphFont"/>
    <w:rsid w:val="003A6A8A"/>
  </w:style>
  <w:style w:type="character" w:customStyle="1" w:styleId="ref-journal">
    <w:name w:val="ref-journal"/>
    <w:basedOn w:val="DefaultParagraphFont"/>
    <w:rsid w:val="003A6A8A"/>
  </w:style>
  <w:style w:type="character" w:customStyle="1" w:styleId="ref-vol">
    <w:name w:val="ref-vol"/>
    <w:basedOn w:val="DefaultParagraphFont"/>
    <w:rsid w:val="003A6A8A"/>
  </w:style>
  <w:style w:type="character" w:customStyle="1" w:styleId="ref-iss">
    <w:name w:val="ref-iss"/>
    <w:basedOn w:val="DefaultParagraphFont"/>
    <w:rsid w:val="003A6A8A"/>
  </w:style>
  <w:style w:type="character" w:customStyle="1" w:styleId="title-text">
    <w:name w:val="title-text"/>
    <w:basedOn w:val="DefaultParagraphFont"/>
    <w:rsid w:val="003A6A8A"/>
  </w:style>
  <w:style w:type="paragraph" w:customStyle="1" w:styleId="a">
    <w:name w:val="바탕글"/>
    <w:basedOn w:val="Normal"/>
    <w:rsid w:val="003A6A8A"/>
    <w:pPr>
      <w:widowControl w:val="0"/>
      <w:wordWrap w:val="0"/>
      <w:autoSpaceDE w:val="0"/>
      <w:autoSpaceDN w:val="0"/>
      <w:spacing w:line="384" w:lineRule="auto"/>
      <w:jc w:val="both"/>
      <w:textAlignment w:val="baseline"/>
    </w:pPr>
    <w:rPr>
      <w:rFonts w:ascii="함초롬바탕"/>
      <w:color w:val="000000"/>
      <w:sz w:val="20"/>
      <w:szCs w:val="20"/>
    </w:rPr>
  </w:style>
  <w:style w:type="character" w:styleId="CommentReference">
    <w:name w:val="annotation reference"/>
    <w:basedOn w:val="DefaultParagraphFont"/>
    <w:uiPriority w:val="99"/>
    <w:semiHidden/>
    <w:unhideWhenUsed/>
    <w:rsid w:val="003A6A8A"/>
    <w:rPr>
      <w:sz w:val="18"/>
      <w:szCs w:val="18"/>
    </w:rPr>
  </w:style>
  <w:style w:type="paragraph" w:styleId="CommentText">
    <w:name w:val="annotation text"/>
    <w:basedOn w:val="Normal"/>
    <w:link w:val="CommentTextChar"/>
    <w:uiPriority w:val="99"/>
    <w:semiHidden/>
    <w:unhideWhenUsed/>
    <w:rsid w:val="003A6A8A"/>
    <w:pPr>
      <w:widowControl w:val="0"/>
      <w:wordWrap w:val="0"/>
      <w:autoSpaceDE w:val="0"/>
      <w:autoSpaceDN w:val="0"/>
      <w:spacing w:after="160" w:line="259" w:lineRule="auto"/>
    </w:pPr>
    <w:rPr>
      <w:rFonts w:asciiTheme="minorHAnsi" w:eastAsiaTheme="minorEastAsia" w:hAnsiTheme="minorHAnsi" w:cstheme="minorBidi"/>
      <w:kern w:val="2"/>
      <w:sz w:val="20"/>
      <w:szCs w:val="22"/>
    </w:rPr>
  </w:style>
  <w:style w:type="character" w:customStyle="1" w:styleId="CommentTextChar">
    <w:name w:val="Comment Text Char"/>
    <w:basedOn w:val="DefaultParagraphFont"/>
    <w:link w:val="CommentText"/>
    <w:uiPriority w:val="99"/>
    <w:semiHidden/>
    <w:rsid w:val="003A6A8A"/>
    <w:rPr>
      <w:szCs w:val="22"/>
    </w:rPr>
  </w:style>
  <w:style w:type="table" w:styleId="TableGrid">
    <w:name w:val="Table Grid"/>
    <w:basedOn w:val="TableNormal"/>
    <w:uiPriority w:val="39"/>
    <w:rsid w:val="003A6A8A"/>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A6A8A"/>
    <w:pPr>
      <w:spacing w:before="100" w:beforeAutospacing="1" w:after="100" w:afterAutospacing="1"/>
    </w:pPr>
  </w:style>
  <w:style w:type="character" w:styleId="Hyperlink">
    <w:name w:val="Hyperlink"/>
    <w:basedOn w:val="DefaultParagraphFont"/>
    <w:uiPriority w:val="99"/>
    <w:unhideWhenUsed/>
    <w:rsid w:val="003A6A8A"/>
    <w:rPr>
      <w:color w:val="0563C1" w:themeColor="hyperlink"/>
      <w:u w:val="single"/>
    </w:rPr>
  </w:style>
  <w:style w:type="paragraph" w:styleId="Header">
    <w:name w:val="header"/>
    <w:basedOn w:val="Normal"/>
    <w:link w:val="HeaderChar"/>
    <w:uiPriority w:val="99"/>
    <w:unhideWhenUsed/>
    <w:rsid w:val="003A6A8A"/>
    <w:pPr>
      <w:tabs>
        <w:tab w:val="center" w:pos="4513"/>
        <w:tab w:val="right" w:pos="9026"/>
      </w:tabs>
      <w:snapToGrid w:val="0"/>
    </w:pPr>
  </w:style>
  <w:style w:type="character" w:customStyle="1" w:styleId="HeaderChar">
    <w:name w:val="Header Char"/>
    <w:basedOn w:val="DefaultParagraphFont"/>
    <w:link w:val="Header"/>
    <w:uiPriority w:val="99"/>
    <w:rsid w:val="003A6A8A"/>
    <w:rPr>
      <w:rFonts w:ascii="Gulim" w:eastAsia="Gulim" w:hAnsi="Gulim" w:cs="Gulim"/>
      <w:kern w:val="0"/>
      <w:sz w:val="24"/>
    </w:rPr>
  </w:style>
  <w:style w:type="paragraph" w:styleId="Footer">
    <w:name w:val="footer"/>
    <w:basedOn w:val="Normal"/>
    <w:link w:val="FooterChar"/>
    <w:uiPriority w:val="99"/>
    <w:unhideWhenUsed/>
    <w:rsid w:val="003A6A8A"/>
    <w:pPr>
      <w:tabs>
        <w:tab w:val="center" w:pos="4513"/>
        <w:tab w:val="right" w:pos="9026"/>
      </w:tabs>
      <w:snapToGrid w:val="0"/>
    </w:pPr>
  </w:style>
  <w:style w:type="character" w:customStyle="1" w:styleId="FooterChar">
    <w:name w:val="Footer Char"/>
    <w:basedOn w:val="DefaultParagraphFont"/>
    <w:link w:val="Footer"/>
    <w:uiPriority w:val="99"/>
    <w:rsid w:val="003A6A8A"/>
    <w:rPr>
      <w:rFonts w:ascii="Gulim" w:eastAsia="Gulim" w:hAnsi="Gulim" w:cs="Gulim"/>
      <w:kern w:val="0"/>
      <w:sz w:val="24"/>
    </w:rPr>
  </w:style>
  <w:style w:type="paragraph" w:customStyle="1" w:styleId="EndNoteBibliographyTitle">
    <w:name w:val="EndNote Bibliography Title"/>
    <w:basedOn w:val="Normal"/>
    <w:link w:val="EndNoteBibliographyTitleChar"/>
    <w:rsid w:val="003A6A8A"/>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3A6A8A"/>
    <w:rPr>
      <w:rFonts w:ascii="Times New Roman" w:eastAsia="Gulim" w:hAnsi="Times New Roman" w:cs="Times New Roman"/>
      <w:noProof/>
      <w:kern w:val="0"/>
      <w:sz w:val="24"/>
    </w:rPr>
  </w:style>
  <w:style w:type="paragraph" w:customStyle="1" w:styleId="EndNoteBibliography">
    <w:name w:val="EndNote Bibliography"/>
    <w:basedOn w:val="Normal"/>
    <w:link w:val="EndNoteBibliographyChar"/>
    <w:rsid w:val="003A6A8A"/>
    <w:pPr>
      <w:spacing w:line="48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3A6A8A"/>
    <w:rPr>
      <w:rFonts w:ascii="Times New Roman" w:eastAsia="Gulim" w:hAnsi="Times New Roman" w:cs="Times New Roman"/>
      <w:noProof/>
      <w:kern w:val="0"/>
      <w:sz w:val="24"/>
    </w:rPr>
  </w:style>
  <w:style w:type="paragraph" w:customStyle="1" w:styleId="m1978823114161094384gmail-msolistparagraph">
    <w:name w:val="m_1978823114161094384gmail-msolistparagraph"/>
    <w:basedOn w:val="Normal"/>
    <w:rsid w:val="003A6A8A"/>
    <w:pPr>
      <w:spacing w:before="100" w:beforeAutospacing="1" w:after="100" w:afterAutospacing="1"/>
    </w:pPr>
  </w:style>
  <w:style w:type="paragraph" w:customStyle="1" w:styleId="s2">
    <w:name w:val="s2"/>
    <w:basedOn w:val="Normal"/>
    <w:uiPriority w:val="99"/>
    <w:rsid w:val="003A6A8A"/>
    <w:pPr>
      <w:spacing w:line="384" w:lineRule="atLeast"/>
    </w:pPr>
    <w:rPr>
      <w:rFonts w:ascii="Times New Roman" w:hAnsi="Times New Roman" w:cs="Times New Roman"/>
      <w:lang w:eastAsia="en-US"/>
    </w:rPr>
  </w:style>
  <w:style w:type="character" w:customStyle="1" w:styleId="s110">
    <w:name w:val="s110"/>
    <w:uiPriority w:val="99"/>
    <w:rsid w:val="003A6A8A"/>
    <w:rPr>
      <w:rFonts w:ascii="Times New Roman" w:hAnsi="Times New Roman" w:cs="Times New Roman"/>
      <w:sz w:val="19"/>
      <w:szCs w:val="19"/>
    </w:rPr>
  </w:style>
  <w:style w:type="paragraph" w:customStyle="1" w:styleId="s3">
    <w:name w:val="s3"/>
    <w:basedOn w:val="Normal"/>
    <w:uiPriority w:val="99"/>
    <w:rsid w:val="003A6A8A"/>
    <w:pPr>
      <w:spacing w:line="288" w:lineRule="atLeast"/>
      <w:ind w:firstLine="96"/>
    </w:pPr>
    <w:rPr>
      <w:rFonts w:ascii="Times New Roman" w:hAnsi="Times New Roman" w:cs="Times New Roman"/>
      <w:lang w:eastAsia="en-US"/>
    </w:rPr>
  </w:style>
  <w:style w:type="paragraph" w:customStyle="1" w:styleId="s4">
    <w:name w:val="s4"/>
    <w:basedOn w:val="Normal"/>
    <w:uiPriority w:val="99"/>
    <w:rsid w:val="003A6A8A"/>
    <w:pPr>
      <w:spacing w:line="288" w:lineRule="atLeast"/>
      <w:ind w:left="636"/>
    </w:pPr>
    <w:rPr>
      <w:rFonts w:ascii="Times New Roman" w:hAnsi="Times New Roman" w:cs="Times New Roman"/>
      <w:lang w:eastAsia="en-US"/>
    </w:rPr>
  </w:style>
  <w:style w:type="character" w:customStyle="1" w:styleId="s52">
    <w:name w:val="s52"/>
    <w:uiPriority w:val="99"/>
    <w:rsid w:val="003A6A8A"/>
    <w:rPr>
      <w:rFonts w:ascii="Times New Roman" w:hAnsi="Times New Roman" w:cs="Times New Roman"/>
      <w:color w:val="0000FF"/>
      <w:sz w:val="19"/>
      <w:szCs w:val="19"/>
    </w:rPr>
  </w:style>
  <w:style w:type="paragraph" w:customStyle="1" w:styleId="s11">
    <w:name w:val="s11"/>
    <w:basedOn w:val="Normal"/>
    <w:uiPriority w:val="99"/>
    <w:rsid w:val="003A6A8A"/>
    <w:pPr>
      <w:ind w:left="636"/>
    </w:pPr>
    <w:rPr>
      <w:rFonts w:ascii="Times New Roman" w:hAnsi="Times New Roman" w:cs="Times New Roman"/>
      <w:lang w:eastAsia="en-US"/>
    </w:rPr>
  </w:style>
  <w:style w:type="paragraph" w:customStyle="1" w:styleId="s40">
    <w:name w:val="s40"/>
    <w:basedOn w:val="Normal"/>
    <w:uiPriority w:val="99"/>
    <w:rsid w:val="003A6A8A"/>
    <w:pPr>
      <w:spacing w:line="216" w:lineRule="atLeast"/>
    </w:pPr>
    <w:rPr>
      <w:sz w:val="19"/>
      <w:szCs w:val="19"/>
      <w:lang w:eastAsia="en-US"/>
    </w:rPr>
  </w:style>
  <w:style w:type="character" w:customStyle="1" w:styleId="s411">
    <w:name w:val="s411"/>
    <w:uiPriority w:val="99"/>
    <w:rsid w:val="003A6A8A"/>
    <w:rPr>
      <w:rFonts w:ascii="Times New Roman" w:hAnsi="Times New Roman" w:cs="Times New Roman"/>
      <w:color w:val="222222"/>
    </w:rPr>
  </w:style>
  <w:style w:type="character" w:customStyle="1" w:styleId="CommentSubjectChar">
    <w:name w:val="Comment Subject Char"/>
    <w:basedOn w:val="CommentTextChar"/>
    <w:link w:val="CommentSubject"/>
    <w:uiPriority w:val="99"/>
    <w:semiHidden/>
    <w:rsid w:val="003A6A8A"/>
    <w:rPr>
      <w:b/>
      <w:bCs/>
      <w:szCs w:val="20"/>
    </w:rPr>
  </w:style>
  <w:style w:type="paragraph" w:styleId="CommentSubject">
    <w:name w:val="annotation subject"/>
    <w:basedOn w:val="CommentText"/>
    <w:next w:val="CommentText"/>
    <w:link w:val="CommentSubjectChar"/>
    <w:uiPriority w:val="99"/>
    <w:semiHidden/>
    <w:unhideWhenUsed/>
    <w:rsid w:val="003A6A8A"/>
    <w:pPr>
      <w:widowControl/>
      <w:wordWrap/>
      <w:autoSpaceDE/>
      <w:autoSpaceDN/>
      <w:spacing w:after="0" w:line="240" w:lineRule="auto"/>
    </w:pPr>
    <w:rPr>
      <w:b/>
      <w:bCs/>
      <w:szCs w:val="20"/>
    </w:rPr>
  </w:style>
  <w:style w:type="character" w:customStyle="1" w:styleId="Char1">
    <w:name w:val="메모 주제 Char1"/>
    <w:basedOn w:val="CommentTextChar"/>
    <w:uiPriority w:val="99"/>
    <w:semiHidden/>
    <w:rsid w:val="003A6A8A"/>
    <w:rPr>
      <w:b/>
      <w:bCs/>
      <w:szCs w:val="22"/>
    </w:rPr>
  </w:style>
  <w:style w:type="paragraph" w:customStyle="1" w:styleId="Default">
    <w:name w:val="Default"/>
    <w:rsid w:val="003A6A8A"/>
    <w:pPr>
      <w:widowControl w:val="0"/>
      <w:autoSpaceDE w:val="0"/>
      <w:autoSpaceDN w:val="0"/>
      <w:adjustRightInd w:val="0"/>
      <w:jc w:val="left"/>
    </w:pPr>
    <w:rPr>
      <w:rFonts w:ascii="Arial" w:hAnsi="Arial" w:cs="Arial"/>
      <w:color w:val="000000"/>
      <w:kern w:val="0"/>
      <w:sz w:val="24"/>
      <w:lang w:eastAsia="zh-TW"/>
    </w:rPr>
  </w:style>
  <w:style w:type="character" w:customStyle="1" w:styleId="EndNoteBibliographyTitle0">
    <w:name w:val="EndNote Bibliography Title 字元"/>
    <w:basedOn w:val="DefaultParagraphFont"/>
    <w:rsid w:val="003A6A8A"/>
    <w:rPr>
      <w:rFonts w:ascii="Calibri" w:hAnsi="Calibri" w:cs="Calibri"/>
      <w:szCs w:val="24"/>
    </w:rPr>
  </w:style>
  <w:style w:type="character" w:customStyle="1" w:styleId="EndNoteBibliography0">
    <w:name w:val="EndNote Bibliography 字元"/>
    <w:basedOn w:val="DefaultParagraphFont"/>
    <w:rsid w:val="003A6A8A"/>
    <w:rPr>
      <w:rFonts w:ascii="Calibri" w:hAnsi="Calibri" w:cs="Calibri"/>
      <w:szCs w:val="24"/>
    </w:rPr>
  </w:style>
  <w:style w:type="character" w:customStyle="1" w:styleId="yiv3528840342">
    <w:name w:val="yiv3528840342"/>
    <w:basedOn w:val="DefaultParagraphFont"/>
    <w:rsid w:val="003A6A8A"/>
  </w:style>
  <w:style w:type="character" w:styleId="Emphasis">
    <w:name w:val="Emphasis"/>
    <w:basedOn w:val="DefaultParagraphFont"/>
    <w:uiPriority w:val="20"/>
    <w:qFormat/>
    <w:rsid w:val="003A6A8A"/>
    <w:rPr>
      <w:i/>
      <w:iCs/>
    </w:rPr>
  </w:style>
  <w:style w:type="character" w:styleId="Strong">
    <w:name w:val="Strong"/>
    <w:uiPriority w:val="22"/>
    <w:qFormat/>
    <w:rsid w:val="003A6A8A"/>
    <w:rPr>
      <w:b/>
      <w:bCs/>
    </w:rPr>
  </w:style>
  <w:style w:type="character" w:customStyle="1" w:styleId="math">
    <w:name w:val="math"/>
    <w:basedOn w:val="DefaultParagraphFont"/>
    <w:rsid w:val="003A6A8A"/>
  </w:style>
  <w:style w:type="character" w:customStyle="1" w:styleId="mtext">
    <w:name w:val="mtext"/>
    <w:basedOn w:val="DefaultParagraphFont"/>
    <w:rsid w:val="003A6A8A"/>
  </w:style>
  <w:style w:type="character" w:customStyle="1" w:styleId="mjxassistivemathml">
    <w:name w:val="mjx_assistive_mathml"/>
    <w:basedOn w:val="DefaultParagraphFont"/>
    <w:rsid w:val="003A6A8A"/>
  </w:style>
  <w:style w:type="character" w:customStyle="1" w:styleId="mi">
    <w:name w:val="mi"/>
    <w:basedOn w:val="DefaultParagraphFont"/>
    <w:rsid w:val="003A6A8A"/>
  </w:style>
  <w:style w:type="character" w:customStyle="1" w:styleId="mo">
    <w:name w:val="mo"/>
    <w:basedOn w:val="DefaultParagraphFont"/>
    <w:rsid w:val="003A6A8A"/>
  </w:style>
  <w:style w:type="character" w:customStyle="1" w:styleId="pre">
    <w:name w:val="pre"/>
    <w:basedOn w:val="DefaultParagraphFont"/>
    <w:rsid w:val="003A6A8A"/>
  </w:style>
  <w:style w:type="character" w:customStyle="1" w:styleId="mn">
    <w:name w:val="mn"/>
    <w:basedOn w:val="DefaultParagraphFont"/>
    <w:rsid w:val="003A6A8A"/>
  </w:style>
  <w:style w:type="paragraph" w:styleId="NoSpacing">
    <w:name w:val="No Spacing"/>
    <w:uiPriority w:val="1"/>
    <w:qFormat/>
    <w:rsid w:val="003A6A8A"/>
    <w:pPr>
      <w:widowControl w:val="0"/>
      <w:wordWrap w:val="0"/>
      <w:autoSpaceDE w:val="0"/>
      <w:autoSpaceDN w:val="0"/>
    </w:pPr>
    <w:rPr>
      <w:szCs w:val="22"/>
    </w:rPr>
  </w:style>
  <w:style w:type="character" w:customStyle="1" w:styleId="Heading2Char">
    <w:name w:val="Heading 2 Char"/>
    <w:basedOn w:val="DefaultParagraphFont"/>
    <w:link w:val="Heading2"/>
    <w:uiPriority w:val="9"/>
    <w:semiHidden/>
    <w:rsid w:val="00503C96"/>
    <w:rPr>
      <w:rFonts w:asciiTheme="majorHAnsi" w:eastAsiaTheme="majorEastAsia" w:hAnsiTheme="majorHAnsi" w:cstheme="majorBidi"/>
      <w:kern w:val="0"/>
      <w:sz w:val="24"/>
    </w:rPr>
  </w:style>
  <w:style w:type="paragraph" w:styleId="Caption">
    <w:name w:val="caption"/>
    <w:basedOn w:val="Normal"/>
    <w:next w:val="Normal"/>
    <w:uiPriority w:val="35"/>
    <w:unhideWhenUsed/>
    <w:qFormat/>
    <w:rsid w:val="00665C2E"/>
    <w:rPr>
      <w:b/>
      <w:bCs/>
      <w:sz w:val="20"/>
      <w:szCs w:val="20"/>
    </w:rPr>
  </w:style>
  <w:style w:type="character" w:styleId="PlaceholderText">
    <w:name w:val="Placeholder Text"/>
    <w:basedOn w:val="DefaultParagraphFont"/>
    <w:uiPriority w:val="99"/>
    <w:semiHidden/>
    <w:rsid w:val="00FC5EB5"/>
    <w:rPr>
      <w:color w:val="808080"/>
    </w:rPr>
  </w:style>
  <w:style w:type="character" w:customStyle="1" w:styleId="UnresolvedMention">
    <w:name w:val="Unresolved Mention"/>
    <w:basedOn w:val="DefaultParagraphFont"/>
    <w:uiPriority w:val="99"/>
    <w:semiHidden/>
    <w:unhideWhenUsed/>
    <w:rsid w:val="00862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28735">
      <w:bodyDiv w:val="1"/>
      <w:marLeft w:val="0"/>
      <w:marRight w:val="0"/>
      <w:marTop w:val="0"/>
      <w:marBottom w:val="0"/>
      <w:divBdr>
        <w:top w:val="none" w:sz="0" w:space="0" w:color="auto"/>
        <w:left w:val="none" w:sz="0" w:space="0" w:color="auto"/>
        <w:bottom w:val="none" w:sz="0" w:space="0" w:color="auto"/>
        <w:right w:val="none" w:sz="0" w:space="0" w:color="auto"/>
      </w:divBdr>
      <w:divsChild>
        <w:div w:id="1880432245">
          <w:marLeft w:val="360"/>
          <w:marRight w:val="0"/>
          <w:marTop w:val="0"/>
          <w:marBottom w:val="0"/>
          <w:divBdr>
            <w:top w:val="none" w:sz="0" w:space="0" w:color="auto"/>
            <w:left w:val="none" w:sz="0" w:space="0" w:color="auto"/>
            <w:bottom w:val="none" w:sz="0" w:space="0" w:color="auto"/>
            <w:right w:val="none" w:sz="0" w:space="0" w:color="auto"/>
          </w:divBdr>
        </w:div>
      </w:divsChild>
    </w:div>
    <w:div w:id="402799375">
      <w:bodyDiv w:val="1"/>
      <w:marLeft w:val="0"/>
      <w:marRight w:val="0"/>
      <w:marTop w:val="0"/>
      <w:marBottom w:val="0"/>
      <w:divBdr>
        <w:top w:val="none" w:sz="0" w:space="0" w:color="auto"/>
        <w:left w:val="none" w:sz="0" w:space="0" w:color="auto"/>
        <w:bottom w:val="none" w:sz="0" w:space="0" w:color="auto"/>
        <w:right w:val="none" w:sz="0" w:space="0" w:color="auto"/>
      </w:divBdr>
      <w:divsChild>
        <w:div w:id="67196584">
          <w:marLeft w:val="360"/>
          <w:marRight w:val="0"/>
          <w:marTop w:val="0"/>
          <w:marBottom w:val="0"/>
          <w:divBdr>
            <w:top w:val="none" w:sz="0" w:space="0" w:color="auto"/>
            <w:left w:val="none" w:sz="0" w:space="0" w:color="auto"/>
            <w:bottom w:val="none" w:sz="0" w:space="0" w:color="auto"/>
            <w:right w:val="none" w:sz="0" w:space="0" w:color="auto"/>
          </w:divBdr>
        </w:div>
        <w:div w:id="1626279713">
          <w:marLeft w:val="360"/>
          <w:marRight w:val="0"/>
          <w:marTop w:val="0"/>
          <w:marBottom w:val="0"/>
          <w:divBdr>
            <w:top w:val="none" w:sz="0" w:space="0" w:color="auto"/>
            <w:left w:val="none" w:sz="0" w:space="0" w:color="auto"/>
            <w:bottom w:val="none" w:sz="0" w:space="0" w:color="auto"/>
            <w:right w:val="none" w:sz="0" w:space="0" w:color="auto"/>
          </w:divBdr>
        </w:div>
      </w:divsChild>
    </w:div>
    <w:div w:id="863445236">
      <w:bodyDiv w:val="1"/>
      <w:marLeft w:val="0"/>
      <w:marRight w:val="0"/>
      <w:marTop w:val="0"/>
      <w:marBottom w:val="0"/>
      <w:divBdr>
        <w:top w:val="none" w:sz="0" w:space="0" w:color="auto"/>
        <w:left w:val="none" w:sz="0" w:space="0" w:color="auto"/>
        <w:bottom w:val="none" w:sz="0" w:space="0" w:color="auto"/>
        <w:right w:val="none" w:sz="0" w:space="0" w:color="auto"/>
      </w:divBdr>
    </w:div>
    <w:div w:id="947275117">
      <w:bodyDiv w:val="1"/>
      <w:marLeft w:val="0"/>
      <w:marRight w:val="0"/>
      <w:marTop w:val="0"/>
      <w:marBottom w:val="0"/>
      <w:divBdr>
        <w:top w:val="none" w:sz="0" w:space="0" w:color="auto"/>
        <w:left w:val="none" w:sz="0" w:space="0" w:color="auto"/>
        <w:bottom w:val="none" w:sz="0" w:space="0" w:color="auto"/>
        <w:right w:val="none" w:sz="0" w:space="0" w:color="auto"/>
      </w:divBdr>
    </w:div>
    <w:div w:id="123982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iff"/><Relationship Id="rId18" Type="http://schemas.openxmlformats.org/officeDocument/2006/relationships/image" Target="media/image7.tif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yradiomics.readthedocs.io/en/latest/features.html" TargetMode="External"/><Relationship Id="rId5" Type="http://schemas.openxmlformats.org/officeDocument/2006/relationships/numbering" Target="numbering.xml"/><Relationship Id="rId15" Type="http://schemas.openxmlformats.org/officeDocument/2006/relationships/image" Target="media/image4.tif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630AC943209A484EBBC0565D40FFC842" ma:contentTypeVersion="10" ma:contentTypeDescription="새 문서를 만듭니다." ma:contentTypeScope="" ma:versionID="554a5e63bcce2d7efbe07fa5ee448688">
  <xsd:schema xmlns:xsd="http://www.w3.org/2001/XMLSchema" xmlns:xs="http://www.w3.org/2001/XMLSchema" xmlns:p="http://schemas.microsoft.com/office/2006/metadata/properties" xmlns:ns3="2446a433-8790-4d26-96c9-d00b4e03724e" targetNamespace="http://schemas.microsoft.com/office/2006/metadata/properties" ma:root="true" ma:fieldsID="49dc87a3ba5c14f201126dd3cbf4c3ff" ns3:_="">
    <xsd:import namespace="2446a433-8790-4d26-96c9-d00b4e03724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6a433-8790-4d26-96c9-d00b4e0372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DA5CF-0615-41F8-BC36-1AF426FB86B9}">
  <ds:schemaRefs>
    <ds:schemaRef ds:uri="http://schemas.microsoft.com/sharepoint/v3/contenttype/forms"/>
  </ds:schemaRefs>
</ds:datastoreItem>
</file>

<file path=customXml/itemProps2.xml><?xml version="1.0" encoding="utf-8"?>
<ds:datastoreItem xmlns:ds="http://schemas.openxmlformats.org/officeDocument/2006/customXml" ds:itemID="{7DD5E6AF-E611-4512-B20D-CD24C3DE1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6a433-8790-4d26-96c9-d00b4e037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9297B6-34B1-43F8-9D80-35EAC1F715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97FCE3-E435-4662-9F46-848C67A07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7099</Words>
  <Characters>40467</Characters>
  <Application>Microsoft Office Word</Application>
  <DocSecurity>0</DocSecurity>
  <Lines>337</Lines>
  <Paragraphs>94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47472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Nithya R.</cp:lastModifiedBy>
  <cp:revision>8</cp:revision>
  <dcterms:created xsi:type="dcterms:W3CDTF">2021-04-12T23:41:00Z</dcterms:created>
  <dcterms:modified xsi:type="dcterms:W3CDTF">2021-04-23T11:27:00Z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0x010100630AC943209A484EBBC0565D40FFC842</vt:lpwstr>
  </property>
</Properties>
</file>