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309E7" w14:textId="77777777" w:rsidR="009250C6" w:rsidRDefault="009250C6" w:rsidP="00B30D43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Supplementary materials </w:t>
      </w:r>
    </w:p>
    <w:p w14:paraId="14BFB131" w14:textId="77777777" w:rsidR="00426D1E" w:rsidRPr="003E7A9D" w:rsidRDefault="00426D1E" w:rsidP="00426D1E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3E7A9D">
        <w:rPr>
          <w:rFonts w:ascii="Arial" w:hAnsi="Arial" w:cs="Arial"/>
          <w:b/>
          <w:color w:val="000000" w:themeColor="text1"/>
          <w:sz w:val="24"/>
          <w:szCs w:val="24"/>
        </w:rPr>
        <w:t>Estimates of gene ensemble noise highlight critical pathways and predic</w:t>
      </w:r>
      <w:bookmarkStart w:id="0" w:name="_GoBack"/>
      <w:bookmarkEnd w:id="0"/>
      <w:r w:rsidRPr="003E7A9D">
        <w:rPr>
          <w:rFonts w:ascii="Arial" w:hAnsi="Arial" w:cs="Arial"/>
          <w:b/>
          <w:color w:val="000000" w:themeColor="text1"/>
          <w:sz w:val="24"/>
          <w:szCs w:val="24"/>
        </w:rPr>
        <w:t xml:space="preserve">t disease severity in H1N1, </w:t>
      </w:r>
      <w:r w:rsidRPr="00426D1E">
        <w:rPr>
          <w:rFonts w:ascii="Arial" w:hAnsi="Arial" w:cs="Arial"/>
          <w:b/>
          <w:color w:val="000000" w:themeColor="text1"/>
          <w:sz w:val="24"/>
          <w:szCs w:val="24"/>
        </w:rPr>
        <w:t xml:space="preserve">COVID-19 and mortality 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in </w:t>
      </w:r>
      <w:r w:rsidRPr="003E7A9D">
        <w:rPr>
          <w:rFonts w:ascii="Arial" w:hAnsi="Arial" w:cs="Arial"/>
          <w:b/>
          <w:color w:val="000000" w:themeColor="text1"/>
          <w:sz w:val="24"/>
          <w:szCs w:val="24"/>
        </w:rPr>
        <w:t>sepsis patients</w:t>
      </w:r>
    </w:p>
    <w:p w14:paraId="114FC734" w14:textId="6CEC3C46" w:rsidR="00B30D43" w:rsidRPr="00301767" w:rsidRDefault="00B30D43" w:rsidP="00B30D43">
      <w:pPr>
        <w:spacing w:line="360" w:lineRule="auto"/>
        <w:jc w:val="both"/>
        <w:rPr>
          <w:rFonts w:ascii="Arial" w:hAnsi="Arial" w:cs="Arial"/>
          <w:sz w:val="20"/>
          <w:szCs w:val="20"/>
          <w:vertAlign w:val="superscript"/>
          <w:lang w:val="fr-CH"/>
        </w:rPr>
      </w:pPr>
      <w:r w:rsidRPr="00301767">
        <w:rPr>
          <w:rFonts w:ascii="Arial" w:hAnsi="Arial" w:cs="Arial"/>
          <w:sz w:val="20"/>
          <w:szCs w:val="20"/>
          <w:lang w:val="fr-CH"/>
        </w:rPr>
        <w:t>Tristan</w:t>
      </w:r>
      <w:r w:rsidR="00874582">
        <w:rPr>
          <w:rFonts w:ascii="Arial" w:hAnsi="Arial" w:cs="Arial"/>
          <w:sz w:val="20"/>
          <w:szCs w:val="20"/>
          <w:lang w:val="fr-CH"/>
        </w:rPr>
        <w:t xml:space="preserve"> V.</w:t>
      </w:r>
      <w:r w:rsidRPr="00301767">
        <w:rPr>
          <w:rFonts w:ascii="Arial" w:hAnsi="Arial" w:cs="Arial"/>
          <w:sz w:val="20"/>
          <w:szCs w:val="20"/>
          <w:lang w:val="fr-CH"/>
        </w:rPr>
        <w:t xml:space="preserve"> de Jong</w:t>
      </w:r>
      <w:r w:rsidRPr="00301767">
        <w:rPr>
          <w:rFonts w:ascii="Arial" w:hAnsi="Arial" w:cs="Arial"/>
          <w:sz w:val="20"/>
          <w:szCs w:val="20"/>
          <w:vertAlign w:val="superscript"/>
          <w:lang w:val="fr-CH"/>
        </w:rPr>
        <w:t>1,4</w:t>
      </w:r>
      <w:r w:rsidRPr="00301767">
        <w:rPr>
          <w:rFonts w:ascii="Arial" w:hAnsi="Arial" w:cs="Arial"/>
          <w:sz w:val="20"/>
          <w:szCs w:val="20"/>
          <w:lang w:val="fr-CH"/>
        </w:rPr>
        <w:t>, Victor Guryev</w:t>
      </w:r>
      <w:r w:rsidRPr="00301767">
        <w:rPr>
          <w:rFonts w:ascii="Arial" w:hAnsi="Arial" w:cs="Arial"/>
          <w:sz w:val="20"/>
          <w:szCs w:val="20"/>
          <w:vertAlign w:val="superscript"/>
          <w:lang w:val="fr-CH"/>
        </w:rPr>
        <w:t>1,</w:t>
      </w:r>
      <w:proofErr w:type="gramStart"/>
      <w:r w:rsidRPr="00301767">
        <w:rPr>
          <w:rFonts w:ascii="Arial" w:hAnsi="Arial" w:cs="Arial"/>
          <w:sz w:val="20"/>
          <w:szCs w:val="20"/>
          <w:vertAlign w:val="superscript"/>
          <w:lang w:val="fr-CH"/>
        </w:rPr>
        <w:t>4,*</w:t>
      </w:r>
      <w:proofErr w:type="gramEnd"/>
      <w:r w:rsidRPr="00301767">
        <w:rPr>
          <w:rFonts w:ascii="Arial" w:hAnsi="Arial" w:cs="Arial"/>
          <w:sz w:val="20"/>
          <w:szCs w:val="20"/>
          <w:lang w:val="fr-CH"/>
        </w:rPr>
        <w:t>, Yur</w:t>
      </w:r>
      <w:r w:rsidR="00301767" w:rsidRPr="00301767">
        <w:rPr>
          <w:rFonts w:ascii="Arial" w:hAnsi="Arial" w:cs="Arial"/>
          <w:sz w:val="20"/>
          <w:szCs w:val="20"/>
          <w:lang w:val="fr-CH"/>
        </w:rPr>
        <w:t>i M.</w:t>
      </w:r>
      <w:r w:rsidRPr="00301767">
        <w:rPr>
          <w:rFonts w:ascii="Arial" w:hAnsi="Arial" w:cs="Arial"/>
          <w:sz w:val="20"/>
          <w:szCs w:val="20"/>
          <w:lang w:val="fr-CH"/>
        </w:rPr>
        <w:t xml:space="preserve"> Moshkin</w:t>
      </w:r>
      <w:r w:rsidRPr="00301767">
        <w:rPr>
          <w:rFonts w:ascii="Arial" w:hAnsi="Arial" w:cs="Arial"/>
          <w:sz w:val="20"/>
          <w:szCs w:val="20"/>
          <w:vertAlign w:val="superscript"/>
          <w:lang w:val="fr-CH"/>
        </w:rPr>
        <w:t>2,3,4,*</w:t>
      </w:r>
    </w:p>
    <w:p w14:paraId="37CDEA7E" w14:textId="71A9ADE0" w:rsidR="009B6E69" w:rsidRPr="00301767" w:rsidRDefault="009B6E69" w:rsidP="00B30D43">
      <w:pPr>
        <w:spacing w:line="360" w:lineRule="auto"/>
        <w:jc w:val="both"/>
        <w:rPr>
          <w:rFonts w:ascii="Arial" w:hAnsi="Arial" w:cs="Arial"/>
          <w:sz w:val="20"/>
          <w:szCs w:val="20"/>
          <w:lang w:val="fr-CH"/>
        </w:rPr>
      </w:pPr>
    </w:p>
    <w:p w14:paraId="7877791A" w14:textId="77777777" w:rsidR="009B6E69" w:rsidRPr="0019428E" w:rsidRDefault="009B6E69" w:rsidP="009B6E6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428E">
        <w:rPr>
          <w:rFonts w:ascii="Arial" w:hAnsi="Arial" w:cs="Arial"/>
          <w:sz w:val="20"/>
          <w:szCs w:val="20"/>
          <w:vertAlign w:val="superscript"/>
        </w:rPr>
        <w:t>1</w:t>
      </w:r>
      <w:r w:rsidRPr="0019428E">
        <w:rPr>
          <w:rFonts w:ascii="Arial" w:hAnsi="Arial" w:cs="Arial"/>
          <w:sz w:val="20"/>
          <w:szCs w:val="20"/>
        </w:rPr>
        <w:t xml:space="preserve"> European Research Institute for the Biology of Ageing, University of Groningen, University Medical Centre Groningen, Groningen, The Netherlands,</w:t>
      </w:r>
    </w:p>
    <w:p w14:paraId="1A6DCD17" w14:textId="77777777" w:rsidR="009B6E69" w:rsidRPr="0019428E" w:rsidRDefault="009B6E69" w:rsidP="009B6E6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428E">
        <w:rPr>
          <w:rFonts w:ascii="Arial" w:hAnsi="Arial" w:cs="Arial"/>
          <w:sz w:val="20"/>
          <w:szCs w:val="20"/>
          <w:vertAlign w:val="superscript"/>
        </w:rPr>
        <w:t>2</w:t>
      </w:r>
      <w:r w:rsidRPr="0019428E">
        <w:rPr>
          <w:rFonts w:ascii="Arial" w:hAnsi="Arial" w:cs="Arial"/>
          <w:sz w:val="20"/>
          <w:szCs w:val="20"/>
        </w:rPr>
        <w:t xml:space="preserve"> Federal Research Centre, Institute of Cytology and Genetics, SB RAS, Novosibirsk, Russia,</w:t>
      </w:r>
    </w:p>
    <w:p w14:paraId="01619B8A" w14:textId="77777777" w:rsidR="009B6E69" w:rsidRPr="0019428E" w:rsidRDefault="009B6E69" w:rsidP="009B6E6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428E">
        <w:rPr>
          <w:rFonts w:ascii="Arial" w:hAnsi="Arial" w:cs="Arial"/>
          <w:sz w:val="20"/>
          <w:szCs w:val="20"/>
          <w:vertAlign w:val="superscript"/>
        </w:rPr>
        <w:t>3</w:t>
      </w:r>
      <w:r w:rsidRPr="0019428E">
        <w:rPr>
          <w:rFonts w:ascii="Arial" w:hAnsi="Arial" w:cs="Arial"/>
          <w:sz w:val="20"/>
          <w:szCs w:val="20"/>
        </w:rPr>
        <w:t xml:space="preserve"> Institute of Molecular and Cellular Biology, SB RAS, Novosibirsk, Russia,</w:t>
      </w:r>
    </w:p>
    <w:p w14:paraId="1898A8BE" w14:textId="77777777" w:rsidR="009B6E69" w:rsidRPr="0019428E" w:rsidRDefault="009B6E69" w:rsidP="009B6E6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428E">
        <w:rPr>
          <w:rFonts w:ascii="Arial" w:hAnsi="Arial" w:cs="Arial"/>
          <w:sz w:val="20"/>
          <w:szCs w:val="20"/>
          <w:vertAlign w:val="superscript"/>
        </w:rPr>
        <w:t>4</w:t>
      </w:r>
      <w:r w:rsidRPr="0019428E">
        <w:rPr>
          <w:rFonts w:ascii="Arial" w:hAnsi="Arial" w:cs="Arial"/>
          <w:sz w:val="20"/>
          <w:szCs w:val="20"/>
        </w:rPr>
        <w:t xml:space="preserve"> Gene Learning Association, Geneva, Switzerland</w:t>
      </w:r>
    </w:p>
    <w:p w14:paraId="338E4FED" w14:textId="77777777" w:rsidR="009B6E69" w:rsidRPr="0019428E" w:rsidRDefault="009B6E69" w:rsidP="009B6E6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59D0056" w14:textId="77777777" w:rsidR="009B6E69" w:rsidRPr="0019428E" w:rsidRDefault="009B6E69" w:rsidP="009B6E6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428E">
        <w:rPr>
          <w:rFonts w:ascii="Arial" w:hAnsi="Arial" w:cs="Arial"/>
          <w:sz w:val="20"/>
          <w:szCs w:val="20"/>
        </w:rPr>
        <w:t xml:space="preserve">* To whom correspondence should be addressed: E-mail: </w:t>
      </w:r>
      <w:hyperlink r:id="rId7" w:history="1">
        <w:r w:rsidRPr="0019428E">
          <w:rPr>
            <w:rStyle w:val="Hyperlink"/>
            <w:rFonts w:ascii="Arial" w:hAnsi="Arial" w:cs="Arial"/>
            <w:sz w:val="20"/>
            <w:szCs w:val="20"/>
          </w:rPr>
          <w:t>yury.moshkin@gmail.com</w:t>
        </w:r>
      </w:hyperlink>
      <w:r w:rsidRPr="0019428E">
        <w:rPr>
          <w:rFonts w:ascii="Arial" w:hAnsi="Arial" w:cs="Arial"/>
          <w:sz w:val="20"/>
          <w:szCs w:val="20"/>
        </w:rPr>
        <w:t xml:space="preserve">; Tel: +31 6 5272 4873; Fax: +31 50 361 7300; E-mail: </w:t>
      </w:r>
      <w:hyperlink r:id="rId8" w:history="1">
        <w:r w:rsidRPr="0019428E">
          <w:rPr>
            <w:rStyle w:val="Hyperlink"/>
            <w:rFonts w:ascii="Arial" w:hAnsi="Arial" w:cs="Arial"/>
            <w:sz w:val="20"/>
            <w:szCs w:val="20"/>
          </w:rPr>
          <w:t>v.guryev@umcg.nl</w:t>
        </w:r>
      </w:hyperlink>
    </w:p>
    <w:p w14:paraId="15805CDE" w14:textId="2322E582" w:rsidR="009B6E69" w:rsidRDefault="009B6E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2F72735" w14:textId="1B63D0F0" w:rsidR="00147415" w:rsidRPr="0019428E" w:rsidRDefault="00423472" w:rsidP="00147415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B688DED" wp14:editId="561C6BE3">
            <wp:extent cx="4182745" cy="6544310"/>
            <wp:effectExtent l="0" t="0" r="8255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45" cy="654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39DAB" w14:textId="77777777" w:rsidR="00BE16AE" w:rsidRPr="0019428E" w:rsidRDefault="00BE16AE" w:rsidP="00BE16AE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4441B8E" w14:textId="2A822A58" w:rsidR="00147415" w:rsidRPr="0019428E" w:rsidRDefault="00147415" w:rsidP="00BE16AE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9428E">
        <w:rPr>
          <w:rFonts w:ascii="Arial" w:hAnsi="Arial" w:cs="Arial"/>
          <w:b/>
          <w:bCs/>
          <w:sz w:val="20"/>
          <w:szCs w:val="20"/>
        </w:rPr>
        <w:t xml:space="preserve">Figure S1. </w:t>
      </w:r>
      <w:bookmarkStart w:id="1" w:name="_Hlk36711280"/>
      <w:r w:rsidRPr="0019428E">
        <w:rPr>
          <w:rFonts w:ascii="Arial" w:hAnsi="Arial" w:cs="Arial"/>
          <w:b/>
          <w:bCs/>
          <w:sz w:val="20"/>
          <w:szCs w:val="20"/>
        </w:rPr>
        <w:t xml:space="preserve">Fluctuation-response relation </w:t>
      </w:r>
      <w:bookmarkEnd w:id="1"/>
      <w:r w:rsidRPr="0019428E">
        <w:rPr>
          <w:rFonts w:ascii="Arial" w:hAnsi="Arial" w:cs="Arial"/>
          <w:b/>
          <w:bCs/>
          <w:sz w:val="20"/>
          <w:szCs w:val="20"/>
        </w:rPr>
        <w:t>biases statistical inference of DGE.</w:t>
      </w:r>
      <w:r w:rsidRPr="0019428E">
        <w:rPr>
          <w:rFonts w:ascii="Arial" w:hAnsi="Arial" w:cs="Arial"/>
          <w:sz w:val="20"/>
          <w:szCs w:val="20"/>
        </w:rPr>
        <w:t xml:space="preserve"> </w:t>
      </w:r>
      <w:r w:rsidRPr="0019428E">
        <w:rPr>
          <w:rFonts w:ascii="Arial" w:hAnsi="Arial" w:cs="Arial"/>
          <w:b/>
          <w:bCs/>
          <w:sz w:val="20"/>
          <w:szCs w:val="20"/>
        </w:rPr>
        <w:t>A)</w:t>
      </w:r>
      <w:r w:rsidRPr="0019428E">
        <w:rPr>
          <w:rFonts w:ascii="Arial" w:hAnsi="Arial" w:cs="Arial"/>
          <w:sz w:val="20"/>
          <w:szCs w:val="20"/>
        </w:rPr>
        <w:t xml:space="preserve"> </w:t>
      </w:r>
      <w:r w:rsidR="00634107" w:rsidRPr="0019428E">
        <w:rPr>
          <w:rFonts w:ascii="Arial" w:hAnsi="Arial" w:cs="Arial"/>
          <w:sz w:val="20"/>
          <w:szCs w:val="20"/>
        </w:rPr>
        <w:t>The d</w:t>
      </w:r>
      <w:r w:rsidRPr="0019428E">
        <w:rPr>
          <w:rFonts w:ascii="Arial" w:hAnsi="Arial" w:cs="Arial"/>
          <w:sz w:val="20"/>
          <w:szCs w:val="20"/>
        </w:rPr>
        <w:t>ifference of means of log-transformed bell-shaped gene expression values (</w:t>
      </w:r>
      <m:oMath>
        <m:r>
          <w:rPr>
            <w:rFonts w:ascii="Cambria Math" w:hAnsi="Cambria Math" w:cs="Arial"/>
            <w:sz w:val="20"/>
            <w:szCs w:val="20"/>
          </w:rPr>
          <m:t>Y=log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d>
      </m:oMath>
      <w:r w:rsidRPr="0019428E">
        <w:rPr>
          <w:rFonts w:ascii="Arial" w:hAnsi="Arial" w:cs="Arial"/>
          <w:sz w:val="20"/>
          <w:szCs w:val="20"/>
        </w:rPr>
        <w:t xml:space="preserve">) </w:t>
      </w:r>
      <w:r w:rsidR="00634107" w:rsidRPr="0019428E">
        <w:rPr>
          <w:rFonts w:ascii="Arial" w:hAnsi="Arial" w:cs="Arial"/>
          <w:sz w:val="20"/>
          <w:szCs w:val="20"/>
        </w:rPr>
        <w:t xml:space="preserve">are </w:t>
      </w:r>
      <w:r w:rsidRPr="0019428E">
        <w:rPr>
          <w:rFonts w:ascii="Arial" w:hAnsi="Arial" w:cs="Arial"/>
          <w:sz w:val="20"/>
          <w:szCs w:val="20"/>
        </w:rPr>
        <w:t>proportional to the variance or the squared coefficient of variation (</w:t>
      </w:r>
      <w:r w:rsidRPr="0019428E">
        <w:rPr>
          <w:rFonts w:ascii="Arial" w:hAnsi="Arial" w:cs="Arial"/>
          <w:i/>
          <w:iCs/>
          <w:sz w:val="20"/>
          <w:szCs w:val="20"/>
        </w:rPr>
        <w:t>cv</w:t>
      </w:r>
      <w:r w:rsidRPr="0019428E">
        <w:rPr>
          <w:rFonts w:ascii="Arial" w:hAnsi="Arial" w:cs="Arial"/>
          <w:i/>
          <w:iCs/>
          <w:sz w:val="20"/>
          <w:szCs w:val="20"/>
          <w:vertAlign w:val="superscript"/>
        </w:rPr>
        <w:t>2</w:t>
      </w:r>
      <w:r w:rsidRPr="0019428E">
        <w:rPr>
          <w:rFonts w:ascii="Arial" w:hAnsi="Arial" w:cs="Arial"/>
          <w:sz w:val="20"/>
          <w:szCs w:val="20"/>
        </w:rPr>
        <w:t xml:space="preserve">) of </w:t>
      </w:r>
      <w:r w:rsidR="000972D8">
        <w:rPr>
          <w:rFonts w:ascii="Arial" w:hAnsi="Arial" w:cs="Arial"/>
          <w:sz w:val="20"/>
          <w:szCs w:val="20"/>
        </w:rPr>
        <w:t xml:space="preserve">the </w:t>
      </w:r>
      <w:r w:rsidRPr="0019428E">
        <w:rPr>
          <w:rFonts w:ascii="Arial" w:hAnsi="Arial" w:cs="Arial"/>
          <w:sz w:val="20"/>
          <w:szCs w:val="20"/>
        </w:rPr>
        <w:t>untransformed variable (</w:t>
      </w:r>
      <m:oMath>
        <m:r>
          <w:rPr>
            <w:rFonts w:ascii="Cambria Math" w:hAnsi="Cambria Math" w:cs="Arial"/>
            <w:sz w:val="20"/>
            <w:szCs w:val="20"/>
          </w:rPr>
          <m:t>X</m:t>
        </m:r>
      </m:oMath>
      <w:r w:rsidRPr="0019428E">
        <w:rPr>
          <w:rFonts w:ascii="Arial" w:hAnsi="Arial" w:cs="Arial"/>
          <w:sz w:val="20"/>
          <w:szCs w:val="20"/>
        </w:rPr>
        <w:t xml:space="preserve">): </w:t>
      </w:r>
      <m:oMath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hAnsi="Cambria Math" w:cs="Arial"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∼</m:t>
        </m:r>
        <m:sSubSup>
          <m:sSubSupPr>
            <m:ctrlPr>
              <w:rPr>
                <w:rFonts w:ascii="Cambria Math" w:hAnsi="Cambria Math" w:cs="Arial"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σ</m:t>
            </m:r>
          </m:e>
          <m:sub>
            <m:r>
              <w:rPr>
                <w:rFonts w:ascii="Cambria Math" w:hAnsi="Cambria Math" w:cs="Arial"/>
                <w:sz w:val="20"/>
                <w:szCs w:val="20"/>
              </w:rPr>
              <m:t>Y</m:t>
            </m:r>
          </m:sub>
          <m:sup>
            <m:r>
              <w:rPr>
                <w:rFonts w:ascii="Cambria Math" w:hAnsi="Cambria Math" w:cs="Arial"/>
                <w:sz w:val="20"/>
                <w:szCs w:val="20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≈</m:t>
        </m:r>
        <m:f>
          <m:fPr>
            <m:ctrlPr>
              <w:rPr>
                <w:rFonts w:ascii="Cambria Math" w:hAnsi="Cambria Math" w:cs="Arial"/>
                <w:sz w:val="20"/>
                <w:szCs w:val="20"/>
              </w:rPr>
            </m:ctrlPr>
          </m:fPr>
          <m:num>
            <m:sSubSup>
              <m:sSubSupPr>
                <m:ctrlPr>
                  <w:rPr>
                    <w:rFonts w:ascii="Cambria Math" w:hAnsi="Cambria Math" w:cs="Arial"/>
                    <w:sz w:val="20"/>
                    <w:szCs w:val="20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σ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X</m:t>
                </m:r>
              </m:sub>
              <m:sup>
                <m:r>
                  <w:rPr>
                    <w:rFonts w:ascii="Cambria Math" w:hAnsi="Cambria Math" w:cs="Arial"/>
                    <w:sz w:val="20"/>
                    <w:szCs w:val="20"/>
                  </w:rPr>
                  <m:t>2</m:t>
                </m:r>
              </m:sup>
            </m:sSubSup>
          </m:num>
          <m:den>
            <m:sSup>
              <m:sSup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pPr>
              <m:e>
                <m:acc>
                  <m:accPr>
                    <m:chr m:val="̅"/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</m:e>
                </m:acc>
              </m:e>
              <m:sup>
                <m:r>
                  <w:rPr>
                    <w:rFonts w:ascii="Cambria Math" w:hAnsi="Cambria Math" w:cs="Arial"/>
                    <w:sz w:val="20"/>
                    <w:szCs w:val="20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Arial"/>
            <w:sz w:val="20"/>
            <w:szCs w:val="20"/>
          </w:rPr>
          <m:t>=</m:t>
        </m:r>
        <m:sSubSup>
          <m:sSubSupPr>
            <m:ctrlPr>
              <w:rPr>
                <w:rFonts w:ascii="Cambria Math" w:hAnsi="Cambria Math" w:cs="Arial"/>
                <w:sz w:val="20"/>
                <w:szCs w:val="20"/>
              </w:rPr>
            </m:ctrlPr>
          </m:sSubSupPr>
          <m:e>
            <m:r>
              <w:rPr>
                <w:rFonts w:ascii="Cambria Math" w:hAnsi="Cambria Math" w:cs="Arial"/>
                <w:sz w:val="20"/>
                <w:szCs w:val="20"/>
              </w:rPr>
              <m:t>cv</m:t>
            </m:r>
          </m:e>
          <m:sub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sub>
          <m:sup>
            <m:r>
              <w:rPr>
                <w:rFonts w:ascii="Cambria Math" w:hAnsi="Cambria Math" w:cs="Arial"/>
                <w:sz w:val="20"/>
                <w:szCs w:val="20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≈</m:t>
        </m:r>
        <m:sSup>
          <m:sSupPr>
            <m:ctrlPr>
              <w:rPr>
                <w:rFonts w:ascii="Cambria Math" w:eastAsiaTheme="minorEastAsia" w:hAnsi="Cambria Math" w:cs="Arial"/>
                <w:i/>
                <w:iCs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 w:cs="Arial"/>
                <w:sz w:val="20"/>
                <w:szCs w:val="20"/>
              </w:rPr>
              <m:t>b</m:t>
            </m:r>
            <m:r>
              <w:rPr>
                <w:rFonts w:ascii="Cambria Math" w:hAnsi="Cambria Math" w:cs="Arial"/>
                <w:sz w:val="20"/>
                <w:szCs w:val="20"/>
              </w:rPr>
              <m:t>cv</m:t>
            </m:r>
          </m:e>
          <m:sup>
            <m:r>
              <w:rPr>
                <w:rFonts w:ascii="Cambria Math" w:eastAsiaTheme="minorEastAsia" w:hAnsi="Cambria Math" w:cs="Arial"/>
                <w:sz w:val="20"/>
                <w:szCs w:val="20"/>
              </w:rPr>
              <m:t>2</m:t>
            </m:r>
          </m:sup>
        </m:sSup>
      </m:oMath>
      <w:r w:rsidRPr="0019428E">
        <w:rPr>
          <w:rFonts w:ascii="Arial" w:eastAsiaTheme="minorEastAsia" w:hAnsi="Arial" w:cs="Arial"/>
          <w:sz w:val="20"/>
          <w:szCs w:val="20"/>
        </w:rPr>
        <w:t>. Considering RNA copy number (</w:t>
      </w:r>
      <m:oMath>
        <m:r>
          <w:rPr>
            <w:rFonts w:ascii="Cambria Math" w:eastAsiaTheme="minorEastAsia" w:hAnsi="Cambria Math" w:cs="Arial"/>
            <w:sz w:val="20"/>
            <w:szCs w:val="20"/>
          </w:rPr>
          <m:t>X</m:t>
        </m:r>
      </m:oMath>
      <w:r w:rsidRPr="0019428E">
        <w:rPr>
          <w:rFonts w:ascii="Arial" w:eastAsiaTheme="minorEastAsia" w:hAnsi="Arial" w:cs="Arial"/>
          <w:sz w:val="20"/>
          <w:szCs w:val="20"/>
        </w:rPr>
        <w:t xml:space="preserve">) to be mixed-Poisson (negative-binomial as a specific case) random variable, for large </w:t>
      </w:r>
      <m:oMath>
        <m:r>
          <w:rPr>
            <w:rFonts w:ascii="Cambria Math" w:eastAsiaTheme="minorEastAsia" w:hAnsi="Cambria Math" w:cs="Arial"/>
            <w:sz w:val="20"/>
            <w:szCs w:val="20"/>
          </w:rPr>
          <m:t>X</m:t>
        </m:r>
      </m:oMath>
      <w:r w:rsidRPr="0019428E">
        <w:rPr>
          <w:rFonts w:ascii="Arial" w:eastAsiaTheme="minorEastAsia" w:hAnsi="Arial" w:cs="Arial"/>
          <w:sz w:val="20"/>
          <w:szCs w:val="20"/>
        </w:rPr>
        <w:t xml:space="preserve">, </w:t>
      </w:r>
      <m:oMath>
        <m:sSubSup>
          <m:sSubSupPr>
            <m:ctrlPr>
              <w:rPr>
                <w:rFonts w:ascii="Cambria Math" w:hAnsi="Cambria Math" w:cs="Arial"/>
                <w:sz w:val="20"/>
                <w:szCs w:val="20"/>
              </w:rPr>
            </m:ctrlPr>
          </m:sSubSupPr>
          <m:e>
            <m:r>
              <w:rPr>
                <w:rFonts w:ascii="Cambria Math" w:hAnsi="Cambria Math" w:cs="Arial"/>
                <w:sz w:val="20"/>
                <w:szCs w:val="20"/>
              </w:rPr>
              <m:t>cv</m:t>
            </m:r>
          </m:e>
          <m:sub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sub>
          <m:sup>
            <m:r>
              <w:rPr>
                <w:rFonts w:ascii="Cambria Math" w:hAnsi="Cambria Math" w:cs="Arial"/>
                <w:sz w:val="20"/>
                <w:szCs w:val="20"/>
              </w:rPr>
              <m:t>2</m:t>
            </m:r>
          </m:sup>
        </m:sSubSup>
      </m:oMath>
      <w:r w:rsidRPr="0019428E">
        <w:rPr>
          <w:rFonts w:ascii="Arial" w:eastAsiaTheme="minorEastAsia" w:hAnsi="Arial" w:cs="Arial"/>
          <w:sz w:val="20"/>
          <w:szCs w:val="20"/>
        </w:rPr>
        <w:t xml:space="preserve"> approximates overdispersion parameter or </w:t>
      </w:r>
      <w:r w:rsidR="000972D8">
        <w:rPr>
          <w:rFonts w:ascii="Arial" w:eastAsiaTheme="minorEastAsia" w:hAnsi="Arial" w:cs="Arial"/>
          <w:sz w:val="20"/>
          <w:szCs w:val="20"/>
        </w:rPr>
        <w:t xml:space="preserve">the </w:t>
      </w:r>
      <w:r w:rsidRPr="0019428E">
        <w:rPr>
          <w:rFonts w:ascii="Arial" w:eastAsiaTheme="minorEastAsia" w:hAnsi="Arial" w:cs="Arial"/>
          <w:sz w:val="20"/>
          <w:szCs w:val="20"/>
        </w:rPr>
        <w:t>biological coefficient of variation (</w:t>
      </w:r>
      <w:r w:rsidRPr="0019428E">
        <w:rPr>
          <w:rFonts w:ascii="Arial" w:eastAsiaTheme="minorEastAsia" w:hAnsi="Arial" w:cs="Arial"/>
          <w:i/>
          <w:iCs/>
          <w:sz w:val="20"/>
          <w:szCs w:val="20"/>
        </w:rPr>
        <w:t>b</w:t>
      </w:r>
      <w:r w:rsidRPr="0019428E">
        <w:rPr>
          <w:rFonts w:ascii="Arial" w:hAnsi="Arial" w:cs="Arial"/>
          <w:i/>
          <w:iCs/>
          <w:sz w:val="20"/>
          <w:szCs w:val="20"/>
        </w:rPr>
        <w:t>cv</w:t>
      </w:r>
      <w:r w:rsidRPr="0019428E">
        <w:rPr>
          <w:rFonts w:ascii="Arial" w:hAnsi="Arial" w:cs="Arial"/>
          <w:i/>
          <w:iCs/>
          <w:sz w:val="20"/>
          <w:szCs w:val="20"/>
          <w:vertAlign w:val="superscript"/>
        </w:rPr>
        <w:t>2</w:t>
      </w:r>
      <w:r w:rsidRPr="0019428E">
        <w:rPr>
          <w:rFonts w:ascii="Arial" w:eastAsiaTheme="minorEastAsia" w:hAnsi="Arial" w:cs="Arial"/>
          <w:sz w:val="20"/>
          <w:szCs w:val="20"/>
        </w:rPr>
        <w:t xml:space="preserve">) </w:t>
      </w:r>
      <w:r w:rsidRPr="0019428E">
        <w:rPr>
          <w:rFonts w:ascii="Arial" w:eastAsiaTheme="minorEastAsia" w:hAnsi="Arial" w:cs="Arial"/>
          <w:sz w:val="20"/>
          <w:szCs w:val="20"/>
        </w:rPr>
        <w:fldChar w:fldCharType="begin"/>
      </w:r>
      <w:r w:rsidR="007E28B9" w:rsidRPr="0019428E">
        <w:rPr>
          <w:rFonts w:ascii="Arial" w:eastAsiaTheme="minorEastAsia" w:hAnsi="Arial" w:cs="Arial"/>
          <w:sz w:val="20"/>
          <w:szCs w:val="20"/>
        </w:rPr>
        <w:instrText xml:space="preserve"> ADDIN EN.CITE &lt;EndNote&gt;&lt;Cite&gt;&lt;Author&gt;de Jong&lt;/Author&gt;&lt;Year&gt;2019&lt;/Year&gt;&lt;RecNum&gt;20&lt;/RecNum&gt;&lt;DisplayText&gt;(de Jong et al. 2019)&lt;/DisplayText&gt;&lt;record&gt;&lt;rec-number&gt;20&lt;/rec-number&gt;&lt;foreign-keys&gt;&lt;key app="EN" db-id="wxr2axt0ma5pt0et5ds5vx96wvttxxzdx0ae"&gt;20&lt;/key&gt;&lt;/foreign-keys&gt;&lt;ref-type name="Journal Article"&gt;17&lt;/ref-type&gt;&lt;contributors&gt;&lt;authors&gt;&lt;author&gt;de Jong, T. V.&lt;/author&gt;&lt;author&gt;Moshkin, Y. M.&lt;/author&gt;&lt;author&gt;Guryev, V.&lt;/author&gt;&lt;/authors&gt;&lt;/contributors&gt;&lt;auth-address&gt;European Research Institute for the Biology of Ageing, University of Groningen, University Medical Centre Groningen , Groningen , The Netherlands.&amp;#xD;Institute of Cytology and Genetics, Siberian Branch of RAS, Novosibirsk , Russia.&amp;#xD;Institute of Molecular and Cellular Biology, Siberian Branch of RAS, Novosibirsk , Russia.&lt;/auth-address&gt;&lt;titles&gt;&lt;title&gt;Gene expression variability: the other dimension in transcriptome analysis&lt;/title&gt;&lt;secondary-title&gt;Physiol Genomics&lt;/secondary-title&gt;&lt;alt-title&gt;Physiological genomics&lt;/alt-title&gt;&lt;/titles&gt;&lt;periodical&gt;&lt;full-title&gt;Physiol Genomics&lt;/full-title&gt;&lt;abbr-1&gt;Physiological genomics&lt;/abbr-1&gt;&lt;/periodical&gt;&lt;alt-periodical&gt;&lt;full-title&gt;Physiol Genomics&lt;/full-title&gt;&lt;abbr-1&gt;Physiological genomics&lt;/abbr-1&gt;&lt;/alt-periodical&gt;&lt;pages&gt;145-158&lt;/pages&gt;&lt;volume&gt;51&lt;/volume&gt;&lt;number&gt;5&lt;/number&gt;&lt;dates&gt;&lt;year&gt;2019&lt;/year&gt;&lt;pub-dates&gt;&lt;date&gt;May 1&lt;/date&gt;&lt;/pub-dates&gt;&lt;/dates&gt;&lt;isbn&gt;1531-2267 (Electronic)&amp;#xD;1094-8341 (Linking)&lt;/isbn&gt;&lt;accession-num&gt;30875273&lt;/accession-num&gt;&lt;urls&gt;&lt;related-urls&gt;&lt;url&gt;http://www.ncbi.nlm.nih.gov/pubmed/30875273&lt;/url&gt;&lt;/related-urls&gt;&lt;/urls&gt;&lt;electronic-resource-num&gt;10.1152/physiolgenomics.00128.2018&lt;/electronic-resource-num&gt;&lt;/record&gt;&lt;/Cite&gt;&lt;/EndNote&gt;</w:instrText>
      </w:r>
      <w:r w:rsidRPr="0019428E">
        <w:rPr>
          <w:rFonts w:ascii="Arial" w:eastAsiaTheme="minorEastAsia" w:hAnsi="Arial" w:cs="Arial"/>
          <w:sz w:val="20"/>
          <w:szCs w:val="20"/>
        </w:rPr>
        <w:fldChar w:fldCharType="separate"/>
      </w:r>
      <w:r w:rsidR="007E28B9" w:rsidRPr="0019428E">
        <w:rPr>
          <w:rFonts w:ascii="Arial" w:eastAsiaTheme="minorEastAsia" w:hAnsi="Arial" w:cs="Arial"/>
          <w:noProof/>
          <w:sz w:val="20"/>
          <w:szCs w:val="20"/>
        </w:rPr>
        <w:t>(</w:t>
      </w:r>
      <w:hyperlink w:anchor="_ENREF_14" w:tooltip="de Jong, 2019 #20" w:history="1">
        <w:r w:rsidR="007E28B9" w:rsidRPr="0019428E">
          <w:rPr>
            <w:rFonts w:ascii="Arial" w:eastAsiaTheme="minorEastAsia" w:hAnsi="Arial" w:cs="Arial"/>
            <w:noProof/>
            <w:sz w:val="20"/>
            <w:szCs w:val="20"/>
          </w:rPr>
          <w:t>de Jong et al. 2019</w:t>
        </w:r>
      </w:hyperlink>
      <w:r w:rsidR="007E28B9" w:rsidRPr="0019428E">
        <w:rPr>
          <w:rFonts w:ascii="Arial" w:eastAsiaTheme="minorEastAsia" w:hAnsi="Arial" w:cs="Arial"/>
          <w:noProof/>
          <w:sz w:val="20"/>
          <w:szCs w:val="20"/>
        </w:rPr>
        <w:t>)</w:t>
      </w:r>
      <w:r w:rsidRPr="0019428E">
        <w:rPr>
          <w:rFonts w:ascii="Arial" w:eastAsiaTheme="minorEastAsia" w:hAnsi="Arial" w:cs="Arial"/>
          <w:sz w:val="20"/>
          <w:szCs w:val="20"/>
        </w:rPr>
        <w:fldChar w:fldCharType="end"/>
      </w:r>
      <w:r w:rsidRPr="0019428E">
        <w:rPr>
          <w:rFonts w:ascii="Arial" w:eastAsiaTheme="minorEastAsia" w:hAnsi="Arial" w:cs="Arial"/>
          <w:sz w:val="20"/>
          <w:szCs w:val="20"/>
        </w:rPr>
        <w:t>. A scatterplot on the left panel illustrates fluctuation-response relation (a correlation between absolute differences and variances of log-transformed expression values) for whole-blood gene expression profiles of healthy (</w:t>
      </w:r>
      <w:proofErr w:type="spellStart"/>
      <w:r w:rsidRPr="0019428E">
        <w:rPr>
          <w:rFonts w:ascii="Arial" w:eastAsiaTheme="minorEastAsia" w:hAnsi="Arial" w:cs="Arial"/>
          <w:sz w:val="20"/>
          <w:szCs w:val="20"/>
        </w:rPr>
        <w:t>ctl</w:t>
      </w:r>
      <w:proofErr w:type="spellEnd"/>
      <w:r w:rsidRPr="0019428E">
        <w:rPr>
          <w:rFonts w:ascii="Arial" w:eastAsiaTheme="minorEastAsia" w:hAnsi="Arial" w:cs="Arial"/>
          <w:sz w:val="20"/>
          <w:szCs w:val="20"/>
        </w:rPr>
        <w:t xml:space="preserve">.) individuals and </w:t>
      </w:r>
      <w:r w:rsidR="0035732B">
        <w:rPr>
          <w:rFonts w:ascii="Arial" w:eastAsiaTheme="minorEastAsia" w:hAnsi="Arial" w:cs="Arial"/>
          <w:sz w:val="20"/>
          <w:szCs w:val="20"/>
        </w:rPr>
        <w:t>sepsis/</w:t>
      </w:r>
      <w:r w:rsidRPr="0019428E">
        <w:rPr>
          <w:rFonts w:ascii="Arial" w:eastAsiaTheme="minorEastAsia" w:hAnsi="Arial" w:cs="Arial"/>
          <w:sz w:val="20"/>
          <w:szCs w:val="20"/>
        </w:rPr>
        <w:t xml:space="preserve">CAP </w:t>
      </w:r>
      <w:r w:rsidR="0035732B">
        <w:rPr>
          <w:rFonts w:ascii="Arial" w:eastAsiaTheme="minorEastAsia" w:hAnsi="Arial" w:cs="Arial"/>
          <w:sz w:val="20"/>
          <w:szCs w:val="20"/>
        </w:rPr>
        <w:lastRenderedPageBreak/>
        <w:t xml:space="preserve">and other </w:t>
      </w:r>
      <w:r w:rsidRPr="0019428E">
        <w:rPr>
          <w:rFonts w:ascii="Arial" w:eastAsiaTheme="minorEastAsia" w:hAnsi="Arial" w:cs="Arial"/>
          <w:sz w:val="20"/>
          <w:szCs w:val="20"/>
        </w:rPr>
        <w:t>sepsis patients. The data ha</w:t>
      </w:r>
      <w:r w:rsidR="00CB3106" w:rsidRPr="0019428E">
        <w:rPr>
          <w:rFonts w:ascii="Arial" w:eastAsiaTheme="minorEastAsia" w:hAnsi="Arial" w:cs="Arial"/>
          <w:sz w:val="20"/>
          <w:szCs w:val="20"/>
        </w:rPr>
        <w:t>s</w:t>
      </w:r>
      <w:r w:rsidRPr="0019428E">
        <w:rPr>
          <w:rFonts w:ascii="Arial" w:eastAsiaTheme="minorEastAsia" w:hAnsi="Arial" w:cs="Arial"/>
          <w:sz w:val="20"/>
          <w:szCs w:val="20"/>
        </w:rPr>
        <w:t xml:space="preserve"> been taken from </w:t>
      </w:r>
      <w:r w:rsidRPr="0019428E">
        <w:rPr>
          <w:rFonts w:ascii="Arial" w:eastAsiaTheme="minorEastAsia" w:hAnsi="Arial" w:cs="Arial"/>
          <w:sz w:val="20"/>
          <w:szCs w:val="20"/>
        </w:rPr>
        <w:fldChar w:fldCharType="begin">
          <w:fldData xml:space="preserve">PEVuZE5vdGU+PENpdGU+PEF1dGhvcj5TY2ljbHVuYTwvQXV0aG9yPjxZZWFyPjIwMTc8L1llYXI+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</w:fldData>
        </w:fldChar>
      </w:r>
      <w:r w:rsidR="007E28B9" w:rsidRPr="0019428E">
        <w:rPr>
          <w:rFonts w:ascii="Arial" w:eastAsiaTheme="minorEastAsia" w:hAnsi="Arial" w:cs="Arial"/>
          <w:sz w:val="20"/>
          <w:szCs w:val="20"/>
        </w:rPr>
        <w:instrText xml:space="preserve"> ADDIN EN.CITE </w:instrText>
      </w:r>
      <w:r w:rsidR="007E28B9" w:rsidRPr="0019428E">
        <w:rPr>
          <w:rFonts w:ascii="Arial" w:eastAsiaTheme="minorEastAsia" w:hAnsi="Arial" w:cs="Arial"/>
          <w:sz w:val="20"/>
          <w:szCs w:val="20"/>
        </w:rPr>
        <w:fldChar w:fldCharType="begin">
          <w:fldData xml:space="preserve">PEVuZE5vdGU+PENpdGU+PEF1dGhvcj5TY2ljbHVuYTwvQXV0aG9yPjxZZWFyPjIwMTc8L1llYXI+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</w:fldData>
        </w:fldChar>
      </w:r>
      <w:r w:rsidR="007E28B9" w:rsidRPr="0019428E">
        <w:rPr>
          <w:rFonts w:ascii="Arial" w:eastAsiaTheme="minorEastAsia" w:hAnsi="Arial" w:cs="Arial"/>
          <w:sz w:val="20"/>
          <w:szCs w:val="20"/>
        </w:rPr>
        <w:instrText xml:space="preserve"> ADDIN EN.CITE.DATA </w:instrText>
      </w:r>
      <w:r w:rsidR="007E28B9" w:rsidRPr="0019428E">
        <w:rPr>
          <w:rFonts w:ascii="Arial" w:eastAsiaTheme="minorEastAsia" w:hAnsi="Arial" w:cs="Arial"/>
          <w:sz w:val="20"/>
          <w:szCs w:val="20"/>
        </w:rPr>
      </w:r>
      <w:r w:rsidR="007E28B9" w:rsidRPr="0019428E">
        <w:rPr>
          <w:rFonts w:ascii="Arial" w:eastAsiaTheme="minorEastAsia" w:hAnsi="Arial" w:cs="Arial"/>
          <w:sz w:val="20"/>
          <w:szCs w:val="20"/>
        </w:rPr>
        <w:fldChar w:fldCharType="end"/>
      </w:r>
      <w:r w:rsidRPr="0019428E">
        <w:rPr>
          <w:rFonts w:ascii="Arial" w:eastAsiaTheme="minorEastAsia" w:hAnsi="Arial" w:cs="Arial"/>
          <w:sz w:val="20"/>
          <w:szCs w:val="20"/>
        </w:rPr>
      </w:r>
      <w:r w:rsidRPr="0019428E">
        <w:rPr>
          <w:rFonts w:ascii="Arial" w:eastAsiaTheme="minorEastAsia" w:hAnsi="Arial" w:cs="Arial"/>
          <w:sz w:val="20"/>
          <w:szCs w:val="20"/>
        </w:rPr>
        <w:fldChar w:fldCharType="separate"/>
      </w:r>
      <w:r w:rsidR="007E28B9" w:rsidRPr="0019428E">
        <w:rPr>
          <w:rFonts w:ascii="Arial" w:eastAsiaTheme="minorEastAsia" w:hAnsi="Arial" w:cs="Arial"/>
          <w:noProof/>
          <w:sz w:val="20"/>
          <w:szCs w:val="20"/>
        </w:rPr>
        <w:t>(</w:t>
      </w:r>
      <w:hyperlink w:anchor="_ENREF_49" w:tooltip="Scicluna, 2017 #2" w:history="1">
        <w:r w:rsidR="007E28B9" w:rsidRPr="0019428E">
          <w:rPr>
            <w:rFonts w:ascii="Arial" w:eastAsiaTheme="minorEastAsia" w:hAnsi="Arial" w:cs="Arial"/>
            <w:noProof/>
            <w:sz w:val="20"/>
            <w:szCs w:val="20"/>
          </w:rPr>
          <w:t>Scicluna et al. 2017</w:t>
        </w:r>
      </w:hyperlink>
      <w:r w:rsidR="007E28B9" w:rsidRPr="0019428E">
        <w:rPr>
          <w:rFonts w:ascii="Arial" w:eastAsiaTheme="minorEastAsia" w:hAnsi="Arial" w:cs="Arial"/>
          <w:noProof/>
          <w:sz w:val="20"/>
          <w:szCs w:val="20"/>
        </w:rPr>
        <w:t>)</w:t>
      </w:r>
      <w:r w:rsidRPr="0019428E">
        <w:rPr>
          <w:rFonts w:ascii="Arial" w:eastAsiaTheme="minorEastAsia" w:hAnsi="Arial" w:cs="Arial"/>
          <w:sz w:val="20"/>
          <w:szCs w:val="20"/>
        </w:rPr>
        <w:fldChar w:fldCharType="end"/>
      </w:r>
      <w:r w:rsidRPr="0019428E">
        <w:rPr>
          <w:rFonts w:ascii="Arial" w:eastAsiaTheme="minorEastAsia" w:hAnsi="Arial" w:cs="Arial"/>
          <w:sz w:val="20"/>
          <w:szCs w:val="20"/>
        </w:rPr>
        <w:t xml:space="preserve">. This relation is monotonic, but non-linear, suggesting a deviation from </w:t>
      </w:r>
      <w:r w:rsidR="000972D8">
        <w:rPr>
          <w:rFonts w:ascii="Arial" w:eastAsiaTheme="minorEastAsia" w:hAnsi="Arial" w:cs="Arial"/>
          <w:sz w:val="20"/>
          <w:szCs w:val="20"/>
        </w:rPr>
        <w:t xml:space="preserve">the </w:t>
      </w:r>
      <w:r w:rsidRPr="0019428E">
        <w:rPr>
          <w:rFonts w:ascii="Arial" w:eastAsiaTheme="minorEastAsia" w:hAnsi="Arial" w:cs="Arial"/>
          <w:sz w:val="20"/>
          <w:szCs w:val="20"/>
        </w:rPr>
        <w:t xml:space="preserve">linear coupling between fluctuation (pneumonia/sepsis) and gene expression response. There is no correlation between differences and means of log-transformed expression values (right panel). 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>B-C)</w:t>
      </w:r>
      <w:r w:rsidRPr="0019428E">
        <w:rPr>
          <w:rFonts w:ascii="Arial" w:eastAsiaTheme="minorEastAsia" w:hAnsi="Arial" w:cs="Arial"/>
          <w:sz w:val="20"/>
          <w:szCs w:val="20"/>
        </w:rPr>
        <w:t xml:space="preserve"> In the presence of fluctuation-response relation statistical inference will be biased. For example, Student’s </w:t>
      </w:r>
      <w:r w:rsidRPr="0019428E">
        <w:rPr>
          <w:rFonts w:ascii="Arial" w:eastAsiaTheme="minorEastAsia" w:hAnsi="Arial" w:cs="Arial"/>
          <w:i/>
          <w:iCs/>
          <w:sz w:val="20"/>
          <w:szCs w:val="20"/>
        </w:rPr>
        <w:t>t</w:t>
      </w:r>
      <w:r w:rsidRPr="0019428E">
        <w:rPr>
          <w:rFonts w:ascii="Arial" w:eastAsiaTheme="minorEastAsia" w:hAnsi="Arial" w:cs="Arial"/>
          <w:sz w:val="20"/>
          <w:szCs w:val="20"/>
        </w:rPr>
        <w:t xml:space="preserve">-test often used to assess DGE will relate positively to a </w:t>
      </w:r>
      <w:r w:rsidR="001F39CA" w:rsidRPr="0019428E">
        <w:rPr>
          <w:rFonts w:ascii="Arial" w:eastAsiaTheme="minorEastAsia" w:hAnsi="Arial" w:cs="Arial"/>
          <w:sz w:val="20"/>
          <w:szCs w:val="20"/>
        </w:rPr>
        <w:t>biological coefficient of variation of</w:t>
      </w:r>
      <w:r w:rsidRPr="0019428E">
        <w:rPr>
          <w:rFonts w:ascii="Arial" w:eastAsiaTheme="minorEastAsia" w:hAnsi="Arial" w:cs="Arial"/>
          <w:sz w:val="20"/>
          <w:szCs w:val="20"/>
        </w:rPr>
        <w:t xml:space="preserve"> gene expression as: </w:t>
      </w:r>
      <m:oMath>
        <m:r>
          <w:rPr>
            <w:rFonts w:ascii="Cambria Math" w:eastAsiaTheme="minorEastAsia" w:hAnsi="Cambria Math" w:cs="Arial"/>
            <w:sz w:val="20"/>
            <w:szCs w:val="20"/>
          </w:rPr>
          <m:t>t~</m:t>
        </m:r>
        <m:f>
          <m:f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Arial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0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 w:cs="Arial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σ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Y</m:t>
                </m:r>
              </m:sub>
            </m:sSub>
          </m:den>
        </m:f>
        <m:r>
          <w:rPr>
            <w:rFonts w:ascii="Cambria Math" w:eastAsiaTheme="minorEastAsia" w:hAnsi="Cambria Math" w:cs="Arial"/>
            <w:sz w:val="20"/>
            <w:szCs w:val="20"/>
          </w:rPr>
          <m:t>~</m:t>
        </m:r>
        <m:f>
          <m:f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Pr>
          <m:num>
            <m:sSubSup>
              <m:sSubSupPr>
                <m:ctrlPr>
                  <w:rPr>
                    <w:rFonts w:ascii="Cambria Math" w:hAnsi="Cambria Math" w:cs="Arial"/>
                    <w:sz w:val="20"/>
                    <w:szCs w:val="20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σ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Y</m:t>
                </m:r>
              </m:sub>
              <m:sup>
                <m:r>
                  <w:rPr>
                    <w:rFonts w:ascii="Cambria Math" w:hAnsi="Cambria Math" w:cs="Arial"/>
                    <w:sz w:val="20"/>
                    <w:szCs w:val="20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Arial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σ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Y</m:t>
                </m:r>
              </m:sub>
            </m:sSub>
          </m:den>
        </m:f>
        <m:r>
          <w:rPr>
            <w:rFonts w:ascii="Cambria Math" w:hAnsi="Cambria Math" w:cs="Arial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Arial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σ</m:t>
            </m:r>
          </m:e>
          <m:sub>
            <m:r>
              <w:rPr>
                <w:rFonts w:ascii="Cambria Math" w:hAnsi="Cambria Math" w:cs="Arial"/>
                <w:sz w:val="20"/>
                <w:szCs w:val="20"/>
              </w:rPr>
              <m:t>Y</m:t>
            </m:r>
          </m:sub>
        </m:sSub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≈</m:t>
        </m:r>
        <m:r>
          <w:rPr>
            <w:rFonts w:ascii="Cambria Math" w:eastAsiaTheme="minorEastAsia" w:hAnsi="Cambria Math" w:cs="Arial"/>
            <w:sz w:val="20"/>
            <w:szCs w:val="20"/>
          </w:rPr>
          <m:t>b</m:t>
        </m:r>
        <m:r>
          <w:rPr>
            <w:rFonts w:ascii="Cambria Math" w:hAnsi="Cambria Math" w:cs="Arial"/>
            <w:sz w:val="20"/>
            <w:szCs w:val="20"/>
          </w:rPr>
          <m:t>cv</m:t>
        </m:r>
      </m:oMath>
      <w:r w:rsidRPr="0019428E">
        <w:rPr>
          <w:rFonts w:ascii="Arial" w:eastAsiaTheme="minorEastAsia" w:hAnsi="Arial" w:cs="Arial"/>
          <w:sz w:val="20"/>
          <w:szCs w:val="20"/>
        </w:rPr>
        <w:t xml:space="preserve">. A scatterplot on the left panel shows correlation between Student’s </w:t>
      </w:r>
      <w:r w:rsidRPr="0019428E">
        <w:rPr>
          <w:rFonts w:ascii="Arial" w:eastAsiaTheme="minorEastAsia" w:hAnsi="Arial" w:cs="Arial"/>
          <w:i/>
          <w:iCs/>
          <w:sz w:val="20"/>
          <w:szCs w:val="20"/>
        </w:rPr>
        <w:t>t</w:t>
      </w:r>
      <w:r w:rsidRPr="0019428E">
        <w:rPr>
          <w:rFonts w:ascii="Arial" w:eastAsiaTheme="minorEastAsia" w:hAnsi="Arial" w:cs="Arial"/>
          <w:sz w:val="20"/>
          <w:szCs w:val="20"/>
        </w:rPr>
        <w:t xml:space="preserve"> statistic and variance (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>B</w:t>
      </w:r>
      <w:r w:rsidRPr="0019428E">
        <w:rPr>
          <w:rFonts w:ascii="Arial" w:eastAsiaTheme="minorEastAsia" w:hAnsi="Arial" w:cs="Arial"/>
          <w:sz w:val="20"/>
          <w:szCs w:val="20"/>
        </w:rPr>
        <w:t>) and Bonferroni-adjusted p values and variance (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>C</w:t>
      </w:r>
      <w:r w:rsidRPr="0019428E">
        <w:rPr>
          <w:rFonts w:ascii="Arial" w:eastAsiaTheme="minorEastAsia" w:hAnsi="Arial" w:cs="Arial"/>
          <w:sz w:val="20"/>
          <w:szCs w:val="20"/>
        </w:rPr>
        <w:t xml:space="preserve">). There is no correlation of </w:t>
      </w:r>
      <w:r w:rsidRPr="0019428E">
        <w:rPr>
          <w:rFonts w:ascii="Arial" w:eastAsiaTheme="minorEastAsia" w:hAnsi="Arial" w:cs="Arial"/>
          <w:i/>
          <w:iCs/>
          <w:sz w:val="20"/>
          <w:szCs w:val="20"/>
        </w:rPr>
        <w:t>t</w:t>
      </w:r>
      <w:r w:rsidRPr="0019428E">
        <w:rPr>
          <w:rFonts w:ascii="Arial" w:eastAsiaTheme="minorEastAsia" w:hAnsi="Arial" w:cs="Arial"/>
          <w:sz w:val="20"/>
          <w:szCs w:val="20"/>
        </w:rPr>
        <w:t xml:space="preserve"> and </w:t>
      </w:r>
      <w:r w:rsidRPr="0019428E">
        <w:rPr>
          <w:rFonts w:ascii="Arial" w:eastAsiaTheme="minorEastAsia" w:hAnsi="Arial" w:cs="Arial"/>
          <w:i/>
          <w:iCs/>
          <w:sz w:val="20"/>
          <w:szCs w:val="20"/>
        </w:rPr>
        <w:t>p</w:t>
      </w:r>
      <w:r w:rsidRPr="0019428E">
        <w:rPr>
          <w:rFonts w:ascii="Arial" w:eastAsiaTheme="minorEastAsia" w:hAnsi="Arial" w:cs="Arial"/>
          <w:sz w:val="20"/>
          <w:szCs w:val="20"/>
        </w:rPr>
        <w:t xml:space="preserve"> values with means of log-transformed expression values (right panel).</w:t>
      </w:r>
    </w:p>
    <w:p w14:paraId="26141A6C" w14:textId="4428C97A" w:rsidR="00147415" w:rsidRPr="0019428E" w:rsidRDefault="00147415">
      <w:pPr>
        <w:rPr>
          <w:rFonts w:ascii="Arial" w:hAnsi="Arial" w:cs="Arial"/>
          <w:sz w:val="20"/>
          <w:szCs w:val="20"/>
        </w:rPr>
      </w:pPr>
      <w:r w:rsidRPr="0019428E">
        <w:rPr>
          <w:rFonts w:ascii="Arial" w:hAnsi="Arial" w:cs="Arial"/>
          <w:sz w:val="20"/>
          <w:szCs w:val="20"/>
        </w:rPr>
        <w:br w:type="page"/>
      </w:r>
    </w:p>
    <w:p w14:paraId="5C39E9D5" w14:textId="5E9CBB98" w:rsidR="00147415" w:rsidRPr="0019428E" w:rsidRDefault="00692FC0" w:rsidP="00147415">
      <w:pPr>
        <w:jc w:val="center"/>
        <w:rPr>
          <w:rFonts w:ascii="Arial" w:hAnsi="Arial" w:cs="Arial"/>
          <w:sz w:val="20"/>
          <w:szCs w:val="20"/>
        </w:rPr>
      </w:pPr>
      <w:r w:rsidRPr="0019428E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269986DC" wp14:editId="419A76E7">
            <wp:extent cx="5731510" cy="442341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2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DAE84" w14:textId="77777777" w:rsidR="00147415" w:rsidRPr="0019428E" w:rsidRDefault="00147415" w:rsidP="0014741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BC6255C" w14:textId="085F172D" w:rsidR="00147415" w:rsidRPr="0019428E" w:rsidRDefault="00147415" w:rsidP="00147415">
      <w:pPr>
        <w:spacing w:line="36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19428E">
        <w:rPr>
          <w:rFonts w:ascii="Arial" w:hAnsi="Arial" w:cs="Arial"/>
          <w:b/>
          <w:bCs/>
          <w:sz w:val="20"/>
          <w:szCs w:val="20"/>
          <w:lang w:val="fr-CH"/>
        </w:rPr>
        <w:t xml:space="preserve">Figure S2. </w:t>
      </w:r>
      <w:r w:rsidR="00AA7001">
        <w:rPr>
          <w:rFonts w:ascii="Arial" w:hAnsi="Arial" w:cs="Arial"/>
          <w:b/>
          <w:bCs/>
          <w:sz w:val="20"/>
          <w:szCs w:val="20"/>
          <w:lang w:val="fr-CH"/>
        </w:rPr>
        <w:t>G</w:t>
      </w:r>
      <w:r w:rsidRPr="0019428E">
        <w:rPr>
          <w:rFonts w:ascii="Arial" w:hAnsi="Arial" w:cs="Arial"/>
          <w:b/>
          <w:bCs/>
          <w:sz w:val="20"/>
          <w:szCs w:val="20"/>
          <w:lang w:val="fr-CH"/>
        </w:rPr>
        <w:t xml:space="preserve">ene </w:t>
      </w:r>
      <w:r w:rsidR="00AA7001">
        <w:rPr>
          <w:rFonts w:ascii="Arial" w:hAnsi="Arial" w:cs="Arial"/>
          <w:b/>
          <w:bCs/>
          <w:sz w:val="20"/>
          <w:szCs w:val="20"/>
          <w:lang w:val="fr-CH"/>
        </w:rPr>
        <w:t xml:space="preserve">ensemble </w:t>
      </w:r>
      <w:r w:rsidRPr="0019428E">
        <w:rPr>
          <w:rFonts w:ascii="Arial" w:hAnsi="Arial" w:cs="Arial"/>
          <w:b/>
          <w:bCs/>
          <w:sz w:val="20"/>
          <w:szCs w:val="20"/>
          <w:lang w:val="fr-CH"/>
        </w:rPr>
        <w:t xml:space="preserve">noise. </w:t>
      </w:r>
      <w:r w:rsidRPr="0019428E">
        <w:rPr>
          <w:rFonts w:ascii="Arial" w:hAnsi="Arial" w:cs="Arial"/>
          <w:b/>
          <w:bCs/>
          <w:sz w:val="20"/>
          <w:szCs w:val="20"/>
        </w:rPr>
        <w:t>A)</w:t>
      </w:r>
      <w:r w:rsidRPr="0019428E">
        <w:rPr>
          <w:rFonts w:ascii="Arial" w:hAnsi="Arial" w:cs="Arial"/>
          <w:sz w:val="20"/>
          <w:szCs w:val="20"/>
        </w:rPr>
        <w:t xml:space="preserve"> Let </w:t>
      </w:r>
      <m:oMath>
        <m:r>
          <w:rPr>
            <w:rFonts w:ascii="Cambria Math" w:hAnsi="Cambria Math" w:cs="Arial"/>
            <w:sz w:val="20"/>
            <w:szCs w:val="20"/>
          </w:rPr>
          <m:t>G</m:t>
        </m:r>
      </m:oMath>
      <w:r w:rsidRPr="0019428E">
        <w:rPr>
          <w:rFonts w:ascii="Arial" w:hAnsi="Arial" w:cs="Arial"/>
          <w:sz w:val="20"/>
          <w:szCs w:val="20"/>
        </w:rPr>
        <w:t xml:space="preserve"> be a collection of genes </w:t>
      </w:r>
      <m:oMath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g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hAnsi="Cambria Math" w:cs="Arial"/>
                <w:sz w:val="20"/>
                <w:szCs w:val="20"/>
              </w:rPr>
              <m:t xml:space="preserve">, …, </m:t>
            </m:r>
            <m:sSub>
              <m:sSub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g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n</m:t>
                </m:r>
              </m:sub>
            </m:sSub>
          </m:e>
        </m:d>
      </m:oMath>
      <w:r w:rsidRPr="0019428E">
        <w:rPr>
          <w:rFonts w:ascii="Arial" w:hAnsi="Arial" w:cs="Arial"/>
          <w:sz w:val="20"/>
          <w:szCs w:val="20"/>
        </w:rPr>
        <w:t xml:space="preserve"> belonging to either a biological pathway or encoding subunits of a protein complex. Then, from the law of total variance </w:t>
      </w:r>
      <m:oMath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Var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G</m:t>
            </m:r>
          </m:e>
        </m:d>
        <m:r>
          <w:rPr>
            <w:rFonts w:ascii="Cambria Math" w:hAnsi="Cambria Math" w:cs="Arial"/>
            <w:sz w:val="20"/>
            <w:szCs w:val="20"/>
          </w:rPr>
          <m:t>=</m:t>
        </m:r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E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Var</m:t>
            </m:r>
            <m:d>
              <m:dPr>
                <m:begChr m:val="["/>
                <m:endChr m:val="]"/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G|g</m:t>
                </m:r>
              </m:e>
            </m:d>
          </m:e>
        </m:d>
        <m:r>
          <w:rPr>
            <w:rFonts w:ascii="Cambria Math" w:hAnsi="Cambria Math" w:cs="Arial"/>
            <w:sz w:val="20"/>
            <w:szCs w:val="20"/>
          </w:rPr>
          <m:t>+</m:t>
        </m:r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Var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E</m:t>
            </m:r>
            <m:d>
              <m:dPr>
                <m:begChr m:val="["/>
                <m:endChr m:val="]"/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G|g</m:t>
                </m:r>
              </m:e>
            </m:d>
          </m:e>
        </m:d>
      </m:oMath>
      <w:r w:rsidRPr="0019428E">
        <w:rPr>
          <w:rFonts w:ascii="Arial" w:eastAsiaTheme="minorEastAsia" w:hAnsi="Arial" w:cs="Arial"/>
          <w:sz w:val="20"/>
          <w:szCs w:val="20"/>
        </w:rPr>
        <w:t xml:space="preserve">, </w:t>
      </w:r>
      <w:r w:rsidRPr="0019428E">
        <w:rPr>
          <w:rFonts w:ascii="Arial" w:eastAsiaTheme="minorEastAsia" w:hAnsi="Arial" w:cs="Arial"/>
          <w:i/>
          <w:iCs/>
          <w:sz w:val="20"/>
          <w:szCs w:val="20"/>
        </w:rPr>
        <w:t>i.e.</w:t>
      </w:r>
      <w:r w:rsidRPr="0019428E">
        <w:rPr>
          <w:rFonts w:ascii="Arial" w:eastAsiaTheme="minorEastAsia" w:hAnsi="Arial" w:cs="Arial"/>
          <w:sz w:val="20"/>
          <w:szCs w:val="20"/>
        </w:rPr>
        <w:t xml:space="preserve"> </w:t>
      </w:r>
      <w:r w:rsidR="00AA7001">
        <w:rPr>
          <w:rFonts w:ascii="Arial" w:eastAsiaTheme="minorEastAsia" w:hAnsi="Arial" w:cs="Arial"/>
          <w:sz w:val="20"/>
          <w:szCs w:val="20"/>
        </w:rPr>
        <w:t xml:space="preserve">gene </w:t>
      </w:r>
      <w:r w:rsidRPr="0019428E">
        <w:rPr>
          <w:rFonts w:ascii="Arial" w:eastAsiaTheme="minorEastAsia" w:hAnsi="Arial" w:cs="Arial"/>
          <w:sz w:val="20"/>
          <w:szCs w:val="20"/>
        </w:rPr>
        <w:t>ensemble noise (</w:t>
      </w:r>
      <m:oMath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Var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G</m:t>
            </m:r>
          </m:e>
        </m:d>
      </m:oMath>
      <w:r w:rsidRPr="0019428E">
        <w:rPr>
          <w:rFonts w:ascii="Arial" w:eastAsiaTheme="minorEastAsia" w:hAnsi="Arial" w:cs="Arial"/>
          <w:sz w:val="20"/>
          <w:szCs w:val="20"/>
        </w:rPr>
        <w:t>) sums from the expected value of genes’ variances (</w:t>
      </w:r>
      <m:oMath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E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Var</m:t>
            </m:r>
            <m:d>
              <m:dPr>
                <m:begChr m:val="["/>
                <m:endChr m:val="]"/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G|g</m:t>
                </m:r>
              </m:e>
            </m:d>
          </m:e>
        </m:d>
      </m:oMath>
      <w:r w:rsidRPr="0019428E">
        <w:rPr>
          <w:rFonts w:ascii="Arial" w:eastAsiaTheme="minorEastAsia" w:hAnsi="Arial" w:cs="Arial"/>
          <w:sz w:val="20"/>
          <w:szCs w:val="20"/>
        </w:rPr>
        <w:t>) and the variance in genes’ mean expression (</w:t>
      </w:r>
      <m:oMath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Var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E</m:t>
            </m:r>
            <m:d>
              <m:dPr>
                <m:begChr m:val="["/>
                <m:endChr m:val="]"/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G|g</m:t>
                </m:r>
              </m:e>
            </m:d>
          </m:e>
        </m:d>
      </m:oMath>
      <w:r w:rsidRPr="0019428E">
        <w:rPr>
          <w:rFonts w:ascii="Arial" w:eastAsiaTheme="minorEastAsia" w:hAnsi="Arial" w:cs="Arial"/>
          <w:sz w:val="20"/>
          <w:szCs w:val="20"/>
        </w:rPr>
        <w:t xml:space="preserve">). The top panel illustrates hypothetical distributions of expressions of genes in </w:t>
      </w:r>
      <w:r w:rsidR="000972D8">
        <w:rPr>
          <w:rFonts w:ascii="Arial" w:eastAsiaTheme="minorEastAsia" w:hAnsi="Arial" w:cs="Arial"/>
          <w:sz w:val="20"/>
          <w:szCs w:val="20"/>
        </w:rPr>
        <w:t xml:space="preserve">an </w:t>
      </w:r>
      <w:r w:rsidRPr="0019428E">
        <w:rPr>
          <w:rFonts w:ascii="Arial" w:eastAsiaTheme="minorEastAsia" w:hAnsi="Arial" w:cs="Arial"/>
          <w:sz w:val="20"/>
          <w:szCs w:val="20"/>
        </w:rPr>
        <w:t>ensemble (</w:t>
      </w:r>
      <m:oMath>
        <m:sSub>
          <m:sSub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Arial"/>
                <w:sz w:val="20"/>
                <w:szCs w:val="20"/>
              </w:rPr>
              <m:t>g</m:t>
            </m:r>
          </m:e>
          <m:sub>
            <m:r>
              <w:rPr>
                <w:rFonts w:ascii="Cambria Math" w:hAnsi="Cambria Math" w:cs="Arial"/>
                <w:sz w:val="20"/>
                <w:szCs w:val="20"/>
              </w:rPr>
              <m:t>i</m:t>
            </m:r>
          </m:sub>
        </m:sSub>
      </m:oMath>
      <w:r w:rsidRPr="0019428E">
        <w:rPr>
          <w:rFonts w:ascii="Arial" w:eastAsiaTheme="minorEastAsia" w:hAnsi="Arial" w:cs="Arial"/>
          <w:sz w:val="20"/>
          <w:szCs w:val="20"/>
        </w:rPr>
        <w:t>), the bottom panel is derived distribution of gene ensemble (</w:t>
      </w:r>
      <m:oMath>
        <m:r>
          <w:rPr>
            <w:rFonts w:ascii="Cambria Math" w:hAnsi="Cambria Math" w:cs="Arial"/>
            <w:sz w:val="20"/>
            <w:szCs w:val="20"/>
          </w:rPr>
          <m:t>G=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g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hAnsi="Cambria Math" w:cs="Arial"/>
                <w:sz w:val="20"/>
                <w:szCs w:val="20"/>
              </w:rPr>
              <m:t xml:space="preserve">, …, </m:t>
            </m:r>
            <m:sSub>
              <m:sSub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g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n</m:t>
                </m:r>
              </m:sub>
            </m:sSub>
          </m:e>
        </m:d>
      </m:oMath>
      <w:r w:rsidRPr="0019428E">
        <w:rPr>
          <w:rFonts w:ascii="Arial" w:eastAsiaTheme="minorEastAsia" w:hAnsi="Arial" w:cs="Arial"/>
          <w:sz w:val="20"/>
          <w:szCs w:val="20"/>
        </w:rPr>
        <w:t>).</w:t>
      </w:r>
      <w:r w:rsidRPr="0019428E">
        <w:rPr>
          <w:rFonts w:ascii="Arial" w:hAnsi="Arial" w:cs="Arial"/>
          <w:b/>
          <w:bCs/>
          <w:sz w:val="20"/>
          <w:szCs w:val="20"/>
        </w:rPr>
        <w:t xml:space="preserve"> 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>B, C)</w:t>
      </w:r>
      <w:r w:rsidRPr="0019428E">
        <w:rPr>
          <w:rFonts w:ascii="Arial" w:eastAsiaTheme="minorEastAsia" w:hAnsi="Arial" w:cs="Arial"/>
          <w:sz w:val="20"/>
          <w:szCs w:val="20"/>
        </w:rPr>
        <w:t xml:space="preserve"> Top panel, changes in variances (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>B</w:t>
      </w:r>
      <w:r w:rsidRPr="0019428E">
        <w:rPr>
          <w:rFonts w:ascii="Arial" w:eastAsiaTheme="minorEastAsia" w:hAnsi="Arial" w:cs="Arial"/>
          <w:sz w:val="20"/>
          <w:szCs w:val="20"/>
        </w:rPr>
        <w:t>) and/or expectations (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>C</w:t>
      </w:r>
      <w:r w:rsidRPr="0019428E">
        <w:rPr>
          <w:rFonts w:ascii="Arial" w:eastAsiaTheme="minorEastAsia" w:hAnsi="Arial" w:cs="Arial"/>
          <w:sz w:val="20"/>
          <w:szCs w:val="20"/>
        </w:rPr>
        <w:t>) of expression</w:t>
      </w:r>
      <w:r w:rsidR="000972D8">
        <w:rPr>
          <w:rFonts w:ascii="Arial" w:eastAsiaTheme="minorEastAsia" w:hAnsi="Arial" w:cs="Arial"/>
          <w:sz w:val="20"/>
          <w:szCs w:val="20"/>
        </w:rPr>
        <w:t xml:space="preserve"> of</w:t>
      </w:r>
      <w:r w:rsidRPr="0019428E">
        <w:rPr>
          <w:rFonts w:ascii="Arial" w:eastAsiaTheme="minorEastAsia" w:hAnsi="Arial" w:cs="Arial"/>
          <w:sz w:val="20"/>
          <w:szCs w:val="20"/>
        </w:rPr>
        <w:t xml:space="preserve"> </w:t>
      </w:r>
      <w:r w:rsidR="000972D8" w:rsidRPr="0019428E">
        <w:rPr>
          <w:rFonts w:ascii="Arial" w:eastAsiaTheme="minorEastAsia" w:hAnsi="Arial" w:cs="Arial"/>
          <w:sz w:val="20"/>
          <w:szCs w:val="20"/>
        </w:rPr>
        <w:t xml:space="preserve">genes </w:t>
      </w:r>
      <w:r w:rsidRPr="0019428E">
        <w:rPr>
          <w:rFonts w:ascii="Arial" w:eastAsiaTheme="minorEastAsia" w:hAnsi="Arial" w:cs="Arial"/>
          <w:sz w:val="20"/>
          <w:szCs w:val="20"/>
        </w:rPr>
        <w:t xml:space="preserve">will eventually change </w:t>
      </w:r>
      <w:r w:rsidR="00AA7001">
        <w:rPr>
          <w:rFonts w:ascii="Arial" w:eastAsiaTheme="minorEastAsia" w:hAnsi="Arial" w:cs="Arial"/>
          <w:sz w:val="20"/>
          <w:szCs w:val="20"/>
        </w:rPr>
        <w:t xml:space="preserve">gene </w:t>
      </w:r>
      <w:r w:rsidRPr="0019428E">
        <w:rPr>
          <w:rFonts w:ascii="Arial" w:eastAsiaTheme="minorEastAsia" w:hAnsi="Arial" w:cs="Arial"/>
          <w:sz w:val="20"/>
          <w:szCs w:val="20"/>
        </w:rPr>
        <w:t>ensemble noise (bottom panel).</w:t>
      </w:r>
    </w:p>
    <w:p w14:paraId="2CD9709D" w14:textId="2CC210BA" w:rsidR="00542A8F" w:rsidRPr="0019428E" w:rsidRDefault="00542A8F">
      <w:pPr>
        <w:rPr>
          <w:rFonts w:ascii="Arial" w:eastAsiaTheme="minorEastAsia" w:hAnsi="Arial" w:cs="Arial"/>
          <w:sz w:val="20"/>
          <w:szCs w:val="20"/>
        </w:rPr>
      </w:pPr>
      <w:r w:rsidRPr="0019428E">
        <w:rPr>
          <w:rFonts w:ascii="Arial" w:eastAsiaTheme="minorEastAsia" w:hAnsi="Arial" w:cs="Arial"/>
          <w:sz w:val="20"/>
          <w:szCs w:val="20"/>
        </w:rPr>
        <w:br w:type="page"/>
      </w:r>
    </w:p>
    <w:p w14:paraId="2C08734F" w14:textId="734E9FF9" w:rsidR="00542A8F" w:rsidRPr="0019428E" w:rsidRDefault="00423472" w:rsidP="00542A8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794C0A8" wp14:editId="5924C962">
            <wp:extent cx="1323975" cy="23749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6406A" w14:textId="40B1B142" w:rsidR="00542A8F" w:rsidRPr="0019428E" w:rsidRDefault="00436FCE" w:rsidP="00147415">
      <w:pPr>
        <w:spacing w:line="36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19428E">
        <w:rPr>
          <w:rFonts w:ascii="Arial" w:hAnsi="Arial" w:cs="Arial"/>
          <w:b/>
          <w:bCs/>
          <w:sz w:val="20"/>
          <w:szCs w:val="20"/>
        </w:rPr>
        <w:t xml:space="preserve">Figure S3. </w:t>
      </w:r>
      <w:r w:rsidR="00884ECF" w:rsidRPr="0019428E">
        <w:rPr>
          <w:rFonts w:ascii="Arial" w:hAnsi="Arial" w:cs="Arial"/>
          <w:b/>
          <w:bCs/>
          <w:sz w:val="20"/>
          <w:szCs w:val="20"/>
        </w:rPr>
        <w:t>Comparison of inter-individual variability for log gene expression and</w:t>
      </w:r>
      <w:r w:rsidR="0035732B">
        <w:rPr>
          <w:rFonts w:ascii="Arial" w:hAnsi="Arial" w:cs="Arial"/>
          <w:b/>
          <w:bCs/>
          <w:sz w:val="20"/>
          <w:szCs w:val="20"/>
        </w:rPr>
        <w:t xml:space="preserve"> gene</w:t>
      </w:r>
      <w:r w:rsidR="00884ECF" w:rsidRPr="0019428E">
        <w:rPr>
          <w:rFonts w:ascii="Arial" w:hAnsi="Arial" w:cs="Arial"/>
          <w:b/>
          <w:bCs/>
          <w:sz w:val="20"/>
          <w:szCs w:val="20"/>
        </w:rPr>
        <w:t xml:space="preserve"> ensemble noise for </w:t>
      </w:r>
      <w:r w:rsidR="0035732B">
        <w:rPr>
          <w:rFonts w:ascii="Arial" w:hAnsi="Arial" w:cs="Arial"/>
          <w:b/>
          <w:bCs/>
          <w:sz w:val="20"/>
          <w:szCs w:val="20"/>
        </w:rPr>
        <w:t>sepsis/</w:t>
      </w:r>
      <w:r w:rsidR="00884ECF" w:rsidRPr="0019428E">
        <w:rPr>
          <w:rFonts w:ascii="Arial" w:hAnsi="Arial" w:cs="Arial"/>
          <w:b/>
          <w:bCs/>
          <w:sz w:val="20"/>
          <w:szCs w:val="20"/>
        </w:rPr>
        <w:t xml:space="preserve">CAP and </w:t>
      </w:r>
      <w:r w:rsidR="0035732B">
        <w:rPr>
          <w:rFonts w:ascii="Arial" w:hAnsi="Arial" w:cs="Arial"/>
          <w:b/>
          <w:bCs/>
          <w:sz w:val="20"/>
          <w:szCs w:val="20"/>
        </w:rPr>
        <w:t xml:space="preserve">other </w:t>
      </w:r>
      <w:r w:rsidR="00884ECF" w:rsidRPr="0019428E">
        <w:rPr>
          <w:rFonts w:ascii="Arial" w:hAnsi="Arial" w:cs="Arial"/>
          <w:b/>
          <w:bCs/>
          <w:sz w:val="20"/>
          <w:szCs w:val="20"/>
        </w:rPr>
        <w:t>sepsis patients.</w:t>
      </w:r>
      <w:r w:rsidR="003277C0" w:rsidRPr="0019428E">
        <w:rPr>
          <w:rFonts w:ascii="Arial" w:hAnsi="Arial" w:cs="Arial"/>
          <w:sz w:val="20"/>
          <w:szCs w:val="20"/>
        </w:rPr>
        <w:t xml:space="preserve"> Boxplots </w:t>
      </w:r>
      <w:r w:rsidR="00D248F6" w:rsidRPr="0019428E">
        <w:rPr>
          <w:rFonts w:ascii="Arial" w:hAnsi="Arial" w:cs="Arial"/>
          <w:sz w:val="20"/>
          <w:szCs w:val="20"/>
        </w:rPr>
        <w:t xml:space="preserve">illustrating population variances for log gene expression, </w:t>
      </w:r>
      <w:r w:rsidR="00AA7001">
        <w:rPr>
          <w:rFonts w:ascii="Arial" w:hAnsi="Arial" w:cs="Arial"/>
          <w:sz w:val="20"/>
          <w:szCs w:val="20"/>
        </w:rPr>
        <w:t xml:space="preserve">gene </w:t>
      </w:r>
      <w:r w:rsidR="00D248F6" w:rsidRPr="0019428E">
        <w:rPr>
          <w:rFonts w:ascii="Arial" w:hAnsi="Arial" w:cs="Arial"/>
          <w:sz w:val="20"/>
          <w:szCs w:val="20"/>
        </w:rPr>
        <w:t>ensemble noise</w:t>
      </w:r>
      <w:r w:rsidR="000972D8">
        <w:rPr>
          <w:rFonts w:ascii="Arial" w:hAnsi="Arial" w:cs="Arial"/>
          <w:sz w:val="20"/>
          <w:szCs w:val="20"/>
        </w:rPr>
        <w:t>,</w:t>
      </w:r>
      <w:r w:rsidR="00D248F6" w:rsidRPr="0019428E">
        <w:rPr>
          <w:rFonts w:ascii="Arial" w:hAnsi="Arial" w:cs="Arial"/>
          <w:sz w:val="20"/>
          <w:szCs w:val="20"/>
        </w:rPr>
        <w:t xml:space="preserve"> and log gene expression normalized to the GAPDH. Inter-individual variability is significantly less for </w:t>
      </w:r>
      <w:r w:rsidR="00AA7001">
        <w:rPr>
          <w:rFonts w:ascii="Arial" w:hAnsi="Arial" w:cs="Arial"/>
          <w:sz w:val="20"/>
          <w:szCs w:val="20"/>
        </w:rPr>
        <w:t xml:space="preserve">gene </w:t>
      </w:r>
      <w:r w:rsidR="00D248F6" w:rsidRPr="0019428E">
        <w:rPr>
          <w:rFonts w:ascii="Arial" w:hAnsi="Arial" w:cs="Arial"/>
          <w:sz w:val="20"/>
          <w:szCs w:val="20"/>
        </w:rPr>
        <w:t xml:space="preserve">ensemble noise as compared to the log gene expression (according to t-test) and it is higher for GAPDH normalized log gene expressions. The latter follows from the fact that </w:t>
      </w:r>
      <m:oMath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Var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log</m:t>
            </m:r>
            <m:d>
              <m:d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X</m:t>
                </m:r>
              </m:e>
            </m:d>
            <m:r>
              <w:rPr>
                <w:rFonts w:ascii="Cambria Math" w:hAnsi="Cambria Math" w:cs="Arial"/>
                <w:sz w:val="20"/>
                <w:szCs w:val="20"/>
              </w:rPr>
              <m:t>-log</m:t>
            </m:r>
            <m:d>
              <m:d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GAPDH</m:t>
                </m:r>
              </m:e>
            </m:d>
          </m:e>
        </m:d>
        <m:r>
          <w:rPr>
            <w:rFonts w:ascii="Cambria Math" w:hAnsi="Cambria Math" w:cs="Arial"/>
            <w:sz w:val="20"/>
            <w:szCs w:val="20"/>
          </w:rPr>
          <m:t>≈</m:t>
        </m:r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Var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log</m:t>
            </m:r>
            <m:d>
              <m:d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X</m:t>
                </m:r>
              </m:e>
            </m:d>
          </m:e>
        </m:d>
        <m:r>
          <w:rPr>
            <w:rFonts w:ascii="Cambria Math" w:hAnsi="Cambria Math" w:cs="Arial"/>
            <w:sz w:val="20"/>
            <w:szCs w:val="20"/>
          </w:rPr>
          <m:t>+</m:t>
        </m:r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Var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log</m:t>
            </m:r>
            <m:d>
              <m:d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GAPDH</m:t>
                </m:r>
              </m:e>
            </m:d>
          </m:e>
        </m:d>
      </m:oMath>
      <w:r w:rsidR="00D248F6" w:rsidRPr="0019428E">
        <w:rPr>
          <w:rFonts w:ascii="Arial" w:eastAsiaTheme="minorEastAsia" w:hAnsi="Arial" w:cs="Arial"/>
          <w:sz w:val="20"/>
          <w:szCs w:val="20"/>
        </w:rPr>
        <w:t xml:space="preserve">. Thus, estimating DGE by PCR, which usually requires normalization to some housekeeping gene, results in increased inter-individual variability. </w:t>
      </w:r>
      <w:r w:rsidR="00AA7001">
        <w:rPr>
          <w:rFonts w:ascii="Arial" w:eastAsiaTheme="minorEastAsia" w:hAnsi="Arial" w:cs="Arial"/>
          <w:sz w:val="20"/>
          <w:szCs w:val="20"/>
        </w:rPr>
        <w:t>Gene e</w:t>
      </w:r>
      <w:r w:rsidR="00D248F6" w:rsidRPr="0019428E">
        <w:rPr>
          <w:rFonts w:ascii="Arial" w:eastAsiaTheme="minorEastAsia" w:hAnsi="Arial" w:cs="Arial"/>
          <w:sz w:val="20"/>
          <w:szCs w:val="20"/>
        </w:rPr>
        <w:t>nsemble noise can be estimated from PCR without normalization to a reference gene.</w:t>
      </w:r>
    </w:p>
    <w:p w14:paraId="510705D9" w14:textId="4C1F060C" w:rsidR="000D2D2A" w:rsidRPr="0019428E" w:rsidRDefault="000D2D2A">
      <w:pPr>
        <w:rPr>
          <w:rFonts w:ascii="Arial" w:eastAsiaTheme="minorEastAsia" w:hAnsi="Arial" w:cs="Arial"/>
          <w:sz w:val="20"/>
          <w:szCs w:val="20"/>
        </w:rPr>
      </w:pPr>
    </w:p>
    <w:p w14:paraId="3D59BBB6" w14:textId="1954F922" w:rsidR="000D2D2A" w:rsidRPr="0019428E" w:rsidRDefault="00423472" w:rsidP="000D2D2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1D74B23" wp14:editId="3800FF75">
            <wp:extent cx="4155440" cy="189039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40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CFD20" w14:textId="25579B03" w:rsidR="00301767" w:rsidRDefault="007A3585" w:rsidP="00423472">
      <w:pPr>
        <w:spacing w:line="36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19428E">
        <w:rPr>
          <w:rFonts w:ascii="Arial" w:hAnsi="Arial" w:cs="Arial"/>
          <w:b/>
          <w:bCs/>
          <w:sz w:val="20"/>
          <w:szCs w:val="20"/>
        </w:rPr>
        <w:t xml:space="preserve">Figure S4. Fluctuation-response relation for </w:t>
      </w:r>
      <w:r w:rsidR="00AA7001">
        <w:rPr>
          <w:rFonts w:ascii="Arial" w:hAnsi="Arial" w:cs="Arial"/>
          <w:b/>
          <w:bCs/>
          <w:sz w:val="20"/>
          <w:szCs w:val="20"/>
        </w:rPr>
        <w:t xml:space="preserve">gene </w:t>
      </w:r>
      <w:r w:rsidRPr="0019428E">
        <w:rPr>
          <w:rFonts w:ascii="Arial" w:hAnsi="Arial" w:cs="Arial"/>
          <w:b/>
          <w:bCs/>
          <w:sz w:val="20"/>
          <w:szCs w:val="20"/>
        </w:rPr>
        <w:t>ensemble noise.</w:t>
      </w:r>
      <w:r w:rsidRPr="0019428E">
        <w:rPr>
          <w:rFonts w:ascii="Arial" w:hAnsi="Arial" w:cs="Arial"/>
          <w:sz w:val="20"/>
          <w:szCs w:val="20"/>
        </w:rPr>
        <w:t xml:space="preserve"> Differences </w:t>
      </w:r>
      <w:r w:rsidR="000972D8">
        <w:rPr>
          <w:rFonts w:ascii="Arial" w:hAnsi="Arial" w:cs="Arial"/>
          <w:sz w:val="20"/>
          <w:szCs w:val="20"/>
        </w:rPr>
        <w:t>in</w:t>
      </w:r>
      <w:r w:rsidR="000972D8" w:rsidRPr="0019428E">
        <w:rPr>
          <w:rFonts w:ascii="Arial" w:hAnsi="Arial" w:cs="Arial"/>
          <w:sz w:val="20"/>
          <w:szCs w:val="20"/>
        </w:rPr>
        <w:t xml:space="preserve"> </w:t>
      </w:r>
      <w:r w:rsidRPr="0019428E">
        <w:rPr>
          <w:rFonts w:ascii="Arial" w:hAnsi="Arial" w:cs="Arial"/>
          <w:sz w:val="20"/>
          <w:szCs w:val="20"/>
        </w:rPr>
        <w:t xml:space="preserve">means of </w:t>
      </w:r>
      <w:r w:rsidR="00AA7001">
        <w:rPr>
          <w:rFonts w:ascii="Arial" w:hAnsi="Arial" w:cs="Arial"/>
          <w:sz w:val="20"/>
          <w:szCs w:val="20"/>
        </w:rPr>
        <w:t xml:space="preserve">gene </w:t>
      </w:r>
      <w:r w:rsidRPr="0019428E">
        <w:rPr>
          <w:rFonts w:ascii="Arial" w:hAnsi="Arial" w:cs="Arial"/>
          <w:sz w:val="20"/>
          <w:szCs w:val="20"/>
        </w:rPr>
        <w:t>ensemble noise are proportional to</w:t>
      </w:r>
      <w:r w:rsidR="00A37E4A" w:rsidRPr="0019428E">
        <w:rPr>
          <w:rFonts w:ascii="Arial" w:hAnsi="Arial" w:cs="Arial"/>
          <w:sz w:val="20"/>
          <w:szCs w:val="20"/>
        </w:rPr>
        <w:t xml:space="preserve"> the</w:t>
      </w:r>
      <w:r w:rsidRPr="0019428E">
        <w:rPr>
          <w:rFonts w:ascii="Arial" w:hAnsi="Arial" w:cs="Arial"/>
          <w:sz w:val="20"/>
          <w:szCs w:val="20"/>
        </w:rPr>
        <w:t xml:space="preserve"> inter-individual variability in </w:t>
      </w:r>
      <w:r w:rsidR="00AA7001">
        <w:rPr>
          <w:rFonts w:ascii="Arial" w:hAnsi="Arial" w:cs="Arial"/>
          <w:sz w:val="20"/>
          <w:szCs w:val="20"/>
        </w:rPr>
        <w:t xml:space="preserve">gene </w:t>
      </w:r>
      <w:r w:rsidRPr="0019428E">
        <w:rPr>
          <w:rFonts w:ascii="Arial" w:hAnsi="Arial" w:cs="Arial"/>
          <w:sz w:val="20"/>
          <w:szCs w:val="20"/>
        </w:rPr>
        <w:t>ensemble noise.</w:t>
      </w:r>
      <w:r w:rsidRPr="0019428E">
        <w:rPr>
          <w:rFonts w:ascii="Arial" w:eastAsiaTheme="minorEastAsia" w:hAnsi="Arial" w:cs="Arial"/>
          <w:sz w:val="20"/>
          <w:szCs w:val="20"/>
        </w:rPr>
        <w:t xml:space="preserve"> A scatterplot on the left panel illustrates fluctuation-response relation (a correlation between absolute differences and variances of </w:t>
      </w:r>
      <w:r w:rsidR="00AA7001">
        <w:rPr>
          <w:rFonts w:ascii="Arial" w:eastAsiaTheme="minorEastAsia" w:hAnsi="Arial" w:cs="Arial"/>
          <w:sz w:val="20"/>
          <w:szCs w:val="20"/>
        </w:rPr>
        <w:t xml:space="preserve">gene </w:t>
      </w:r>
      <w:r w:rsidRPr="0019428E">
        <w:rPr>
          <w:rFonts w:ascii="Arial" w:eastAsiaTheme="minorEastAsia" w:hAnsi="Arial" w:cs="Arial"/>
          <w:sz w:val="20"/>
          <w:szCs w:val="20"/>
        </w:rPr>
        <w:t>ensemble noise) for whole-blood gene expression profiles of healthy (</w:t>
      </w:r>
      <w:proofErr w:type="spellStart"/>
      <w:r w:rsidRPr="0019428E">
        <w:rPr>
          <w:rFonts w:ascii="Arial" w:eastAsiaTheme="minorEastAsia" w:hAnsi="Arial" w:cs="Arial"/>
          <w:sz w:val="20"/>
          <w:szCs w:val="20"/>
        </w:rPr>
        <w:t>ctl</w:t>
      </w:r>
      <w:proofErr w:type="spellEnd"/>
      <w:r w:rsidRPr="0019428E">
        <w:rPr>
          <w:rFonts w:ascii="Arial" w:eastAsiaTheme="minorEastAsia" w:hAnsi="Arial" w:cs="Arial"/>
          <w:sz w:val="20"/>
          <w:szCs w:val="20"/>
        </w:rPr>
        <w:t xml:space="preserve">.) individuals and </w:t>
      </w:r>
      <w:r w:rsidR="0035732B">
        <w:rPr>
          <w:rFonts w:ascii="Arial" w:eastAsiaTheme="minorEastAsia" w:hAnsi="Arial" w:cs="Arial"/>
          <w:sz w:val="20"/>
          <w:szCs w:val="20"/>
        </w:rPr>
        <w:t>sepsis/</w:t>
      </w:r>
      <w:r w:rsidRPr="0019428E">
        <w:rPr>
          <w:rFonts w:ascii="Arial" w:eastAsiaTheme="minorEastAsia" w:hAnsi="Arial" w:cs="Arial"/>
          <w:sz w:val="20"/>
          <w:szCs w:val="20"/>
        </w:rPr>
        <w:t xml:space="preserve">CAP </w:t>
      </w:r>
      <w:r w:rsidR="0035732B">
        <w:rPr>
          <w:rFonts w:ascii="Arial" w:eastAsiaTheme="minorEastAsia" w:hAnsi="Arial" w:cs="Arial"/>
          <w:sz w:val="20"/>
          <w:szCs w:val="20"/>
        </w:rPr>
        <w:t xml:space="preserve">and other </w:t>
      </w:r>
      <w:r w:rsidRPr="0019428E">
        <w:rPr>
          <w:rFonts w:ascii="Arial" w:eastAsiaTheme="minorEastAsia" w:hAnsi="Arial" w:cs="Arial"/>
          <w:sz w:val="20"/>
          <w:szCs w:val="20"/>
        </w:rPr>
        <w:t xml:space="preserve">sepsis patients. There is also a modest correlation between absolute changes in </w:t>
      </w:r>
      <w:r w:rsidR="0035732B">
        <w:rPr>
          <w:rFonts w:ascii="Arial" w:eastAsiaTheme="minorEastAsia" w:hAnsi="Arial" w:cs="Arial"/>
          <w:sz w:val="20"/>
          <w:szCs w:val="20"/>
        </w:rPr>
        <w:t xml:space="preserve">gene </w:t>
      </w:r>
      <w:r w:rsidRPr="0019428E">
        <w:rPr>
          <w:rFonts w:ascii="Arial" w:eastAsiaTheme="minorEastAsia" w:hAnsi="Arial" w:cs="Arial"/>
          <w:sz w:val="20"/>
          <w:szCs w:val="20"/>
        </w:rPr>
        <w:t>ensemble noise and the means (right panel).</w:t>
      </w:r>
      <w:r w:rsidR="00301767">
        <w:rPr>
          <w:rFonts w:ascii="Arial" w:eastAsiaTheme="minorEastAsia" w:hAnsi="Arial" w:cs="Arial"/>
          <w:sz w:val="20"/>
          <w:szCs w:val="20"/>
        </w:rPr>
        <w:br w:type="page"/>
      </w:r>
    </w:p>
    <w:p w14:paraId="68ADD019" w14:textId="055E4EE1" w:rsidR="00301767" w:rsidRDefault="00423472" w:rsidP="00FD7B0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0E74CC7" wp14:editId="0DC97A1C">
            <wp:extent cx="4572000" cy="88030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80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ADFDF" w14:textId="11D98293" w:rsidR="00301767" w:rsidRDefault="00301767" w:rsidP="00147415">
      <w:pPr>
        <w:spacing w:line="36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19428E">
        <w:rPr>
          <w:rFonts w:ascii="Arial" w:hAnsi="Arial" w:cs="Arial"/>
          <w:b/>
          <w:bCs/>
          <w:sz w:val="20"/>
          <w:szCs w:val="20"/>
        </w:rPr>
        <w:lastRenderedPageBreak/>
        <w:t>Figure S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19428E">
        <w:rPr>
          <w:rFonts w:ascii="Arial" w:hAnsi="Arial" w:cs="Arial"/>
          <w:b/>
          <w:bCs/>
          <w:sz w:val="20"/>
          <w:szCs w:val="20"/>
        </w:rPr>
        <w:t>.</w:t>
      </w:r>
      <w:r w:rsidR="003533F2">
        <w:rPr>
          <w:rFonts w:ascii="Arial" w:hAnsi="Arial" w:cs="Arial"/>
          <w:b/>
          <w:bCs/>
          <w:sz w:val="20"/>
          <w:szCs w:val="20"/>
        </w:rPr>
        <w:t xml:space="preserve"> Weighted correlation network analysis (WGCNA) of associations </w:t>
      </w:r>
      <w:r w:rsidR="003533F2"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of </w:t>
      </w:r>
      <w:r w:rsidR="003533F2">
        <w:rPr>
          <w:rFonts w:ascii="Arial" w:eastAsiaTheme="minorEastAsia" w:hAnsi="Arial" w:cs="Arial"/>
          <w:b/>
          <w:bCs/>
          <w:sz w:val="20"/>
          <w:szCs w:val="20"/>
        </w:rPr>
        <w:t>eigengenes (modules)</w:t>
      </w:r>
      <w:r w:rsidR="003533F2"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 with </w:t>
      </w:r>
      <w:r w:rsidR="007C635A">
        <w:rPr>
          <w:rFonts w:ascii="Arial" w:eastAsiaTheme="minorEastAsia" w:hAnsi="Arial" w:cs="Arial"/>
          <w:b/>
          <w:bCs/>
          <w:sz w:val="20"/>
          <w:szCs w:val="20"/>
        </w:rPr>
        <w:t>the risk of mortality caused by</w:t>
      </w:r>
      <w:r w:rsidR="003533F2"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 sepsis</w:t>
      </w:r>
      <w:r w:rsidR="003533F2">
        <w:rPr>
          <w:rFonts w:ascii="Arial" w:eastAsiaTheme="minorEastAsia" w:hAnsi="Arial" w:cs="Arial"/>
          <w:b/>
          <w:bCs/>
          <w:sz w:val="20"/>
          <w:szCs w:val="20"/>
        </w:rPr>
        <w:t>.</w:t>
      </w:r>
    </w:p>
    <w:p w14:paraId="5B8A8C5C" w14:textId="06DD782E" w:rsidR="00DD4A0E" w:rsidRDefault="003533F2" w:rsidP="00FB273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Theme="minorEastAsia" w:hAnsi="Arial" w:cs="Arial"/>
          <w:b/>
          <w:bCs/>
          <w:sz w:val="20"/>
          <w:szCs w:val="20"/>
        </w:rPr>
        <w:t>A</w:t>
      </w:r>
      <w:r w:rsidR="007C635A">
        <w:rPr>
          <w:rFonts w:ascii="Arial" w:eastAsiaTheme="minorEastAsia" w:hAnsi="Arial" w:cs="Arial"/>
          <w:b/>
          <w:bCs/>
          <w:sz w:val="20"/>
          <w:szCs w:val="20"/>
        </w:rPr>
        <w:t>-C</w:t>
      </w:r>
      <w:r>
        <w:rPr>
          <w:rFonts w:ascii="Arial" w:eastAsiaTheme="minorEastAsia" w:hAnsi="Arial" w:cs="Arial"/>
          <w:b/>
          <w:bCs/>
          <w:sz w:val="20"/>
          <w:szCs w:val="20"/>
        </w:rPr>
        <w:t>)</w:t>
      </w:r>
      <w:r w:rsidRPr="00FD7B0C">
        <w:rPr>
          <w:rFonts w:ascii="Arial" w:eastAsiaTheme="minorEastAsia" w:hAnsi="Arial" w:cs="Arial"/>
          <w:sz w:val="20"/>
          <w:szCs w:val="20"/>
        </w:rPr>
        <w:t xml:space="preserve"> </w:t>
      </w:r>
      <w:r w:rsidR="000846DC" w:rsidRPr="00FD7B0C">
        <w:rPr>
          <w:rFonts w:ascii="Arial" w:eastAsiaTheme="minorEastAsia" w:hAnsi="Arial" w:cs="Arial"/>
          <w:sz w:val="20"/>
          <w:szCs w:val="20"/>
        </w:rPr>
        <w:t>Heatmap plot</w:t>
      </w:r>
      <w:r w:rsidR="007C635A">
        <w:rPr>
          <w:rFonts w:ascii="Arial" w:eastAsiaTheme="minorEastAsia" w:hAnsi="Arial" w:cs="Arial"/>
          <w:sz w:val="20"/>
          <w:szCs w:val="20"/>
        </w:rPr>
        <w:t>s</w:t>
      </w:r>
      <w:r w:rsidR="000846DC" w:rsidRPr="00FD7B0C">
        <w:rPr>
          <w:rFonts w:ascii="Arial" w:eastAsiaTheme="minorEastAsia" w:hAnsi="Arial" w:cs="Arial"/>
          <w:sz w:val="20"/>
          <w:szCs w:val="20"/>
        </w:rPr>
        <w:t xml:space="preserve"> of the </w:t>
      </w:r>
      <w:r w:rsidR="000846DC">
        <w:rPr>
          <w:rFonts w:ascii="Arial" w:eastAsiaTheme="minorEastAsia" w:hAnsi="Arial" w:cs="Arial"/>
          <w:sz w:val="20"/>
          <w:szCs w:val="20"/>
        </w:rPr>
        <w:t>correlations</w:t>
      </w:r>
      <w:r w:rsidR="000846DC" w:rsidRPr="00FD7B0C">
        <w:rPr>
          <w:rFonts w:ascii="Arial" w:eastAsiaTheme="minorEastAsia" w:hAnsi="Arial" w:cs="Arial"/>
          <w:sz w:val="20"/>
          <w:szCs w:val="20"/>
        </w:rPr>
        <w:t xml:space="preserve"> in the eigengene network</w:t>
      </w:r>
      <w:r w:rsidR="007C635A">
        <w:rPr>
          <w:rFonts w:ascii="Arial" w:eastAsiaTheme="minorEastAsia" w:hAnsi="Arial" w:cs="Arial"/>
          <w:sz w:val="20"/>
          <w:szCs w:val="20"/>
        </w:rPr>
        <w:t>s</w:t>
      </w:r>
      <w:r w:rsidR="000846DC">
        <w:rPr>
          <w:rFonts w:ascii="Arial" w:eastAsiaTheme="minorEastAsia" w:hAnsi="Arial" w:cs="Arial"/>
          <w:sz w:val="20"/>
          <w:szCs w:val="20"/>
        </w:rPr>
        <w:t xml:space="preserve"> for the </w:t>
      </w:r>
      <w:r w:rsidR="0035732B">
        <w:rPr>
          <w:rFonts w:ascii="Arial" w:eastAsiaTheme="minorEastAsia" w:hAnsi="Arial" w:cs="Arial"/>
          <w:sz w:val="20"/>
          <w:szCs w:val="20"/>
        </w:rPr>
        <w:t>sepsis/</w:t>
      </w:r>
      <w:r w:rsidR="007C635A" w:rsidRPr="0019428E">
        <w:rPr>
          <w:rFonts w:ascii="Arial" w:eastAsiaTheme="minorEastAsia" w:hAnsi="Arial" w:cs="Arial"/>
          <w:sz w:val="20"/>
          <w:szCs w:val="20"/>
        </w:rPr>
        <w:t xml:space="preserve">CAP and </w:t>
      </w:r>
      <w:r w:rsidR="0035732B">
        <w:rPr>
          <w:rFonts w:ascii="Arial" w:eastAsiaTheme="minorEastAsia" w:hAnsi="Arial" w:cs="Arial"/>
          <w:sz w:val="20"/>
          <w:szCs w:val="20"/>
        </w:rPr>
        <w:t xml:space="preserve">other </w:t>
      </w:r>
      <w:r w:rsidR="007C635A" w:rsidRPr="0019428E">
        <w:rPr>
          <w:rFonts w:ascii="Arial" w:eastAsiaTheme="minorEastAsia" w:hAnsi="Arial" w:cs="Arial"/>
          <w:sz w:val="20"/>
          <w:szCs w:val="20"/>
        </w:rPr>
        <w:t>sepsis patients</w:t>
      </w:r>
      <w:r w:rsidR="007C635A">
        <w:rPr>
          <w:rFonts w:ascii="Arial" w:eastAsiaTheme="minorEastAsia" w:hAnsi="Arial" w:cs="Arial"/>
          <w:sz w:val="20"/>
          <w:szCs w:val="20"/>
        </w:rPr>
        <w:t xml:space="preserve"> </w:t>
      </w:r>
      <w:r w:rsidR="007C635A" w:rsidRPr="00FA268B">
        <w:rPr>
          <w:rFonts w:ascii="Arial" w:eastAsiaTheme="minorEastAsia" w:hAnsi="Arial" w:cs="Arial"/>
          <w:b/>
          <w:bCs/>
          <w:sz w:val="20"/>
          <w:szCs w:val="20"/>
        </w:rPr>
        <w:t>(</w:t>
      </w:r>
      <w:r w:rsidR="007C635A">
        <w:rPr>
          <w:rFonts w:ascii="Arial" w:eastAsiaTheme="minorEastAsia" w:hAnsi="Arial" w:cs="Arial"/>
          <w:b/>
          <w:bCs/>
          <w:sz w:val="20"/>
          <w:szCs w:val="20"/>
        </w:rPr>
        <w:t>A)</w:t>
      </w:r>
      <w:r w:rsidR="007C635A" w:rsidRPr="002F1121">
        <w:rPr>
          <w:rFonts w:ascii="Arial" w:eastAsiaTheme="minorEastAsia" w:hAnsi="Arial" w:cs="Arial"/>
          <w:sz w:val="20"/>
          <w:szCs w:val="20"/>
        </w:rPr>
        <w:t>,</w:t>
      </w:r>
      <w:r w:rsidR="007C635A">
        <w:rPr>
          <w:rFonts w:ascii="Arial" w:eastAsiaTheme="minorEastAsia" w:hAnsi="Arial" w:cs="Arial"/>
          <w:sz w:val="20"/>
          <w:szCs w:val="20"/>
        </w:rPr>
        <w:t xml:space="preserve"> and </w:t>
      </w:r>
      <w:r w:rsidR="0035732B">
        <w:rPr>
          <w:rFonts w:ascii="Arial" w:eastAsiaTheme="minorEastAsia" w:hAnsi="Arial" w:cs="Arial"/>
          <w:sz w:val="20"/>
          <w:szCs w:val="20"/>
        </w:rPr>
        <w:t>sepsis/</w:t>
      </w:r>
      <w:r w:rsidR="007C635A">
        <w:rPr>
          <w:rFonts w:ascii="Arial" w:eastAsiaTheme="minorEastAsia" w:hAnsi="Arial" w:cs="Arial"/>
          <w:sz w:val="20"/>
          <w:szCs w:val="20"/>
        </w:rPr>
        <w:t xml:space="preserve">CAP </w:t>
      </w:r>
      <w:r w:rsidR="007C635A" w:rsidRPr="00FA268B">
        <w:rPr>
          <w:rFonts w:ascii="Arial" w:eastAsiaTheme="minorEastAsia" w:hAnsi="Arial" w:cs="Arial"/>
          <w:b/>
          <w:bCs/>
          <w:sz w:val="20"/>
          <w:szCs w:val="20"/>
        </w:rPr>
        <w:t>(</w:t>
      </w:r>
      <w:r w:rsidR="007C635A">
        <w:rPr>
          <w:rFonts w:ascii="Arial" w:eastAsiaTheme="minorEastAsia" w:hAnsi="Arial" w:cs="Arial"/>
          <w:b/>
          <w:bCs/>
          <w:sz w:val="20"/>
          <w:szCs w:val="20"/>
        </w:rPr>
        <w:t>B)</w:t>
      </w:r>
      <w:r w:rsidR="007C635A">
        <w:rPr>
          <w:rFonts w:ascii="Arial" w:eastAsiaTheme="minorEastAsia" w:hAnsi="Arial" w:cs="Arial"/>
          <w:sz w:val="20"/>
          <w:szCs w:val="20"/>
        </w:rPr>
        <w:t xml:space="preserve"> and </w:t>
      </w:r>
      <w:r w:rsidR="0035732B">
        <w:rPr>
          <w:rFonts w:ascii="Arial" w:eastAsiaTheme="minorEastAsia" w:hAnsi="Arial" w:cs="Arial"/>
          <w:sz w:val="20"/>
          <w:szCs w:val="20"/>
        </w:rPr>
        <w:t>other</w:t>
      </w:r>
      <w:r w:rsidR="00C47C97">
        <w:rPr>
          <w:rFonts w:ascii="Arial" w:eastAsiaTheme="minorEastAsia" w:hAnsi="Arial" w:cs="Arial"/>
          <w:sz w:val="20"/>
          <w:szCs w:val="20"/>
        </w:rPr>
        <w:t xml:space="preserve"> </w:t>
      </w:r>
      <w:r w:rsidR="007C635A">
        <w:rPr>
          <w:rFonts w:ascii="Arial" w:eastAsiaTheme="minorEastAsia" w:hAnsi="Arial" w:cs="Arial"/>
          <w:sz w:val="20"/>
          <w:szCs w:val="20"/>
        </w:rPr>
        <w:t xml:space="preserve">sepsis </w:t>
      </w:r>
      <w:r w:rsidR="007C635A" w:rsidRPr="00FA268B">
        <w:rPr>
          <w:rFonts w:ascii="Arial" w:eastAsiaTheme="minorEastAsia" w:hAnsi="Arial" w:cs="Arial"/>
          <w:b/>
          <w:bCs/>
          <w:sz w:val="20"/>
          <w:szCs w:val="20"/>
        </w:rPr>
        <w:t>(</w:t>
      </w:r>
      <w:r w:rsidR="007C635A">
        <w:rPr>
          <w:rFonts w:ascii="Arial" w:eastAsiaTheme="minorEastAsia" w:hAnsi="Arial" w:cs="Arial"/>
          <w:b/>
          <w:bCs/>
          <w:sz w:val="20"/>
          <w:szCs w:val="20"/>
        </w:rPr>
        <w:t>C)</w:t>
      </w:r>
      <w:r w:rsidR="007C635A">
        <w:rPr>
          <w:rFonts w:ascii="Arial" w:eastAsiaTheme="minorEastAsia" w:hAnsi="Arial" w:cs="Arial"/>
          <w:sz w:val="20"/>
          <w:szCs w:val="20"/>
        </w:rPr>
        <w:t xml:space="preserve"> patients separately</w:t>
      </w:r>
      <w:r w:rsidR="000846DC" w:rsidRPr="00FD7B0C">
        <w:rPr>
          <w:rFonts w:ascii="Arial" w:eastAsiaTheme="minorEastAsia" w:hAnsi="Arial" w:cs="Arial"/>
          <w:sz w:val="20"/>
          <w:szCs w:val="20"/>
        </w:rPr>
        <w:t>.</w:t>
      </w:r>
      <w:r w:rsidR="000846DC">
        <w:rPr>
          <w:rFonts w:ascii="Arial" w:eastAsiaTheme="minorEastAsia" w:hAnsi="Arial" w:cs="Arial"/>
          <w:sz w:val="20"/>
          <w:szCs w:val="20"/>
        </w:rPr>
        <w:t xml:space="preserve"> The </w:t>
      </w:r>
      <w:proofErr w:type="spellStart"/>
      <w:r w:rsidR="000846DC">
        <w:rPr>
          <w:rFonts w:ascii="Arial" w:eastAsiaTheme="minorEastAsia" w:hAnsi="Arial" w:cs="Arial"/>
          <w:sz w:val="20"/>
          <w:szCs w:val="20"/>
        </w:rPr>
        <w:t>color</w:t>
      </w:r>
      <w:proofErr w:type="spellEnd"/>
      <w:r w:rsidR="000846DC">
        <w:rPr>
          <w:rFonts w:ascii="Arial" w:eastAsiaTheme="minorEastAsia" w:hAnsi="Arial" w:cs="Arial"/>
          <w:sz w:val="20"/>
          <w:szCs w:val="20"/>
        </w:rPr>
        <w:t xml:space="preserve"> key for the correlations is shown in the top-left. E</w:t>
      </w:r>
      <w:r w:rsidR="000846DC" w:rsidRPr="00965810">
        <w:rPr>
          <w:rFonts w:ascii="Arial" w:eastAsiaTheme="minorEastAsia" w:hAnsi="Arial" w:cs="Arial"/>
          <w:sz w:val="20"/>
          <w:szCs w:val="20"/>
        </w:rPr>
        <w:t>igengene</w:t>
      </w:r>
      <w:r w:rsidR="000846DC">
        <w:rPr>
          <w:rFonts w:ascii="Arial" w:eastAsiaTheme="minorEastAsia" w:hAnsi="Arial" w:cs="Arial"/>
          <w:sz w:val="20"/>
          <w:szCs w:val="20"/>
        </w:rPr>
        <w:t xml:space="preserve">s (modules) are </w:t>
      </w:r>
      <w:proofErr w:type="spellStart"/>
      <w:r w:rsidR="000846DC">
        <w:rPr>
          <w:rFonts w:ascii="Arial" w:eastAsiaTheme="minorEastAsia" w:hAnsi="Arial" w:cs="Arial"/>
          <w:sz w:val="20"/>
          <w:szCs w:val="20"/>
        </w:rPr>
        <w:t>labeled</w:t>
      </w:r>
      <w:proofErr w:type="spellEnd"/>
      <w:r w:rsidR="000846DC">
        <w:rPr>
          <w:rFonts w:ascii="Arial" w:eastAsiaTheme="minorEastAsia" w:hAnsi="Arial" w:cs="Arial"/>
          <w:sz w:val="20"/>
          <w:szCs w:val="20"/>
        </w:rPr>
        <w:t xml:space="preserve"> by </w:t>
      </w:r>
      <w:proofErr w:type="spellStart"/>
      <w:r w:rsidR="000846DC">
        <w:rPr>
          <w:rFonts w:ascii="Arial" w:eastAsiaTheme="minorEastAsia" w:hAnsi="Arial" w:cs="Arial"/>
          <w:sz w:val="20"/>
          <w:szCs w:val="20"/>
        </w:rPr>
        <w:t>color</w:t>
      </w:r>
      <w:proofErr w:type="spellEnd"/>
      <w:r w:rsidR="000846DC">
        <w:rPr>
          <w:rFonts w:ascii="Arial" w:eastAsiaTheme="minorEastAsia" w:hAnsi="Arial" w:cs="Arial"/>
          <w:sz w:val="20"/>
          <w:szCs w:val="20"/>
        </w:rPr>
        <w:t xml:space="preserve"> and are shown on the left side and the bottom of the heatmap. </w:t>
      </w:r>
      <w:proofErr w:type="spellStart"/>
      <w:r w:rsidR="007C635A">
        <w:rPr>
          <w:rFonts w:ascii="Arial" w:eastAsiaTheme="minorEastAsia" w:hAnsi="Arial" w:cs="Arial"/>
          <w:sz w:val="20"/>
          <w:szCs w:val="20"/>
        </w:rPr>
        <w:t>Barplots</w:t>
      </w:r>
      <w:proofErr w:type="spellEnd"/>
      <w:r w:rsidR="007C635A">
        <w:rPr>
          <w:rFonts w:ascii="Arial" w:eastAsiaTheme="minorEastAsia" w:hAnsi="Arial" w:cs="Arial"/>
          <w:sz w:val="20"/>
          <w:szCs w:val="20"/>
        </w:rPr>
        <w:t xml:space="preserve"> on the right demonstrate </w:t>
      </w:r>
      <w:r w:rsidR="000972D8">
        <w:rPr>
          <w:rFonts w:ascii="Arial" w:eastAsiaTheme="minorEastAsia" w:hAnsi="Arial" w:cs="Arial"/>
          <w:sz w:val="20"/>
          <w:szCs w:val="20"/>
        </w:rPr>
        <w:t xml:space="preserve">the </w:t>
      </w:r>
      <w:r w:rsidR="007C635A">
        <w:rPr>
          <w:rFonts w:ascii="Arial" w:eastAsiaTheme="minorEastAsia" w:hAnsi="Arial" w:cs="Arial"/>
          <w:sz w:val="20"/>
          <w:szCs w:val="20"/>
        </w:rPr>
        <w:t>significance of WGCNA modules (</w:t>
      </w:r>
      <w:proofErr w:type="spellStart"/>
      <w:r w:rsidR="007C635A">
        <w:rPr>
          <w:rFonts w:ascii="Arial" w:eastAsiaTheme="minorEastAsia" w:hAnsi="Arial" w:cs="Arial"/>
          <w:sz w:val="20"/>
          <w:szCs w:val="20"/>
        </w:rPr>
        <w:t>colored</w:t>
      </w:r>
      <w:proofErr w:type="spellEnd"/>
      <w:r w:rsidR="007C635A">
        <w:rPr>
          <w:rFonts w:ascii="Arial" w:eastAsiaTheme="minorEastAsia" w:hAnsi="Arial" w:cs="Arial"/>
          <w:sz w:val="20"/>
          <w:szCs w:val="20"/>
        </w:rPr>
        <w:t xml:space="preserve"> bars) </w:t>
      </w:r>
      <w:r w:rsidR="00D336BB">
        <w:rPr>
          <w:rFonts w:ascii="Arial" w:eastAsiaTheme="minorEastAsia" w:hAnsi="Arial" w:cs="Arial"/>
          <w:sz w:val="20"/>
          <w:szCs w:val="20"/>
        </w:rPr>
        <w:t>associations with the</w:t>
      </w:r>
      <w:r w:rsidR="00AE0138">
        <w:rPr>
          <w:rFonts w:ascii="Arial" w:eastAsiaTheme="minorEastAsia" w:hAnsi="Arial" w:cs="Arial"/>
          <w:sz w:val="20"/>
          <w:szCs w:val="20"/>
        </w:rPr>
        <w:t xml:space="preserve"> sepsis mortality. -log</w:t>
      </w:r>
      <w:r w:rsidR="00AE0138" w:rsidRPr="00645AFA">
        <w:rPr>
          <w:rFonts w:ascii="Arial" w:eastAsiaTheme="minorEastAsia" w:hAnsi="Arial" w:cs="Arial"/>
          <w:sz w:val="20"/>
          <w:szCs w:val="20"/>
          <w:vertAlign w:val="subscript"/>
        </w:rPr>
        <w:t>10</w:t>
      </w:r>
      <w:r w:rsidR="00AE0138">
        <w:rPr>
          <w:rFonts w:ascii="Arial" w:eastAsiaTheme="minorEastAsia" w:hAnsi="Arial" w:cs="Arial"/>
          <w:sz w:val="20"/>
          <w:szCs w:val="20"/>
        </w:rPr>
        <w:t xml:space="preserve">(FDR) values were derived from the t-tests of WGCNA eigengenes comparing survived and deceased sepsis patients. </w:t>
      </w:r>
      <w:r w:rsidR="00D336BB">
        <w:rPr>
          <w:rFonts w:ascii="Arial" w:eastAsiaTheme="minorEastAsia" w:hAnsi="Arial" w:cs="Arial"/>
          <w:sz w:val="20"/>
          <w:szCs w:val="20"/>
        </w:rPr>
        <w:t>Note that only one</w:t>
      </w:r>
      <w:r w:rsidR="00D336BB" w:rsidRPr="00D336BB">
        <w:rPr>
          <w:rFonts w:ascii="Arial" w:eastAsiaTheme="minorEastAsia" w:hAnsi="Arial" w:cs="Arial"/>
          <w:sz w:val="20"/>
          <w:szCs w:val="20"/>
        </w:rPr>
        <w:t xml:space="preserve"> </w:t>
      </w:r>
      <w:r w:rsidR="00D336BB">
        <w:rPr>
          <w:rFonts w:ascii="Arial" w:eastAsiaTheme="minorEastAsia" w:hAnsi="Arial" w:cs="Arial"/>
          <w:sz w:val="20"/>
          <w:szCs w:val="20"/>
        </w:rPr>
        <w:t xml:space="preserve">WGCNA module in </w:t>
      </w:r>
      <w:r w:rsidR="00D336BB">
        <w:rPr>
          <w:rFonts w:ascii="Arial" w:eastAsiaTheme="minorEastAsia" w:hAnsi="Arial" w:cs="Arial"/>
          <w:b/>
          <w:bCs/>
          <w:sz w:val="20"/>
          <w:szCs w:val="20"/>
        </w:rPr>
        <w:t>(C)</w:t>
      </w:r>
      <w:r w:rsidR="00D336BB">
        <w:rPr>
          <w:rFonts w:ascii="Arial" w:eastAsiaTheme="minorEastAsia" w:hAnsi="Arial" w:cs="Arial"/>
          <w:sz w:val="20"/>
          <w:szCs w:val="20"/>
        </w:rPr>
        <w:t xml:space="preserve"> exceeds a stringent significance threshold of -log</w:t>
      </w:r>
      <w:r w:rsidR="00D336BB" w:rsidRPr="00645AFA">
        <w:rPr>
          <w:rFonts w:ascii="Arial" w:eastAsiaTheme="minorEastAsia" w:hAnsi="Arial" w:cs="Arial"/>
          <w:sz w:val="20"/>
          <w:szCs w:val="20"/>
          <w:vertAlign w:val="subscript"/>
        </w:rPr>
        <w:t>10</w:t>
      </w:r>
      <w:r w:rsidR="00D336BB">
        <w:rPr>
          <w:rFonts w:ascii="Arial" w:eastAsiaTheme="minorEastAsia" w:hAnsi="Arial" w:cs="Arial"/>
          <w:sz w:val="20"/>
          <w:szCs w:val="20"/>
        </w:rPr>
        <w:t>(</w:t>
      </w:r>
      <w:r w:rsidR="0020154C">
        <w:rPr>
          <w:rFonts w:ascii="Arial" w:eastAsiaTheme="minorEastAsia" w:hAnsi="Arial" w:cs="Arial"/>
          <w:sz w:val="20"/>
          <w:szCs w:val="20"/>
        </w:rPr>
        <w:t xml:space="preserve">FDR </w:t>
      </w:r>
      <w:r w:rsidR="00D336BB">
        <w:rPr>
          <w:rFonts w:ascii="Arial" w:eastAsiaTheme="minorEastAsia" w:hAnsi="Arial" w:cs="Arial"/>
          <w:sz w:val="20"/>
          <w:szCs w:val="20"/>
        </w:rPr>
        <w:t>&lt; 0.01) &gt; 2 (dashed red lines)</w:t>
      </w:r>
      <w:r w:rsidR="00A44BAA">
        <w:rPr>
          <w:rFonts w:ascii="Arial" w:eastAsiaTheme="minorEastAsia" w:hAnsi="Arial" w:cs="Arial"/>
          <w:sz w:val="20"/>
          <w:szCs w:val="20"/>
        </w:rPr>
        <w:t xml:space="preserve"> indicating an overall only weak </w:t>
      </w:r>
      <w:r w:rsidR="00FD7B0C">
        <w:rPr>
          <w:rFonts w:ascii="Arial" w:eastAsiaTheme="minorEastAsia" w:hAnsi="Arial" w:cs="Arial"/>
          <w:sz w:val="20"/>
          <w:szCs w:val="20"/>
        </w:rPr>
        <w:t>monotonic</w:t>
      </w:r>
      <w:r w:rsidR="00A44BAA">
        <w:rPr>
          <w:rFonts w:ascii="Arial" w:eastAsiaTheme="minorEastAsia" w:hAnsi="Arial" w:cs="Arial"/>
          <w:sz w:val="20"/>
          <w:szCs w:val="20"/>
        </w:rPr>
        <w:t xml:space="preserve"> association between WGCNA eigengenes and the risk of sepsis mortality.</w:t>
      </w:r>
    </w:p>
    <w:p w14:paraId="07A3A1CA" w14:textId="3E635BCD" w:rsidR="00FB273D" w:rsidRDefault="00FB27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9DDD716" w14:textId="212A81FE" w:rsidR="00DD4A0E" w:rsidRDefault="00423472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E0904F0" wp14:editId="4C9163EA">
            <wp:extent cx="5731510" cy="209931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129E4" w14:textId="02471414" w:rsidR="00DD4A0E" w:rsidRDefault="00DD4A0E" w:rsidP="00DD4A0E">
      <w:pPr>
        <w:spacing w:line="360" w:lineRule="auto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Figure </w:t>
      </w:r>
      <w:r>
        <w:rPr>
          <w:rFonts w:ascii="Arial" w:eastAsiaTheme="minorEastAsia" w:hAnsi="Arial" w:cs="Arial"/>
          <w:b/>
          <w:bCs/>
          <w:sz w:val="20"/>
          <w:szCs w:val="20"/>
        </w:rPr>
        <w:t>S6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>. Model</w:t>
      </w:r>
      <w:r>
        <w:rPr>
          <w:rFonts w:ascii="Arial" w:eastAsiaTheme="minorEastAsia" w:hAnsi="Arial" w:cs="Arial"/>
          <w:b/>
          <w:bCs/>
          <w:sz w:val="20"/>
          <w:szCs w:val="20"/>
        </w:rPr>
        <w:t>s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 predicting mortality/survival of </w:t>
      </w:r>
      <w:r w:rsidR="00C47C97">
        <w:rPr>
          <w:rFonts w:ascii="Arial" w:eastAsiaTheme="minorEastAsia" w:hAnsi="Arial" w:cs="Arial"/>
          <w:b/>
          <w:bCs/>
          <w:sz w:val="20"/>
          <w:szCs w:val="20"/>
        </w:rPr>
        <w:t>sepsis/</w:t>
      </w:r>
      <w:r>
        <w:rPr>
          <w:rFonts w:ascii="Arial" w:eastAsiaTheme="minorEastAsia" w:hAnsi="Arial" w:cs="Arial"/>
          <w:b/>
          <w:bCs/>
          <w:sz w:val="20"/>
          <w:szCs w:val="20"/>
        </w:rPr>
        <w:t xml:space="preserve">CAP and </w:t>
      </w:r>
      <w:r w:rsidR="00C47C97">
        <w:rPr>
          <w:rFonts w:ascii="Arial" w:eastAsiaTheme="minorEastAsia" w:hAnsi="Arial" w:cs="Arial"/>
          <w:b/>
          <w:bCs/>
          <w:sz w:val="20"/>
          <w:szCs w:val="20"/>
        </w:rPr>
        <w:t xml:space="preserve">other 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>sepsis patients</w:t>
      </w:r>
      <w:r>
        <w:rPr>
          <w:rFonts w:ascii="Arial" w:eastAsiaTheme="minorEastAsia" w:hAnsi="Arial" w:cs="Arial"/>
          <w:b/>
          <w:bCs/>
          <w:sz w:val="20"/>
          <w:szCs w:val="20"/>
        </w:rPr>
        <w:t xml:space="preserve"> based on WGCNA modules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>.</w:t>
      </w:r>
    </w:p>
    <w:p w14:paraId="145100E6" w14:textId="20C01AC7" w:rsidR="00DD4A0E" w:rsidRPr="0019428E" w:rsidRDefault="00DD4A0E" w:rsidP="00DD4A0E">
      <w:pPr>
        <w:spacing w:line="360" w:lineRule="auto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b/>
          <w:bCs/>
          <w:sz w:val="20"/>
          <w:szCs w:val="20"/>
        </w:rPr>
        <w:t>A-C)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19428E">
        <w:rPr>
          <w:rFonts w:ascii="Arial" w:eastAsiaTheme="minorEastAsia" w:hAnsi="Arial" w:cs="Arial"/>
          <w:sz w:val="20"/>
          <w:szCs w:val="20"/>
        </w:rPr>
        <w:t>Receiver operating characteristic curves (ROC) for the model</w:t>
      </w:r>
      <w:r>
        <w:rPr>
          <w:rFonts w:ascii="Arial" w:eastAsiaTheme="minorEastAsia" w:hAnsi="Arial" w:cs="Arial"/>
          <w:sz w:val="20"/>
          <w:szCs w:val="20"/>
        </w:rPr>
        <w:t>s</w:t>
      </w:r>
      <w:r w:rsidRPr="0019428E">
        <w:rPr>
          <w:rFonts w:ascii="Arial" w:eastAsiaTheme="minorEastAsia" w:hAnsi="Arial" w:cs="Arial"/>
          <w:sz w:val="20"/>
          <w:szCs w:val="20"/>
        </w:rPr>
        <w:t xml:space="preserve"> predicting mortality in </w:t>
      </w:r>
      <w:r w:rsidR="00C47C97">
        <w:rPr>
          <w:rFonts w:ascii="Arial" w:eastAsiaTheme="minorEastAsia" w:hAnsi="Arial" w:cs="Arial"/>
          <w:sz w:val="20"/>
          <w:szCs w:val="20"/>
        </w:rPr>
        <w:t>sepsis/</w:t>
      </w:r>
      <w:r w:rsidRPr="0019428E">
        <w:rPr>
          <w:rFonts w:ascii="Arial" w:eastAsiaTheme="minorEastAsia" w:hAnsi="Arial" w:cs="Arial"/>
          <w:sz w:val="20"/>
          <w:szCs w:val="20"/>
        </w:rPr>
        <w:t xml:space="preserve">CAP and </w:t>
      </w:r>
      <w:r w:rsidR="00C47C97">
        <w:rPr>
          <w:rFonts w:ascii="Arial" w:eastAsiaTheme="minorEastAsia" w:hAnsi="Arial" w:cs="Arial"/>
          <w:sz w:val="20"/>
          <w:szCs w:val="20"/>
        </w:rPr>
        <w:t xml:space="preserve">other </w:t>
      </w:r>
      <w:r w:rsidRPr="0019428E">
        <w:rPr>
          <w:rFonts w:ascii="Arial" w:eastAsiaTheme="minorEastAsia" w:hAnsi="Arial" w:cs="Arial"/>
          <w:sz w:val="20"/>
          <w:szCs w:val="20"/>
        </w:rPr>
        <w:t>sepsis patients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FA268B">
        <w:rPr>
          <w:rFonts w:ascii="Arial" w:eastAsiaTheme="minorEastAsia" w:hAnsi="Arial" w:cs="Arial"/>
          <w:b/>
          <w:bCs/>
          <w:sz w:val="20"/>
          <w:szCs w:val="20"/>
        </w:rPr>
        <w:t>(</w:t>
      </w:r>
      <w:r>
        <w:rPr>
          <w:rFonts w:ascii="Arial" w:eastAsiaTheme="minorEastAsia" w:hAnsi="Arial" w:cs="Arial"/>
          <w:b/>
          <w:bCs/>
          <w:sz w:val="20"/>
          <w:szCs w:val="20"/>
        </w:rPr>
        <w:t>A)</w:t>
      </w:r>
      <w:r w:rsidRPr="002F1121">
        <w:rPr>
          <w:rFonts w:ascii="Arial" w:eastAsiaTheme="minorEastAsia" w:hAnsi="Arial" w:cs="Arial"/>
          <w:sz w:val="20"/>
          <w:szCs w:val="20"/>
        </w:rPr>
        <w:t>,</w:t>
      </w:r>
      <w:r>
        <w:rPr>
          <w:rFonts w:ascii="Arial" w:eastAsiaTheme="minorEastAsia" w:hAnsi="Arial" w:cs="Arial"/>
          <w:sz w:val="20"/>
          <w:szCs w:val="20"/>
        </w:rPr>
        <w:t xml:space="preserve"> and </w:t>
      </w:r>
      <w:r w:rsidR="00C47C97">
        <w:rPr>
          <w:rFonts w:ascii="Arial" w:eastAsiaTheme="minorEastAsia" w:hAnsi="Arial" w:cs="Arial"/>
          <w:sz w:val="20"/>
          <w:szCs w:val="20"/>
        </w:rPr>
        <w:t>sepsis/</w:t>
      </w:r>
      <w:r>
        <w:rPr>
          <w:rFonts w:ascii="Arial" w:eastAsiaTheme="minorEastAsia" w:hAnsi="Arial" w:cs="Arial"/>
          <w:sz w:val="20"/>
          <w:szCs w:val="20"/>
        </w:rPr>
        <w:t xml:space="preserve">CAP </w:t>
      </w:r>
      <w:r w:rsidRPr="00FA268B">
        <w:rPr>
          <w:rFonts w:ascii="Arial" w:eastAsiaTheme="minorEastAsia" w:hAnsi="Arial" w:cs="Arial"/>
          <w:b/>
          <w:bCs/>
          <w:sz w:val="20"/>
          <w:szCs w:val="20"/>
        </w:rPr>
        <w:t>(</w:t>
      </w:r>
      <w:r>
        <w:rPr>
          <w:rFonts w:ascii="Arial" w:eastAsiaTheme="minorEastAsia" w:hAnsi="Arial" w:cs="Arial"/>
          <w:b/>
          <w:bCs/>
          <w:sz w:val="20"/>
          <w:szCs w:val="20"/>
        </w:rPr>
        <w:t>B)</w:t>
      </w:r>
      <w:r>
        <w:rPr>
          <w:rFonts w:ascii="Arial" w:eastAsiaTheme="minorEastAsia" w:hAnsi="Arial" w:cs="Arial"/>
          <w:sz w:val="20"/>
          <w:szCs w:val="20"/>
        </w:rPr>
        <w:t xml:space="preserve"> and </w:t>
      </w:r>
      <w:r w:rsidR="00C47C97">
        <w:rPr>
          <w:rFonts w:ascii="Arial" w:eastAsiaTheme="minorEastAsia" w:hAnsi="Arial" w:cs="Arial"/>
          <w:sz w:val="20"/>
          <w:szCs w:val="20"/>
        </w:rPr>
        <w:t xml:space="preserve">other </w:t>
      </w:r>
      <w:r>
        <w:rPr>
          <w:rFonts w:ascii="Arial" w:eastAsiaTheme="minorEastAsia" w:hAnsi="Arial" w:cs="Arial"/>
          <w:sz w:val="20"/>
          <w:szCs w:val="20"/>
        </w:rPr>
        <w:t xml:space="preserve">sepsis </w:t>
      </w:r>
      <w:r w:rsidRPr="00FA268B">
        <w:rPr>
          <w:rFonts w:ascii="Arial" w:eastAsiaTheme="minorEastAsia" w:hAnsi="Arial" w:cs="Arial"/>
          <w:b/>
          <w:bCs/>
          <w:sz w:val="20"/>
          <w:szCs w:val="20"/>
        </w:rPr>
        <w:t>(</w:t>
      </w:r>
      <w:r>
        <w:rPr>
          <w:rFonts w:ascii="Arial" w:eastAsiaTheme="minorEastAsia" w:hAnsi="Arial" w:cs="Arial"/>
          <w:b/>
          <w:bCs/>
          <w:sz w:val="20"/>
          <w:szCs w:val="20"/>
        </w:rPr>
        <w:t>C)</w:t>
      </w:r>
      <w:r>
        <w:rPr>
          <w:rFonts w:ascii="Arial" w:eastAsiaTheme="minorEastAsia" w:hAnsi="Arial" w:cs="Arial"/>
          <w:sz w:val="20"/>
          <w:szCs w:val="20"/>
        </w:rPr>
        <w:t xml:space="preserve"> patients separately. Eigengenes of WGCNA modules were used as explanatory variables</w:t>
      </w:r>
      <w:r w:rsidRPr="0019428E">
        <w:rPr>
          <w:rFonts w:ascii="Arial" w:eastAsiaTheme="minorEastAsia" w:hAnsi="Arial" w:cs="Arial"/>
          <w:sz w:val="20"/>
          <w:szCs w:val="20"/>
        </w:rPr>
        <w:t>. Values for the area under the ROC curve (AUC) are indicated</w:t>
      </w:r>
      <w:r>
        <w:rPr>
          <w:rFonts w:ascii="Arial" w:eastAsiaTheme="minorEastAsia" w:hAnsi="Arial" w:cs="Arial"/>
          <w:sz w:val="20"/>
          <w:szCs w:val="20"/>
        </w:rPr>
        <w:t xml:space="preserve"> for </w:t>
      </w:r>
      <w:r w:rsidRPr="0019428E">
        <w:rPr>
          <w:rFonts w:ascii="Arial" w:eastAsiaTheme="minorEastAsia" w:hAnsi="Arial" w:cs="Arial"/>
          <w:sz w:val="20"/>
          <w:szCs w:val="20"/>
        </w:rPr>
        <w:t>the discovery (blue line) and validation (red line) cohorts.</w:t>
      </w:r>
      <w:r>
        <w:rPr>
          <w:rFonts w:ascii="Arial" w:eastAsiaTheme="minorEastAsia" w:hAnsi="Arial" w:cs="Arial"/>
          <w:sz w:val="20"/>
          <w:szCs w:val="20"/>
        </w:rPr>
        <w:t xml:space="preserve"> For further details on WGCNA modules and </w:t>
      </w:r>
      <w:r w:rsidRPr="0019428E">
        <w:rPr>
          <w:rFonts w:ascii="Arial" w:eastAsiaTheme="minorEastAsia" w:hAnsi="Arial" w:cs="Arial"/>
          <w:sz w:val="20"/>
          <w:szCs w:val="20"/>
        </w:rPr>
        <w:t>model</w:t>
      </w:r>
      <w:r>
        <w:rPr>
          <w:rFonts w:ascii="Arial" w:eastAsiaTheme="minorEastAsia" w:hAnsi="Arial" w:cs="Arial"/>
          <w:sz w:val="20"/>
          <w:szCs w:val="20"/>
        </w:rPr>
        <w:t>s’</w:t>
      </w:r>
      <w:r w:rsidRPr="0019428E">
        <w:rPr>
          <w:rFonts w:ascii="Arial" w:eastAsiaTheme="minorEastAsia" w:hAnsi="Arial" w:cs="Arial"/>
          <w:sz w:val="20"/>
          <w:szCs w:val="20"/>
        </w:rPr>
        <w:t xml:space="preserve"> accurac</w:t>
      </w:r>
      <w:r>
        <w:rPr>
          <w:rFonts w:ascii="Arial" w:eastAsiaTheme="minorEastAsia" w:hAnsi="Arial" w:cs="Arial"/>
          <w:sz w:val="20"/>
          <w:szCs w:val="20"/>
        </w:rPr>
        <w:t>ies see Figures S</w:t>
      </w:r>
      <w:r w:rsidR="009F1A16">
        <w:rPr>
          <w:rFonts w:ascii="Arial" w:eastAsiaTheme="minorEastAsia" w:hAnsi="Arial" w:cs="Arial"/>
          <w:sz w:val="20"/>
          <w:szCs w:val="20"/>
        </w:rPr>
        <w:t>7</w:t>
      </w:r>
      <w:r>
        <w:rPr>
          <w:rFonts w:ascii="Arial" w:eastAsiaTheme="minorEastAsia" w:hAnsi="Arial" w:cs="Arial"/>
          <w:sz w:val="20"/>
          <w:szCs w:val="20"/>
        </w:rPr>
        <w:t>-S</w:t>
      </w:r>
      <w:r w:rsidR="009F1A16">
        <w:rPr>
          <w:rFonts w:ascii="Arial" w:eastAsiaTheme="minorEastAsia" w:hAnsi="Arial" w:cs="Arial"/>
          <w:sz w:val="20"/>
          <w:szCs w:val="20"/>
        </w:rPr>
        <w:t>9</w:t>
      </w:r>
      <w:r>
        <w:rPr>
          <w:rFonts w:ascii="Arial" w:eastAsiaTheme="minorEastAsia" w:hAnsi="Arial" w:cs="Arial"/>
          <w:sz w:val="20"/>
          <w:szCs w:val="20"/>
        </w:rPr>
        <w:t xml:space="preserve"> and </w:t>
      </w:r>
      <w:r w:rsidRPr="0019428E">
        <w:rPr>
          <w:rFonts w:ascii="Arial" w:eastAsiaTheme="minorEastAsia" w:hAnsi="Arial" w:cs="Arial"/>
          <w:sz w:val="20"/>
          <w:szCs w:val="20"/>
        </w:rPr>
        <w:t>Tables 2 and S2.</w:t>
      </w:r>
    </w:p>
    <w:p w14:paraId="6BDDD870" w14:textId="2B826AC5" w:rsidR="00301767" w:rsidRDefault="003017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074524E" w14:textId="636C8C59" w:rsidR="00301767" w:rsidRDefault="00301767" w:rsidP="00FD7B0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DCEF3F6" wp14:editId="22CE67B0">
            <wp:extent cx="5372100" cy="6467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767E0" w14:textId="6EB90A8D" w:rsidR="00301767" w:rsidRDefault="00301767" w:rsidP="0014741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00934E0" w14:textId="1C6292C2" w:rsidR="00FD7B0C" w:rsidRDefault="00301767" w:rsidP="00FD7B0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9428E">
        <w:rPr>
          <w:rFonts w:ascii="Arial" w:hAnsi="Arial" w:cs="Arial"/>
          <w:b/>
          <w:bCs/>
          <w:sz w:val="20"/>
          <w:szCs w:val="20"/>
        </w:rPr>
        <w:t>Figure S</w:t>
      </w:r>
      <w:r w:rsidR="00DD4A0E">
        <w:rPr>
          <w:rFonts w:ascii="Arial" w:hAnsi="Arial" w:cs="Arial"/>
          <w:b/>
          <w:bCs/>
          <w:sz w:val="20"/>
          <w:szCs w:val="20"/>
        </w:rPr>
        <w:t>7</w:t>
      </w:r>
      <w:r w:rsidRPr="0019428E">
        <w:rPr>
          <w:rFonts w:ascii="Arial" w:hAnsi="Arial" w:cs="Arial"/>
          <w:b/>
          <w:bCs/>
          <w:sz w:val="20"/>
          <w:szCs w:val="20"/>
        </w:rPr>
        <w:t>.</w:t>
      </w:r>
      <w:r w:rsidR="0020154C">
        <w:rPr>
          <w:rFonts w:ascii="Arial" w:hAnsi="Arial" w:cs="Arial"/>
          <w:b/>
          <w:bCs/>
          <w:sz w:val="20"/>
          <w:szCs w:val="20"/>
        </w:rPr>
        <w:t xml:space="preserve"> Annotation of the WGCNA model predicting </w:t>
      </w:r>
      <w:r w:rsidR="0020154C"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mortality/survival of </w:t>
      </w:r>
      <w:r w:rsidR="0020154C">
        <w:rPr>
          <w:rFonts w:ascii="Arial" w:eastAsiaTheme="minorEastAsia" w:hAnsi="Arial" w:cs="Arial"/>
          <w:b/>
          <w:bCs/>
          <w:sz w:val="20"/>
          <w:szCs w:val="20"/>
        </w:rPr>
        <w:t xml:space="preserve">the </w:t>
      </w:r>
      <w:r w:rsidR="00C47C97">
        <w:rPr>
          <w:rFonts w:ascii="Arial" w:eastAsiaTheme="minorEastAsia" w:hAnsi="Arial" w:cs="Arial"/>
          <w:b/>
          <w:bCs/>
          <w:sz w:val="20"/>
          <w:szCs w:val="20"/>
        </w:rPr>
        <w:t>sepsis/</w:t>
      </w:r>
      <w:r w:rsidR="0020154C"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CAP and </w:t>
      </w:r>
      <w:r w:rsidR="00C47C97">
        <w:rPr>
          <w:rFonts w:ascii="Arial" w:eastAsiaTheme="minorEastAsia" w:hAnsi="Arial" w:cs="Arial"/>
          <w:b/>
          <w:bCs/>
          <w:sz w:val="20"/>
          <w:szCs w:val="20"/>
        </w:rPr>
        <w:t xml:space="preserve">other </w:t>
      </w:r>
      <w:r w:rsidR="0020154C" w:rsidRPr="0019428E">
        <w:rPr>
          <w:rFonts w:ascii="Arial" w:eastAsiaTheme="minorEastAsia" w:hAnsi="Arial" w:cs="Arial"/>
          <w:b/>
          <w:bCs/>
          <w:sz w:val="20"/>
          <w:szCs w:val="20"/>
        </w:rPr>
        <w:t>sepsis patients</w:t>
      </w:r>
      <w:r w:rsidR="0020154C">
        <w:rPr>
          <w:rFonts w:ascii="Arial" w:eastAsiaTheme="minorEastAsia" w:hAnsi="Arial" w:cs="Arial"/>
          <w:b/>
          <w:bCs/>
          <w:sz w:val="20"/>
          <w:szCs w:val="20"/>
        </w:rPr>
        <w:t>.</w:t>
      </w:r>
    </w:p>
    <w:p w14:paraId="0C354794" w14:textId="7655FE32" w:rsidR="00FD7B0C" w:rsidRDefault="00E824C2" w:rsidP="00260475">
      <w:pPr>
        <w:spacing w:line="360" w:lineRule="auto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b/>
          <w:bCs/>
          <w:sz w:val="20"/>
          <w:szCs w:val="20"/>
        </w:rPr>
        <w:t>A)</w:t>
      </w:r>
      <w:r>
        <w:rPr>
          <w:rFonts w:ascii="Arial" w:eastAsiaTheme="minorEastAsia" w:hAnsi="Arial" w:cs="Arial"/>
          <w:sz w:val="20"/>
          <w:szCs w:val="20"/>
        </w:rPr>
        <w:t xml:space="preserve"> Ranking of WGCNA eigengenes (modules) according to their importance (Gain) in the model predicting mortality </w:t>
      </w:r>
      <w:r w:rsidR="005412D4">
        <w:rPr>
          <w:rFonts w:ascii="Arial" w:eastAsiaTheme="minorEastAsia" w:hAnsi="Arial" w:cs="Arial"/>
          <w:sz w:val="20"/>
          <w:szCs w:val="20"/>
        </w:rPr>
        <w:t>of</w:t>
      </w:r>
      <w:r>
        <w:rPr>
          <w:rFonts w:ascii="Arial" w:eastAsiaTheme="minorEastAsia" w:hAnsi="Arial" w:cs="Arial"/>
          <w:sz w:val="20"/>
          <w:szCs w:val="20"/>
        </w:rPr>
        <w:t xml:space="preserve"> the </w:t>
      </w:r>
      <w:r w:rsidR="00C47C97">
        <w:rPr>
          <w:rFonts w:ascii="Arial" w:eastAsiaTheme="minorEastAsia" w:hAnsi="Arial" w:cs="Arial"/>
          <w:sz w:val="20"/>
          <w:szCs w:val="20"/>
        </w:rPr>
        <w:t>sepsis/</w:t>
      </w:r>
      <w:r>
        <w:rPr>
          <w:rFonts w:ascii="Arial" w:eastAsiaTheme="minorEastAsia" w:hAnsi="Arial" w:cs="Arial"/>
          <w:sz w:val="20"/>
          <w:szCs w:val="20"/>
        </w:rPr>
        <w:t xml:space="preserve">CAP and </w:t>
      </w:r>
      <w:r w:rsidR="00C47C97">
        <w:rPr>
          <w:rFonts w:ascii="Arial" w:eastAsiaTheme="minorEastAsia" w:hAnsi="Arial" w:cs="Arial"/>
          <w:sz w:val="20"/>
          <w:szCs w:val="20"/>
        </w:rPr>
        <w:t xml:space="preserve">other </w:t>
      </w:r>
      <w:r>
        <w:rPr>
          <w:rFonts w:ascii="Arial" w:eastAsiaTheme="minorEastAsia" w:hAnsi="Arial" w:cs="Arial"/>
          <w:sz w:val="20"/>
          <w:szCs w:val="20"/>
        </w:rPr>
        <w:t>sepsis patients</w:t>
      </w:r>
      <w:r w:rsidR="00FD7B0C" w:rsidRPr="00965810">
        <w:rPr>
          <w:rFonts w:ascii="Arial" w:eastAsiaTheme="minorEastAsia" w:hAnsi="Arial" w:cs="Arial"/>
          <w:sz w:val="20"/>
          <w:szCs w:val="20"/>
        </w:rPr>
        <w:t>.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260475">
        <w:rPr>
          <w:rFonts w:ascii="Arial" w:eastAsiaTheme="minorEastAsia" w:hAnsi="Arial" w:cs="Arial"/>
          <w:sz w:val="20"/>
          <w:szCs w:val="20"/>
        </w:rPr>
        <w:t xml:space="preserve">Modules with gains exceeding </w:t>
      </w:r>
      <w:r w:rsidR="00260475" w:rsidRPr="00260475">
        <w:rPr>
          <w:rFonts w:ascii="Arial" w:eastAsiaTheme="minorEastAsia" w:hAnsi="Arial" w:cs="Arial"/>
          <w:sz w:val="20"/>
          <w:szCs w:val="20"/>
        </w:rPr>
        <w:t xml:space="preserve">the </w:t>
      </w:r>
      <w:r w:rsidR="005412D4">
        <w:rPr>
          <w:rFonts w:ascii="Arial" w:eastAsiaTheme="minorEastAsia" w:hAnsi="Arial" w:cs="Arial"/>
          <w:sz w:val="20"/>
          <w:szCs w:val="20"/>
        </w:rPr>
        <w:t xml:space="preserve">importance of </w:t>
      </w:r>
      <w:r w:rsidR="0037162D">
        <w:rPr>
          <w:rFonts w:ascii="Arial" w:eastAsiaTheme="minorEastAsia" w:hAnsi="Arial" w:cs="Arial"/>
          <w:sz w:val="20"/>
          <w:szCs w:val="20"/>
        </w:rPr>
        <w:t xml:space="preserve">the </w:t>
      </w:r>
      <w:r w:rsidR="00260475" w:rsidRPr="00260475">
        <w:rPr>
          <w:rFonts w:ascii="Arial" w:eastAsiaTheme="minorEastAsia" w:hAnsi="Arial" w:cs="Arial"/>
          <w:sz w:val="20"/>
          <w:szCs w:val="20"/>
        </w:rPr>
        <w:t>set of unassigned genes</w:t>
      </w:r>
      <w:r w:rsidR="005412D4">
        <w:rPr>
          <w:rFonts w:ascii="Arial" w:eastAsiaTheme="minorEastAsia" w:hAnsi="Arial" w:cs="Arial"/>
          <w:sz w:val="20"/>
          <w:szCs w:val="20"/>
        </w:rPr>
        <w:t xml:space="preserve"> (module 0</w:t>
      </w:r>
      <w:r w:rsidR="00260475">
        <w:rPr>
          <w:rFonts w:ascii="Arial" w:eastAsiaTheme="minorEastAsia" w:hAnsi="Arial" w:cs="Arial"/>
          <w:sz w:val="20"/>
          <w:szCs w:val="20"/>
        </w:rPr>
        <w:t>) are shown.</w:t>
      </w:r>
    </w:p>
    <w:p w14:paraId="1E69C699" w14:textId="2BD4A8AD" w:rsidR="005412D4" w:rsidRDefault="00243EAC" w:rsidP="005412D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Theme="minorEastAsia" w:hAnsi="Arial" w:cs="Arial"/>
          <w:b/>
          <w:bCs/>
          <w:sz w:val="20"/>
          <w:szCs w:val="20"/>
        </w:rPr>
        <w:t>B)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proofErr w:type="spellStart"/>
      <w:r w:rsidR="005412D4">
        <w:rPr>
          <w:rFonts w:ascii="Arial" w:eastAsiaTheme="minorEastAsia" w:hAnsi="Arial" w:cs="Arial"/>
          <w:sz w:val="20"/>
          <w:szCs w:val="20"/>
        </w:rPr>
        <w:t>Barplots</w:t>
      </w:r>
      <w:proofErr w:type="spellEnd"/>
      <w:r w:rsidR="005412D4">
        <w:rPr>
          <w:rFonts w:ascii="Arial" w:eastAsiaTheme="minorEastAsia" w:hAnsi="Arial" w:cs="Arial"/>
          <w:sz w:val="20"/>
          <w:szCs w:val="20"/>
        </w:rPr>
        <w:t xml:space="preserve"> of the KEGG/CORUM enrichment</w:t>
      </w:r>
      <w:r w:rsidR="00B76909">
        <w:rPr>
          <w:rFonts w:ascii="Arial" w:eastAsiaTheme="minorEastAsia" w:hAnsi="Arial" w:cs="Arial"/>
          <w:sz w:val="20"/>
          <w:szCs w:val="20"/>
        </w:rPr>
        <w:t xml:space="preserve"> </w:t>
      </w:r>
      <w:r w:rsidR="005412D4">
        <w:rPr>
          <w:rFonts w:ascii="Arial" w:eastAsiaTheme="minorEastAsia" w:hAnsi="Arial" w:cs="Arial"/>
          <w:sz w:val="20"/>
          <w:szCs w:val="20"/>
        </w:rPr>
        <w:t>analysis of</w:t>
      </w:r>
      <w:r>
        <w:rPr>
          <w:rFonts w:ascii="Arial" w:eastAsiaTheme="minorEastAsia" w:hAnsi="Arial" w:cs="Arial"/>
          <w:sz w:val="20"/>
          <w:szCs w:val="20"/>
        </w:rPr>
        <w:t xml:space="preserve"> WGCNA modules. Each WGCNA module represents a collection of </w:t>
      </w:r>
      <w:proofErr w:type="spellStart"/>
      <w:r>
        <w:rPr>
          <w:rFonts w:ascii="Arial" w:eastAsiaTheme="minorEastAsia" w:hAnsi="Arial" w:cs="Arial"/>
          <w:sz w:val="20"/>
          <w:szCs w:val="20"/>
        </w:rPr>
        <w:t>coexpressed</w:t>
      </w:r>
      <w:proofErr w:type="spellEnd"/>
      <w:r w:rsidR="00A80E49">
        <w:rPr>
          <w:rFonts w:ascii="Arial" w:eastAsiaTheme="minorEastAsia" w:hAnsi="Arial" w:cs="Arial"/>
          <w:sz w:val="20"/>
          <w:szCs w:val="20"/>
        </w:rPr>
        <w:t>/coregulated</w:t>
      </w:r>
      <w:r>
        <w:rPr>
          <w:rFonts w:ascii="Arial" w:eastAsiaTheme="minorEastAsia" w:hAnsi="Arial" w:cs="Arial"/>
          <w:sz w:val="20"/>
          <w:szCs w:val="20"/>
        </w:rPr>
        <w:t xml:space="preserve"> genes</w:t>
      </w:r>
      <w:r w:rsidR="007A428C">
        <w:rPr>
          <w:rFonts w:ascii="Arial" w:eastAsiaTheme="minorEastAsia" w:hAnsi="Arial" w:cs="Arial"/>
          <w:sz w:val="20"/>
          <w:szCs w:val="20"/>
        </w:rPr>
        <w:t xml:space="preserve"> and for each module from </w:t>
      </w:r>
      <w:r w:rsidR="007A428C">
        <w:rPr>
          <w:rFonts w:ascii="Arial" w:eastAsiaTheme="minorEastAsia" w:hAnsi="Arial" w:cs="Arial"/>
          <w:b/>
          <w:bCs/>
          <w:sz w:val="20"/>
          <w:szCs w:val="20"/>
        </w:rPr>
        <w:t>(A)</w:t>
      </w:r>
      <w:r w:rsidR="007A428C" w:rsidRPr="00792975">
        <w:rPr>
          <w:rFonts w:ascii="Arial" w:eastAsiaTheme="minorEastAsia" w:hAnsi="Arial" w:cs="Arial"/>
          <w:sz w:val="20"/>
          <w:szCs w:val="20"/>
        </w:rPr>
        <w:t xml:space="preserve"> </w:t>
      </w:r>
      <w:r w:rsidR="005412D4">
        <w:rPr>
          <w:rFonts w:ascii="Arial" w:eastAsiaTheme="minorEastAsia" w:hAnsi="Arial" w:cs="Arial"/>
          <w:sz w:val="20"/>
          <w:szCs w:val="20"/>
        </w:rPr>
        <w:lastRenderedPageBreak/>
        <w:t>hypergeometric KEGG/CORUM overrepresentations were estimated. The enriched KEGG and CORUM annotations were selected at FDR adjusted hypergeometric p-value of &lt; 0.001 for each module and shown here on the -log</w:t>
      </w:r>
      <w:r w:rsidR="005412D4" w:rsidRPr="00645AFA">
        <w:rPr>
          <w:rFonts w:ascii="Arial" w:eastAsiaTheme="minorEastAsia" w:hAnsi="Arial" w:cs="Arial"/>
          <w:sz w:val="20"/>
          <w:szCs w:val="20"/>
          <w:vertAlign w:val="subscript"/>
        </w:rPr>
        <w:t>10</w:t>
      </w:r>
      <w:r w:rsidR="005412D4">
        <w:rPr>
          <w:rFonts w:ascii="Arial" w:eastAsiaTheme="minorEastAsia" w:hAnsi="Arial" w:cs="Arial"/>
          <w:sz w:val="20"/>
          <w:szCs w:val="20"/>
        </w:rPr>
        <w:t xml:space="preserve">(FDR) scale. </w:t>
      </w:r>
      <w:r w:rsidR="005412D4">
        <w:rPr>
          <w:rFonts w:ascii="Arial" w:hAnsi="Arial" w:cs="Arial"/>
          <w:sz w:val="20"/>
          <w:szCs w:val="20"/>
        </w:rPr>
        <w:t xml:space="preserve">Some modules lack any significant KEGG/CORUM enrichments at a given threshold. </w:t>
      </w:r>
    </w:p>
    <w:p w14:paraId="4BD6A35B" w14:textId="21C47D37" w:rsidR="0067189D" w:rsidRDefault="0067189D">
      <w:pPr>
        <w:rPr>
          <w:rFonts w:ascii="Arial" w:hAnsi="Arial" w:cs="Arial"/>
          <w:sz w:val="20"/>
          <w:szCs w:val="20"/>
        </w:rPr>
      </w:pPr>
    </w:p>
    <w:p w14:paraId="0A045AE9" w14:textId="77777777" w:rsidR="000E2226" w:rsidRDefault="000E2226">
      <w:pPr>
        <w:rPr>
          <w:rFonts w:ascii="Arial" w:hAnsi="Arial" w:cs="Arial"/>
          <w:sz w:val="20"/>
          <w:szCs w:val="20"/>
        </w:rPr>
      </w:pPr>
    </w:p>
    <w:p w14:paraId="7591B3FE" w14:textId="775FCCD8" w:rsidR="00301767" w:rsidRDefault="0067189D" w:rsidP="00FD7B0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47ACB8B" wp14:editId="49CA77B9">
            <wp:extent cx="5372100" cy="49720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331B3" w14:textId="6CF6AEC3" w:rsidR="0067189D" w:rsidRDefault="0067189D" w:rsidP="0014741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32A5E55" w14:textId="3C0237DE" w:rsidR="0067189D" w:rsidRDefault="0067189D" w:rsidP="007854D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428E">
        <w:rPr>
          <w:rFonts w:ascii="Arial" w:hAnsi="Arial" w:cs="Arial"/>
          <w:b/>
          <w:bCs/>
          <w:sz w:val="20"/>
          <w:szCs w:val="20"/>
        </w:rPr>
        <w:t>Figure S</w:t>
      </w:r>
      <w:r w:rsidR="00DD4A0E">
        <w:rPr>
          <w:rFonts w:ascii="Arial" w:hAnsi="Arial" w:cs="Arial"/>
          <w:b/>
          <w:bCs/>
          <w:sz w:val="20"/>
          <w:szCs w:val="20"/>
        </w:rPr>
        <w:t>8</w:t>
      </w:r>
      <w:r w:rsidRPr="0019428E">
        <w:rPr>
          <w:rFonts w:ascii="Arial" w:hAnsi="Arial" w:cs="Arial"/>
          <w:b/>
          <w:bCs/>
          <w:sz w:val="20"/>
          <w:szCs w:val="20"/>
        </w:rPr>
        <w:t>.</w:t>
      </w:r>
      <w:r w:rsidR="0020154C" w:rsidRPr="0020154C">
        <w:rPr>
          <w:rFonts w:ascii="Arial" w:hAnsi="Arial" w:cs="Arial"/>
          <w:b/>
          <w:bCs/>
          <w:sz w:val="20"/>
          <w:szCs w:val="20"/>
        </w:rPr>
        <w:t xml:space="preserve"> </w:t>
      </w:r>
      <w:r w:rsidR="0020154C">
        <w:rPr>
          <w:rFonts w:ascii="Arial" w:hAnsi="Arial" w:cs="Arial"/>
          <w:b/>
          <w:bCs/>
          <w:sz w:val="20"/>
          <w:szCs w:val="20"/>
        </w:rPr>
        <w:t xml:space="preserve">Annotation of the WGCNA model predicting </w:t>
      </w:r>
      <w:r w:rsidR="0020154C"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mortality/survival of </w:t>
      </w:r>
      <w:r w:rsidR="0020154C">
        <w:rPr>
          <w:rFonts w:ascii="Arial" w:eastAsiaTheme="minorEastAsia" w:hAnsi="Arial" w:cs="Arial"/>
          <w:b/>
          <w:bCs/>
          <w:sz w:val="20"/>
          <w:szCs w:val="20"/>
        </w:rPr>
        <w:t xml:space="preserve">the </w:t>
      </w:r>
      <w:r w:rsidR="00C47C97">
        <w:rPr>
          <w:rFonts w:ascii="Arial" w:eastAsiaTheme="minorEastAsia" w:hAnsi="Arial" w:cs="Arial"/>
          <w:b/>
          <w:bCs/>
          <w:sz w:val="20"/>
          <w:szCs w:val="20"/>
        </w:rPr>
        <w:t>sepsis/</w:t>
      </w:r>
      <w:r w:rsidR="0020154C" w:rsidRPr="0019428E">
        <w:rPr>
          <w:rFonts w:ascii="Arial" w:eastAsiaTheme="minorEastAsia" w:hAnsi="Arial" w:cs="Arial"/>
          <w:b/>
          <w:bCs/>
          <w:sz w:val="20"/>
          <w:szCs w:val="20"/>
        </w:rPr>
        <w:t>CAP patients</w:t>
      </w:r>
      <w:r w:rsidR="0020154C">
        <w:rPr>
          <w:rFonts w:ascii="Arial" w:eastAsiaTheme="minorEastAsia" w:hAnsi="Arial" w:cs="Arial"/>
          <w:b/>
          <w:bCs/>
          <w:sz w:val="20"/>
          <w:szCs w:val="20"/>
        </w:rPr>
        <w:t>.</w:t>
      </w:r>
    </w:p>
    <w:p w14:paraId="4E9B7017" w14:textId="0D27491B" w:rsidR="0067189D" w:rsidRDefault="000E2226" w:rsidP="007854DC">
      <w:pPr>
        <w:spacing w:line="360" w:lineRule="auto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b/>
          <w:bCs/>
          <w:sz w:val="20"/>
          <w:szCs w:val="20"/>
        </w:rPr>
        <w:t>A)</w:t>
      </w:r>
      <w:r>
        <w:rPr>
          <w:rFonts w:ascii="Arial" w:eastAsiaTheme="minorEastAsia" w:hAnsi="Arial" w:cs="Arial"/>
          <w:sz w:val="20"/>
          <w:szCs w:val="20"/>
        </w:rPr>
        <w:t xml:space="preserve"> Ranking of WGCNA eigengenes (modules) according to their importance (Gain).</w:t>
      </w:r>
    </w:p>
    <w:p w14:paraId="4223A2C6" w14:textId="54499F26" w:rsidR="0067189D" w:rsidRDefault="000E2226" w:rsidP="007854DC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Theme="minorEastAsia" w:hAnsi="Arial" w:cs="Arial"/>
          <w:b/>
          <w:bCs/>
          <w:sz w:val="20"/>
          <w:szCs w:val="20"/>
        </w:rPr>
        <w:t>B)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proofErr w:type="spellStart"/>
      <w:r>
        <w:rPr>
          <w:rFonts w:ascii="Arial" w:eastAsiaTheme="minorEastAsia" w:hAnsi="Arial" w:cs="Arial"/>
          <w:sz w:val="20"/>
          <w:szCs w:val="20"/>
        </w:rPr>
        <w:t>Barplots</w:t>
      </w:r>
      <w:proofErr w:type="spellEnd"/>
      <w:r>
        <w:rPr>
          <w:rFonts w:ascii="Arial" w:eastAsiaTheme="minorEastAsia" w:hAnsi="Arial" w:cs="Arial"/>
          <w:sz w:val="20"/>
          <w:szCs w:val="20"/>
        </w:rPr>
        <w:t xml:space="preserve"> of the KEGG/CORUM enrichment analysis of WGCNA modules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eastAsiaTheme="minorEastAsia" w:hAnsi="Arial" w:cs="Arial"/>
          <w:sz w:val="20"/>
          <w:szCs w:val="20"/>
        </w:rPr>
        <w:t xml:space="preserve">The enriched KEGG and CORUM annotations were selected at </w:t>
      </w:r>
      <w:r w:rsidR="00D10DA3">
        <w:rPr>
          <w:rFonts w:ascii="Arial" w:eastAsiaTheme="minorEastAsia" w:hAnsi="Arial" w:cs="Arial"/>
          <w:sz w:val="20"/>
          <w:szCs w:val="20"/>
        </w:rPr>
        <w:t xml:space="preserve">hypergeometric </w:t>
      </w:r>
      <w:r>
        <w:rPr>
          <w:rFonts w:ascii="Arial" w:eastAsiaTheme="minorEastAsia" w:hAnsi="Arial" w:cs="Arial"/>
          <w:sz w:val="20"/>
          <w:szCs w:val="20"/>
        </w:rPr>
        <w:t>FDR &lt; 0.01.</w:t>
      </w:r>
    </w:p>
    <w:p w14:paraId="508394BB" w14:textId="77777777" w:rsidR="000E2226" w:rsidRDefault="000E2226" w:rsidP="007854DC">
      <w:pPr>
        <w:spacing w:line="360" w:lineRule="auto"/>
        <w:rPr>
          <w:rFonts w:ascii="Arial" w:hAnsi="Arial" w:cs="Arial"/>
          <w:sz w:val="20"/>
          <w:szCs w:val="20"/>
        </w:rPr>
      </w:pPr>
    </w:p>
    <w:p w14:paraId="65F442F5" w14:textId="3E9522CC" w:rsidR="0067189D" w:rsidRDefault="0067189D" w:rsidP="00FD7B0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5819B71" wp14:editId="313AF9FD">
            <wp:extent cx="5372100" cy="5524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626AF" w14:textId="049703BC" w:rsidR="0067189D" w:rsidRDefault="0067189D" w:rsidP="0014741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3E66456" w14:textId="34E43C8C" w:rsidR="0067189D" w:rsidRDefault="0067189D" w:rsidP="007854D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428E">
        <w:rPr>
          <w:rFonts w:ascii="Arial" w:hAnsi="Arial" w:cs="Arial"/>
          <w:b/>
          <w:bCs/>
          <w:sz w:val="20"/>
          <w:szCs w:val="20"/>
        </w:rPr>
        <w:t>Figure S</w:t>
      </w:r>
      <w:r w:rsidR="00DD4A0E">
        <w:rPr>
          <w:rFonts w:ascii="Arial" w:hAnsi="Arial" w:cs="Arial"/>
          <w:b/>
          <w:bCs/>
          <w:sz w:val="20"/>
          <w:szCs w:val="20"/>
        </w:rPr>
        <w:t>9</w:t>
      </w:r>
      <w:r w:rsidRPr="0019428E">
        <w:rPr>
          <w:rFonts w:ascii="Arial" w:hAnsi="Arial" w:cs="Arial"/>
          <w:b/>
          <w:bCs/>
          <w:sz w:val="20"/>
          <w:szCs w:val="20"/>
        </w:rPr>
        <w:t>.</w:t>
      </w:r>
      <w:r w:rsidR="0020154C">
        <w:rPr>
          <w:rFonts w:ascii="Arial" w:hAnsi="Arial" w:cs="Arial"/>
          <w:b/>
          <w:bCs/>
          <w:sz w:val="20"/>
          <w:szCs w:val="20"/>
        </w:rPr>
        <w:t xml:space="preserve"> Annotation of the WGCNA model predicting </w:t>
      </w:r>
      <w:r w:rsidR="0020154C"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mortality/survival of </w:t>
      </w:r>
      <w:r w:rsidR="0020154C">
        <w:rPr>
          <w:rFonts w:ascii="Arial" w:eastAsiaTheme="minorEastAsia" w:hAnsi="Arial" w:cs="Arial"/>
          <w:b/>
          <w:bCs/>
          <w:sz w:val="20"/>
          <w:szCs w:val="20"/>
        </w:rPr>
        <w:t xml:space="preserve">the </w:t>
      </w:r>
      <w:r w:rsidR="00C47C97">
        <w:rPr>
          <w:rFonts w:ascii="Arial" w:eastAsiaTheme="minorEastAsia" w:hAnsi="Arial" w:cs="Arial"/>
          <w:b/>
          <w:bCs/>
          <w:sz w:val="20"/>
          <w:szCs w:val="20"/>
        </w:rPr>
        <w:t xml:space="preserve">other </w:t>
      </w:r>
      <w:r w:rsidR="0020154C" w:rsidRPr="0019428E">
        <w:rPr>
          <w:rFonts w:ascii="Arial" w:eastAsiaTheme="minorEastAsia" w:hAnsi="Arial" w:cs="Arial"/>
          <w:b/>
          <w:bCs/>
          <w:sz w:val="20"/>
          <w:szCs w:val="20"/>
        </w:rPr>
        <w:t>sepsis patients</w:t>
      </w:r>
      <w:r w:rsidR="0020154C">
        <w:rPr>
          <w:rFonts w:ascii="Arial" w:eastAsiaTheme="minorEastAsia" w:hAnsi="Arial" w:cs="Arial"/>
          <w:b/>
          <w:bCs/>
          <w:sz w:val="20"/>
          <w:szCs w:val="20"/>
        </w:rPr>
        <w:t>.</w:t>
      </w:r>
    </w:p>
    <w:p w14:paraId="6F2FB8E7" w14:textId="77777777" w:rsidR="007854DC" w:rsidRDefault="007854DC" w:rsidP="007854DC">
      <w:pPr>
        <w:spacing w:line="360" w:lineRule="auto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b/>
          <w:bCs/>
          <w:sz w:val="20"/>
          <w:szCs w:val="20"/>
        </w:rPr>
        <w:t>A)</w:t>
      </w:r>
      <w:r>
        <w:rPr>
          <w:rFonts w:ascii="Arial" w:eastAsiaTheme="minorEastAsia" w:hAnsi="Arial" w:cs="Arial"/>
          <w:sz w:val="20"/>
          <w:szCs w:val="20"/>
        </w:rPr>
        <w:t xml:space="preserve"> Ranking of WGCNA eigengenes (modules) according to their importance (Gain).</w:t>
      </w:r>
    </w:p>
    <w:p w14:paraId="14D56963" w14:textId="3AA4DC86" w:rsidR="007854DC" w:rsidRDefault="007854DC" w:rsidP="007854DC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Theme="minorEastAsia" w:hAnsi="Arial" w:cs="Arial"/>
          <w:b/>
          <w:bCs/>
          <w:sz w:val="20"/>
          <w:szCs w:val="20"/>
        </w:rPr>
        <w:t>B)</w:t>
      </w:r>
      <w:r>
        <w:rPr>
          <w:rFonts w:ascii="Arial" w:eastAsiaTheme="minorEastAsia" w:hAnsi="Arial" w:cs="Arial"/>
          <w:sz w:val="20"/>
          <w:szCs w:val="20"/>
        </w:rPr>
        <w:t xml:space="preserve"> KEGG/CORUM </w:t>
      </w:r>
      <w:r w:rsidR="00D10DA3">
        <w:rPr>
          <w:rFonts w:ascii="Arial" w:eastAsiaTheme="minorEastAsia" w:hAnsi="Arial" w:cs="Arial"/>
          <w:sz w:val="20"/>
          <w:szCs w:val="20"/>
        </w:rPr>
        <w:t>annotation</w:t>
      </w:r>
      <w:r>
        <w:rPr>
          <w:rFonts w:ascii="Arial" w:eastAsiaTheme="minorEastAsia" w:hAnsi="Arial" w:cs="Arial"/>
          <w:sz w:val="20"/>
          <w:szCs w:val="20"/>
        </w:rPr>
        <w:t xml:space="preserve"> of WGCNA modules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eastAsiaTheme="minorEastAsia" w:hAnsi="Arial" w:cs="Arial"/>
          <w:sz w:val="20"/>
          <w:szCs w:val="20"/>
        </w:rPr>
        <w:t xml:space="preserve">The enriched KEGG and CORUM were selected </w:t>
      </w:r>
      <w:r w:rsidR="00D10DA3">
        <w:rPr>
          <w:rFonts w:ascii="Arial" w:eastAsiaTheme="minorEastAsia" w:hAnsi="Arial" w:cs="Arial"/>
          <w:sz w:val="20"/>
          <w:szCs w:val="20"/>
        </w:rPr>
        <w:t>at hypergeometric FDR &lt; 0.01</w:t>
      </w:r>
      <w:r>
        <w:rPr>
          <w:rFonts w:ascii="Arial" w:eastAsiaTheme="minorEastAsia" w:hAnsi="Arial" w:cs="Arial"/>
          <w:sz w:val="20"/>
          <w:szCs w:val="20"/>
        </w:rPr>
        <w:t>.</w:t>
      </w:r>
    </w:p>
    <w:p w14:paraId="58A3EB2B" w14:textId="77777777" w:rsidR="0067189D" w:rsidRDefault="0067189D" w:rsidP="007854D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B56458B" w14:textId="77777777" w:rsidR="00DD4A0E" w:rsidRDefault="006718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C636F1E" w14:textId="5642D7F2" w:rsidR="00DD4A0E" w:rsidRDefault="002B2454" w:rsidP="002B2454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AAA663F" wp14:editId="59275DB5">
            <wp:extent cx="4453255" cy="1935480"/>
            <wp:effectExtent l="0" t="0" r="444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59264" w14:textId="5DA8B35E" w:rsidR="00DD4A0E" w:rsidRPr="00767EEF" w:rsidRDefault="002B2454" w:rsidP="00767EE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Figure S10.</w:t>
      </w:r>
      <w:r w:rsidR="00767EEF">
        <w:rPr>
          <w:rFonts w:ascii="Arial" w:hAnsi="Arial" w:cs="Arial"/>
          <w:b/>
          <w:bCs/>
          <w:sz w:val="20"/>
          <w:szCs w:val="20"/>
        </w:rPr>
        <w:t xml:space="preserve"> </w:t>
      </w:r>
      <w:r w:rsidR="00767EEF"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Association of </w:t>
      </w:r>
      <w:r w:rsidR="00AA7001">
        <w:rPr>
          <w:rFonts w:ascii="Arial" w:eastAsiaTheme="minorEastAsia" w:hAnsi="Arial" w:cs="Arial"/>
          <w:b/>
          <w:bCs/>
          <w:sz w:val="20"/>
          <w:szCs w:val="20"/>
        </w:rPr>
        <w:t xml:space="preserve">gene </w:t>
      </w:r>
      <w:r w:rsidR="00767EEF" w:rsidRPr="0019428E">
        <w:rPr>
          <w:rFonts w:ascii="Arial" w:eastAsiaTheme="minorEastAsia" w:hAnsi="Arial" w:cs="Arial"/>
          <w:b/>
          <w:bCs/>
          <w:sz w:val="20"/>
          <w:szCs w:val="20"/>
        </w:rPr>
        <w:t>ensemble noise with</w:t>
      </w:r>
      <w:r w:rsidR="00767EEF">
        <w:rPr>
          <w:rFonts w:ascii="Arial" w:eastAsiaTheme="minorEastAsia" w:hAnsi="Arial" w:cs="Arial"/>
          <w:b/>
          <w:bCs/>
          <w:sz w:val="20"/>
          <w:szCs w:val="20"/>
        </w:rPr>
        <w:t xml:space="preserve"> the COVID-19 disease state for selected pathways. </w:t>
      </w:r>
      <w:r w:rsidR="00767EEF" w:rsidRPr="001C6E74">
        <w:rPr>
          <w:rFonts w:ascii="Arial" w:eastAsiaTheme="minorEastAsia" w:hAnsi="Arial" w:cs="Arial"/>
          <w:sz w:val="20"/>
          <w:szCs w:val="20"/>
        </w:rPr>
        <w:t xml:space="preserve">Plots of </w:t>
      </w:r>
      <w:r w:rsidR="00AA7001">
        <w:rPr>
          <w:rFonts w:ascii="Arial" w:eastAsiaTheme="minorEastAsia" w:hAnsi="Arial" w:cs="Arial"/>
          <w:sz w:val="20"/>
          <w:szCs w:val="20"/>
        </w:rPr>
        <w:t xml:space="preserve">gene </w:t>
      </w:r>
      <w:r w:rsidR="00767EEF" w:rsidRPr="001C6E74">
        <w:rPr>
          <w:rFonts w:ascii="Arial" w:eastAsiaTheme="minorEastAsia" w:hAnsi="Arial" w:cs="Arial"/>
          <w:sz w:val="20"/>
          <w:szCs w:val="20"/>
        </w:rPr>
        <w:t>ensemble noise for genes involved in HIF-1 signalling, peroxisome, necroptosis, NOD-like receptor</w:t>
      </w:r>
      <w:r w:rsidR="00767EEF">
        <w:rPr>
          <w:rFonts w:ascii="Arial" w:eastAsiaTheme="minorEastAsia" w:hAnsi="Arial" w:cs="Arial"/>
          <w:sz w:val="20"/>
          <w:szCs w:val="20"/>
        </w:rPr>
        <w:t>,</w:t>
      </w:r>
      <w:r w:rsidR="00767EEF" w:rsidRPr="001C6E74">
        <w:rPr>
          <w:rFonts w:ascii="Arial" w:eastAsiaTheme="minorEastAsia" w:hAnsi="Arial" w:cs="Arial"/>
          <w:sz w:val="20"/>
          <w:szCs w:val="20"/>
        </w:rPr>
        <w:t xml:space="preserve"> and Fc epsilon RI signalling pathways.</w:t>
      </w:r>
    </w:p>
    <w:p w14:paraId="3076F606" w14:textId="7B1E0674" w:rsidR="00DD4A0E" w:rsidRDefault="00DD4A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CE7732B" w14:textId="77777777" w:rsidR="0067189D" w:rsidRDefault="0067189D">
      <w:pPr>
        <w:rPr>
          <w:rFonts w:ascii="Arial" w:hAnsi="Arial" w:cs="Arial"/>
          <w:sz w:val="20"/>
          <w:szCs w:val="20"/>
        </w:rPr>
      </w:pPr>
    </w:p>
    <w:p w14:paraId="449DB0AC" w14:textId="248276E8" w:rsidR="009C261C" w:rsidRDefault="00A44BAA" w:rsidP="0014741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77BADD9" wp14:editId="173C506D">
            <wp:extent cx="4418330" cy="6817995"/>
            <wp:effectExtent l="0" t="0" r="127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330" cy="681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ADF5A" w14:textId="28BE5F0E" w:rsidR="0020154C" w:rsidRDefault="009C261C" w:rsidP="0020154C">
      <w:pPr>
        <w:spacing w:line="36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19428E">
        <w:rPr>
          <w:rFonts w:ascii="Arial" w:hAnsi="Arial" w:cs="Arial"/>
          <w:b/>
          <w:bCs/>
          <w:sz w:val="20"/>
          <w:szCs w:val="20"/>
        </w:rPr>
        <w:t>Figure S</w:t>
      </w:r>
      <w:r w:rsidR="00DD4A0E">
        <w:rPr>
          <w:rFonts w:ascii="Arial" w:hAnsi="Arial" w:cs="Arial"/>
          <w:b/>
          <w:bCs/>
          <w:sz w:val="20"/>
          <w:szCs w:val="20"/>
        </w:rPr>
        <w:t>11</w:t>
      </w:r>
      <w:r w:rsidRPr="0019428E">
        <w:rPr>
          <w:rFonts w:ascii="Arial" w:hAnsi="Arial" w:cs="Arial"/>
          <w:b/>
          <w:bCs/>
          <w:sz w:val="20"/>
          <w:szCs w:val="20"/>
        </w:rPr>
        <w:t>.</w:t>
      </w:r>
      <w:r w:rsidR="0020154C" w:rsidRPr="0020154C">
        <w:rPr>
          <w:rFonts w:ascii="Arial" w:hAnsi="Arial" w:cs="Arial"/>
          <w:b/>
          <w:bCs/>
          <w:sz w:val="20"/>
          <w:szCs w:val="20"/>
        </w:rPr>
        <w:t xml:space="preserve"> </w:t>
      </w:r>
      <w:r w:rsidR="0020154C">
        <w:rPr>
          <w:rFonts w:ascii="Arial" w:hAnsi="Arial" w:cs="Arial"/>
          <w:b/>
          <w:bCs/>
          <w:sz w:val="20"/>
          <w:szCs w:val="20"/>
        </w:rPr>
        <w:t xml:space="preserve">Association </w:t>
      </w:r>
      <w:r w:rsidR="0020154C"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of </w:t>
      </w:r>
      <w:r w:rsidR="0020154C">
        <w:rPr>
          <w:rFonts w:ascii="Arial" w:eastAsiaTheme="minorEastAsia" w:hAnsi="Arial" w:cs="Arial"/>
          <w:b/>
          <w:bCs/>
          <w:sz w:val="20"/>
          <w:szCs w:val="20"/>
        </w:rPr>
        <w:t>WGCNA eigengenes (modules)</w:t>
      </w:r>
      <w:r w:rsidR="0020154C"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 with </w:t>
      </w:r>
      <w:r w:rsidR="0020154C">
        <w:rPr>
          <w:rFonts w:ascii="Arial" w:eastAsiaTheme="minorEastAsia" w:hAnsi="Arial" w:cs="Arial"/>
          <w:b/>
          <w:bCs/>
          <w:sz w:val="20"/>
          <w:szCs w:val="20"/>
        </w:rPr>
        <w:t>the severity of the COVID-19 disease.</w:t>
      </w:r>
    </w:p>
    <w:p w14:paraId="106869AD" w14:textId="4B48F19A" w:rsidR="0020154C" w:rsidRDefault="0020154C" w:rsidP="0020154C">
      <w:pPr>
        <w:spacing w:line="360" w:lineRule="auto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b/>
          <w:bCs/>
          <w:sz w:val="20"/>
          <w:szCs w:val="20"/>
        </w:rPr>
        <w:t>A)</w:t>
      </w:r>
      <w:r w:rsidRPr="00FD7B0C">
        <w:rPr>
          <w:rFonts w:ascii="Arial" w:eastAsiaTheme="minorEastAsia" w:hAnsi="Arial" w:cs="Arial"/>
          <w:sz w:val="20"/>
          <w:szCs w:val="20"/>
        </w:rPr>
        <w:t xml:space="preserve"> Heatmap plot of the </w:t>
      </w:r>
      <w:r>
        <w:rPr>
          <w:rFonts w:ascii="Arial" w:eastAsiaTheme="minorEastAsia" w:hAnsi="Arial" w:cs="Arial"/>
          <w:sz w:val="20"/>
          <w:szCs w:val="20"/>
        </w:rPr>
        <w:t>correlations</w:t>
      </w:r>
      <w:r w:rsidRPr="00FD7B0C">
        <w:rPr>
          <w:rFonts w:ascii="Arial" w:eastAsiaTheme="minorEastAsia" w:hAnsi="Arial" w:cs="Arial"/>
          <w:sz w:val="20"/>
          <w:szCs w:val="20"/>
        </w:rPr>
        <w:t xml:space="preserve"> in the eigengene network</w:t>
      </w:r>
      <w:r>
        <w:rPr>
          <w:rFonts w:ascii="Arial" w:eastAsiaTheme="minorEastAsia" w:hAnsi="Arial" w:cs="Arial"/>
          <w:sz w:val="20"/>
          <w:szCs w:val="20"/>
        </w:rPr>
        <w:t xml:space="preserve"> for COVID-19</w:t>
      </w:r>
      <w:r w:rsidRPr="0019428E">
        <w:rPr>
          <w:rFonts w:ascii="Arial" w:eastAsiaTheme="minorEastAsia" w:hAnsi="Arial" w:cs="Arial"/>
          <w:sz w:val="20"/>
          <w:szCs w:val="20"/>
        </w:rPr>
        <w:t xml:space="preserve"> patients</w:t>
      </w:r>
      <w:r w:rsidRPr="00FD7B0C">
        <w:rPr>
          <w:rFonts w:ascii="Arial" w:eastAsiaTheme="minorEastAsia" w:hAnsi="Arial" w:cs="Arial"/>
          <w:sz w:val="20"/>
          <w:szCs w:val="20"/>
        </w:rPr>
        <w:t>.</w:t>
      </w:r>
      <w:r>
        <w:rPr>
          <w:rFonts w:ascii="Arial" w:eastAsiaTheme="minorEastAsia" w:hAnsi="Arial" w:cs="Arial"/>
          <w:sz w:val="20"/>
          <w:szCs w:val="20"/>
        </w:rPr>
        <w:t xml:space="preserve"> The </w:t>
      </w:r>
      <w:proofErr w:type="spellStart"/>
      <w:r>
        <w:rPr>
          <w:rFonts w:ascii="Arial" w:eastAsiaTheme="minorEastAsia" w:hAnsi="Arial" w:cs="Arial"/>
          <w:sz w:val="20"/>
          <w:szCs w:val="20"/>
        </w:rPr>
        <w:t>color</w:t>
      </w:r>
      <w:proofErr w:type="spellEnd"/>
      <w:r>
        <w:rPr>
          <w:rFonts w:ascii="Arial" w:eastAsiaTheme="minorEastAsia" w:hAnsi="Arial" w:cs="Arial"/>
          <w:sz w:val="20"/>
          <w:szCs w:val="20"/>
        </w:rPr>
        <w:t xml:space="preserve"> key for the correlations is shown in the top-left. E</w:t>
      </w:r>
      <w:r w:rsidRPr="00965810">
        <w:rPr>
          <w:rFonts w:ascii="Arial" w:eastAsiaTheme="minorEastAsia" w:hAnsi="Arial" w:cs="Arial"/>
          <w:sz w:val="20"/>
          <w:szCs w:val="20"/>
        </w:rPr>
        <w:t>igengene</w:t>
      </w:r>
      <w:r>
        <w:rPr>
          <w:rFonts w:ascii="Arial" w:eastAsiaTheme="minorEastAsia" w:hAnsi="Arial" w:cs="Arial"/>
          <w:sz w:val="20"/>
          <w:szCs w:val="20"/>
        </w:rPr>
        <w:t xml:space="preserve">s (modules) are </w:t>
      </w:r>
      <w:proofErr w:type="spellStart"/>
      <w:r>
        <w:rPr>
          <w:rFonts w:ascii="Arial" w:eastAsiaTheme="minorEastAsia" w:hAnsi="Arial" w:cs="Arial"/>
          <w:sz w:val="20"/>
          <w:szCs w:val="20"/>
        </w:rPr>
        <w:t>labeled</w:t>
      </w:r>
      <w:proofErr w:type="spellEnd"/>
      <w:r>
        <w:rPr>
          <w:rFonts w:ascii="Arial" w:eastAsiaTheme="minorEastAsia" w:hAnsi="Arial" w:cs="Arial"/>
          <w:sz w:val="20"/>
          <w:szCs w:val="20"/>
        </w:rPr>
        <w:t xml:space="preserve"> by </w:t>
      </w:r>
      <w:proofErr w:type="spellStart"/>
      <w:r>
        <w:rPr>
          <w:rFonts w:ascii="Arial" w:eastAsiaTheme="minorEastAsia" w:hAnsi="Arial" w:cs="Arial"/>
          <w:sz w:val="20"/>
          <w:szCs w:val="20"/>
        </w:rPr>
        <w:t>color</w:t>
      </w:r>
      <w:proofErr w:type="spellEnd"/>
      <w:r>
        <w:rPr>
          <w:rFonts w:ascii="Arial" w:eastAsiaTheme="minorEastAsia" w:hAnsi="Arial" w:cs="Arial"/>
          <w:sz w:val="20"/>
          <w:szCs w:val="20"/>
        </w:rPr>
        <w:t xml:space="preserve"> and are shown on the left side and the bottom of the heatmap. </w:t>
      </w:r>
      <w:proofErr w:type="spellStart"/>
      <w:r>
        <w:rPr>
          <w:rFonts w:ascii="Arial" w:eastAsiaTheme="minorEastAsia" w:hAnsi="Arial" w:cs="Arial"/>
          <w:sz w:val="20"/>
          <w:szCs w:val="20"/>
        </w:rPr>
        <w:t>Barplots</w:t>
      </w:r>
      <w:proofErr w:type="spellEnd"/>
      <w:r>
        <w:rPr>
          <w:rFonts w:ascii="Arial" w:eastAsiaTheme="minorEastAsia" w:hAnsi="Arial" w:cs="Arial"/>
          <w:sz w:val="20"/>
          <w:szCs w:val="20"/>
        </w:rPr>
        <w:t xml:space="preserve"> on the right demonstrate the significance of WGCNA modules (</w:t>
      </w:r>
      <w:proofErr w:type="spellStart"/>
      <w:r>
        <w:rPr>
          <w:rFonts w:ascii="Arial" w:eastAsiaTheme="minorEastAsia" w:hAnsi="Arial" w:cs="Arial"/>
          <w:sz w:val="20"/>
          <w:szCs w:val="20"/>
        </w:rPr>
        <w:t>colored</w:t>
      </w:r>
      <w:proofErr w:type="spellEnd"/>
      <w:r>
        <w:rPr>
          <w:rFonts w:ascii="Arial" w:eastAsiaTheme="minorEastAsia" w:hAnsi="Arial" w:cs="Arial"/>
          <w:sz w:val="20"/>
          <w:szCs w:val="20"/>
        </w:rPr>
        <w:t xml:space="preserve"> bars) associations with the severity of the COVID-19 disease. -log</w:t>
      </w:r>
      <w:r w:rsidRPr="00645AFA">
        <w:rPr>
          <w:rFonts w:ascii="Arial" w:eastAsiaTheme="minorEastAsia" w:hAnsi="Arial" w:cs="Arial"/>
          <w:sz w:val="20"/>
          <w:szCs w:val="20"/>
          <w:vertAlign w:val="subscript"/>
        </w:rPr>
        <w:t>10</w:t>
      </w:r>
      <w:r>
        <w:rPr>
          <w:rFonts w:ascii="Arial" w:eastAsiaTheme="minorEastAsia" w:hAnsi="Arial" w:cs="Arial"/>
          <w:sz w:val="20"/>
          <w:szCs w:val="20"/>
        </w:rPr>
        <w:t xml:space="preserve">(FDR) </w:t>
      </w:r>
      <w:r>
        <w:rPr>
          <w:rFonts w:ascii="Arial" w:eastAsiaTheme="minorEastAsia" w:hAnsi="Arial" w:cs="Arial"/>
          <w:sz w:val="20"/>
          <w:szCs w:val="20"/>
        </w:rPr>
        <w:lastRenderedPageBreak/>
        <w:t>values were derived from the t-tests of WGCNA eigengenes comparing mild and severe COVID-19 cases. The dashed red line indicates a threshold of -log</w:t>
      </w:r>
      <w:r w:rsidRPr="00645AFA">
        <w:rPr>
          <w:rFonts w:ascii="Arial" w:eastAsiaTheme="minorEastAsia" w:hAnsi="Arial" w:cs="Arial"/>
          <w:sz w:val="20"/>
          <w:szCs w:val="20"/>
          <w:vertAlign w:val="subscript"/>
        </w:rPr>
        <w:t>10</w:t>
      </w:r>
      <w:r>
        <w:rPr>
          <w:rFonts w:ascii="Arial" w:eastAsiaTheme="minorEastAsia" w:hAnsi="Arial" w:cs="Arial"/>
          <w:sz w:val="20"/>
          <w:szCs w:val="20"/>
        </w:rPr>
        <w:t>(FDR &lt; 0.01) &gt; 2.</w:t>
      </w:r>
    </w:p>
    <w:p w14:paraId="40D44CFD" w14:textId="174C2C75" w:rsidR="0020154C" w:rsidRPr="0020154C" w:rsidRDefault="0020154C" w:rsidP="0020154C">
      <w:pPr>
        <w:spacing w:line="360" w:lineRule="auto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b/>
          <w:bCs/>
          <w:sz w:val="20"/>
          <w:szCs w:val="20"/>
        </w:rPr>
        <w:t>B)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8A79DA">
        <w:rPr>
          <w:rFonts w:ascii="Arial" w:eastAsiaTheme="minorEastAsia" w:hAnsi="Arial" w:cs="Arial"/>
          <w:sz w:val="20"/>
          <w:szCs w:val="20"/>
        </w:rPr>
        <w:t>KEGG/CORUM a</w:t>
      </w:r>
      <w:r>
        <w:rPr>
          <w:rFonts w:ascii="Arial" w:eastAsiaTheme="minorEastAsia" w:hAnsi="Arial" w:cs="Arial"/>
          <w:sz w:val="20"/>
          <w:szCs w:val="20"/>
        </w:rPr>
        <w:t>nnotation of WGCNA modules associated significantly (FDR &lt; 0.0</w:t>
      </w:r>
      <w:r w:rsidR="008A79DA">
        <w:rPr>
          <w:rFonts w:ascii="Arial" w:eastAsiaTheme="minorEastAsia" w:hAnsi="Arial" w:cs="Arial"/>
          <w:sz w:val="20"/>
          <w:szCs w:val="20"/>
        </w:rPr>
        <w:t>0</w:t>
      </w:r>
      <w:r>
        <w:rPr>
          <w:rFonts w:ascii="Arial" w:eastAsiaTheme="minorEastAsia" w:hAnsi="Arial" w:cs="Arial"/>
          <w:sz w:val="20"/>
          <w:szCs w:val="20"/>
        </w:rPr>
        <w:t>1)</w:t>
      </w:r>
      <w:r w:rsidR="00F45D99">
        <w:rPr>
          <w:rFonts w:ascii="Arial" w:eastAsiaTheme="minorEastAsia" w:hAnsi="Arial" w:cs="Arial"/>
          <w:sz w:val="20"/>
          <w:szCs w:val="20"/>
        </w:rPr>
        <w:t xml:space="preserve"> with the severity of the COVID-19 disease.</w:t>
      </w:r>
    </w:p>
    <w:p w14:paraId="52FC7921" w14:textId="076901BB" w:rsidR="009C261C" w:rsidRDefault="009C26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2742A7D" w14:textId="579797DA" w:rsidR="009C261C" w:rsidRDefault="00DC6690" w:rsidP="00FD7B0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6DA962F4" wp14:editId="1C28BAC1">
            <wp:extent cx="5372100" cy="5270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S12_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24709" w14:textId="4F82D706" w:rsidR="009C261C" w:rsidRDefault="009C261C" w:rsidP="009C261C">
      <w:pPr>
        <w:spacing w:line="360" w:lineRule="auto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0019428E">
        <w:rPr>
          <w:rFonts w:ascii="Arial" w:hAnsi="Arial" w:cs="Arial"/>
          <w:b/>
          <w:bCs/>
          <w:sz w:val="20"/>
          <w:szCs w:val="20"/>
        </w:rPr>
        <w:t>Figure S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="00767EEF">
        <w:rPr>
          <w:rFonts w:ascii="Arial" w:hAnsi="Arial" w:cs="Arial"/>
          <w:b/>
          <w:bCs/>
          <w:sz w:val="20"/>
          <w:szCs w:val="20"/>
        </w:rPr>
        <w:t>2</w:t>
      </w:r>
      <w:r w:rsidRPr="0019428E">
        <w:rPr>
          <w:rFonts w:ascii="Arial" w:hAnsi="Arial" w:cs="Arial"/>
          <w:b/>
          <w:bCs/>
          <w:sz w:val="20"/>
          <w:szCs w:val="20"/>
        </w:rPr>
        <w:t>.</w:t>
      </w:r>
      <w:r w:rsidR="0020154C">
        <w:rPr>
          <w:rFonts w:ascii="Arial" w:hAnsi="Arial" w:cs="Arial"/>
          <w:b/>
          <w:bCs/>
          <w:sz w:val="20"/>
          <w:szCs w:val="20"/>
        </w:rPr>
        <w:t xml:space="preserve"> Annotation of the WGCNA model predicting </w:t>
      </w:r>
      <w:r w:rsidR="00EC3596">
        <w:rPr>
          <w:rFonts w:ascii="Arial" w:hAnsi="Arial" w:cs="Arial"/>
          <w:b/>
          <w:bCs/>
          <w:sz w:val="20"/>
          <w:szCs w:val="20"/>
        </w:rPr>
        <w:t xml:space="preserve">the </w:t>
      </w:r>
      <w:r w:rsidR="0020154C">
        <w:rPr>
          <w:rFonts w:ascii="Arial" w:eastAsiaTheme="minorEastAsia" w:hAnsi="Arial" w:cs="Arial"/>
          <w:b/>
          <w:bCs/>
          <w:sz w:val="20"/>
          <w:szCs w:val="20"/>
        </w:rPr>
        <w:t>severity of the COVID-19 disease.</w:t>
      </w:r>
    </w:p>
    <w:p w14:paraId="3C71BE0E" w14:textId="7BE748EB" w:rsidR="00767EEF" w:rsidRPr="0019428E" w:rsidRDefault="00767EEF" w:rsidP="00767EEF">
      <w:pPr>
        <w:spacing w:line="36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985E88">
        <w:rPr>
          <w:rFonts w:ascii="Arial" w:eastAsiaTheme="minorEastAsia" w:hAnsi="Arial" w:cs="Arial"/>
          <w:b/>
          <w:bCs/>
          <w:sz w:val="20"/>
          <w:szCs w:val="20"/>
        </w:rPr>
        <w:t>A)</w:t>
      </w:r>
      <w:r w:rsidRPr="00D92079">
        <w:rPr>
          <w:rFonts w:ascii="Arial" w:eastAsiaTheme="minorEastAsia" w:hAnsi="Arial" w:cs="Arial"/>
          <w:sz w:val="20"/>
          <w:szCs w:val="20"/>
        </w:rPr>
        <w:t xml:space="preserve"> Boxplots of the model</w:t>
      </w:r>
      <w:r>
        <w:rPr>
          <w:rFonts w:ascii="Arial" w:eastAsiaTheme="minorEastAsia" w:hAnsi="Arial" w:cs="Arial"/>
          <w:sz w:val="20"/>
          <w:szCs w:val="20"/>
        </w:rPr>
        <w:t>s’</w:t>
      </w:r>
      <w:r w:rsidRPr="00D92079">
        <w:rPr>
          <w:rFonts w:ascii="Arial" w:eastAsiaTheme="minorEastAsia" w:hAnsi="Arial" w:cs="Arial"/>
          <w:sz w:val="20"/>
          <w:szCs w:val="20"/>
        </w:rPr>
        <w:t xml:space="preserve"> scores predicting</w:t>
      </w:r>
      <w:r>
        <w:rPr>
          <w:rFonts w:ascii="Arial" w:eastAsiaTheme="minorEastAsia" w:hAnsi="Arial" w:cs="Arial"/>
          <w:sz w:val="20"/>
          <w:szCs w:val="20"/>
        </w:rPr>
        <w:t xml:space="preserve"> the</w:t>
      </w:r>
      <w:r w:rsidRPr="00D92079">
        <w:rPr>
          <w:rFonts w:ascii="Arial" w:eastAsiaTheme="minorEastAsia" w:hAnsi="Arial" w:cs="Arial"/>
          <w:sz w:val="20"/>
          <w:szCs w:val="20"/>
        </w:rPr>
        <w:t xml:space="preserve"> </w:t>
      </w:r>
      <w:r>
        <w:rPr>
          <w:rFonts w:ascii="Arial" w:eastAsiaTheme="minorEastAsia" w:hAnsi="Arial" w:cs="Arial"/>
          <w:sz w:val="20"/>
          <w:szCs w:val="20"/>
        </w:rPr>
        <w:t xml:space="preserve">severity (mild/severe) of the COVID-19 disease </w:t>
      </w:r>
      <w:r w:rsidRPr="00D92079">
        <w:rPr>
          <w:rFonts w:ascii="Arial" w:eastAsiaTheme="minorEastAsia" w:hAnsi="Arial" w:cs="Arial"/>
          <w:sz w:val="20"/>
          <w:szCs w:val="20"/>
        </w:rPr>
        <w:t>in the discovery (</w:t>
      </w:r>
      <w:r>
        <w:rPr>
          <w:rFonts w:ascii="Arial" w:eastAsiaTheme="minorEastAsia" w:hAnsi="Arial" w:cs="Arial"/>
          <w:sz w:val="20"/>
          <w:szCs w:val="20"/>
        </w:rPr>
        <w:t>open triangles</w:t>
      </w:r>
      <w:r w:rsidRPr="00D92079">
        <w:rPr>
          <w:rFonts w:ascii="Arial" w:eastAsiaTheme="minorEastAsia" w:hAnsi="Arial" w:cs="Arial"/>
          <w:sz w:val="20"/>
          <w:szCs w:val="20"/>
        </w:rPr>
        <w:t>) and validation (</w:t>
      </w:r>
      <w:r>
        <w:rPr>
          <w:rFonts w:ascii="Arial" w:eastAsiaTheme="minorEastAsia" w:hAnsi="Arial" w:cs="Arial"/>
          <w:sz w:val="20"/>
          <w:szCs w:val="20"/>
        </w:rPr>
        <w:t>filled triangles</w:t>
      </w:r>
      <w:r w:rsidRPr="00D92079">
        <w:rPr>
          <w:rFonts w:ascii="Arial" w:eastAsiaTheme="minorEastAsia" w:hAnsi="Arial" w:cs="Arial"/>
          <w:sz w:val="20"/>
          <w:szCs w:val="20"/>
        </w:rPr>
        <w:t>) cohorts.</w:t>
      </w:r>
      <w:r>
        <w:rPr>
          <w:rFonts w:ascii="Arial" w:eastAsiaTheme="minorEastAsia" w:hAnsi="Arial" w:cs="Arial"/>
          <w:sz w:val="20"/>
          <w:szCs w:val="20"/>
        </w:rPr>
        <w:t xml:space="preserve"> Models were trained with either </w:t>
      </w:r>
      <w:r w:rsidR="00AA7001">
        <w:rPr>
          <w:rFonts w:ascii="Arial" w:eastAsiaTheme="minorEastAsia" w:hAnsi="Arial" w:cs="Arial"/>
          <w:sz w:val="20"/>
          <w:szCs w:val="20"/>
        </w:rPr>
        <w:t xml:space="preserve">gene </w:t>
      </w:r>
      <w:r>
        <w:rPr>
          <w:rFonts w:ascii="Arial" w:eastAsiaTheme="minorEastAsia" w:hAnsi="Arial" w:cs="Arial"/>
          <w:sz w:val="20"/>
          <w:szCs w:val="20"/>
        </w:rPr>
        <w:t>ensemble noise (left) or WGCNA eigengenes (right) as explanatory variables. Misclassified samples are indicated as (+) for the discovery and (x) for validation cohorts. Samples</w:t>
      </w:r>
      <w:r w:rsidRPr="00965810">
        <w:rPr>
          <w:rFonts w:ascii="Arial" w:eastAsiaTheme="minorEastAsia" w:hAnsi="Arial" w:cs="Arial"/>
          <w:sz w:val="20"/>
          <w:szCs w:val="20"/>
        </w:rPr>
        <w:t xml:space="preserve"> were </w:t>
      </w:r>
      <w:r>
        <w:rPr>
          <w:rFonts w:ascii="Arial" w:eastAsiaTheme="minorEastAsia" w:hAnsi="Arial" w:cs="Arial"/>
          <w:sz w:val="20"/>
          <w:szCs w:val="20"/>
        </w:rPr>
        <w:t xml:space="preserve">randomly </w:t>
      </w:r>
      <w:r w:rsidRPr="00965810">
        <w:rPr>
          <w:rFonts w:ascii="Arial" w:eastAsiaTheme="minorEastAsia" w:hAnsi="Arial" w:cs="Arial"/>
          <w:sz w:val="20"/>
          <w:szCs w:val="20"/>
        </w:rPr>
        <w:t>partitioned</w:t>
      </w:r>
      <w:r>
        <w:rPr>
          <w:rFonts w:ascii="Arial" w:eastAsiaTheme="minorEastAsia" w:hAnsi="Arial" w:cs="Arial"/>
          <w:sz w:val="20"/>
          <w:szCs w:val="20"/>
        </w:rPr>
        <w:t xml:space="preserve"> into 80% - discovery and 20% - validation cohorts</w:t>
      </w:r>
      <w:r w:rsidRPr="00965810">
        <w:rPr>
          <w:rFonts w:ascii="Arial" w:eastAsiaTheme="minorEastAsia" w:hAnsi="Arial" w:cs="Arial"/>
          <w:sz w:val="20"/>
          <w:szCs w:val="20"/>
        </w:rPr>
        <w:t>.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19428E">
        <w:rPr>
          <w:rFonts w:ascii="Arial" w:eastAsiaTheme="minorEastAsia" w:hAnsi="Arial" w:cs="Arial"/>
          <w:sz w:val="20"/>
          <w:szCs w:val="20"/>
        </w:rPr>
        <w:t xml:space="preserve">Further details of model accuracy are given in Tables </w:t>
      </w:r>
      <w:r>
        <w:rPr>
          <w:rFonts w:ascii="Arial" w:eastAsiaTheme="minorEastAsia" w:hAnsi="Arial" w:cs="Arial"/>
          <w:sz w:val="20"/>
          <w:szCs w:val="20"/>
        </w:rPr>
        <w:t>3</w:t>
      </w:r>
      <w:r w:rsidRPr="0019428E">
        <w:rPr>
          <w:rFonts w:ascii="Arial" w:eastAsiaTheme="minorEastAsia" w:hAnsi="Arial" w:cs="Arial"/>
          <w:sz w:val="20"/>
          <w:szCs w:val="20"/>
        </w:rPr>
        <w:t xml:space="preserve"> and S</w:t>
      </w:r>
      <w:r>
        <w:rPr>
          <w:rFonts w:ascii="Arial" w:eastAsiaTheme="minorEastAsia" w:hAnsi="Arial" w:cs="Arial"/>
          <w:sz w:val="20"/>
          <w:szCs w:val="20"/>
        </w:rPr>
        <w:t>4</w:t>
      </w:r>
      <w:r w:rsidRPr="0019428E">
        <w:rPr>
          <w:rFonts w:ascii="Arial" w:eastAsiaTheme="minorEastAsia" w:hAnsi="Arial" w:cs="Arial"/>
          <w:sz w:val="20"/>
          <w:szCs w:val="20"/>
        </w:rPr>
        <w:t>.</w:t>
      </w:r>
    </w:p>
    <w:p w14:paraId="7294EBCF" w14:textId="4FFEB43D" w:rsidR="00767EEF" w:rsidRPr="0019428E" w:rsidRDefault="00767EEF" w:rsidP="00767EEF">
      <w:pPr>
        <w:spacing w:line="360" w:lineRule="auto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b/>
          <w:bCs/>
          <w:sz w:val="20"/>
          <w:szCs w:val="20"/>
        </w:rPr>
        <w:t>B</w:t>
      </w:r>
      <w:r w:rsidRPr="001C6E74">
        <w:rPr>
          <w:rFonts w:ascii="Arial" w:eastAsiaTheme="minorEastAsia" w:hAnsi="Arial" w:cs="Arial"/>
          <w:b/>
          <w:bCs/>
          <w:sz w:val="20"/>
          <w:szCs w:val="20"/>
        </w:rPr>
        <w:t>)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965810">
        <w:rPr>
          <w:rFonts w:ascii="Arial" w:eastAsiaTheme="minorEastAsia" w:hAnsi="Arial" w:cs="Arial"/>
          <w:sz w:val="20"/>
          <w:szCs w:val="20"/>
        </w:rPr>
        <w:t xml:space="preserve">ROC curves for the model </w:t>
      </w:r>
      <w:r>
        <w:rPr>
          <w:rFonts w:ascii="Arial" w:eastAsiaTheme="minorEastAsia" w:hAnsi="Arial" w:cs="Arial"/>
          <w:sz w:val="20"/>
          <w:szCs w:val="20"/>
        </w:rPr>
        <w:t>based on the WGCNA eigengenes</w:t>
      </w:r>
      <w:r w:rsidRPr="0019428E">
        <w:rPr>
          <w:rFonts w:ascii="Arial" w:eastAsiaTheme="minorEastAsia" w:hAnsi="Arial" w:cs="Arial"/>
          <w:sz w:val="20"/>
          <w:szCs w:val="20"/>
        </w:rPr>
        <w:t>.</w:t>
      </w:r>
      <w:r w:rsidR="009F1A16">
        <w:rPr>
          <w:rFonts w:ascii="Arial" w:eastAsiaTheme="minorEastAsia" w:hAnsi="Arial" w:cs="Arial"/>
          <w:sz w:val="20"/>
          <w:szCs w:val="20"/>
        </w:rPr>
        <w:t xml:space="preserve"> For further details on </w:t>
      </w:r>
      <w:r w:rsidR="000F66B7">
        <w:rPr>
          <w:rFonts w:ascii="Arial" w:eastAsiaTheme="minorEastAsia" w:hAnsi="Arial" w:cs="Arial"/>
          <w:sz w:val="20"/>
          <w:szCs w:val="20"/>
        </w:rPr>
        <w:t xml:space="preserve">the </w:t>
      </w:r>
      <w:r w:rsidR="009F1A16">
        <w:rPr>
          <w:rFonts w:ascii="Arial" w:eastAsiaTheme="minorEastAsia" w:hAnsi="Arial" w:cs="Arial"/>
          <w:sz w:val="20"/>
          <w:szCs w:val="20"/>
        </w:rPr>
        <w:t xml:space="preserve">WGCNA </w:t>
      </w:r>
      <w:r w:rsidR="009F1A16" w:rsidRPr="0019428E">
        <w:rPr>
          <w:rFonts w:ascii="Arial" w:eastAsiaTheme="minorEastAsia" w:hAnsi="Arial" w:cs="Arial"/>
          <w:sz w:val="20"/>
          <w:szCs w:val="20"/>
        </w:rPr>
        <w:t>model accurac</w:t>
      </w:r>
      <w:r w:rsidR="000F66B7">
        <w:rPr>
          <w:rFonts w:ascii="Arial" w:eastAsiaTheme="minorEastAsia" w:hAnsi="Arial" w:cs="Arial"/>
          <w:sz w:val="20"/>
          <w:szCs w:val="20"/>
        </w:rPr>
        <w:t>y</w:t>
      </w:r>
      <w:r w:rsidR="009F1A16">
        <w:rPr>
          <w:rFonts w:ascii="Arial" w:eastAsiaTheme="minorEastAsia" w:hAnsi="Arial" w:cs="Arial"/>
          <w:sz w:val="20"/>
          <w:szCs w:val="20"/>
        </w:rPr>
        <w:t xml:space="preserve"> see </w:t>
      </w:r>
      <w:r w:rsidR="009F1A16" w:rsidRPr="0019428E">
        <w:rPr>
          <w:rFonts w:ascii="Arial" w:eastAsiaTheme="minorEastAsia" w:hAnsi="Arial" w:cs="Arial"/>
          <w:sz w:val="20"/>
          <w:szCs w:val="20"/>
        </w:rPr>
        <w:t>Tables 2 and S</w:t>
      </w:r>
      <w:r w:rsidR="009F1A16">
        <w:rPr>
          <w:rFonts w:ascii="Arial" w:eastAsiaTheme="minorEastAsia" w:hAnsi="Arial" w:cs="Arial"/>
          <w:sz w:val="20"/>
          <w:szCs w:val="20"/>
        </w:rPr>
        <w:t>4</w:t>
      </w:r>
      <w:r w:rsidR="009F1A16" w:rsidRPr="0019428E">
        <w:rPr>
          <w:rFonts w:ascii="Arial" w:eastAsiaTheme="minorEastAsia" w:hAnsi="Arial" w:cs="Arial"/>
          <w:sz w:val="20"/>
          <w:szCs w:val="20"/>
        </w:rPr>
        <w:t>.</w:t>
      </w:r>
    </w:p>
    <w:p w14:paraId="6BFBF1BC" w14:textId="777E1AEA" w:rsidR="00EC3596" w:rsidRDefault="00767EEF" w:rsidP="00EC3596">
      <w:pPr>
        <w:spacing w:line="360" w:lineRule="auto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b/>
          <w:bCs/>
          <w:sz w:val="20"/>
          <w:szCs w:val="20"/>
        </w:rPr>
        <w:t>C</w:t>
      </w:r>
      <w:r w:rsidR="00EC3596">
        <w:rPr>
          <w:rFonts w:ascii="Arial" w:eastAsiaTheme="minorEastAsia" w:hAnsi="Arial" w:cs="Arial"/>
          <w:b/>
          <w:bCs/>
          <w:sz w:val="20"/>
          <w:szCs w:val="20"/>
        </w:rPr>
        <w:t>)</w:t>
      </w:r>
      <w:r w:rsidR="00EC3596">
        <w:rPr>
          <w:rFonts w:ascii="Arial" w:eastAsiaTheme="minorEastAsia" w:hAnsi="Arial" w:cs="Arial"/>
          <w:sz w:val="20"/>
          <w:szCs w:val="20"/>
        </w:rPr>
        <w:t xml:space="preserve"> Ranking of WGCNA eigengenes (modules) according to their importance (Gain).</w:t>
      </w:r>
    </w:p>
    <w:p w14:paraId="3B75BAC6" w14:textId="6B462E67" w:rsidR="00EC3596" w:rsidRDefault="00767EEF" w:rsidP="00EC359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Theme="minorEastAsia" w:hAnsi="Arial" w:cs="Arial"/>
          <w:b/>
          <w:bCs/>
          <w:sz w:val="20"/>
          <w:szCs w:val="20"/>
        </w:rPr>
        <w:t>D</w:t>
      </w:r>
      <w:r w:rsidR="00EC3596">
        <w:rPr>
          <w:rFonts w:ascii="Arial" w:eastAsiaTheme="minorEastAsia" w:hAnsi="Arial" w:cs="Arial"/>
          <w:b/>
          <w:bCs/>
          <w:sz w:val="20"/>
          <w:szCs w:val="20"/>
        </w:rPr>
        <w:t>)</w:t>
      </w:r>
      <w:r w:rsidR="00EC3596">
        <w:rPr>
          <w:rFonts w:ascii="Arial" w:eastAsiaTheme="minorEastAsia" w:hAnsi="Arial" w:cs="Arial"/>
          <w:sz w:val="20"/>
          <w:szCs w:val="20"/>
        </w:rPr>
        <w:t xml:space="preserve"> KEGG/CORUM annotation of WGCNA modules</w:t>
      </w:r>
      <w:r w:rsidR="00EC3596">
        <w:rPr>
          <w:rFonts w:ascii="Arial" w:hAnsi="Arial" w:cs="Arial"/>
          <w:sz w:val="20"/>
          <w:szCs w:val="20"/>
        </w:rPr>
        <w:t xml:space="preserve">. </w:t>
      </w:r>
      <w:r w:rsidR="00EC3596">
        <w:rPr>
          <w:rFonts w:ascii="Arial" w:eastAsiaTheme="minorEastAsia" w:hAnsi="Arial" w:cs="Arial"/>
          <w:sz w:val="20"/>
          <w:szCs w:val="20"/>
        </w:rPr>
        <w:t>The enriched KEGG and CORUM were selected at hypergeometric FDR &lt; 0.01.</w:t>
      </w:r>
    </w:p>
    <w:p w14:paraId="30E7E689" w14:textId="77777777" w:rsidR="00311A8C" w:rsidRPr="0019428E" w:rsidRDefault="00311A8C" w:rsidP="00147415">
      <w:pPr>
        <w:spacing w:line="360" w:lineRule="auto"/>
        <w:rPr>
          <w:rFonts w:ascii="Arial" w:hAnsi="Arial" w:cs="Arial"/>
          <w:sz w:val="20"/>
          <w:szCs w:val="20"/>
        </w:rPr>
      </w:pPr>
    </w:p>
    <w:p w14:paraId="3D05F26F" w14:textId="283268B6" w:rsidR="00311A8C" w:rsidRPr="0019428E" w:rsidRDefault="00311A8C" w:rsidP="00147415">
      <w:pPr>
        <w:spacing w:line="360" w:lineRule="auto"/>
        <w:rPr>
          <w:rFonts w:ascii="Arial" w:hAnsi="Arial" w:cs="Arial"/>
          <w:sz w:val="20"/>
          <w:szCs w:val="20"/>
        </w:rPr>
        <w:sectPr w:rsidR="00311A8C" w:rsidRPr="0019428E" w:rsidSect="00383C8B">
          <w:footerReference w:type="default" r:id="rId21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14:paraId="1EA67817" w14:textId="1D51E7CE" w:rsidR="009B15E1" w:rsidRPr="0019428E" w:rsidRDefault="00623655" w:rsidP="00623655">
      <w:pPr>
        <w:spacing w:line="360" w:lineRule="auto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0019428E">
        <w:rPr>
          <w:rFonts w:ascii="Arial" w:eastAsiaTheme="minorEastAsia" w:hAnsi="Arial" w:cs="Arial"/>
          <w:b/>
          <w:bCs/>
          <w:sz w:val="20"/>
          <w:szCs w:val="20"/>
        </w:rPr>
        <w:lastRenderedPageBreak/>
        <w:t>Table S1.</w:t>
      </w:r>
      <w:r w:rsidRPr="0019428E">
        <w:rPr>
          <w:rFonts w:ascii="Arial" w:eastAsiaTheme="minorEastAsia" w:hAnsi="Arial" w:cs="Arial"/>
          <w:sz w:val="20"/>
          <w:szCs w:val="20"/>
        </w:rPr>
        <w:t xml:space="preserve"> 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Kendall correlation of </w:t>
      </w:r>
      <w:r w:rsidR="00AA7001">
        <w:rPr>
          <w:rFonts w:ascii="Arial" w:eastAsiaTheme="minorEastAsia" w:hAnsi="Arial" w:cs="Arial"/>
          <w:b/>
          <w:bCs/>
          <w:sz w:val="20"/>
          <w:szCs w:val="20"/>
        </w:rPr>
        <w:t xml:space="preserve">gene 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ensemble noise with H1N1, </w:t>
      </w:r>
      <w:r w:rsidR="00C47C97">
        <w:rPr>
          <w:rFonts w:ascii="Arial" w:eastAsiaTheme="minorEastAsia" w:hAnsi="Arial" w:cs="Arial"/>
          <w:b/>
          <w:bCs/>
          <w:sz w:val="20"/>
          <w:szCs w:val="20"/>
        </w:rPr>
        <w:t>sepsis/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>CAP</w:t>
      </w:r>
      <w:r w:rsidR="00C47C97">
        <w:rPr>
          <w:rFonts w:ascii="Arial" w:eastAsiaTheme="minorEastAsia" w:hAnsi="Arial" w:cs="Arial"/>
          <w:b/>
          <w:bCs/>
          <w:sz w:val="20"/>
          <w:szCs w:val="20"/>
        </w:rPr>
        <w:t>(CAP)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 and </w:t>
      </w:r>
      <w:r w:rsidR="00C47C97">
        <w:rPr>
          <w:rFonts w:ascii="Arial" w:eastAsiaTheme="minorEastAsia" w:hAnsi="Arial" w:cs="Arial"/>
          <w:b/>
          <w:bCs/>
          <w:sz w:val="20"/>
          <w:szCs w:val="20"/>
        </w:rPr>
        <w:t xml:space="preserve">other 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>sepsis</w:t>
      </w:r>
      <w:r w:rsidR="00C47C97">
        <w:rPr>
          <w:rFonts w:ascii="Arial" w:eastAsiaTheme="minorEastAsia" w:hAnsi="Arial" w:cs="Arial"/>
          <w:b/>
          <w:bCs/>
          <w:sz w:val="20"/>
          <w:szCs w:val="20"/>
        </w:rPr>
        <w:t xml:space="preserve"> (sepsis)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 disease states.</w:t>
      </w:r>
    </w:p>
    <w:p w14:paraId="7F3ECAB1" w14:textId="02B74055" w:rsidR="00C10F96" w:rsidRPr="0019428E" w:rsidRDefault="00C10F96" w:rsidP="00623655">
      <w:pPr>
        <w:spacing w:line="360" w:lineRule="auto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A) H1N1 (p ≤ 0.05) 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sym w:font="Symbol" w:char="F020"/>
      </w:r>
      <m:oMath>
        <m:r>
          <m:rPr>
            <m:sty m:val="bi"/>
          </m:rPr>
          <w:rPr>
            <w:rFonts w:ascii="Cambria Math" w:eastAsiaTheme="minorEastAsia" w:hAnsi="Cambria Math" w:cs="Arial"/>
            <w:sz w:val="20"/>
            <w:szCs w:val="20"/>
          </w:rPr>
          <m:t>∩</m:t>
        </m:r>
      </m:oMath>
      <w:r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 CAP (p ≤ 0.05) </w:t>
      </w:r>
      <m:oMath>
        <m:r>
          <m:rPr>
            <m:sty m:val="bi"/>
          </m:rPr>
          <w:rPr>
            <w:rFonts w:ascii="Cambria Math" w:eastAsiaTheme="minorEastAsia" w:hAnsi="Cambria Math" w:cs="Arial"/>
            <w:sz w:val="20"/>
            <w:szCs w:val="20"/>
          </w:rPr>
          <m:t>∩</m:t>
        </m:r>
      </m:oMath>
      <w:r w:rsidR="001900BA"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 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>sepsis (p ≤ 0.05)</w:t>
      </w:r>
    </w:p>
    <w:tbl>
      <w:tblPr>
        <w:tblStyle w:val="PlainTable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7"/>
        <w:gridCol w:w="1443"/>
        <w:gridCol w:w="1443"/>
        <w:gridCol w:w="1443"/>
        <w:gridCol w:w="5872"/>
      </w:tblGrid>
      <w:tr w:rsidR="00311A8C" w:rsidRPr="0019428E" w14:paraId="7A79CB89" w14:textId="77777777" w:rsidTr="000D33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F077" w14:textId="45C63DCC" w:rsidR="00311A8C" w:rsidRPr="0019428E" w:rsidRDefault="00311A8C" w:rsidP="00D768D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Gene ensemble (KEGG/CORUM)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EB48" w14:textId="19AB27C6" w:rsidR="00311A8C" w:rsidRPr="0019428E" w:rsidRDefault="00311A8C" w:rsidP="00D768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H1N1</w:t>
            </w:r>
            <w:r w:rsidR="000D33F4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</w:t>
            </w:r>
            <w:r w:rsidR="00E054ED" w:rsidRPr="00CB2D0C">
              <w:rPr>
                <w:rFonts w:ascii="Symbol" w:eastAsia="Times New Roman" w:hAnsi="Symbol" w:cs="Times New Roman"/>
                <w:sz w:val="24"/>
                <w:szCs w:val="24"/>
                <w:lang w:eastAsia="en-GB"/>
              </w:rPr>
              <w:t></w:t>
            </w:r>
            <w:r w:rsidR="000D33F4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p)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1222" w14:textId="63A17D18" w:rsidR="00311A8C" w:rsidRPr="0019428E" w:rsidRDefault="00311A8C" w:rsidP="00D768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CAP</w:t>
            </w:r>
            <w:r w:rsidR="000D33F4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</w:t>
            </w:r>
            <w:r w:rsidR="00E054ED" w:rsidRPr="00CB2D0C">
              <w:rPr>
                <w:rFonts w:ascii="Symbol" w:eastAsia="Times New Roman" w:hAnsi="Symbol" w:cs="Times New Roman"/>
                <w:sz w:val="24"/>
                <w:szCs w:val="24"/>
                <w:lang w:eastAsia="en-GB"/>
              </w:rPr>
              <w:t></w:t>
            </w:r>
            <w:r w:rsidR="000D33F4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p)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682F" w14:textId="17EDA52F" w:rsidR="00311A8C" w:rsidRPr="0019428E" w:rsidRDefault="00311A8C" w:rsidP="00D768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Sepsis</w:t>
            </w:r>
            <w:r w:rsidR="000D33F4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</w:t>
            </w:r>
            <w:r w:rsidR="00E054ED" w:rsidRPr="00CB2D0C">
              <w:rPr>
                <w:rFonts w:ascii="Symbol" w:eastAsia="Times New Roman" w:hAnsi="Symbol" w:cs="Times New Roman"/>
                <w:sz w:val="24"/>
                <w:szCs w:val="24"/>
                <w:lang w:eastAsia="en-GB"/>
              </w:rPr>
              <w:t></w:t>
            </w:r>
            <w:r w:rsidR="000D33F4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p)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B801" w14:textId="77777777" w:rsidR="00311A8C" w:rsidRPr="0019428E" w:rsidRDefault="00311A8C" w:rsidP="00D768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genes</w:t>
            </w:r>
          </w:p>
        </w:tc>
      </w:tr>
      <w:tr w:rsidR="00311A8C" w:rsidRPr="0019428E" w14:paraId="2A556297" w14:textId="77777777" w:rsidTr="00390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4A6C" w14:textId="68E83DDA" w:rsidR="00311A8C" w:rsidRPr="0019428E" w:rsidRDefault="00311A8C" w:rsidP="00D768D6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  <w:t>KEGG: HIF-1 signalling pathway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5E3AD271" w14:textId="37C11C32" w:rsidR="00311A8C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0.373</w:t>
            </w:r>
          </w:p>
          <w:p w14:paraId="7A6DCA40" w14:textId="6AC435C5" w:rsidR="00311A8C" w:rsidRPr="0019428E" w:rsidRDefault="00311A8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 = 0.0357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7FEE392C" w14:textId="32675090" w:rsidR="00311A8C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0.429</w:t>
            </w:r>
          </w:p>
          <w:p w14:paraId="60F50238" w14:textId="0E161347" w:rsidR="00311A8C" w:rsidRPr="0019428E" w:rsidRDefault="00311A8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 = 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69D96697" w14:textId="1AA3A087" w:rsidR="00311A8C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0.283</w:t>
            </w:r>
          </w:p>
          <w:p w14:paraId="3262F9AF" w14:textId="2519CCFA" w:rsidR="00311A8C" w:rsidRPr="0019428E" w:rsidRDefault="00311A8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 = 0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722A" w14:textId="77777777" w:rsidR="00311A8C" w:rsidRPr="0019428E" w:rsidRDefault="00311A8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AKT1; AKT2; ALDOA; ARNT; CAMK2D; CAMK2G; CDKN1A; CDKN1B; CREBBP; CUL2; CYBB; EDN1; EGF; EGLN1; EGLN2; EIF4E2; EIF4EBP1; ELOB; ELOC; ENO1; ENO2; EP300; GAPDH; HIF1A; HK1; HK2; HK3; HMOX1; IFNG; IFNGR1; IFNGR2; IGF1R; IL6R; INSR; LDHA; LTBR; MAP2K1; MAP2K2; MAPK3; MKNK1; MKNK2; NFKB1; NPPA; PDHA1; PDHB; PDK1; PFKFB3; PFKL; PGK1; PIK3CA; PIK3CB; PIK3CD; PIK3R1; PLCG2; PRKCB; RBX1; RPS6; RPS6KB1; RPS6KB2; SLC2A1; STAT3; TFRC; TIMP1; TLR4; VHL</w:t>
            </w:r>
          </w:p>
        </w:tc>
      </w:tr>
      <w:tr w:rsidR="00311A8C" w:rsidRPr="0019428E" w14:paraId="004C55D1" w14:textId="77777777" w:rsidTr="003909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1093" w14:textId="077525E8" w:rsidR="00311A8C" w:rsidRPr="0019428E" w:rsidRDefault="00311A8C" w:rsidP="00D768D6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  <w:t>KEGG: Peroxisome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2C803B4F" w14:textId="7020C034" w:rsidR="00311A8C" w:rsidRPr="0019428E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0.412</w:t>
            </w:r>
          </w:p>
          <w:p w14:paraId="1EECA973" w14:textId="3C4BFBC4" w:rsidR="00311A8C" w:rsidRPr="0019428E" w:rsidRDefault="00311A8C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 = 0.0219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37060EF8" w14:textId="7C31AC53" w:rsidR="00311A8C" w:rsidRPr="0019428E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0.323</w:t>
            </w:r>
          </w:p>
          <w:p w14:paraId="782D76A4" w14:textId="6D8C3625" w:rsidR="00311A8C" w:rsidRPr="0019428E" w:rsidRDefault="00311A8C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 = 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2E49DEDC" w14:textId="3E614075" w:rsidR="00311A8C" w:rsidRPr="0019428E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0.235</w:t>
            </w:r>
          </w:p>
          <w:p w14:paraId="032D77EE" w14:textId="4E049B3A" w:rsidR="00311A8C" w:rsidRPr="0019428E" w:rsidRDefault="00311A8C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 = 0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8CCD" w14:textId="77777777" w:rsidR="00311A8C" w:rsidRPr="0019428E" w:rsidRDefault="00311A8C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ABCD1; ABCD3; ACAA1; ACOT8; ACOX1; ACOX2; ACOX3; ACSL1; ACSL3; ACSL4; ACSL5; ACSL6; AGPS; AMACR; CAT; CRAT; DHRS4; DHRS4L1; ECI2; FAR1; FAR2; GNPAT; GSTK1; HACL1; HMGCL; HSD17B4; IDH1; IDH2; MPV17; MVK; NUDT19; NUDT7; PECR; PEX11B; PEX11G; PEX16; PEX5; PEX6; PEX7; PRDX1; PRDX5; PXMP2; PXMP4; SLC27A2; SOD1; SOD2</w:t>
            </w:r>
          </w:p>
        </w:tc>
      </w:tr>
      <w:tr w:rsidR="00C23469" w:rsidRPr="0019428E" w14:paraId="63B25392" w14:textId="77777777" w:rsidTr="00390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E607" w14:textId="6CB04D20" w:rsidR="00311A8C" w:rsidRPr="0019428E" w:rsidRDefault="00311A8C" w:rsidP="00D768D6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  <w:t>KEGG: Necroptosis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288FAF1B" w14:textId="7C9E8EE8" w:rsidR="00311A8C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0.373</w:t>
            </w:r>
          </w:p>
          <w:p w14:paraId="047941C0" w14:textId="750390A1" w:rsidR="00311A8C" w:rsidRPr="0019428E" w:rsidRDefault="00311A8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 = 0.0357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521FD5AF" w14:textId="6BDC791B" w:rsidR="00311A8C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0.309</w:t>
            </w:r>
          </w:p>
          <w:p w14:paraId="3ADC150C" w14:textId="6C64D6DA" w:rsidR="00311A8C" w:rsidRPr="0019428E" w:rsidRDefault="00311A8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 = 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20FAD5AE" w14:textId="307FEF91" w:rsidR="00311A8C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0.229</w:t>
            </w:r>
          </w:p>
          <w:p w14:paraId="28203AC8" w14:textId="73934D26" w:rsidR="00311A8C" w:rsidRPr="0019428E" w:rsidRDefault="00311A8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 = 0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CE9D" w14:textId="77777777" w:rsidR="00311A8C" w:rsidRPr="0019428E" w:rsidRDefault="00311A8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AIFM1; BAX; BID; BIRC2; BIRC3; CAMK2D; CAMK2G; CAPN1; CAPN2; CASP1; CASP8; CFLAR; CHMP1A; CHMP1B; CHMP2A; CHMP2B; CHMP3; CHMP4A; CHMP4B; CHMP5; CHMP6; CHMP7; CYBB; CYLD; DNM1L; EIF2AK2; FADD; FAF1; FAS; FASLG; FTH1; FTL; GLUD1; GLUD2; GLUL; H2AFX; H2AFY; H2AFZ; HIST1H2AA; HIST1H2AC; HIST1H2AD; HIST1H2AE; HIST2H2AA3; HIST2H2AA4; HIST2H2AC; HIST3H2A; HMGB1; HSP90AA1; HSP90AB1; IFNAR1; IFNAR2; IFNG; IFNGR1; IFNGR2; IL1A; IL1B; IRF9; JAK1; JAK2; JAK3; JMJD7-PLA2G4B; MLKL; NLRP3; PARP4; PLA2G4A; PLA2G4F; PPID; PYCARD; PYGB; PYGL; RBCK1; RIPK1; RIPK3; RNF31; SHARPIN; SLC25A5; SLC25A6; SMPD1; SPATA2L; SQSTM1; STAT1; STAT2; STAT3; STAT4; STAT5A; STAT5B; STAT6; TICAM1; TLR4; TNF; TNFAIP3; TNFRSF10A; TNFRSF10B; TNFRSF1A; TNFSF10; TRADD; TRAF5; TRPM7; TYK2; USP21; VDAC1; VDAC2; VDAC3; VPS4A; VPS4B; XIAP; ZBP1</w:t>
            </w:r>
          </w:p>
        </w:tc>
      </w:tr>
      <w:tr w:rsidR="00311A8C" w:rsidRPr="0019428E" w14:paraId="5A4ECEFB" w14:textId="77777777" w:rsidTr="003909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EFAA" w14:textId="422AB1DF" w:rsidR="00311A8C" w:rsidRPr="0019428E" w:rsidRDefault="00311A8C" w:rsidP="00D768D6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  <w:lastRenderedPageBreak/>
              <w:t xml:space="preserve">KEGG: NOD-like receptor </w:t>
            </w:r>
            <w:r w:rsidR="005775FA" w:rsidRPr="0019428E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  <w:t>signalling</w:t>
            </w:r>
            <w:r w:rsidRPr="0019428E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  <w:t xml:space="preserve"> pathway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6CDA2506" w14:textId="6D5DD4DC" w:rsidR="00311A8C" w:rsidRPr="0019428E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0.501</w:t>
            </w:r>
          </w:p>
          <w:p w14:paraId="7BC32E9C" w14:textId="1E03E670" w:rsidR="00311A8C" w:rsidRPr="0019428E" w:rsidRDefault="00311A8C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 = 0.0062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1909C521" w14:textId="1E17858C" w:rsidR="00311A8C" w:rsidRPr="0019428E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0.357</w:t>
            </w:r>
          </w:p>
          <w:p w14:paraId="09E01F6B" w14:textId="26DC4766" w:rsidR="00311A8C" w:rsidRPr="0019428E" w:rsidRDefault="00311A8C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 = 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047B11D4" w14:textId="33D73E1B" w:rsidR="00311A8C" w:rsidRPr="0019428E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0.252</w:t>
            </w:r>
          </w:p>
          <w:p w14:paraId="76221260" w14:textId="0067A81E" w:rsidR="00311A8C" w:rsidRPr="0019428E" w:rsidRDefault="00311A8C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 = 0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EA28" w14:textId="77777777" w:rsidR="00311A8C" w:rsidRPr="0019428E" w:rsidRDefault="00311A8C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AIM2; ATG12; ATG5; BCL2L1; BIRC2; BIRC3; BRCC3; CAMP; CARD16; CARD17; CARD6; CARD8; CARD9; CASP1; CASP4; CASP5; CASP8; CCL2; CCL5; CHUK; CTSB; CXCL1; CXCL8; CYBA; CYBB; DEFA1B; DEFA3; DEFA4; DHX33; DNM1L; ERBIN; FADD; GABARAP; GABARAPL1; GABARAPL2; GBP1; GBP2; GBP3; GBP4; GBP5; GSDMD; HSP90AA1; HSP90AB1; IFI16; IFNAR1; IFNAR2; IKBKB; IKBKE; IKBKG; IL18; IL1B; IRAK4; IRF3; IRF7; IRF9; JAK1; JUN; MAP3K7; MAPK13; MAPK14; MAPK3; MAVS; MCU; MEFV; MFN1; MFN2; MYD88; NAIP; NAMPT; NEK7; NFKB1; NFKBIA; NLRC4; NLRP1; NLRP12; NLRP3; NLRP7; NLRX1; NOD2; OAS1; OAS2; OAS3; P2RX7; PLCB1; PLCB2; PRKCD; PSTPIP1; PYCARD; RBCK1; RHOA; RIPK1; RIPK2; RIPK3; RNASEL; RNF31; SHARPIN; STAT1; STAT2; SUGT1; TAB1; TAB2; TAB3; TANK; TBK1; TICAM1; TLR4; TMEM173; TNF; TNFAIP3; TRAF3; TRAF5; TRAF6; TRIP6; TRPM2; TRPM7; TXN; TXN2; TXNIP; TYK2; VDAC1; VDAC2; VDAC3; XIAP</w:t>
            </w:r>
          </w:p>
        </w:tc>
      </w:tr>
      <w:tr w:rsidR="00C23469" w:rsidRPr="0019428E" w14:paraId="21FC740C" w14:textId="77777777" w:rsidTr="00390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53D8" w14:textId="7B6923B2" w:rsidR="00311A8C" w:rsidRPr="0019428E" w:rsidRDefault="00311A8C" w:rsidP="00D768D6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  <w:t>KEGG: Fc epsilon RI signalling pathway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13C6EC8C" w14:textId="50E172EA" w:rsidR="00311A8C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0.353</w:t>
            </w:r>
          </w:p>
          <w:p w14:paraId="43084515" w14:textId="0748CDE7" w:rsidR="00311A8C" w:rsidRPr="0019428E" w:rsidRDefault="00311A8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 = 0.0493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65D3A1F7" w14:textId="1BF052CE" w:rsidR="00311A8C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0.342</w:t>
            </w:r>
          </w:p>
          <w:p w14:paraId="2F4F18A3" w14:textId="02F96FDA" w:rsidR="00311A8C" w:rsidRPr="0019428E" w:rsidRDefault="00311A8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 = 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1B4FA135" w14:textId="7BE479F4" w:rsidR="00C23469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0.184</w:t>
            </w:r>
          </w:p>
          <w:p w14:paraId="0870EF2C" w14:textId="1B5B5EC6" w:rsidR="00311A8C" w:rsidRPr="0019428E" w:rsidRDefault="00311A8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 = 0.00007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292C" w14:textId="77777777" w:rsidR="00311A8C" w:rsidRPr="0019428E" w:rsidRDefault="00311A8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AKT1; AKT2; ALOX5; ALOX5AP; BTK; FCER1A; FCER1G; FYN; GAB2; GRB2; INPP5D; JMJD7-PLA2G4B; KRAS; LAT; LCP2; LYN; MAP2K1; MAP2K2; MAP2K3; MAP2K4; MAP2K6; MAP2K7; MAPK13; MAPK14; MAPK3; MS4A2; NRAS; PDPK1; PIK3CA; PIK3CB; PIK3CD; PIK3R1; PLA2G4A; PLA2G4F; PLCG2; RAC2; RAF1; SOS1; SOS2; SYK; TNF; VAV1</w:t>
            </w:r>
          </w:p>
        </w:tc>
      </w:tr>
      <w:tr w:rsidR="00311A8C" w:rsidRPr="0019428E" w14:paraId="0DA4F200" w14:textId="77777777" w:rsidTr="003909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BBF6" w14:textId="6BB812A1" w:rsidR="00311A8C" w:rsidRPr="0019428E" w:rsidRDefault="00311A8C" w:rsidP="00D768D6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  <w:t>KEGG: Autophagy - other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67E842E9" w14:textId="14406A75" w:rsidR="00792C74" w:rsidRPr="0019428E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0.491</w:t>
            </w:r>
          </w:p>
          <w:p w14:paraId="36C3B0C6" w14:textId="03FFA1E9" w:rsidR="00311A8C" w:rsidRPr="0019428E" w:rsidRDefault="00792C74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0.0067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602488CC" w14:textId="7E492665" w:rsidR="00792C74" w:rsidRPr="0019428E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0.199</w:t>
            </w:r>
          </w:p>
          <w:p w14:paraId="0C615EB2" w14:textId="075EDD37" w:rsidR="00311A8C" w:rsidRPr="0019428E" w:rsidRDefault="00792C74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0.001</w:t>
            </w: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6BFA188F" w14:textId="20FC54E1" w:rsidR="00792C74" w:rsidRPr="0019428E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0.137</w:t>
            </w:r>
          </w:p>
          <w:p w14:paraId="0E7A8013" w14:textId="5D5946E5" w:rsidR="00311A8C" w:rsidRPr="0019428E" w:rsidRDefault="00792C74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0.0302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0F3B" w14:textId="77777777" w:rsidR="00311A8C" w:rsidRPr="0019428E" w:rsidRDefault="00311A8C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ATG101; ATG12; ATG13; ATG2A; ATG2B; ATG3; ATG4A; ATG4C; ATG5; ATG7; ATG9A; BECN1; GABARAP; GABARAPL1; GABARAPL2; IGBP1; MLST8; PIK3C3; PIK3R4; PPP2CA; PPP2CB; WIPI1; WIPI2</w:t>
            </w:r>
          </w:p>
        </w:tc>
      </w:tr>
      <w:tr w:rsidR="00C23469" w:rsidRPr="0019428E" w14:paraId="3366CB71" w14:textId="77777777" w:rsidTr="00390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99E2" w14:textId="70F147EB" w:rsidR="00311A8C" w:rsidRPr="0019428E" w:rsidRDefault="00311A8C" w:rsidP="00D768D6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  <w:t>KEGG: Biosynthesis of amino acids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605FCFF4" w14:textId="3C5772BF" w:rsidR="00792C74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0.363</w:t>
            </w:r>
          </w:p>
          <w:p w14:paraId="5BF02933" w14:textId="57B44B7E" w:rsidR="00311A8C" w:rsidRPr="0019428E" w:rsidRDefault="00792C74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0.045</w:t>
            </w:r>
            <w:r w:rsidR="00B80D3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588C425D" w14:textId="1DA4689E" w:rsidR="00792C74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0.336</w:t>
            </w:r>
          </w:p>
          <w:p w14:paraId="276968EA" w14:textId="1B1A3C69" w:rsidR="00311A8C" w:rsidRPr="0019428E" w:rsidRDefault="00792C74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21B0E4A4" w14:textId="1E7A0B6C" w:rsidR="00792C74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0.274</w:t>
            </w:r>
          </w:p>
          <w:p w14:paraId="11EA9541" w14:textId="1A403522" w:rsidR="00311A8C" w:rsidRPr="0019428E" w:rsidRDefault="00792C74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9396" w14:textId="77777777" w:rsidR="00311A8C" w:rsidRPr="0019428E" w:rsidRDefault="00311A8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ACO2; ALDH18A1; ALDOA; ALDOC; ARG1; ARG2; ASL; ASNS; BCAT1; BCAT2; CBS; CS; ENO1; ENO2; GAPDH; GLUL; GOT1; GOT2; IDH1; IDH2; IDH3B; IDH3G; MAT2A; MAT2B; MTR; PFKL; PFKM; PFKP; PGAM1; PGK1; PHGDH; PKM; PRPS1; PRPS2; PSPH; PYCR2; PYCR3; RPIA; SDSL; SHMT1; SHMT2; TALDO1; TKT; TKTL1; TPI1</w:t>
            </w:r>
          </w:p>
        </w:tc>
      </w:tr>
      <w:tr w:rsidR="00311A8C" w:rsidRPr="00C66331" w14:paraId="27734A92" w14:textId="77777777" w:rsidTr="003909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81E6" w14:textId="4A191A2C" w:rsidR="00311A8C" w:rsidRPr="0019428E" w:rsidRDefault="00311A8C" w:rsidP="00D768D6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  <w:t>CORUM: TRAPP complex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7C7A3539" w14:textId="7ADED7E4" w:rsidR="00792C74" w:rsidRPr="0019428E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0.412</w:t>
            </w:r>
          </w:p>
          <w:p w14:paraId="145F11D9" w14:textId="3AC11211" w:rsidR="00311A8C" w:rsidRPr="0019428E" w:rsidRDefault="00792C74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0.0219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4F5F043D" w14:textId="5FC64F5D" w:rsidR="00792C74" w:rsidRPr="0019428E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0.276</w:t>
            </w:r>
          </w:p>
          <w:p w14:paraId="1E3C7BA4" w14:textId="0B326DF5" w:rsidR="00311A8C" w:rsidRPr="0019428E" w:rsidRDefault="00792C74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6A73F2C5" w14:textId="79D6B6A1" w:rsidR="00792C74" w:rsidRPr="0019428E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0.144</w:t>
            </w:r>
          </w:p>
          <w:p w14:paraId="115FF2D6" w14:textId="1BDEE23B" w:rsidR="00311A8C" w:rsidRPr="0019428E" w:rsidRDefault="00792C74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0.0136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AE52" w14:textId="77777777" w:rsidR="00311A8C" w:rsidRPr="0019428E" w:rsidRDefault="00311A8C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fr-CH"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val="fr-CH" w:eastAsia="en-GB"/>
              </w:rPr>
              <w:t>TRAPPC</w:t>
            </w:r>
            <w:proofErr w:type="gramStart"/>
            <w:r w:rsidRPr="0019428E">
              <w:rPr>
                <w:rFonts w:ascii="Arial" w:eastAsia="Times New Roman" w:hAnsi="Arial" w:cs="Arial"/>
                <w:sz w:val="20"/>
                <w:szCs w:val="20"/>
                <w:lang w:val="fr-CH" w:eastAsia="en-GB"/>
              </w:rPr>
              <w:t>1;</w:t>
            </w:r>
            <w:proofErr w:type="gramEnd"/>
            <w:r w:rsidRPr="0019428E">
              <w:rPr>
                <w:rFonts w:ascii="Arial" w:eastAsia="Times New Roman" w:hAnsi="Arial" w:cs="Arial"/>
                <w:sz w:val="20"/>
                <w:szCs w:val="20"/>
                <w:lang w:val="fr-CH" w:eastAsia="en-GB"/>
              </w:rPr>
              <w:t xml:space="preserve"> TRAPPC10; TRAPPC11; TRAPPC12; TRAPPC2; TRAPPC2L; TRAPPC3; TRAPPC4; TRAPPC5; TRAPPC6A; TRAPPC6B; TRAPPC8; TRAPPC9</w:t>
            </w:r>
          </w:p>
        </w:tc>
      </w:tr>
      <w:tr w:rsidR="00C23469" w:rsidRPr="0019428E" w14:paraId="7843B9EB" w14:textId="77777777" w:rsidTr="00390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8128" w14:textId="4610551B" w:rsidR="00311A8C" w:rsidRPr="0019428E" w:rsidRDefault="00311A8C" w:rsidP="00D768D6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  <w:t>KEGG: Glucagon signalling pathway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4D086F10" w14:textId="5A165D5B" w:rsidR="00B80D3C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0.403</w:t>
            </w:r>
          </w:p>
          <w:p w14:paraId="6767A542" w14:textId="3A81D7FF" w:rsidR="00311A8C" w:rsidRPr="0019428E" w:rsidRDefault="00B80D3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0.0299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1BD4D653" w14:textId="39AD0338" w:rsidR="00B80D3C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0.211</w:t>
            </w:r>
          </w:p>
          <w:p w14:paraId="0E3BCAFE" w14:textId="4F2EFA81" w:rsidR="00311A8C" w:rsidRPr="0019428E" w:rsidRDefault="00B80D3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0.0004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317D665F" w14:textId="72767CB2" w:rsidR="00B80D3C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0.145</w:t>
            </w:r>
          </w:p>
          <w:p w14:paraId="26E728F9" w14:textId="003B01ED" w:rsidR="00311A8C" w:rsidRPr="0019428E" w:rsidRDefault="00B80D3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0.0122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A2DD" w14:textId="77777777" w:rsidR="00311A8C" w:rsidRPr="0019428E" w:rsidRDefault="00311A8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ACACA; AKT1; AKT2; ATF4; CALM1; CALM2; CALML4; CAMK2D; CAMK2G; CPT1A; CPT1B; CREB1; CREB3; </w:t>
            </w: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CREB3L1; CREB5; CREBBP; CRTC2; EP300; FBP1; GNAQ; GNAS; GYS1; LDHA; LDHB; PCK2; PDE3B; PDHA1; PDHB; PFKL; PGAM1; PHKA2; PHKB; PHKG2; PKM; PLCB1; PLCB2; PPP3CA; PPP3CB; PPP3CC; PPP3R1; PPP4C; PPP4R3A; PPP4R3B; PRKAA1; PRKAB1; PRKACB; PRKAG1; PRKAG2; PRMT1; PYGB; PYGL; SIK1; SIK2; SIRT1; SLC2A1</w:t>
            </w:r>
          </w:p>
        </w:tc>
      </w:tr>
      <w:tr w:rsidR="00311A8C" w:rsidRPr="0019428E" w14:paraId="6B3EF2D9" w14:textId="77777777" w:rsidTr="003909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7111" w14:textId="46447984" w:rsidR="00311A8C" w:rsidRPr="0019428E" w:rsidRDefault="00311A8C" w:rsidP="00D768D6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  <w:lastRenderedPageBreak/>
              <w:t>KEGG: Propanoate</w:t>
            </w:r>
            <w:r w:rsidR="00616AB4" w:rsidRPr="0019428E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  <w:t xml:space="preserve"> (propionate)</w:t>
            </w:r>
            <w:r w:rsidRPr="0019428E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  <w:t xml:space="preserve"> metabolism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5159878E" w14:textId="07428E21" w:rsidR="00B80D3C" w:rsidRPr="0019428E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0.393</w:t>
            </w:r>
          </w:p>
          <w:p w14:paraId="183E8D64" w14:textId="6B769725" w:rsidR="00311A8C" w:rsidRPr="0019428E" w:rsidRDefault="00B80D3C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0.0</w:t>
            </w: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03641B1D" w14:textId="592B1E3C" w:rsidR="00B80D3C" w:rsidRPr="0019428E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0.182</w:t>
            </w:r>
          </w:p>
          <w:p w14:paraId="32C3049A" w14:textId="561D3941" w:rsidR="00311A8C" w:rsidRPr="0019428E" w:rsidRDefault="00B80D3C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0.008</w:t>
            </w: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73C62B12" w14:textId="6BE4B207" w:rsidR="00B80D3C" w:rsidRPr="0019428E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0.137</w:t>
            </w:r>
          </w:p>
          <w:p w14:paraId="7E946886" w14:textId="2D789ABD" w:rsidR="00311A8C" w:rsidRPr="0019428E" w:rsidRDefault="00B80D3C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0.029</w:t>
            </w: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E20E" w14:textId="77777777" w:rsidR="00311A8C" w:rsidRPr="0019428E" w:rsidRDefault="00311A8C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ABAT; ACACA; ACADM; ACAT1; ACAT2; ACSS1; ACSS2; ALDH6A1; BCKDHA; BCKDHB; DLD; ECHDC1; ECHS1; HADHA; HIBCH; LDHA; LDHB; PCCA; PCCB; SUCLA2; SUCLG1</w:t>
            </w:r>
          </w:p>
        </w:tc>
      </w:tr>
      <w:tr w:rsidR="00311A8C" w:rsidRPr="0019428E" w14:paraId="0C390808" w14:textId="77777777" w:rsidTr="00390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5EC6" w14:textId="25F68ADA" w:rsidR="00311A8C" w:rsidRPr="0019428E" w:rsidRDefault="00311A8C" w:rsidP="00D768D6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  <w:t>KEGG: Circadian rhythm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590A4C9F" w14:textId="3ACEDF85" w:rsidR="00B80D3C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0.393</w:t>
            </w:r>
          </w:p>
          <w:p w14:paraId="74FBBA27" w14:textId="5F087174" w:rsidR="00311A8C" w:rsidRPr="0019428E" w:rsidRDefault="00B80D3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0.0</w:t>
            </w: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344D97A7" w14:textId="6A5F37E0" w:rsidR="00B80D3C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0.353</w:t>
            </w:r>
          </w:p>
          <w:p w14:paraId="78215D68" w14:textId="1FBFB85D" w:rsidR="00311A8C" w:rsidRPr="0019428E" w:rsidRDefault="00B80D3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1D7097E2" w14:textId="60113A33" w:rsidR="00B80D3C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0.288</w:t>
            </w:r>
          </w:p>
          <w:p w14:paraId="330946B5" w14:textId="037F6B88" w:rsidR="00311A8C" w:rsidRPr="0019428E" w:rsidRDefault="00B80D3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6533" w14:textId="77777777" w:rsidR="00311A8C" w:rsidRPr="0019428E" w:rsidRDefault="00311A8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ARNTL; BHLHE40; BTRC; CLOCK; CREB1; CRY1; CSNK1D; CUL1; FBXL3; FBXW11; NR1D1; PER1; PRKAA1; PRKAB1; PRKAG1; PRKAG2; RBX1; RORA; SKP1</w:t>
            </w:r>
          </w:p>
        </w:tc>
      </w:tr>
      <w:tr w:rsidR="00311A8C" w:rsidRPr="0019428E" w14:paraId="2CA0D3B7" w14:textId="77777777" w:rsidTr="003909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DEB8" w14:textId="05DF8D9B" w:rsidR="00311A8C" w:rsidRPr="0019428E" w:rsidRDefault="00311A8C" w:rsidP="00D768D6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  <w:t>KEGG: Dopaminergic synapse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2DDB2E06" w14:textId="77777777" w:rsidR="00E054ED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0.599; </w:t>
            </w:r>
          </w:p>
          <w:p w14:paraId="2D6DFB15" w14:textId="7BE22610" w:rsidR="00311A8C" w:rsidRPr="0019428E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0.001005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195520A2" w14:textId="77777777" w:rsidR="00E054ED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0.355; </w:t>
            </w:r>
          </w:p>
          <w:p w14:paraId="6F461DFC" w14:textId="601B6889" w:rsidR="00311A8C" w:rsidRPr="0019428E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04684066" w14:textId="2E7B472C" w:rsidR="00E054ED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0.252;</w:t>
            </w:r>
          </w:p>
          <w:p w14:paraId="6FF936B8" w14:textId="3804CE55" w:rsidR="00311A8C" w:rsidRPr="0019428E" w:rsidRDefault="00E054ED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 =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0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51985" w14:textId="77777777" w:rsidR="00311A8C" w:rsidRPr="0019428E" w:rsidRDefault="00311A8C" w:rsidP="00D76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AKT1; AKT2; ARNTL; ARRB2; ATF4; ATF6B; CACNA1A; CALM1; CALM2; CALML4; CAMK2D; CAMK2G; CLOCK; CREB1; CREB3; CREB3L1; CREB5; FOS; GNAI2; GNAI3; GNAQ; GNAS; GNB1; GNB2; GNB4; GNB5; GNG10; GNG11; GNG2; GNG7; GNG8; GSK3A; GSK3B; KIF5B; MAOA; MAOB; MAPK13; MAPK14; PLCB1; PLCB2; PPP1CA; PPP1CB; PPP1CC; PPP2CA; PPP2CB; PPP2R2A; PPP2R2B; PPP2R2D; PPP2R3B; PPP2R3C; PPP2R5A; PPP2R5B; PPP2R5C; PPP2R5D; PPP2R5E; PPP3CA; PPP3CB; PPP3CC; PRKACB; PRKCB</w:t>
            </w:r>
          </w:p>
        </w:tc>
      </w:tr>
      <w:tr w:rsidR="00C23469" w:rsidRPr="0019428E" w14:paraId="6CCA8DB0" w14:textId="77777777" w:rsidTr="00390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E980" w14:textId="4803BD21" w:rsidR="00311A8C" w:rsidRPr="0019428E" w:rsidRDefault="00311A8C" w:rsidP="00D768D6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n-GB"/>
              </w:rPr>
              <w:t>KEGG: Amyotrophic lateral sclerosis (ALS)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4618872F" w14:textId="790F6676" w:rsidR="00B80D3C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0.461</w:t>
            </w:r>
          </w:p>
          <w:p w14:paraId="25989B0F" w14:textId="193B63BA" w:rsidR="00311A8C" w:rsidRPr="0019428E" w:rsidRDefault="00B80D3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0.0102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5A36B4FD" w14:textId="082CB1F2" w:rsidR="00B80D3C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0.292</w:t>
            </w:r>
          </w:p>
          <w:p w14:paraId="6A8153D5" w14:textId="7FCA2A38" w:rsidR="00311A8C" w:rsidRPr="0019428E" w:rsidRDefault="00B80D3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744738E9" w14:textId="398A1F8B" w:rsidR="00B80D3C" w:rsidRPr="0019428E" w:rsidRDefault="00E054ED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en-GB"/>
              </w:rPr>
              <w:t></w:t>
            </w:r>
            <w:r w:rsidR="00792C7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= </w:t>
            </w:r>
            <w:r w:rsidR="00311A8C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0.189</w:t>
            </w:r>
          </w:p>
          <w:p w14:paraId="7E79F3DB" w14:textId="145BE4C0" w:rsidR="00311A8C" w:rsidRPr="0019428E" w:rsidRDefault="00B80D3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 = 0.00003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24D3" w14:textId="77777777" w:rsidR="00311A8C" w:rsidRPr="0019428E" w:rsidRDefault="00311A8C" w:rsidP="00D76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ALS2; BAD; BAX; BCL2L1; BID; CASP1; CASP3; CASP9; CAT; CCS; DAXX; DERL1; GPX1; GRIN1; MAP2K3; MAP2K6; MAP3K5; MAPK13; MAPK14; PPP3CA; PPP3CB; PPP3CC; PPP3R1; RAB5A; SOD1; TNF; TNFRSF1A; TNFRSF1B; TOMM40; TOMM40L</w:t>
            </w:r>
          </w:p>
        </w:tc>
      </w:tr>
    </w:tbl>
    <w:p w14:paraId="37A95714" w14:textId="77777777" w:rsidR="00A14C21" w:rsidRPr="0019428E" w:rsidRDefault="00A14C21">
      <w:pPr>
        <w:rPr>
          <w:rFonts w:ascii="Arial" w:eastAsiaTheme="minorEastAsia" w:hAnsi="Arial" w:cs="Arial"/>
          <w:b/>
          <w:bCs/>
          <w:sz w:val="20"/>
          <w:szCs w:val="20"/>
        </w:rPr>
      </w:pPr>
      <w:r w:rsidRPr="0019428E">
        <w:rPr>
          <w:rFonts w:ascii="Arial" w:eastAsiaTheme="minorEastAsia" w:hAnsi="Arial" w:cs="Arial"/>
          <w:b/>
          <w:bCs/>
          <w:sz w:val="20"/>
          <w:szCs w:val="20"/>
        </w:rPr>
        <w:br w:type="page"/>
      </w:r>
    </w:p>
    <w:p w14:paraId="3C4B594A" w14:textId="07643CCA" w:rsidR="00C10F96" w:rsidRPr="0019428E" w:rsidRDefault="00C10F96" w:rsidP="00C10F96">
      <w:pPr>
        <w:spacing w:line="360" w:lineRule="auto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0019428E">
        <w:rPr>
          <w:rFonts w:ascii="Arial" w:eastAsiaTheme="minorEastAsia" w:hAnsi="Arial" w:cs="Arial"/>
          <w:b/>
          <w:bCs/>
          <w:sz w:val="20"/>
          <w:szCs w:val="20"/>
        </w:rPr>
        <w:lastRenderedPageBreak/>
        <w:t xml:space="preserve">B) H1N1 (p ≤ 0.05) 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sym w:font="Symbol" w:char="F020"/>
      </w:r>
      <m:oMath>
        <m:r>
          <m:rPr>
            <m:sty m:val="bi"/>
          </m:rPr>
          <w:rPr>
            <w:rFonts w:ascii="Cambria Math" w:eastAsiaTheme="minorEastAsia" w:hAnsi="Cambria Math" w:cs="Arial"/>
            <w:sz w:val="20"/>
            <w:szCs w:val="20"/>
          </w:rPr>
          <m:t>∩</m:t>
        </m:r>
      </m:oMath>
      <w:r w:rsidR="001900BA"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 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CAP (p ≤ 0.05) </w:t>
      </w:r>
      <m:oMath>
        <m:r>
          <m:rPr>
            <m:sty m:val="bi"/>
          </m:rPr>
          <w:rPr>
            <w:rFonts w:ascii="Cambria Math" w:eastAsiaTheme="minorEastAsia" w:hAnsi="Cambria Math" w:cs="Arial"/>
            <w:sz w:val="20"/>
            <w:szCs w:val="20"/>
          </w:rPr>
          <m:t>∩</m:t>
        </m:r>
      </m:oMath>
      <w:r w:rsidR="001900BA"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 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sepsis (p </w:t>
      </w:r>
      <w:r w:rsidR="0013685C"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&gt; 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>0.05)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746"/>
        <w:gridCol w:w="1448"/>
        <w:gridCol w:w="1448"/>
        <w:gridCol w:w="1448"/>
        <w:gridCol w:w="5858"/>
      </w:tblGrid>
      <w:tr w:rsidR="000D33F4" w:rsidRPr="0019428E" w14:paraId="12202B81" w14:textId="77777777" w:rsidTr="000D33F4">
        <w:trPr>
          <w:trHeight w:val="255"/>
        </w:trPr>
        <w:tc>
          <w:tcPr>
            <w:tcW w:w="1343" w:type="pct"/>
            <w:noWrap/>
            <w:vAlign w:val="center"/>
            <w:hideMark/>
          </w:tcPr>
          <w:p w14:paraId="75EA8C77" w14:textId="2D44E088" w:rsidR="00D00AC6" w:rsidRPr="0019428E" w:rsidRDefault="00D00AC6" w:rsidP="00B75B9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Gene ensemble (KEGG/CORUM)</w:t>
            </w:r>
          </w:p>
        </w:tc>
        <w:tc>
          <w:tcPr>
            <w:tcW w:w="519" w:type="pct"/>
            <w:noWrap/>
            <w:vAlign w:val="center"/>
            <w:hideMark/>
          </w:tcPr>
          <w:p w14:paraId="421BAE96" w14:textId="3D31A568" w:rsidR="00D00AC6" w:rsidRPr="0019428E" w:rsidRDefault="00D00AC6" w:rsidP="00B75B9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H1N1</w:t>
            </w:r>
            <w:r w:rsidR="000D33F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(</w:t>
            </w:r>
            <w:r w:rsidR="00E054ED" w:rsidRPr="00CB2D0C">
              <w:rPr>
                <w:rFonts w:ascii="Symbol" w:eastAsia="Times New Roman" w:hAnsi="Symbol" w:cs="Times New Roman"/>
                <w:b/>
                <w:bCs/>
                <w:lang w:eastAsia="en-GB"/>
              </w:rPr>
              <w:t></w:t>
            </w:r>
            <w:r w:rsidR="000D33F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, p)</w:t>
            </w:r>
          </w:p>
        </w:tc>
        <w:tc>
          <w:tcPr>
            <w:tcW w:w="519" w:type="pct"/>
            <w:noWrap/>
            <w:vAlign w:val="center"/>
            <w:hideMark/>
          </w:tcPr>
          <w:p w14:paraId="3B0585FC" w14:textId="7A1AC3CE" w:rsidR="00D00AC6" w:rsidRPr="0019428E" w:rsidRDefault="00D00AC6" w:rsidP="00B75B9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CAP</w:t>
            </w:r>
            <w:r w:rsidR="000D33F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(</w:t>
            </w:r>
            <w:r w:rsidR="00E054ED" w:rsidRPr="00CB2D0C">
              <w:rPr>
                <w:rFonts w:ascii="Symbol" w:eastAsia="Times New Roman" w:hAnsi="Symbol" w:cs="Times New Roman"/>
                <w:b/>
                <w:bCs/>
                <w:lang w:eastAsia="en-GB"/>
              </w:rPr>
              <w:t></w:t>
            </w:r>
            <w:r w:rsidR="000D33F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, p)</w:t>
            </w:r>
          </w:p>
        </w:tc>
        <w:tc>
          <w:tcPr>
            <w:tcW w:w="519" w:type="pct"/>
            <w:noWrap/>
            <w:vAlign w:val="center"/>
            <w:hideMark/>
          </w:tcPr>
          <w:p w14:paraId="5DF1F80D" w14:textId="1A5A77A9" w:rsidR="00D00AC6" w:rsidRPr="0019428E" w:rsidRDefault="00D00AC6" w:rsidP="00B75B9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Sepsis</w:t>
            </w:r>
            <w:r w:rsidR="000D33F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(</w:t>
            </w:r>
            <w:r w:rsidR="00E054ED" w:rsidRPr="00CB2D0C">
              <w:rPr>
                <w:rFonts w:ascii="Symbol" w:eastAsia="Times New Roman" w:hAnsi="Symbol" w:cs="Times New Roman"/>
                <w:b/>
                <w:bCs/>
                <w:lang w:eastAsia="en-GB"/>
              </w:rPr>
              <w:t></w:t>
            </w:r>
            <w:r w:rsidR="000D33F4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, p)</w:t>
            </w:r>
          </w:p>
        </w:tc>
        <w:tc>
          <w:tcPr>
            <w:tcW w:w="2101" w:type="pct"/>
            <w:noWrap/>
            <w:vAlign w:val="center"/>
            <w:hideMark/>
          </w:tcPr>
          <w:p w14:paraId="26C5ECF5" w14:textId="77777777" w:rsidR="00D00AC6" w:rsidRPr="0019428E" w:rsidRDefault="00D00AC6" w:rsidP="00B75B9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genes</w:t>
            </w:r>
          </w:p>
        </w:tc>
      </w:tr>
      <w:tr w:rsidR="00D00AC6" w:rsidRPr="0019428E" w14:paraId="4890049B" w14:textId="77777777" w:rsidTr="0099292E">
        <w:trPr>
          <w:trHeight w:val="255"/>
        </w:trPr>
        <w:tc>
          <w:tcPr>
            <w:tcW w:w="1343" w:type="pct"/>
            <w:noWrap/>
            <w:vAlign w:val="center"/>
            <w:hideMark/>
          </w:tcPr>
          <w:p w14:paraId="7731A5B0" w14:textId="62FCF472" w:rsidR="00D00AC6" w:rsidRPr="0019428E" w:rsidRDefault="00D00AC6" w:rsidP="00B75B9D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CORUM: Respiratory chain complex I (subcomplex I alpha), mitochondrial</w:t>
            </w:r>
          </w:p>
        </w:tc>
        <w:tc>
          <w:tcPr>
            <w:tcW w:w="519" w:type="pct"/>
            <w:shd w:val="clear" w:color="auto" w:fill="A8D08D" w:themeFill="accent6" w:themeFillTint="99"/>
            <w:noWrap/>
            <w:vAlign w:val="center"/>
            <w:hideMark/>
          </w:tcPr>
          <w:p w14:paraId="38725D77" w14:textId="7152C8CC" w:rsidR="00823517" w:rsidRPr="0019428E" w:rsidRDefault="00EC706C" w:rsidP="0082351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lang w:eastAsia="en-GB"/>
              </w:rPr>
              <w:t></w:t>
            </w:r>
            <w:r w:rsidR="00823517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= </w:t>
            </w:r>
            <w:r w:rsidR="00D00AC6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0.432</w:t>
            </w:r>
          </w:p>
          <w:p w14:paraId="46AE491F" w14:textId="2C543127" w:rsidR="00D00AC6" w:rsidRPr="0019428E" w:rsidRDefault="00823517" w:rsidP="0082351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p = </w:t>
            </w:r>
            <w:r w:rsidR="00D00AC6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0.017</w:t>
            </w: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519" w:type="pct"/>
            <w:shd w:val="clear" w:color="auto" w:fill="A8D08D" w:themeFill="accent6" w:themeFillTint="99"/>
            <w:noWrap/>
            <w:vAlign w:val="center"/>
            <w:hideMark/>
          </w:tcPr>
          <w:p w14:paraId="73879BDD" w14:textId="3D3DAF0E" w:rsidR="00823517" w:rsidRPr="0019428E" w:rsidRDefault="00EC706C" w:rsidP="0082351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lang w:eastAsia="en-GB"/>
              </w:rPr>
              <w:t></w:t>
            </w:r>
            <w:r w:rsidR="00823517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= </w:t>
            </w:r>
            <w:r w:rsidR="00D00AC6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0.222</w:t>
            </w:r>
          </w:p>
          <w:p w14:paraId="27381197" w14:textId="34EE757E" w:rsidR="00D00AC6" w:rsidRPr="0019428E" w:rsidRDefault="00823517" w:rsidP="0082351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p = </w:t>
            </w:r>
            <w:r w:rsidR="00D00AC6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0.0001</w:t>
            </w:r>
          </w:p>
        </w:tc>
        <w:tc>
          <w:tcPr>
            <w:tcW w:w="519" w:type="pct"/>
            <w:shd w:val="clear" w:color="auto" w:fill="F4B083" w:themeFill="accent2" w:themeFillTint="99"/>
            <w:noWrap/>
            <w:vAlign w:val="center"/>
            <w:hideMark/>
          </w:tcPr>
          <w:p w14:paraId="40A88FB5" w14:textId="5673DA8E" w:rsidR="00823517" w:rsidRPr="0019428E" w:rsidRDefault="00EC706C" w:rsidP="00823517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lang w:eastAsia="en-GB"/>
              </w:rPr>
              <w:t></w:t>
            </w:r>
            <w:r w:rsidR="00823517"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= </w:t>
            </w:r>
            <w:r w:rsidR="00D00AC6"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0.127</w:t>
            </w:r>
          </w:p>
          <w:p w14:paraId="2D0793D7" w14:textId="3B1E31D3" w:rsidR="00D00AC6" w:rsidRPr="0019428E" w:rsidRDefault="00823517" w:rsidP="00823517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p = </w:t>
            </w:r>
            <w:r w:rsidR="00D00AC6"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0.0929</w:t>
            </w:r>
          </w:p>
        </w:tc>
        <w:tc>
          <w:tcPr>
            <w:tcW w:w="2101" w:type="pct"/>
            <w:noWrap/>
            <w:vAlign w:val="center"/>
            <w:hideMark/>
          </w:tcPr>
          <w:p w14:paraId="16BF6B9C" w14:textId="77777777" w:rsidR="00D00AC6" w:rsidRPr="0019428E" w:rsidRDefault="00D00AC6" w:rsidP="00B75B9D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NDUFA1; NDUFA10; NDUFA11; NDUFA12; NDUFA13; NDUFA2; NDUFA3; NDUFA5; NDUFA6; NDUFA7; NDUFA8; NDUFA9; NDUFAB1; NDUFB4; NDUFB7; NDUFS1; NDUFS2; NDUFS3; NDUFS6; NDUFS7; NDUFS8; NDUFV1; NDUFV2</w:t>
            </w:r>
          </w:p>
        </w:tc>
      </w:tr>
      <w:tr w:rsidR="00D00AC6" w:rsidRPr="0019428E" w14:paraId="58118AF2" w14:textId="77777777" w:rsidTr="0099292E">
        <w:trPr>
          <w:trHeight w:val="255"/>
        </w:trPr>
        <w:tc>
          <w:tcPr>
            <w:tcW w:w="1343" w:type="pct"/>
            <w:noWrap/>
            <w:vAlign w:val="center"/>
            <w:hideMark/>
          </w:tcPr>
          <w:p w14:paraId="580D8C58" w14:textId="3C18717B" w:rsidR="00D00AC6" w:rsidRPr="0019428E" w:rsidRDefault="00D00AC6" w:rsidP="00B75B9D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CORUM: Respiratory chain complex I (</w:t>
            </w:r>
            <w:r w:rsidR="000972D8"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nuclear</w:t>
            </w:r>
            <w:r w:rsidR="000972D8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-</w:t>
            </w:r>
            <w:r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encoded subunits), mitochondrial</w:t>
            </w:r>
          </w:p>
        </w:tc>
        <w:tc>
          <w:tcPr>
            <w:tcW w:w="519" w:type="pct"/>
            <w:shd w:val="clear" w:color="auto" w:fill="A8D08D" w:themeFill="accent6" w:themeFillTint="99"/>
            <w:noWrap/>
            <w:vAlign w:val="center"/>
            <w:hideMark/>
          </w:tcPr>
          <w:p w14:paraId="57BD6BDB" w14:textId="18C12936" w:rsidR="00823517" w:rsidRPr="0019428E" w:rsidRDefault="00EC706C" w:rsidP="00B75B9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lang w:eastAsia="en-GB"/>
              </w:rPr>
              <w:t></w:t>
            </w:r>
            <w:r w:rsidR="00823517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= </w:t>
            </w:r>
            <w:r w:rsidR="00D00AC6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0.383</w:t>
            </w:r>
          </w:p>
          <w:p w14:paraId="1ACDE43D" w14:textId="1398F579" w:rsidR="00D00AC6" w:rsidRPr="0019428E" w:rsidRDefault="00823517" w:rsidP="00B75B9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p = </w:t>
            </w:r>
            <w:r w:rsidR="00D00AC6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0.0323</w:t>
            </w:r>
          </w:p>
        </w:tc>
        <w:tc>
          <w:tcPr>
            <w:tcW w:w="519" w:type="pct"/>
            <w:shd w:val="clear" w:color="auto" w:fill="A8D08D" w:themeFill="accent6" w:themeFillTint="99"/>
            <w:noWrap/>
            <w:vAlign w:val="center"/>
            <w:hideMark/>
          </w:tcPr>
          <w:p w14:paraId="25E6490B" w14:textId="2C37FD2A" w:rsidR="00823517" w:rsidRPr="0019428E" w:rsidRDefault="00EC706C" w:rsidP="00B75B9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lang w:eastAsia="en-GB"/>
              </w:rPr>
              <w:t></w:t>
            </w:r>
            <w:r w:rsidR="00823517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= </w:t>
            </w:r>
            <w:r w:rsidR="00D00AC6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0.169</w:t>
            </w:r>
          </w:p>
          <w:p w14:paraId="67B9AA96" w14:textId="55D97CE3" w:rsidR="00D00AC6" w:rsidRPr="0019428E" w:rsidRDefault="00823517" w:rsidP="00B75B9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p = </w:t>
            </w:r>
            <w:r w:rsidR="00D00AC6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0.0271</w:t>
            </w:r>
          </w:p>
        </w:tc>
        <w:tc>
          <w:tcPr>
            <w:tcW w:w="519" w:type="pct"/>
            <w:shd w:val="clear" w:color="auto" w:fill="F4B083" w:themeFill="accent2" w:themeFillTint="99"/>
            <w:noWrap/>
            <w:vAlign w:val="center"/>
            <w:hideMark/>
          </w:tcPr>
          <w:p w14:paraId="5D3F6DD3" w14:textId="179839E6" w:rsidR="00823517" w:rsidRPr="0019428E" w:rsidRDefault="00EC706C" w:rsidP="00B75B9D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lang w:eastAsia="en-GB"/>
              </w:rPr>
              <w:t></w:t>
            </w:r>
            <w:r w:rsidR="00823517"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= </w:t>
            </w:r>
            <w:r w:rsidR="00D00AC6"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0.092</w:t>
            </w:r>
          </w:p>
          <w:p w14:paraId="58D21FB2" w14:textId="0BE4A29F" w:rsidR="00D00AC6" w:rsidRPr="0019428E" w:rsidRDefault="00823517" w:rsidP="00B75B9D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p = </w:t>
            </w:r>
            <w:r w:rsidR="00D00AC6"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2101" w:type="pct"/>
            <w:noWrap/>
            <w:vAlign w:val="center"/>
            <w:hideMark/>
          </w:tcPr>
          <w:p w14:paraId="1016DC63" w14:textId="77777777" w:rsidR="00D00AC6" w:rsidRPr="0019428E" w:rsidRDefault="00D00AC6" w:rsidP="00B75B9D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NDUFA1; NDUFA10; NDUFA11; NDUFA12; NDUFA13; NDUFA2; NDUFA3; NDUFA4; NDUFA5; NDUFA6; NDUFA7; NDUFA8; NDUFA9; NDUFAB1; NDUFB1; NDUFB10; NDUFB11; NDUFB2; NDUFB3; NDUFB4; NDUFB5; NDUFB6; NDUFB7; NDUFB8; NDUFB9; NDUFC1; NDUFC2; NDUFS1; NDUFS2; NDUFS3; NDUFS4; NDUFS5; NDUFS6; NDUFS7; NDUFS8; NDUFV1; NDUFV2</w:t>
            </w:r>
          </w:p>
        </w:tc>
      </w:tr>
      <w:tr w:rsidR="00D00AC6" w:rsidRPr="0019428E" w14:paraId="00F17C6E" w14:textId="77777777" w:rsidTr="0099292E">
        <w:trPr>
          <w:trHeight w:val="255"/>
        </w:trPr>
        <w:tc>
          <w:tcPr>
            <w:tcW w:w="1343" w:type="pct"/>
            <w:noWrap/>
            <w:vAlign w:val="center"/>
            <w:hideMark/>
          </w:tcPr>
          <w:p w14:paraId="340C3C9B" w14:textId="38294647" w:rsidR="00D00AC6" w:rsidRPr="0019428E" w:rsidRDefault="00D00AC6" w:rsidP="00B75B9D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KEGG: Osteoclast differentiation</w:t>
            </w:r>
          </w:p>
        </w:tc>
        <w:tc>
          <w:tcPr>
            <w:tcW w:w="519" w:type="pct"/>
            <w:shd w:val="clear" w:color="auto" w:fill="A8D08D" w:themeFill="accent6" w:themeFillTint="99"/>
            <w:noWrap/>
            <w:vAlign w:val="center"/>
            <w:hideMark/>
          </w:tcPr>
          <w:p w14:paraId="7931834F" w14:textId="6A8B6BD1" w:rsidR="00823517" w:rsidRPr="0019428E" w:rsidRDefault="00EC706C" w:rsidP="0082351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lang w:eastAsia="en-GB"/>
              </w:rPr>
              <w:t></w:t>
            </w:r>
            <w:r w:rsidR="00823517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= </w:t>
            </w:r>
            <w:r w:rsidR="00D00AC6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0.373</w:t>
            </w:r>
            <w:r w:rsidR="00823517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</w:t>
            </w:r>
          </w:p>
          <w:p w14:paraId="547DE637" w14:textId="7B8769C7" w:rsidR="00D00AC6" w:rsidRPr="0019428E" w:rsidRDefault="00823517" w:rsidP="0082351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p = </w:t>
            </w:r>
            <w:r w:rsidR="00D00AC6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0.0357</w:t>
            </w:r>
          </w:p>
        </w:tc>
        <w:tc>
          <w:tcPr>
            <w:tcW w:w="519" w:type="pct"/>
            <w:shd w:val="clear" w:color="auto" w:fill="A8D08D" w:themeFill="accent6" w:themeFillTint="99"/>
            <w:noWrap/>
            <w:vAlign w:val="center"/>
            <w:hideMark/>
          </w:tcPr>
          <w:p w14:paraId="41B17DD5" w14:textId="78D35066" w:rsidR="00823517" w:rsidRPr="0019428E" w:rsidRDefault="00EC706C" w:rsidP="0082351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lang w:eastAsia="en-GB"/>
              </w:rPr>
              <w:t></w:t>
            </w:r>
            <w:r w:rsidR="00823517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= </w:t>
            </w:r>
            <w:r w:rsidR="00D00AC6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0.279</w:t>
            </w:r>
          </w:p>
          <w:p w14:paraId="7CF5B8FF" w14:textId="51351DE2" w:rsidR="00D00AC6" w:rsidRPr="0019428E" w:rsidRDefault="00823517" w:rsidP="0082351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p = </w:t>
            </w:r>
            <w:r w:rsidR="00D00AC6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519" w:type="pct"/>
            <w:shd w:val="clear" w:color="auto" w:fill="F4B083" w:themeFill="accent2" w:themeFillTint="99"/>
            <w:noWrap/>
            <w:vAlign w:val="center"/>
            <w:hideMark/>
          </w:tcPr>
          <w:p w14:paraId="617E9690" w14:textId="35DFB0A7" w:rsidR="00823517" w:rsidRPr="0019428E" w:rsidRDefault="00EC706C" w:rsidP="00823517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lang w:eastAsia="en-GB"/>
              </w:rPr>
              <w:t></w:t>
            </w:r>
            <w:r w:rsidR="00823517"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= </w:t>
            </w:r>
            <w:r w:rsidR="00D00AC6"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0.13</w:t>
            </w:r>
          </w:p>
          <w:p w14:paraId="79C719DA" w14:textId="50630BD8" w:rsidR="00D00AC6" w:rsidRPr="0019428E" w:rsidRDefault="00823517" w:rsidP="00823517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p = </w:t>
            </w:r>
            <w:r w:rsidR="00D00AC6"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0.066</w:t>
            </w:r>
          </w:p>
        </w:tc>
        <w:tc>
          <w:tcPr>
            <w:tcW w:w="2101" w:type="pct"/>
            <w:noWrap/>
            <w:vAlign w:val="center"/>
            <w:hideMark/>
          </w:tcPr>
          <w:p w14:paraId="6637ACEA" w14:textId="77777777" w:rsidR="00D00AC6" w:rsidRPr="0019428E" w:rsidRDefault="00D00AC6" w:rsidP="00B75B9D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ACP5; AKT1; AKT2; BLNK; BTK; CHUK; CREB1; CSF1R; CTSK; CYBA; CYLD; FCGR1A; FCGR2A; FCGR2B; FCGR2C; FCGR3A; FCGR3B; FHL2; FOS; FOSL2; FYN; GAB2; GRB2; IFNAR1; IFNAR2; IFNG; IFNGR1; IFNGR2; IKBKB; IKBKG; IL1A; IL1B; IL1R1; IRF9; ITGB3; JAK1; JUN; JUNB; JUND; LCK; LCP2; LILRA1; LILRA2; LILRA4; LILRA5; LILRA6; LILRB1; LILRB2; LILRB3; LILRB4; MAP2K1; MAP2K6; MAP2K7; MAP3K14; MAP3K7; MAPK13; MAPK14; MAPK3; MITF; NCF1; NCF2; NCF4; NFATC1; NFKB1; NFKB2; NFKBIA; OSCAR; PIK3CA; PIK3CB; PIK3CD; PIK3R1; PLCG2; PPARG; PPP3CA; PPP3CB; PPP3CC; PPP3R1; RELB; SIRPA; SIRPB1; SIRPG; SOCS1; SOCS3; SPI1; SQSTM1; STAT1; STAT2; SYK; TAB1; TAB2; TGFB1; TGFBR2; TNF; TNFRSF1A; TRAF6; TYK2; TYROBP</w:t>
            </w:r>
          </w:p>
        </w:tc>
      </w:tr>
      <w:tr w:rsidR="00D00AC6" w:rsidRPr="0019428E" w14:paraId="31A77EF2" w14:textId="77777777" w:rsidTr="0099292E">
        <w:trPr>
          <w:trHeight w:val="255"/>
        </w:trPr>
        <w:tc>
          <w:tcPr>
            <w:tcW w:w="1343" w:type="pct"/>
            <w:noWrap/>
            <w:vAlign w:val="center"/>
            <w:hideMark/>
          </w:tcPr>
          <w:p w14:paraId="4B3F3F42" w14:textId="4F605A5F" w:rsidR="00D00AC6" w:rsidRPr="0019428E" w:rsidRDefault="00D00AC6" w:rsidP="00B75B9D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KEGG: Tight junction</w:t>
            </w:r>
          </w:p>
        </w:tc>
        <w:tc>
          <w:tcPr>
            <w:tcW w:w="519" w:type="pct"/>
            <w:shd w:val="clear" w:color="auto" w:fill="A8D08D" w:themeFill="accent6" w:themeFillTint="99"/>
            <w:noWrap/>
            <w:vAlign w:val="center"/>
            <w:hideMark/>
          </w:tcPr>
          <w:p w14:paraId="1BD7D623" w14:textId="59ED2ECD" w:rsidR="00823517" w:rsidRPr="0019428E" w:rsidRDefault="00EC706C" w:rsidP="0082351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lang w:eastAsia="en-GB"/>
              </w:rPr>
              <w:t></w:t>
            </w:r>
            <w:r w:rsidR="00823517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= </w:t>
            </w:r>
            <w:r w:rsidR="00D00AC6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0.412</w:t>
            </w:r>
          </w:p>
          <w:p w14:paraId="546AA2C4" w14:textId="423EBFA0" w:rsidR="00D00AC6" w:rsidRPr="0019428E" w:rsidRDefault="00823517" w:rsidP="0082351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p = </w:t>
            </w:r>
            <w:r w:rsidR="00D00AC6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0.0219</w:t>
            </w:r>
          </w:p>
        </w:tc>
        <w:tc>
          <w:tcPr>
            <w:tcW w:w="519" w:type="pct"/>
            <w:shd w:val="clear" w:color="auto" w:fill="A8D08D" w:themeFill="accent6" w:themeFillTint="99"/>
            <w:noWrap/>
            <w:vAlign w:val="center"/>
            <w:hideMark/>
          </w:tcPr>
          <w:p w14:paraId="3980282A" w14:textId="7B63043D" w:rsidR="00823517" w:rsidRPr="0019428E" w:rsidRDefault="00EC706C" w:rsidP="0082351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lang w:eastAsia="en-GB"/>
              </w:rPr>
              <w:t></w:t>
            </w:r>
            <w:r w:rsidR="00823517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= </w:t>
            </w:r>
            <w:r w:rsidR="00D00AC6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0.208</w:t>
            </w:r>
          </w:p>
          <w:p w14:paraId="19F30BB4" w14:textId="0491A9A7" w:rsidR="00D00AC6" w:rsidRPr="0019428E" w:rsidRDefault="00823517" w:rsidP="0082351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p = </w:t>
            </w:r>
            <w:r w:rsidR="00D00AC6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0.000</w:t>
            </w: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519" w:type="pct"/>
            <w:shd w:val="clear" w:color="auto" w:fill="F4B083" w:themeFill="accent2" w:themeFillTint="99"/>
            <w:noWrap/>
            <w:vAlign w:val="center"/>
            <w:hideMark/>
          </w:tcPr>
          <w:p w14:paraId="7D9AB82C" w14:textId="300DD21B" w:rsidR="00823517" w:rsidRPr="0019428E" w:rsidRDefault="00EC706C" w:rsidP="00823517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lang w:eastAsia="en-GB"/>
              </w:rPr>
              <w:t></w:t>
            </w:r>
            <w:r w:rsidR="00823517"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= </w:t>
            </w:r>
            <w:r w:rsidR="00D00AC6"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0.127</w:t>
            </w:r>
          </w:p>
          <w:p w14:paraId="1C14AB58" w14:textId="33985D61" w:rsidR="00D00AC6" w:rsidRPr="0019428E" w:rsidRDefault="00823517" w:rsidP="00823517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p = </w:t>
            </w:r>
            <w:r w:rsidR="00D00AC6"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0.093</w:t>
            </w:r>
            <w:r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2101" w:type="pct"/>
            <w:noWrap/>
            <w:vAlign w:val="center"/>
            <w:hideMark/>
          </w:tcPr>
          <w:p w14:paraId="5FFE1639" w14:textId="77777777" w:rsidR="00D00AC6" w:rsidRPr="0019428E" w:rsidRDefault="00D00AC6" w:rsidP="00B75B9D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ACTB; ACTG1; ACTN1; ACTN4; ACTR2; ACTR3; ARHGAP17; ARHGEF18; ARHGEF2; CD1C; CDC42; CDK4; CLDN15; CLDN5; CLDN9; DLG1; EPB41L4B; EZR; F11R; HCLS1; HSPA4; ITGB1; JUN; LLGL2; MAP2K7; MAP3K1; MAP3K5; MICALL2; MSN; MYH9; MYL12A; MYL12B; MYL6; MYL6B; MYL9; NEDD4; NEDD4L; OCLN; PARD3; PARD6A; PCNA; PPP2CA; PPP2CB; PPP2R2A; PPP2R2B; PPP2R2D; PRKAA1; PRKAB1; PRKACB; PRKAG1; PRKAG2; PRKCE; PRKCI; PRKCZ; RAB13; RAB8A; RAB8B; RAP1A; RAP2C; RAPGEF2; RAPGEF6; RHOA; ROCK1; ROCK2; RUNX1; </w:t>
            </w:r>
            <w:r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lastRenderedPageBreak/>
              <w:t>SCRIB; SLC9A3R1; STK11; TIAM1; TJP2; TUBA1A; TUBA1B; TUBA1C; TUBA4A; TUBA8; VASP; WASL; WHAMM; YBX3</w:t>
            </w:r>
          </w:p>
        </w:tc>
      </w:tr>
      <w:tr w:rsidR="00D00AC6" w:rsidRPr="0019428E" w14:paraId="3E22DEE4" w14:textId="77777777" w:rsidTr="0099292E">
        <w:trPr>
          <w:trHeight w:val="255"/>
        </w:trPr>
        <w:tc>
          <w:tcPr>
            <w:tcW w:w="1343" w:type="pct"/>
            <w:noWrap/>
            <w:vAlign w:val="center"/>
            <w:hideMark/>
          </w:tcPr>
          <w:p w14:paraId="01BDD585" w14:textId="15E62401" w:rsidR="00D00AC6" w:rsidRPr="0019428E" w:rsidRDefault="00D00AC6" w:rsidP="00B75B9D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lastRenderedPageBreak/>
              <w:t>KEGG: Axon guidance</w:t>
            </w:r>
          </w:p>
        </w:tc>
        <w:tc>
          <w:tcPr>
            <w:tcW w:w="519" w:type="pct"/>
            <w:shd w:val="clear" w:color="auto" w:fill="A8D08D" w:themeFill="accent6" w:themeFillTint="99"/>
            <w:noWrap/>
            <w:vAlign w:val="center"/>
            <w:hideMark/>
          </w:tcPr>
          <w:p w14:paraId="7A760B95" w14:textId="0CC0C0C9" w:rsidR="00823517" w:rsidRPr="0019428E" w:rsidRDefault="00EC706C" w:rsidP="0082351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lang w:eastAsia="en-GB"/>
              </w:rPr>
              <w:t></w:t>
            </w:r>
            <w:r w:rsidR="00823517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= </w:t>
            </w:r>
            <w:r w:rsidR="00D00AC6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0.461</w:t>
            </w:r>
          </w:p>
          <w:p w14:paraId="6AB50D5B" w14:textId="1DA74EFD" w:rsidR="00D00AC6" w:rsidRPr="0019428E" w:rsidRDefault="00823517" w:rsidP="0082351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p = </w:t>
            </w:r>
            <w:r w:rsidR="00D00AC6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0.0102</w:t>
            </w:r>
          </w:p>
        </w:tc>
        <w:tc>
          <w:tcPr>
            <w:tcW w:w="519" w:type="pct"/>
            <w:shd w:val="clear" w:color="auto" w:fill="A8D08D" w:themeFill="accent6" w:themeFillTint="99"/>
            <w:noWrap/>
            <w:vAlign w:val="center"/>
            <w:hideMark/>
          </w:tcPr>
          <w:p w14:paraId="7D978263" w14:textId="666C7E3F" w:rsidR="00823517" w:rsidRPr="0019428E" w:rsidRDefault="00EC706C" w:rsidP="0082351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lang w:eastAsia="en-GB"/>
              </w:rPr>
              <w:t></w:t>
            </w:r>
            <w:r w:rsidR="00823517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= </w:t>
            </w:r>
            <w:r w:rsidR="00D00AC6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0.165</w:t>
            </w:r>
          </w:p>
          <w:p w14:paraId="3ECE4530" w14:textId="38720EE5" w:rsidR="00D00AC6" w:rsidRPr="0019428E" w:rsidRDefault="00823517" w:rsidP="0082351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p = </w:t>
            </w:r>
            <w:r w:rsidR="00D00AC6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0.0423</w:t>
            </w:r>
          </w:p>
        </w:tc>
        <w:tc>
          <w:tcPr>
            <w:tcW w:w="519" w:type="pct"/>
            <w:shd w:val="clear" w:color="auto" w:fill="F4B083" w:themeFill="accent2" w:themeFillTint="99"/>
            <w:noWrap/>
            <w:vAlign w:val="center"/>
            <w:hideMark/>
          </w:tcPr>
          <w:p w14:paraId="61383C00" w14:textId="4991C8CD" w:rsidR="00823517" w:rsidRPr="0019428E" w:rsidRDefault="00EC706C" w:rsidP="00823517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CB2D0C">
              <w:rPr>
                <w:rFonts w:ascii="Symbol" w:eastAsia="Times New Roman" w:hAnsi="Symbol" w:cs="Times New Roman"/>
                <w:b/>
                <w:bCs/>
                <w:lang w:eastAsia="en-GB"/>
              </w:rPr>
              <w:t></w:t>
            </w:r>
            <w:r w:rsidR="00823517"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= </w:t>
            </w:r>
            <w:r w:rsidR="00D00AC6"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0.074</w:t>
            </w:r>
          </w:p>
          <w:p w14:paraId="0A4106DA" w14:textId="4562A889" w:rsidR="00D00AC6" w:rsidRPr="0019428E" w:rsidRDefault="00823517" w:rsidP="00823517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p = </w:t>
            </w:r>
            <w:r w:rsidR="00D00AC6"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2101" w:type="pct"/>
            <w:noWrap/>
            <w:vAlign w:val="center"/>
            <w:hideMark/>
          </w:tcPr>
          <w:p w14:paraId="7BB08673" w14:textId="77777777" w:rsidR="00D00AC6" w:rsidRPr="0019428E" w:rsidRDefault="00D00AC6" w:rsidP="00B75B9D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ABLIM1; ARHGEF12; BMPR2; CAMK2D; CAMK2G; CDC42; CDK5; CFL1; CXCR4; EFNA1; EFNB3; EPHA4; EPHB1; EPHB4; FES; FYN; GNAI2; GNAI3; GSK3B; ILK; ITGB1; KRAS; LIMK2; LRRC4; MAPK3; MYL12A; MYL12B; MYL5; MYL9; NCK1; NCK2; NFATC3; NRAS; NTNG2; PAK1; PAK2; PAK3; PAK4; PARD3; PARD6A; PDK1; PIK3CA; PIK3CB; PIK3CD; PIK3R1; PLCG2; PLXNA2; PLXNA3; PLXNB2; PLXNC1; PPP3CA; PPP3CB; PPP3CC; PPP3R1; PRKCZ; PTPN11; RAC2; RAF1; RASA1; RHOA; ROBO3; ROCK1; ROCK2; RRAS; RYK; SEMA4A; SEMA4B; SEMA4C; SRGAP2; SRGAP3; SSH1; SSH2; SSH3</w:t>
            </w:r>
          </w:p>
        </w:tc>
      </w:tr>
    </w:tbl>
    <w:p w14:paraId="07D5D016" w14:textId="77777777" w:rsidR="00810560" w:rsidRPr="0019428E" w:rsidRDefault="00810560">
      <w:pPr>
        <w:rPr>
          <w:rFonts w:ascii="Arial" w:hAnsi="Arial" w:cs="Arial"/>
          <w:b/>
          <w:bCs/>
          <w:sz w:val="20"/>
          <w:szCs w:val="20"/>
        </w:rPr>
      </w:pPr>
    </w:p>
    <w:p w14:paraId="64313788" w14:textId="77777777" w:rsidR="00311A8C" w:rsidRPr="0019428E" w:rsidRDefault="00311A8C">
      <w:pPr>
        <w:rPr>
          <w:rFonts w:ascii="Arial" w:hAnsi="Arial" w:cs="Arial"/>
          <w:b/>
          <w:bCs/>
          <w:sz w:val="20"/>
          <w:szCs w:val="20"/>
        </w:rPr>
        <w:sectPr w:rsidR="00311A8C" w:rsidRPr="0019428E" w:rsidSect="00311A8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57E9FD2" w14:textId="45909432" w:rsidR="00753A0F" w:rsidRPr="0019428E" w:rsidRDefault="00753A0F" w:rsidP="00BC0D0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9428E">
        <w:rPr>
          <w:rFonts w:ascii="Arial" w:hAnsi="Arial" w:cs="Arial"/>
          <w:b/>
          <w:bCs/>
          <w:sz w:val="20"/>
          <w:szCs w:val="20"/>
        </w:rPr>
        <w:lastRenderedPageBreak/>
        <w:t xml:space="preserve">Table </w:t>
      </w:r>
      <w:r w:rsidR="009B15E1" w:rsidRPr="0019428E">
        <w:rPr>
          <w:rFonts w:ascii="Arial" w:hAnsi="Arial" w:cs="Arial"/>
          <w:b/>
          <w:bCs/>
          <w:sz w:val="20"/>
          <w:szCs w:val="20"/>
        </w:rPr>
        <w:t>S</w:t>
      </w:r>
      <w:r w:rsidR="00825B8A" w:rsidRPr="0019428E">
        <w:rPr>
          <w:rFonts w:ascii="Arial" w:hAnsi="Arial" w:cs="Arial"/>
          <w:b/>
          <w:bCs/>
          <w:sz w:val="20"/>
          <w:szCs w:val="20"/>
        </w:rPr>
        <w:t>2</w:t>
      </w:r>
      <w:r w:rsidR="009B15E1" w:rsidRPr="0019428E">
        <w:rPr>
          <w:rFonts w:ascii="Arial" w:hAnsi="Arial" w:cs="Arial"/>
          <w:b/>
          <w:bCs/>
          <w:sz w:val="20"/>
          <w:szCs w:val="20"/>
        </w:rPr>
        <w:t>.</w:t>
      </w:r>
      <w:r w:rsidRPr="0019428E">
        <w:rPr>
          <w:rFonts w:ascii="Arial" w:hAnsi="Arial" w:cs="Arial"/>
          <w:b/>
          <w:bCs/>
          <w:sz w:val="20"/>
          <w:szCs w:val="20"/>
        </w:rPr>
        <w:t xml:space="preserve"> Confusion tables</w:t>
      </w:r>
      <w:r w:rsidR="00820E92" w:rsidRPr="0019428E">
        <w:rPr>
          <w:rFonts w:ascii="Arial" w:hAnsi="Arial" w:cs="Arial"/>
          <w:b/>
          <w:bCs/>
          <w:sz w:val="20"/>
          <w:szCs w:val="20"/>
        </w:rPr>
        <w:t xml:space="preserve"> for the </w:t>
      </w:r>
      <w:r w:rsidR="00820E92" w:rsidRPr="0019428E">
        <w:rPr>
          <w:rFonts w:ascii="Arial" w:eastAsiaTheme="minorEastAsia" w:hAnsi="Arial" w:cs="Arial"/>
          <w:b/>
          <w:bCs/>
          <w:sz w:val="20"/>
          <w:szCs w:val="20"/>
        </w:rPr>
        <w:t>models predicting mortality/survivorship of sepsis patients</w:t>
      </w:r>
      <w:r w:rsidR="002C4441">
        <w:rPr>
          <w:rFonts w:ascii="Arial" w:eastAsiaTheme="minorEastAsia" w:hAnsi="Arial" w:cs="Arial"/>
          <w:b/>
          <w:bCs/>
          <w:sz w:val="20"/>
          <w:szCs w:val="20"/>
        </w:rPr>
        <w:t xml:space="preserve"> based on the estimates of gene ensemble noise and WGCNA eigengenes</w:t>
      </w:r>
      <w:r w:rsidR="007B05AC">
        <w:rPr>
          <w:rFonts w:ascii="Arial" w:eastAsiaTheme="minorEastAsia" w:hAnsi="Arial" w:cs="Arial"/>
          <w:b/>
          <w:bCs/>
          <w:sz w:val="20"/>
          <w:szCs w:val="20"/>
        </w:rPr>
        <w:t>.</w:t>
      </w:r>
    </w:p>
    <w:p w14:paraId="55C61175" w14:textId="5ACCA641" w:rsidR="00753A0F" w:rsidRDefault="00753A0F" w:rsidP="00B84A6B">
      <w:pPr>
        <w:spacing w:before="240"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19428E">
        <w:rPr>
          <w:rFonts w:ascii="Arial" w:hAnsi="Arial" w:cs="Arial"/>
          <w:b/>
          <w:bCs/>
          <w:sz w:val="20"/>
          <w:szCs w:val="20"/>
        </w:rPr>
        <w:t xml:space="preserve">A) </w:t>
      </w:r>
      <w:r w:rsidR="00C47C97">
        <w:rPr>
          <w:rFonts w:ascii="Arial" w:hAnsi="Arial" w:cs="Arial"/>
          <w:b/>
          <w:bCs/>
          <w:sz w:val="20"/>
          <w:szCs w:val="20"/>
        </w:rPr>
        <w:t xml:space="preserve">All </w:t>
      </w:r>
      <w:r w:rsidRPr="0019428E">
        <w:rPr>
          <w:rFonts w:ascii="Arial" w:hAnsi="Arial" w:cs="Arial"/>
          <w:b/>
          <w:bCs/>
          <w:sz w:val="20"/>
          <w:szCs w:val="20"/>
        </w:rPr>
        <w:t>sepsis</w:t>
      </w:r>
      <w:r w:rsidR="00C47C97">
        <w:rPr>
          <w:rFonts w:ascii="Arial" w:hAnsi="Arial" w:cs="Arial"/>
          <w:b/>
          <w:bCs/>
          <w:sz w:val="20"/>
          <w:szCs w:val="20"/>
        </w:rPr>
        <w:t xml:space="preserve"> (sepsis/CAP and other sepsis)</w:t>
      </w:r>
      <w:r w:rsidRPr="0019428E">
        <w:rPr>
          <w:rFonts w:ascii="Arial" w:hAnsi="Arial" w:cs="Arial"/>
          <w:b/>
          <w:bCs/>
          <w:sz w:val="20"/>
          <w:szCs w:val="20"/>
        </w:rPr>
        <w:t xml:space="preserve"> patients</w:t>
      </w:r>
    </w:p>
    <w:p w14:paraId="1878C694" w14:textId="77777777" w:rsidR="00FD45B5" w:rsidRPr="0019428E" w:rsidRDefault="00FD45B5" w:rsidP="00B84A6B">
      <w:pPr>
        <w:spacing w:before="240" w:after="0" w:line="36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575"/>
        <w:gridCol w:w="575"/>
        <w:gridCol w:w="1039"/>
        <w:gridCol w:w="1128"/>
        <w:gridCol w:w="222"/>
        <w:gridCol w:w="575"/>
        <w:gridCol w:w="575"/>
        <w:gridCol w:w="1039"/>
        <w:gridCol w:w="1128"/>
      </w:tblGrid>
      <w:tr w:rsidR="00FD45B5" w:rsidRPr="0019428E" w14:paraId="348220E7" w14:textId="77777777" w:rsidTr="00FD45B5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</w:tcBorders>
          </w:tcPr>
          <w:p w14:paraId="6432967A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 w14:paraId="2A988B00" w14:textId="5ED31DFF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discovery</w:t>
            </w:r>
          </w:p>
        </w:tc>
        <w:tc>
          <w:tcPr>
            <w:tcW w:w="0" w:type="auto"/>
            <w:gridSpan w:val="2"/>
            <w:vAlign w:val="center"/>
          </w:tcPr>
          <w:p w14:paraId="39193C24" w14:textId="0BD085AD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Actual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251350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 w14:paraId="61629C8F" w14:textId="08942651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validation</w:t>
            </w:r>
          </w:p>
        </w:tc>
        <w:tc>
          <w:tcPr>
            <w:tcW w:w="0" w:type="auto"/>
            <w:gridSpan w:val="2"/>
            <w:vAlign w:val="center"/>
          </w:tcPr>
          <w:p w14:paraId="1F1CF224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Actual</w:t>
            </w:r>
          </w:p>
        </w:tc>
      </w:tr>
      <w:tr w:rsidR="00FD45B5" w:rsidRPr="0019428E" w14:paraId="571841A9" w14:textId="77777777" w:rsidTr="00FD45B5">
        <w:trPr>
          <w:jc w:val="center"/>
        </w:trPr>
        <w:tc>
          <w:tcPr>
            <w:tcW w:w="0" w:type="auto"/>
            <w:vMerge/>
            <w:tcBorders>
              <w:left w:val="nil"/>
            </w:tcBorders>
          </w:tcPr>
          <w:p w14:paraId="05E3940A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7F34FEE1" w14:textId="03C3B42B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2F22EA16" w14:textId="4CC97AD9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vAlign w:val="center"/>
          </w:tcPr>
          <w:p w14:paraId="697B1AA4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B9FED0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2471475B" w14:textId="1C38E27C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28CB4713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vAlign w:val="center"/>
          </w:tcPr>
          <w:p w14:paraId="197275A7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</w:tr>
      <w:tr w:rsidR="00FD45B5" w:rsidRPr="0019428E" w14:paraId="3D80C0B0" w14:textId="77777777" w:rsidTr="00FD45B5">
        <w:trPr>
          <w:cantSplit/>
          <w:trHeight w:val="1134"/>
          <w:jc w:val="center"/>
        </w:trPr>
        <w:tc>
          <w:tcPr>
            <w:tcW w:w="0" w:type="auto"/>
            <w:vMerge w:val="restart"/>
            <w:textDirection w:val="btLr"/>
          </w:tcPr>
          <w:p w14:paraId="1C820A8B" w14:textId="1272D6B1" w:rsidR="00FD45B5" w:rsidRPr="0019428E" w:rsidRDefault="00FD45B5" w:rsidP="0013139C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Gene </w:t>
            </w:r>
            <w:r w:rsidR="00C47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Ensemble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Noise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589BE0DC" w14:textId="72B8712F" w:rsidR="00FD45B5" w:rsidRPr="0019428E" w:rsidRDefault="00FD45B5" w:rsidP="0013139C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predicted</w:t>
            </w:r>
          </w:p>
        </w:tc>
        <w:tc>
          <w:tcPr>
            <w:tcW w:w="0" w:type="auto"/>
            <w:textDirection w:val="btLr"/>
            <w:vAlign w:val="center"/>
          </w:tcPr>
          <w:p w14:paraId="6F0E4A69" w14:textId="77777777" w:rsidR="00FD45B5" w:rsidRPr="0019428E" w:rsidRDefault="00FD45B5" w:rsidP="0013139C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12498CF7" w14:textId="210E9A51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164</w:t>
            </w:r>
          </w:p>
          <w:p w14:paraId="2AB1AC16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(84.5%)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4B083" w:themeFill="accent2" w:themeFillTint="99"/>
            <w:vAlign w:val="center"/>
          </w:tcPr>
          <w:p w14:paraId="7D237EFC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  <w:p w14:paraId="55CB9630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(24.6%)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4D8706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7F41FE57" w14:textId="62802005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predicted</w:t>
            </w:r>
          </w:p>
        </w:tc>
        <w:tc>
          <w:tcPr>
            <w:tcW w:w="0" w:type="auto"/>
            <w:textDirection w:val="btLr"/>
            <w:vAlign w:val="center"/>
          </w:tcPr>
          <w:p w14:paraId="21C757E7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7783FBFA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137</w:t>
            </w:r>
          </w:p>
          <w:p w14:paraId="1D669577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(80.1%)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0380C296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  <w:p w14:paraId="7DB5AB7C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(40.0%)</w:t>
            </w:r>
          </w:p>
        </w:tc>
      </w:tr>
      <w:tr w:rsidR="00FD45B5" w:rsidRPr="0019428E" w14:paraId="2E220E31" w14:textId="77777777" w:rsidTr="00FD45B5">
        <w:trPr>
          <w:cantSplit/>
          <w:trHeight w:val="1267"/>
          <w:jc w:val="center"/>
        </w:trPr>
        <w:tc>
          <w:tcPr>
            <w:tcW w:w="0" w:type="auto"/>
            <w:vMerge/>
          </w:tcPr>
          <w:p w14:paraId="4A9B1EFB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0F6CF788" w14:textId="43DB2EB1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6260DCD8" w14:textId="77777777" w:rsidR="00FD45B5" w:rsidRPr="0019428E" w:rsidRDefault="00FD45B5" w:rsidP="0013139C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39052C67" w14:textId="15F39336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</w:p>
          <w:p w14:paraId="16852E68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(15.5%)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8D08D" w:themeFill="accent6" w:themeFillTint="99"/>
            <w:vAlign w:val="center"/>
          </w:tcPr>
          <w:p w14:paraId="0E520E19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</w:t>
            </w:r>
          </w:p>
          <w:p w14:paraId="7CF37F0A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(75.4%)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5D980C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359ED01D" w14:textId="42C92AE9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28A2B484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04F3E67A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34</w:t>
            </w:r>
          </w:p>
          <w:p w14:paraId="1BDD847B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(19.9%)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1C3011F7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27</w:t>
            </w:r>
          </w:p>
          <w:p w14:paraId="7B2DFBCE" w14:textId="77777777" w:rsidR="00FD45B5" w:rsidRPr="0019428E" w:rsidRDefault="00FD45B5" w:rsidP="0013139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(60.0%)</w:t>
            </w:r>
          </w:p>
        </w:tc>
      </w:tr>
      <w:tr w:rsidR="00FD45B5" w:rsidRPr="0019428E" w14:paraId="1E17557A" w14:textId="77777777" w:rsidTr="00FD45B5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66BA8E4A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1DF190FD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57540729" w14:textId="395829FA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A39426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576AFC49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3E5D5875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D45B5" w:rsidRPr="0019428E" w14:paraId="6CAB4A77" w14:textId="77777777" w:rsidTr="00FD45B5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</w:tcBorders>
          </w:tcPr>
          <w:p w14:paraId="7642523C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 w14:paraId="3178AB99" w14:textId="3C00657D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discovery</w:t>
            </w:r>
          </w:p>
        </w:tc>
        <w:tc>
          <w:tcPr>
            <w:tcW w:w="0" w:type="auto"/>
            <w:gridSpan w:val="2"/>
            <w:vAlign w:val="center"/>
          </w:tcPr>
          <w:p w14:paraId="7D5BDC3A" w14:textId="5E359DB0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Actual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1CA07F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 w14:paraId="0D45F2B2" w14:textId="5AB3E9AB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validation</w:t>
            </w:r>
          </w:p>
        </w:tc>
        <w:tc>
          <w:tcPr>
            <w:tcW w:w="0" w:type="auto"/>
            <w:gridSpan w:val="2"/>
            <w:vAlign w:val="center"/>
          </w:tcPr>
          <w:p w14:paraId="4F7C3FE0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Actual</w:t>
            </w:r>
          </w:p>
        </w:tc>
      </w:tr>
      <w:tr w:rsidR="00FD45B5" w:rsidRPr="0019428E" w14:paraId="4A38A072" w14:textId="77777777" w:rsidTr="00FD45B5">
        <w:trPr>
          <w:jc w:val="center"/>
        </w:trPr>
        <w:tc>
          <w:tcPr>
            <w:tcW w:w="0" w:type="auto"/>
            <w:vMerge/>
            <w:tcBorders>
              <w:left w:val="nil"/>
            </w:tcBorders>
          </w:tcPr>
          <w:p w14:paraId="337D23C8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0254AC1F" w14:textId="6959C23A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55BE287" w14:textId="25A8AA1E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vAlign w:val="center"/>
          </w:tcPr>
          <w:p w14:paraId="310E108A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9D5126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453ECCEC" w14:textId="11A77B2D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15485F14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vAlign w:val="center"/>
          </w:tcPr>
          <w:p w14:paraId="14743C43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</w:tr>
      <w:tr w:rsidR="00FD45B5" w:rsidRPr="0019428E" w14:paraId="04A16406" w14:textId="77777777" w:rsidTr="00FD45B5">
        <w:trPr>
          <w:cantSplit/>
          <w:trHeight w:val="1134"/>
          <w:jc w:val="center"/>
        </w:trPr>
        <w:tc>
          <w:tcPr>
            <w:tcW w:w="0" w:type="auto"/>
            <w:vMerge w:val="restart"/>
            <w:textDirection w:val="btLr"/>
          </w:tcPr>
          <w:p w14:paraId="3FC6D7C5" w14:textId="799E65F5" w:rsidR="00FD45B5" w:rsidRPr="0019428E" w:rsidRDefault="00FD45B5" w:rsidP="007C635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WGCNA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7970018A" w14:textId="62D27B08" w:rsidR="00FD45B5" w:rsidRPr="0019428E" w:rsidRDefault="00FD45B5" w:rsidP="007C635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predicted</w:t>
            </w:r>
          </w:p>
        </w:tc>
        <w:tc>
          <w:tcPr>
            <w:tcW w:w="0" w:type="auto"/>
            <w:textDirection w:val="btLr"/>
            <w:vAlign w:val="center"/>
          </w:tcPr>
          <w:p w14:paraId="58F7F9F3" w14:textId="77777777" w:rsidR="00FD45B5" w:rsidRPr="0019428E" w:rsidRDefault="00FD45B5" w:rsidP="007C635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3C3CD1FE" w14:textId="24BC6C52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155</w:t>
            </w:r>
          </w:p>
          <w:p w14:paraId="0450DAA3" w14:textId="0CB143CC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79.9</w:t>
            </w: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4B083" w:themeFill="accent2" w:themeFillTint="99"/>
            <w:vAlign w:val="center"/>
          </w:tcPr>
          <w:p w14:paraId="2CE05F21" w14:textId="4F1D13EB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  <w:p w14:paraId="36AE4C81" w14:textId="210D37F3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18.8</w:t>
            </w: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B9D0B2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0E8822B8" w14:textId="1E36AEF6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predicted</w:t>
            </w:r>
          </w:p>
        </w:tc>
        <w:tc>
          <w:tcPr>
            <w:tcW w:w="0" w:type="auto"/>
            <w:textDirection w:val="btLr"/>
            <w:vAlign w:val="center"/>
          </w:tcPr>
          <w:p w14:paraId="17A8AF75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3D5FE156" w14:textId="3FB80D0B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05</w:t>
            </w:r>
          </w:p>
          <w:p w14:paraId="2254852C" w14:textId="78A47192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61.4</w:t>
            </w: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1F85B62A" w14:textId="13CF5335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  <w:p w14:paraId="67AA202E" w14:textId="02194934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0.0%)</w:t>
            </w:r>
          </w:p>
        </w:tc>
      </w:tr>
      <w:tr w:rsidR="00FD45B5" w:rsidRPr="0019428E" w14:paraId="52D3F296" w14:textId="77777777" w:rsidTr="00FD45B5">
        <w:trPr>
          <w:cantSplit/>
          <w:trHeight w:val="1267"/>
          <w:jc w:val="center"/>
        </w:trPr>
        <w:tc>
          <w:tcPr>
            <w:tcW w:w="0" w:type="auto"/>
            <w:vMerge/>
          </w:tcPr>
          <w:p w14:paraId="0AD9ABF3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3E86EF74" w14:textId="4A506FB1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599D1499" w14:textId="77777777" w:rsidR="00FD45B5" w:rsidRPr="0019428E" w:rsidRDefault="00FD45B5" w:rsidP="007C635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7A2C1B27" w14:textId="621F67F0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  <w:p w14:paraId="091AA4C0" w14:textId="6AAB976A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20.1</w:t>
            </w: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8D08D" w:themeFill="accent6" w:themeFillTint="99"/>
            <w:vAlign w:val="center"/>
          </w:tcPr>
          <w:p w14:paraId="5E2F1DB5" w14:textId="339BD264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</w:t>
            </w:r>
          </w:p>
          <w:p w14:paraId="50939F4A" w14:textId="57B5EF80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81.2</w:t>
            </w: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52C15C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63D0BA57" w14:textId="42858C09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5989863A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0BEF4B1F" w14:textId="3EA07691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66</w:t>
            </w:r>
          </w:p>
          <w:p w14:paraId="762194E3" w14:textId="2E80B74B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38.6</w:t>
            </w: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0159C440" w14:textId="291D979A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36</w:t>
            </w:r>
          </w:p>
          <w:p w14:paraId="6BCA816C" w14:textId="1606CE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</w:t>
            </w: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0.0%)</w:t>
            </w:r>
          </w:p>
        </w:tc>
      </w:tr>
    </w:tbl>
    <w:p w14:paraId="44FCF371" w14:textId="77777777" w:rsidR="00FD45B5" w:rsidRDefault="00FD45B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3AF4A861" w14:textId="4CD3C2D2" w:rsidR="00753A0F" w:rsidRDefault="00753A0F" w:rsidP="00B84A6B">
      <w:pPr>
        <w:spacing w:before="240"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19428E">
        <w:rPr>
          <w:rFonts w:ascii="Arial" w:hAnsi="Arial" w:cs="Arial"/>
          <w:b/>
          <w:bCs/>
          <w:sz w:val="20"/>
          <w:szCs w:val="20"/>
        </w:rPr>
        <w:lastRenderedPageBreak/>
        <w:t xml:space="preserve">B) </w:t>
      </w:r>
      <w:r w:rsidR="00C47C97">
        <w:rPr>
          <w:rFonts w:ascii="Arial" w:hAnsi="Arial" w:cs="Arial"/>
          <w:b/>
          <w:bCs/>
          <w:sz w:val="20"/>
          <w:szCs w:val="20"/>
        </w:rPr>
        <w:t>sepsis/</w:t>
      </w:r>
      <w:r w:rsidRPr="0019428E">
        <w:rPr>
          <w:rFonts w:ascii="Arial" w:hAnsi="Arial" w:cs="Arial"/>
          <w:b/>
          <w:bCs/>
          <w:sz w:val="20"/>
          <w:szCs w:val="20"/>
        </w:rPr>
        <w:t>CAP patients</w:t>
      </w:r>
    </w:p>
    <w:p w14:paraId="7057013D" w14:textId="416F3598" w:rsidR="00FD45B5" w:rsidRDefault="00FD45B5" w:rsidP="00B84A6B">
      <w:pPr>
        <w:spacing w:before="240" w:after="0" w:line="36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575"/>
        <w:gridCol w:w="575"/>
        <w:gridCol w:w="1039"/>
        <w:gridCol w:w="1128"/>
        <w:gridCol w:w="222"/>
        <w:gridCol w:w="575"/>
        <w:gridCol w:w="575"/>
        <w:gridCol w:w="1039"/>
        <w:gridCol w:w="1128"/>
      </w:tblGrid>
      <w:tr w:rsidR="00FD45B5" w:rsidRPr="0019428E" w14:paraId="56779759" w14:textId="77777777" w:rsidTr="007C635A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</w:tcBorders>
          </w:tcPr>
          <w:p w14:paraId="385099E0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 w14:paraId="072BFEDE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discovery</w:t>
            </w:r>
          </w:p>
        </w:tc>
        <w:tc>
          <w:tcPr>
            <w:tcW w:w="0" w:type="auto"/>
            <w:gridSpan w:val="2"/>
            <w:vAlign w:val="center"/>
          </w:tcPr>
          <w:p w14:paraId="3DDD51FB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Actual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9EE106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 w14:paraId="602B9106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validation</w:t>
            </w:r>
          </w:p>
        </w:tc>
        <w:tc>
          <w:tcPr>
            <w:tcW w:w="0" w:type="auto"/>
            <w:gridSpan w:val="2"/>
            <w:vAlign w:val="center"/>
          </w:tcPr>
          <w:p w14:paraId="0267781D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Actual</w:t>
            </w:r>
          </w:p>
        </w:tc>
      </w:tr>
      <w:tr w:rsidR="00FD45B5" w:rsidRPr="0019428E" w14:paraId="3F6F919F" w14:textId="77777777" w:rsidTr="007C635A">
        <w:trPr>
          <w:jc w:val="center"/>
        </w:trPr>
        <w:tc>
          <w:tcPr>
            <w:tcW w:w="0" w:type="auto"/>
            <w:vMerge/>
            <w:tcBorders>
              <w:left w:val="nil"/>
            </w:tcBorders>
          </w:tcPr>
          <w:p w14:paraId="44F60E9F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2E9BB9B6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27304DB1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vAlign w:val="center"/>
          </w:tcPr>
          <w:p w14:paraId="03213939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9D02D8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1E82E8B9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1F26B9EE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vAlign w:val="center"/>
          </w:tcPr>
          <w:p w14:paraId="2BB7A632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</w:tr>
      <w:tr w:rsidR="00FD45B5" w:rsidRPr="0019428E" w14:paraId="43A9F9F4" w14:textId="77777777" w:rsidTr="007C635A">
        <w:trPr>
          <w:cantSplit/>
          <w:trHeight w:val="1134"/>
          <w:jc w:val="center"/>
        </w:trPr>
        <w:tc>
          <w:tcPr>
            <w:tcW w:w="0" w:type="auto"/>
            <w:vMerge w:val="restart"/>
            <w:textDirection w:val="btLr"/>
          </w:tcPr>
          <w:p w14:paraId="36326936" w14:textId="6F92393E" w:rsidR="00FD45B5" w:rsidRPr="0019428E" w:rsidRDefault="00FD45B5" w:rsidP="00FD45B5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Gene </w:t>
            </w:r>
            <w:r w:rsidR="00C47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Ensemble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Noise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46FB1E66" w14:textId="77777777" w:rsidR="00FD45B5" w:rsidRPr="0019428E" w:rsidRDefault="00FD45B5" w:rsidP="00FD45B5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predicted</w:t>
            </w:r>
          </w:p>
        </w:tc>
        <w:tc>
          <w:tcPr>
            <w:tcW w:w="0" w:type="auto"/>
            <w:textDirection w:val="btLr"/>
            <w:vAlign w:val="center"/>
          </w:tcPr>
          <w:p w14:paraId="2ACA0A78" w14:textId="77777777" w:rsidR="00FD45B5" w:rsidRPr="0019428E" w:rsidRDefault="00FD45B5" w:rsidP="00FD45B5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7EF8DD91" w14:textId="77777777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</w:t>
            </w:r>
          </w:p>
          <w:p w14:paraId="3EA84961" w14:textId="2C590587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(72.5%)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4B083" w:themeFill="accent2" w:themeFillTint="99"/>
            <w:vAlign w:val="center"/>
          </w:tcPr>
          <w:p w14:paraId="2384AF00" w14:textId="77777777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  <w:p w14:paraId="6B2B5F67" w14:textId="343A6559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(12.0%)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F7DA0A" w14:textId="77777777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3474B9EE" w14:textId="77777777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predicted</w:t>
            </w:r>
          </w:p>
        </w:tc>
        <w:tc>
          <w:tcPr>
            <w:tcW w:w="0" w:type="auto"/>
            <w:textDirection w:val="btLr"/>
            <w:vAlign w:val="center"/>
          </w:tcPr>
          <w:p w14:paraId="7D0DA285" w14:textId="77777777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6F7CB31A" w14:textId="77777777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46</w:t>
            </w:r>
          </w:p>
          <w:p w14:paraId="753E24B7" w14:textId="1DEFCDEE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(73.0%)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2A0331E9" w14:textId="77777777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14:paraId="43C3A551" w14:textId="579E8199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(13.3%)</w:t>
            </w:r>
          </w:p>
        </w:tc>
      </w:tr>
      <w:tr w:rsidR="00FD45B5" w:rsidRPr="0019428E" w14:paraId="7ADCFF33" w14:textId="77777777" w:rsidTr="007C635A">
        <w:trPr>
          <w:cantSplit/>
          <w:trHeight w:val="1267"/>
          <w:jc w:val="center"/>
        </w:trPr>
        <w:tc>
          <w:tcPr>
            <w:tcW w:w="0" w:type="auto"/>
            <w:vMerge/>
          </w:tcPr>
          <w:p w14:paraId="6AE6E433" w14:textId="77777777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36CD5B35" w14:textId="77777777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7F30E2A2" w14:textId="77777777" w:rsidR="00FD45B5" w:rsidRPr="0019428E" w:rsidRDefault="00FD45B5" w:rsidP="00FD45B5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4DF65F9E" w14:textId="77777777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  <w:p w14:paraId="0F76A942" w14:textId="7FBEFF85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(27.5%)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8D08D" w:themeFill="accent6" w:themeFillTint="99"/>
            <w:vAlign w:val="center"/>
          </w:tcPr>
          <w:p w14:paraId="6890797A" w14:textId="77777777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22</w:t>
            </w:r>
          </w:p>
          <w:p w14:paraId="2195EC5C" w14:textId="099129AC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(88.0%)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994890" w14:textId="77777777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06816634" w14:textId="77777777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2D3A7A9C" w14:textId="77777777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57F1A269" w14:textId="77777777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  <w:p w14:paraId="0B602098" w14:textId="6BF0881C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(27.0%)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45DEB687" w14:textId="77777777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13</w:t>
            </w:r>
          </w:p>
          <w:p w14:paraId="037356FE" w14:textId="0C0D2CD1" w:rsidR="00FD45B5" w:rsidRPr="0019428E" w:rsidRDefault="00FD45B5" w:rsidP="00FD45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(86.7%)</w:t>
            </w:r>
          </w:p>
        </w:tc>
      </w:tr>
      <w:tr w:rsidR="00FD45B5" w:rsidRPr="0019428E" w14:paraId="61465BFC" w14:textId="77777777" w:rsidTr="007C635A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B374FD1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63FDB8B3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17A39893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21084E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60488E6C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5A8CA943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D45B5" w:rsidRPr="0019428E" w14:paraId="12A7EBE2" w14:textId="77777777" w:rsidTr="007C635A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</w:tcBorders>
          </w:tcPr>
          <w:p w14:paraId="6343BAEC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 w14:paraId="3866CA8C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discovery</w:t>
            </w:r>
          </w:p>
        </w:tc>
        <w:tc>
          <w:tcPr>
            <w:tcW w:w="0" w:type="auto"/>
            <w:gridSpan w:val="2"/>
            <w:vAlign w:val="center"/>
          </w:tcPr>
          <w:p w14:paraId="5A753C64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Actual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9AB8DE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 w14:paraId="70B3161B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validation</w:t>
            </w:r>
          </w:p>
        </w:tc>
        <w:tc>
          <w:tcPr>
            <w:tcW w:w="0" w:type="auto"/>
            <w:gridSpan w:val="2"/>
            <w:vAlign w:val="center"/>
          </w:tcPr>
          <w:p w14:paraId="2163F482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Actual</w:t>
            </w:r>
          </w:p>
        </w:tc>
      </w:tr>
      <w:tr w:rsidR="00FD45B5" w:rsidRPr="0019428E" w14:paraId="2863764E" w14:textId="77777777" w:rsidTr="007C635A">
        <w:trPr>
          <w:jc w:val="center"/>
        </w:trPr>
        <w:tc>
          <w:tcPr>
            <w:tcW w:w="0" w:type="auto"/>
            <w:vMerge/>
            <w:tcBorders>
              <w:left w:val="nil"/>
            </w:tcBorders>
          </w:tcPr>
          <w:p w14:paraId="4F10E99C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56DEDB77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E963D3F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vAlign w:val="center"/>
          </w:tcPr>
          <w:p w14:paraId="24B86BA3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060635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4C290FB9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E4CF855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vAlign w:val="center"/>
          </w:tcPr>
          <w:p w14:paraId="49DFC3B3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</w:tr>
      <w:tr w:rsidR="00FD45B5" w:rsidRPr="0019428E" w14:paraId="2CA49BDB" w14:textId="77777777" w:rsidTr="007C635A">
        <w:trPr>
          <w:cantSplit/>
          <w:trHeight w:val="1134"/>
          <w:jc w:val="center"/>
        </w:trPr>
        <w:tc>
          <w:tcPr>
            <w:tcW w:w="0" w:type="auto"/>
            <w:vMerge w:val="restart"/>
            <w:textDirection w:val="btLr"/>
          </w:tcPr>
          <w:p w14:paraId="0ABE64BB" w14:textId="77777777" w:rsidR="00FD45B5" w:rsidRPr="0019428E" w:rsidRDefault="00FD45B5" w:rsidP="007C635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WGCNA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452B1DF8" w14:textId="77777777" w:rsidR="00FD45B5" w:rsidRPr="0019428E" w:rsidRDefault="00FD45B5" w:rsidP="007C635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predicted</w:t>
            </w:r>
          </w:p>
        </w:tc>
        <w:tc>
          <w:tcPr>
            <w:tcW w:w="0" w:type="auto"/>
            <w:textDirection w:val="btLr"/>
            <w:vAlign w:val="center"/>
          </w:tcPr>
          <w:p w14:paraId="22298A3D" w14:textId="77777777" w:rsidR="00FD45B5" w:rsidRPr="0019428E" w:rsidRDefault="00FD45B5" w:rsidP="007C635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2EA90327" w14:textId="5F50699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</w:t>
            </w:r>
          </w:p>
          <w:p w14:paraId="24EAC377" w14:textId="235BA7CB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80</w:t>
            </w:r>
            <w:r w:rsidR="00ED62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.0</w:t>
            </w: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4B083" w:themeFill="accent2" w:themeFillTint="99"/>
            <w:vAlign w:val="center"/>
          </w:tcPr>
          <w:p w14:paraId="5D596CF8" w14:textId="7E73BEEE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  <w:p w14:paraId="4AB63D89" w14:textId="69C839C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  <w:r w:rsidR="00ED6276">
              <w:rPr>
                <w:rFonts w:ascii="Arial" w:hAnsi="Arial" w:cs="Arial"/>
                <w:sz w:val="20"/>
                <w:szCs w:val="20"/>
                <w:lang w:val="en-GB"/>
              </w:rPr>
              <w:t>.0</w:t>
            </w: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6389A2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21A3F607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predicted</w:t>
            </w:r>
          </w:p>
        </w:tc>
        <w:tc>
          <w:tcPr>
            <w:tcW w:w="0" w:type="auto"/>
            <w:textDirection w:val="btLr"/>
            <w:vAlign w:val="center"/>
          </w:tcPr>
          <w:p w14:paraId="2A222CC8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7C1CBE02" w14:textId="7C439D32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47</w:t>
            </w:r>
          </w:p>
          <w:p w14:paraId="75B24C42" w14:textId="72F5DBE3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74.6</w:t>
            </w: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542471CB" w14:textId="2CA1D6AD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14:paraId="152E4F4B" w14:textId="1055A145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13.3</w:t>
            </w: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</w:tr>
      <w:tr w:rsidR="00FD45B5" w:rsidRPr="0019428E" w14:paraId="4BED1D04" w14:textId="77777777" w:rsidTr="007C635A">
        <w:trPr>
          <w:cantSplit/>
          <w:trHeight w:val="1267"/>
          <w:jc w:val="center"/>
        </w:trPr>
        <w:tc>
          <w:tcPr>
            <w:tcW w:w="0" w:type="auto"/>
            <w:vMerge/>
          </w:tcPr>
          <w:p w14:paraId="41FBEF75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791E3F9B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187B10ED" w14:textId="77777777" w:rsidR="00FD45B5" w:rsidRPr="0019428E" w:rsidRDefault="00FD45B5" w:rsidP="007C635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44451210" w14:textId="284DD3CE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  <w:p w14:paraId="28D2D1F8" w14:textId="18A2FE4D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  <w:r w:rsidR="00ED6276">
              <w:rPr>
                <w:rFonts w:ascii="Arial" w:hAnsi="Arial" w:cs="Arial"/>
                <w:sz w:val="20"/>
                <w:szCs w:val="20"/>
                <w:lang w:val="en-GB"/>
              </w:rPr>
              <w:t>.0</w:t>
            </w: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8D08D" w:themeFill="accent6" w:themeFillTint="99"/>
            <w:vAlign w:val="center"/>
          </w:tcPr>
          <w:p w14:paraId="3ACDEEFC" w14:textId="7007B92F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20</w:t>
            </w:r>
          </w:p>
          <w:p w14:paraId="095615DD" w14:textId="39C56019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80</w:t>
            </w:r>
            <w:r w:rsidR="00ED62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.0</w:t>
            </w: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916A5E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53AA82FF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4F704B39" w14:textId="7777777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2202BAB3" w14:textId="192A9637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  <w:p w14:paraId="5DC13B91" w14:textId="09BB339B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25.4</w:t>
            </w: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59172202" w14:textId="129AC26D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13</w:t>
            </w:r>
          </w:p>
          <w:p w14:paraId="67809BFD" w14:textId="0AE591F8" w:rsidR="00FD45B5" w:rsidRPr="0019428E" w:rsidRDefault="00FD45B5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86.7</w:t>
            </w: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%)</w:t>
            </w:r>
          </w:p>
        </w:tc>
      </w:tr>
    </w:tbl>
    <w:p w14:paraId="4B13E0F2" w14:textId="77777777" w:rsidR="00FD45B5" w:rsidRDefault="00FD45B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FCBE226" w14:textId="707DB2E2" w:rsidR="00753A0F" w:rsidRDefault="00753A0F" w:rsidP="00B84A6B">
      <w:pPr>
        <w:spacing w:before="240"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19428E">
        <w:rPr>
          <w:rFonts w:ascii="Arial" w:hAnsi="Arial" w:cs="Arial"/>
          <w:b/>
          <w:bCs/>
          <w:sz w:val="20"/>
          <w:szCs w:val="20"/>
        </w:rPr>
        <w:lastRenderedPageBreak/>
        <w:t xml:space="preserve">C) </w:t>
      </w:r>
      <w:r w:rsidR="00C47C97">
        <w:rPr>
          <w:rFonts w:ascii="Arial" w:hAnsi="Arial" w:cs="Arial"/>
          <w:b/>
          <w:bCs/>
          <w:sz w:val="20"/>
          <w:szCs w:val="20"/>
        </w:rPr>
        <w:t>Other s</w:t>
      </w:r>
      <w:r w:rsidRPr="0019428E">
        <w:rPr>
          <w:rFonts w:ascii="Arial" w:hAnsi="Arial" w:cs="Arial"/>
          <w:b/>
          <w:bCs/>
          <w:sz w:val="20"/>
          <w:szCs w:val="20"/>
        </w:rPr>
        <w:t>epsis patients</w:t>
      </w:r>
    </w:p>
    <w:p w14:paraId="61C3B85C" w14:textId="77777777" w:rsidR="007B768B" w:rsidRDefault="007B768B" w:rsidP="007B768B">
      <w:pPr>
        <w:spacing w:before="240" w:after="0" w:line="36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575"/>
        <w:gridCol w:w="575"/>
        <w:gridCol w:w="1039"/>
        <w:gridCol w:w="1128"/>
        <w:gridCol w:w="222"/>
        <w:gridCol w:w="575"/>
        <w:gridCol w:w="575"/>
        <w:gridCol w:w="1039"/>
        <w:gridCol w:w="1128"/>
      </w:tblGrid>
      <w:tr w:rsidR="007B768B" w:rsidRPr="0019428E" w14:paraId="742C0B72" w14:textId="77777777" w:rsidTr="007C635A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</w:tcBorders>
          </w:tcPr>
          <w:p w14:paraId="2C849723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 w14:paraId="75A6DAE6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discovery</w:t>
            </w:r>
          </w:p>
        </w:tc>
        <w:tc>
          <w:tcPr>
            <w:tcW w:w="0" w:type="auto"/>
            <w:gridSpan w:val="2"/>
            <w:vAlign w:val="center"/>
          </w:tcPr>
          <w:p w14:paraId="1D28AACF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Actual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2D876A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 w14:paraId="39B0BA89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validation</w:t>
            </w:r>
          </w:p>
        </w:tc>
        <w:tc>
          <w:tcPr>
            <w:tcW w:w="0" w:type="auto"/>
            <w:gridSpan w:val="2"/>
            <w:vAlign w:val="center"/>
          </w:tcPr>
          <w:p w14:paraId="4BF0E91E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Actual</w:t>
            </w:r>
          </w:p>
        </w:tc>
      </w:tr>
      <w:tr w:rsidR="007B768B" w:rsidRPr="0019428E" w14:paraId="2B95B3C7" w14:textId="77777777" w:rsidTr="007C635A">
        <w:trPr>
          <w:jc w:val="center"/>
        </w:trPr>
        <w:tc>
          <w:tcPr>
            <w:tcW w:w="0" w:type="auto"/>
            <w:vMerge/>
            <w:tcBorders>
              <w:left w:val="nil"/>
            </w:tcBorders>
          </w:tcPr>
          <w:p w14:paraId="58C015AA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5C0C0155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39C0D45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vAlign w:val="center"/>
          </w:tcPr>
          <w:p w14:paraId="24B5DF6B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48CD0E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33EF9357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8F430D3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vAlign w:val="center"/>
          </w:tcPr>
          <w:p w14:paraId="1B01B551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</w:tr>
      <w:tr w:rsidR="000B37E3" w:rsidRPr="0019428E" w14:paraId="2B950206" w14:textId="77777777" w:rsidTr="007C635A">
        <w:trPr>
          <w:cantSplit/>
          <w:trHeight w:val="1134"/>
          <w:jc w:val="center"/>
        </w:trPr>
        <w:tc>
          <w:tcPr>
            <w:tcW w:w="0" w:type="auto"/>
            <w:vMerge w:val="restart"/>
            <w:textDirection w:val="btLr"/>
          </w:tcPr>
          <w:p w14:paraId="291E9A7B" w14:textId="6AF2399B" w:rsidR="000B37E3" w:rsidRPr="0019428E" w:rsidRDefault="000B37E3" w:rsidP="000B37E3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Gene </w:t>
            </w:r>
            <w:r w:rsidR="00C47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Ensemble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Noise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16193B93" w14:textId="77777777" w:rsidR="000B37E3" w:rsidRPr="0019428E" w:rsidRDefault="000B37E3" w:rsidP="000B37E3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predicted</w:t>
            </w:r>
          </w:p>
        </w:tc>
        <w:tc>
          <w:tcPr>
            <w:tcW w:w="0" w:type="auto"/>
            <w:textDirection w:val="btLr"/>
            <w:vAlign w:val="center"/>
          </w:tcPr>
          <w:p w14:paraId="610F368A" w14:textId="77777777" w:rsidR="000B37E3" w:rsidRPr="0019428E" w:rsidRDefault="000B37E3" w:rsidP="000B37E3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388851E5" w14:textId="77777777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92</w:t>
            </w:r>
          </w:p>
          <w:p w14:paraId="2D02730F" w14:textId="60BAA152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(80.7%)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4B083" w:themeFill="accent2" w:themeFillTint="99"/>
            <w:vAlign w:val="center"/>
          </w:tcPr>
          <w:p w14:paraId="0AA71D9A" w14:textId="77777777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  <w:p w14:paraId="1C5D33C1" w14:textId="48274CF9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(25.0%)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97217F" w14:textId="77777777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46ECC952" w14:textId="77777777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predicted</w:t>
            </w:r>
          </w:p>
        </w:tc>
        <w:tc>
          <w:tcPr>
            <w:tcW w:w="0" w:type="auto"/>
            <w:textDirection w:val="btLr"/>
            <w:vAlign w:val="center"/>
          </w:tcPr>
          <w:p w14:paraId="04F433DF" w14:textId="77777777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5157F92D" w14:textId="77777777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78</w:t>
            </w:r>
          </w:p>
          <w:p w14:paraId="0DE85BE3" w14:textId="36FF2697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(72.2%)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1EE09080" w14:textId="77777777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  <w:p w14:paraId="46E0727D" w14:textId="28143247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(20.0%)</w:t>
            </w:r>
          </w:p>
        </w:tc>
      </w:tr>
      <w:tr w:rsidR="000B37E3" w:rsidRPr="0019428E" w14:paraId="30FBDE7D" w14:textId="77777777" w:rsidTr="007C635A">
        <w:trPr>
          <w:cantSplit/>
          <w:trHeight w:val="1267"/>
          <w:jc w:val="center"/>
        </w:trPr>
        <w:tc>
          <w:tcPr>
            <w:tcW w:w="0" w:type="auto"/>
            <w:vMerge/>
          </w:tcPr>
          <w:p w14:paraId="0E7B6724" w14:textId="77777777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2F308414" w14:textId="77777777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7347CF5A" w14:textId="77777777" w:rsidR="000B37E3" w:rsidRPr="0019428E" w:rsidRDefault="000B37E3" w:rsidP="000B37E3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4EFF66B3" w14:textId="77777777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  <w:p w14:paraId="5606EECB" w14:textId="3713C462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(19.3%)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8D08D" w:themeFill="accent6" w:themeFillTint="99"/>
            <w:vAlign w:val="center"/>
          </w:tcPr>
          <w:p w14:paraId="1BD8B34C" w14:textId="77777777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33</w:t>
            </w:r>
          </w:p>
          <w:p w14:paraId="2131DBD0" w14:textId="63631BB0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(75.0%)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CA8232" w14:textId="77777777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43F18484" w14:textId="77777777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23759951" w14:textId="77777777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1B3503BA" w14:textId="77777777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</w:p>
          <w:p w14:paraId="7520791E" w14:textId="5BDCC64B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(27.8%)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6046DD13" w14:textId="77777777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24</w:t>
            </w:r>
          </w:p>
          <w:p w14:paraId="40FFD0D9" w14:textId="199C0A48" w:rsidR="000B37E3" w:rsidRPr="0019428E" w:rsidRDefault="000B37E3" w:rsidP="000B37E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(80.0%)</w:t>
            </w:r>
          </w:p>
        </w:tc>
      </w:tr>
      <w:tr w:rsidR="007B768B" w:rsidRPr="0019428E" w14:paraId="2A07EE20" w14:textId="77777777" w:rsidTr="007C635A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49932A17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2DC2958A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1CEF992A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D3A56B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087DC674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5C32F5AE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B768B" w:rsidRPr="0019428E" w14:paraId="28E8B4AD" w14:textId="77777777" w:rsidTr="007C635A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</w:tcBorders>
          </w:tcPr>
          <w:p w14:paraId="0D471A45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 w14:paraId="7BC777F8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discovery</w:t>
            </w:r>
          </w:p>
        </w:tc>
        <w:tc>
          <w:tcPr>
            <w:tcW w:w="0" w:type="auto"/>
            <w:gridSpan w:val="2"/>
            <w:vAlign w:val="center"/>
          </w:tcPr>
          <w:p w14:paraId="2E525A0F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Actual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55B9C2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 w14:paraId="7BC405D0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validation</w:t>
            </w:r>
          </w:p>
        </w:tc>
        <w:tc>
          <w:tcPr>
            <w:tcW w:w="0" w:type="auto"/>
            <w:gridSpan w:val="2"/>
            <w:vAlign w:val="center"/>
          </w:tcPr>
          <w:p w14:paraId="2A200190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Actual</w:t>
            </w:r>
          </w:p>
        </w:tc>
      </w:tr>
      <w:tr w:rsidR="007B768B" w:rsidRPr="0019428E" w14:paraId="3CCA8F48" w14:textId="77777777" w:rsidTr="007C635A">
        <w:trPr>
          <w:jc w:val="center"/>
        </w:trPr>
        <w:tc>
          <w:tcPr>
            <w:tcW w:w="0" w:type="auto"/>
            <w:vMerge/>
            <w:tcBorders>
              <w:left w:val="nil"/>
            </w:tcBorders>
          </w:tcPr>
          <w:p w14:paraId="02680FA4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6D2CC24B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926AE88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vAlign w:val="center"/>
          </w:tcPr>
          <w:p w14:paraId="0C028EEC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319C58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5F47C70A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FABBA20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vAlign w:val="center"/>
          </w:tcPr>
          <w:p w14:paraId="5A104241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</w:tr>
      <w:tr w:rsidR="007B768B" w:rsidRPr="0019428E" w14:paraId="415EFB5D" w14:textId="77777777" w:rsidTr="007C635A">
        <w:trPr>
          <w:cantSplit/>
          <w:trHeight w:val="1134"/>
          <w:jc w:val="center"/>
        </w:trPr>
        <w:tc>
          <w:tcPr>
            <w:tcW w:w="0" w:type="auto"/>
            <w:vMerge w:val="restart"/>
            <w:textDirection w:val="btLr"/>
          </w:tcPr>
          <w:p w14:paraId="41E78490" w14:textId="77777777" w:rsidR="007B768B" w:rsidRPr="0019428E" w:rsidRDefault="007B768B" w:rsidP="007C635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WGCNA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69D5661F" w14:textId="77777777" w:rsidR="007B768B" w:rsidRPr="0019428E" w:rsidRDefault="007B768B" w:rsidP="007C635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predicted</w:t>
            </w:r>
          </w:p>
        </w:tc>
        <w:tc>
          <w:tcPr>
            <w:tcW w:w="0" w:type="auto"/>
            <w:textDirection w:val="btLr"/>
            <w:vAlign w:val="center"/>
          </w:tcPr>
          <w:p w14:paraId="3ABB9CFC" w14:textId="77777777" w:rsidR="007B768B" w:rsidRPr="0019428E" w:rsidRDefault="007B768B" w:rsidP="007C635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4A8254B3" w14:textId="1C7453BF" w:rsidR="007B768B" w:rsidRPr="0019428E" w:rsidRDefault="008D63A0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91</w:t>
            </w:r>
          </w:p>
          <w:p w14:paraId="04F8391D" w14:textId="0882069B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 w:rsidR="008D63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79.8</w:t>
            </w: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4B083" w:themeFill="accent2" w:themeFillTint="99"/>
            <w:vAlign w:val="center"/>
          </w:tcPr>
          <w:p w14:paraId="41B3B818" w14:textId="1F3BD7D2" w:rsidR="007B768B" w:rsidRPr="0019428E" w:rsidRDefault="008D63A0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  <w:p w14:paraId="26AA5127" w14:textId="565E943C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="008D63A0">
              <w:rPr>
                <w:rFonts w:ascii="Arial" w:hAnsi="Arial" w:cs="Arial"/>
                <w:sz w:val="20"/>
                <w:szCs w:val="20"/>
                <w:lang w:val="en-GB"/>
              </w:rPr>
              <w:t>15.9</w:t>
            </w: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F8163D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3E7A1088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predicted</w:t>
            </w:r>
          </w:p>
        </w:tc>
        <w:tc>
          <w:tcPr>
            <w:tcW w:w="0" w:type="auto"/>
            <w:textDirection w:val="btLr"/>
            <w:vAlign w:val="center"/>
          </w:tcPr>
          <w:p w14:paraId="6BD8FA4F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7E079EC8" w14:textId="27FA9ADF" w:rsidR="007B768B" w:rsidRPr="0019428E" w:rsidRDefault="008D63A0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83</w:t>
            </w:r>
          </w:p>
          <w:p w14:paraId="0563690D" w14:textId="0661E62D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 w:rsidR="008D63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76.9</w:t>
            </w: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51C1DE14" w14:textId="41AC750E" w:rsidR="007B768B" w:rsidRPr="0019428E" w:rsidRDefault="008D63A0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  <w:p w14:paraId="1571949D" w14:textId="0A4BA932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="008D63A0">
              <w:rPr>
                <w:rFonts w:ascii="Arial" w:hAnsi="Arial" w:cs="Arial"/>
                <w:sz w:val="20"/>
                <w:szCs w:val="20"/>
                <w:lang w:val="en-GB"/>
              </w:rPr>
              <w:t>30.0</w:t>
            </w: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</w:tr>
      <w:tr w:rsidR="007B768B" w:rsidRPr="0019428E" w14:paraId="77535591" w14:textId="77777777" w:rsidTr="007C635A">
        <w:trPr>
          <w:cantSplit/>
          <w:trHeight w:val="1267"/>
          <w:jc w:val="center"/>
        </w:trPr>
        <w:tc>
          <w:tcPr>
            <w:tcW w:w="0" w:type="auto"/>
            <w:vMerge/>
          </w:tcPr>
          <w:p w14:paraId="73DDFEB1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2680B953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335263B8" w14:textId="77777777" w:rsidR="007B768B" w:rsidRPr="0019428E" w:rsidRDefault="007B768B" w:rsidP="007C635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7AC85704" w14:textId="73F04BEA" w:rsidR="007B768B" w:rsidRPr="0019428E" w:rsidRDefault="008D63A0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</w:p>
          <w:p w14:paraId="72BF3819" w14:textId="2606969A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  <w:r w:rsidR="008D63A0">
              <w:rPr>
                <w:rFonts w:ascii="Arial" w:hAnsi="Arial" w:cs="Arial"/>
                <w:sz w:val="20"/>
                <w:szCs w:val="20"/>
                <w:lang w:val="en-GB"/>
              </w:rPr>
              <w:t>.2</w:t>
            </w: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8D08D" w:themeFill="accent6" w:themeFillTint="99"/>
            <w:vAlign w:val="center"/>
          </w:tcPr>
          <w:p w14:paraId="2CD81CD5" w14:textId="7FFF1DA8" w:rsidR="007B768B" w:rsidRPr="0019428E" w:rsidRDefault="008D63A0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37</w:t>
            </w:r>
          </w:p>
          <w:p w14:paraId="79D6D3B1" w14:textId="70B52278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</w:t>
            </w:r>
            <w:r w:rsidR="008D63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4.1</w:t>
            </w: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8435F8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081750ED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018841CF" w14:textId="77777777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63514E08" w14:textId="1AE2F004" w:rsidR="007B768B" w:rsidRPr="0019428E" w:rsidRDefault="008D63A0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</w:p>
          <w:p w14:paraId="412B6CB6" w14:textId="7551BC78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="008D63A0">
              <w:rPr>
                <w:rFonts w:ascii="Arial" w:hAnsi="Arial" w:cs="Arial"/>
                <w:sz w:val="20"/>
                <w:szCs w:val="20"/>
                <w:lang w:val="en-GB"/>
              </w:rPr>
              <w:t>23.1</w:t>
            </w: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39F66553" w14:textId="0FAC7A9F" w:rsidR="007B768B" w:rsidRPr="0019428E" w:rsidRDefault="008D63A0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21</w:t>
            </w:r>
          </w:p>
          <w:p w14:paraId="3C99E783" w14:textId="1AE23F82" w:rsidR="007B768B" w:rsidRPr="0019428E" w:rsidRDefault="007B768B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 w:rsidR="008D63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70.0</w:t>
            </w: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%)</w:t>
            </w:r>
          </w:p>
        </w:tc>
      </w:tr>
    </w:tbl>
    <w:p w14:paraId="4C08ED82" w14:textId="77777777" w:rsidR="008E6725" w:rsidRPr="0019428E" w:rsidRDefault="008E6725">
      <w:pPr>
        <w:rPr>
          <w:rFonts w:ascii="Arial" w:hAnsi="Arial" w:cs="Arial"/>
          <w:sz w:val="20"/>
          <w:szCs w:val="20"/>
        </w:rPr>
        <w:sectPr w:rsidR="008E6725" w:rsidRPr="0019428E" w:rsidSect="00AA3CD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46BA1A8" w14:textId="7A32CE03" w:rsidR="002576CE" w:rsidRPr="0019428E" w:rsidRDefault="002576CE" w:rsidP="00BC0D0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9428E">
        <w:rPr>
          <w:rFonts w:ascii="Arial" w:hAnsi="Arial" w:cs="Arial"/>
          <w:b/>
          <w:bCs/>
          <w:sz w:val="20"/>
          <w:szCs w:val="20"/>
        </w:rPr>
        <w:lastRenderedPageBreak/>
        <w:t>Table S</w:t>
      </w:r>
      <w:r w:rsidR="00801A3E" w:rsidRPr="0019428E">
        <w:rPr>
          <w:rFonts w:ascii="Arial" w:hAnsi="Arial" w:cs="Arial"/>
          <w:b/>
          <w:bCs/>
          <w:sz w:val="20"/>
          <w:szCs w:val="20"/>
        </w:rPr>
        <w:t>3</w:t>
      </w:r>
      <w:r w:rsidRPr="0019428E">
        <w:rPr>
          <w:rFonts w:ascii="Arial" w:hAnsi="Arial" w:cs="Arial"/>
          <w:b/>
          <w:bCs/>
          <w:sz w:val="20"/>
          <w:szCs w:val="20"/>
        </w:rPr>
        <w:t xml:space="preserve">. </w:t>
      </w:r>
      <w:r w:rsidR="00822F5F" w:rsidRPr="0019428E">
        <w:rPr>
          <w:rFonts w:ascii="Arial" w:hAnsi="Arial" w:cs="Arial"/>
          <w:b/>
          <w:bCs/>
          <w:sz w:val="20"/>
          <w:szCs w:val="20"/>
        </w:rPr>
        <w:t>Relative contribution</w:t>
      </w:r>
      <w:r w:rsidR="00006B02" w:rsidRPr="0019428E">
        <w:rPr>
          <w:rFonts w:ascii="Arial" w:hAnsi="Arial" w:cs="Arial"/>
          <w:b/>
          <w:bCs/>
          <w:sz w:val="20"/>
          <w:szCs w:val="20"/>
        </w:rPr>
        <w:t xml:space="preserve"> (gain %, cover %, frequency %)</w:t>
      </w:r>
      <w:r w:rsidR="00822F5F" w:rsidRPr="0019428E">
        <w:rPr>
          <w:rFonts w:ascii="Arial" w:hAnsi="Arial" w:cs="Arial"/>
          <w:b/>
          <w:bCs/>
          <w:sz w:val="20"/>
          <w:szCs w:val="20"/>
        </w:rPr>
        <w:t xml:space="preserve"> of </w:t>
      </w:r>
      <w:r w:rsidR="00C47C97">
        <w:rPr>
          <w:rFonts w:ascii="Arial" w:hAnsi="Arial" w:cs="Arial"/>
          <w:b/>
          <w:bCs/>
          <w:sz w:val="20"/>
          <w:szCs w:val="20"/>
        </w:rPr>
        <w:t xml:space="preserve">gene </w:t>
      </w:r>
      <w:r w:rsidR="00822F5F" w:rsidRPr="0019428E">
        <w:rPr>
          <w:rFonts w:ascii="Arial" w:hAnsi="Arial" w:cs="Arial"/>
          <w:b/>
          <w:bCs/>
          <w:sz w:val="20"/>
          <w:szCs w:val="20"/>
        </w:rPr>
        <w:t xml:space="preserve">ensemble noise features to </w:t>
      </w:r>
      <w:r w:rsidRPr="0019428E">
        <w:rPr>
          <w:rFonts w:ascii="Arial" w:hAnsi="Arial" w:cs="Arial"/>
          <w:b/>
          <w:bCs/>
          <w:sz w:val="20"/>
          <w:szCs w:val="20"/>
        </w:rPr>
        <w:t xml:space="preserve">the 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models predicting mortality/survivorship of sepsis </w:t>
      </w:r>
      <w:r w:rsidR="00C47C97">
        <w:rPr>
          <w:rFonts w:ascii="Arial" w:eastAsiaTheme="minorEastAsia" w:hAnsi="Arial" w:cs="Arial"/>
          <w:b/>
          <w:bCs/>
          <w:sz w:val="20"/>
          <w:szCs w:val="20"/>
        </w:rPr>
        <w:t xml:space="preserve">(sepsis/CAP and other sepsis) 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>patients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2"/>
        <w:gridCol w:w="1417"/>
        <w:gridCol w:w="1063"/>
        <w:gridCol w:w="1068"/>
        <w:gridCol w:w="6578"/>
      </w:tblGrid>
      <w:tr w:rsidR="00271B32" w:rsidRPr="0019428E" w14:paraId="1272D31F" w14:textId="77777777" w:rsidTr="00006B02">
        <w:trPr>
          <w:trHeight w:val="255"/>
        </w:trPr>
        <w:tc>
          <w:tcPr>
            <w:tcW w:w="1370" w:type="pct"/>
            <w:vMerge w:val="restart"/>
            <w:shd w:val="clear" w:color="auto" w:fill="auto"/>
            <w:noWrap/>
            <w:vAlign w:val="center"/>
          </w:tcPr>
          <w:p w14:paraId="6D14C4B8" w14:textId="27915865" w:rsidR="00271B32" w:rsidRPr="0019428E" w:rsidRDefault="00271B32" w:rsidP="00F74F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Gene ensemble (KEGG/CORUM)</w:t>
            </w:r>
          </w:p>
        </w:tc>
        <w:tc>
          <w:tcPr>
            <w:tcW w:w="1272" w:type="pct"/>
            <w:gridSpan w:val="3"/>
            <w:shd w:val="clear" w:color="auto" w:fill="auto"/>
            <w:noWrap/>
            <w:vAlign w:val="center"/>
          </w:tcPr>
          <w:p w14:paraId="1BB1531E" w14:textId="2EB4DB89" w:rsidR="00271B32" w:rsidRPr="0019428E" w:rsidRDefault="00271B32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Gain; Cover; Frequency</w:t>
            </w:r>
          </w:p>
        </w:tc>
        <w:tc>
          <w:tcPr>
            <w:tcW w:w="2358" w:type="pct"/>
            <w:vMerge w:val="restart"/>
            <w:shd w:val="clear" w:color="auto" w:fill="auto"/>
            <w:noWrap/>
            <w:vAlign w:val="center"/>
          </w:tcPr>
          <w:p w14:paraId="7CCE53D3" w14:textId="76934E67" w:rsidR="00271B32" w:rsidRPr="0019428E" w:rsidRDefault="00271B32" w:rsidP="00271B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genes</w:t>
            </w:r>
          </w:p>
        </w:tc>
      </w:tr>
      <w:tr w:rsidR="00271B32" w:rsidRPr="0019428E" w14:paraId="6A6D33DF" w14:textId="77777777" w:rsidTr="00271B32">
        <w:trPr>
          <w:trHeight w:val="255"/>
        </w:trPr>
        <w:tc>
          <w:tcPr>
            <w:tcW w:w="1370" w:type="pct"/>
            <w:vMerge/>
            <w:shd w:val="clear" w:color="auto" w:fill="auto"/>
            <w:noWrap/>
            <w:vAlign w:val="center"/>
            <w:hideMark/>
          </w:tcPr>
          <w:p w14:paraId="01EF37BC" w14:textId="73D7597F" w:rsidR="00271B32" w:rsidRPr="0019428E" w:rsidRDefault="00271B32" w:rsidP="00F74F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139E3EA" w14:textId="223596F1" w:rsidR="00271B32" w:rsidRPr="0019428E" w:rsidRDefault="00C47C97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All </w:t>
            </w:r>
            <w:r w:rsidR="00271B32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sepsis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14:paraId="34E95FD4" w14:textId="3D0079A5" w:rsidR="00271B32" w:rsidRPr="0019428E" w:rsidRDefault="00C47C97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Sepsis/ </w:t>
            </w:r>
            <w:r w:rsidR="00271B32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CAP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80E0DFF" w14:textId="2251F3BE" w:rsidR="00271B32" w:rsidRPr="0019428E" w:rsidRDefault="00C47C97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Other s</w:t>
            </w:r>
            <w:r w:rsidR="00271B32"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epsis</w:t>
            </w:r>
          </w:p>
        </w:tc>
        <w:tc>
          <w:tcPr>
            <w:tcW w:w="2358" w:type="pct"/>
            <w:vMerge/>
            <w:shd w:val="clear" w:color="auto" w:fill="auto"/>
            <w:noWrap/>
            <w:vAlign w:val="center"/>
            <w:hideMark/>
          </w:tcPr>
          <w:p w14:paraId="4E3BE280" w14:textId="3034D9C6" w:rsidR="00271B32" w:rsidRPr="0019428E" w:rsidRDefault="00271B32" w:rsidP="00271B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C82E40" w:rsidRPr="0019428E" w14:paraId="6BD90716" w14:textId="77777777" w:rsidTr="005F361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7A6BD703" w14:textId="33E8453D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val="nl-NL" w:eastAsia="en-GB"/>
              </w:rPr>
              <w:t>CORUM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val="nl-NL" w:eastAsia="en-GB"/>
              </w:rPr>
              <w:t>:</w:t>
            </w:r>
            <w:r w:rsidRPr="0019428E">
              <w:rPr>
                <w:rFonts w:ascii="Arial" w:eastAsia="Times New Roman" w:hAnsi="Arial" w:cs="Arial"/>
                <w:sz w:val="20"/>
                <w:szCs w:val="20"/>
                <w:lang w:val="nl-NL" w:eastAsia="en-GB"/>
              </w:rPr>
              <w:t xml:space="preserve">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val="nl-NL" w:eastAsia="en-GB"/>
              </w:rPr>
              <w:t>18S U11-U12 snRNP</w:t>
            </w:r>
          </w:p>
        </w:tc>
        <w:tc>
          <w:tcPr>
            <w:tcW w:w="508" w:type="pct"/>
            <w:shd w:val="clear" w:color="auto" w:fill="A8D08D" w:themeFill="accent6" w:themeFillTint="99"/>
            <w:noWrap/>
            <w:vAlign w:val="center"/>
            <w:hideMark/>
          </w:tcPr>
          <w:p w14:paraId="7BF4331D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14.537;</w:t>
            </w:r>
          </w:p>
          <w:p w14:paraId="63092456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10.6;</w:t>
            </w:r>
          </w:p>
          <w:p w14:paraId="1624889A" w14:textId="5E119189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8.054</w:t>
            </w:r>
          </w:p>
        </w:tc>
        <w:tc>
          <w:tcPr>
            <w:tcW w:w="381" w:type="pct"/>
            <w:shd w:val="clear" w:color="auto" w:fill="F4B083" w:themeFill="accent2" w:themeFillTint="99"/>
            <w:noWrap/>
            <w:vAlign w:val="center"/>
            <w:hideMark/>
          </w:tcPr>
          <w:p w14:paraId="12992ED3" w14:textId="4D229E1E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shd w:val="clear" w:color="auto" w:fill="A8D08D" w:themeFill="accent6" w:themeFillTint="99"/>
            <w:noWrap/>
            <w:vAlign w:val="center"/>
            <w:hideMark/>
          </w:tcPr>
          <w:p w14:paraId="6FCB3F86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5.818;</w:t>
            </w:r>
          </w:p>
          <w:p w14:paraId="0B73F238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5.966;</w:t>
            </w:r>
          </w:p>
          <w:p w14:paraId="19A614F2" w14:textId="2F9F4056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5.376</w:t>
            </w: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137E358C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DHX15; PDCD7; PRPF8; RNPC3; SF3B1; SF3B2; SF3B3; SF3B4; SF3B5; SF3B6; SNRNP25; SNRNP35; SNRNP48; SNRPB; SNRPD1; SNRPD2; SNRPD3; SNRPE; SNRPF; SNRPG; YBX1; ZCRB1; ZMAT5; ZRSR2</w:t>
            </w:r>
          </w:p>
        </w:tc>
      </w:tr>
      <w:tr w:rsidR="00C82E40" w:rsidRPr="0019428E" w14:paraId="370BCA12" w14:textId="77777777" w:rsidTr="005F361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7FF1BEEA" w14:textId="63B8FF1D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CORUM: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LARC complex (LCR-associated </w:t>
            </w: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remodelling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complex)</w:t>
            </w:r>
          </w:p>
        </w:tc>
        <w:tc>
          <w:tcPr>
            <w:tcW w:w="508" w:type="pct"/>
            <w:shd w:val="clear" w:color="auto" w:fill="A8D08D" w:themeFill="accent6" w:themeFillTint="99"/>
            <w:noWrap/>
            <w:vAlign w:val="center"/>
            <w:hideMark/>
          </w:tcPr>
          <w:p w14:paraId="3A357DF2" w14:textId="6BCDBC14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8.069;</w:t>
            </w:r>
          </w:p>
          <w:p w14:paraId="3BD95D4D" w14:textId="1CDD2B2A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7.116;</w:t>
            </w:r>
          </w:p>
          <w:p w14:paraId="783614CF" w14:textId="312D8F25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6.04</w:t>
            </w:r>
          </w:p>
        </w:tc>
        <w:tc>
          <w:tcPr>
            <w:tcW w:w="381" w:type="pct"/>
            <w:shd w:val="clear" w:color="auto" w:fill="A8D08D" w:themeFill="accent6" w:themeFillTint="99"/>
            <w:noWrap/>
            <w:vAlign w:val="center"/>
            <w:hideMark/>
          </w:tcPr>
          <w:p w14:paraId="7CF2C802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1.444;</w:t>
            </w:r>
          </w:p>
          <w:p w14:paraId="633F279B" w14:textId="08EFF8E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3.508;</w:t>
            </w:r>
          </w:p>
          <w:p w14:paraId="4DC94880" w14:textId="3B87C937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6.061</w:t>
            </w:r>
          </w:p>
        </w:tc>
        <w:tc>
          <w:tcPr>
            <w:tcW w:w="383" w:type="pct"/>
            <w:shd w:val="clear" w:color="auto" w:fill="F4B083" w:themeFill="accent2" w:themeFillTint="99"/>
            <w:noWrap/>
            <w:vAlign w:val="center"/>
            <w:hideMark/>
          </w:tcPr>
          <w:p w14:paraId="3DEF47B8" w14:textId="4418BC57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1F9F22EE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ACTB; ACTL6A; ARID1A; CHD4; DPF2; GATAD2B; HDAC1; MBD2; MBD3; RBBP4; SMARCA4; SMARCC2; SMARCD2; SMARCE1</w:t>
            </w:r>
          </w:p>
        </w:tc>
      </w:tr>
      <w:tr w:rsidR="00C82E40" w:rsidRPr="0019428E" w14:paraId="3AB8A411" w14:textId="77777777" w:rsidTr="005F361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5A53E490" w14:textId="7CB2857F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KEGG: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Primary immunodeficiency</w:t>
            </w:r>
          </w:p>
        </w:tc>
        <w:tc>
          <w:tcPr>
            <w:tcW w:w="508" w:type="pct"/>
            <w:shd w:val="clear" w:color="auto" w:fill="A8D08D" w:themeFill="accent6" w:themeFillTint="99"/>
            <w:noWrap/>
            <w:vAlign w:val="center"/>
            <w:hideMark/>
          </w:tcPr>
          <w:p w14:paraId="1130E251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5.845;</w:t>
            </w:r>
          </w:p>
          <w:p w14:paraId="12C939BC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6.663;</w:t>
            </w:r>
          </w:p>
          <w:p w14:paraId="5F7441DA" w14:textId="582EB456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6.711</w:t>
            </w:r>
          </w:p>
        </w:tc>
        <w:tc>
          <w:tcPr>
            <w:tcW w:w="381" w:type="pct"/>
            <w:shd w:val="clear" w:color="auto" w:fill="F4B083" w:themeFill="accent2" w:themeFillTint="99"/>
            <w:noWrap/>
            <w:vAlign w:val="center"/>
            <w:hideMark/>
          </w:tcPr>
          <w:p w14:paraId="0A0F245C" w14:textId="03FE2E79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shd w:val="clear" w:color="auto" w:fill="A8D08D" w:themeFill="accent6" w:themeFillTint="99"/>
            <w:noWrap/>
            <w:vAlign w:val="center"/>
            <w:hideMark/>
          </w:tcPr>
          <w:p w14:paraId="53555BB8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4.555;</w:t>
            </w:r>
          </w:p>
          <w:p w14:paraId="05EC461E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5.175;</w:t>
            </w:r>
          </w:p>
          <w:p w14:paraId="01F2A0F0" w14:textId="528CFDAA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4.301</w:t>
            </w: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5414BD8D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ADA; BLNK; BTK; CD19; CD3D; CD3E; CD40; CD79A; CD8A; CD8B; CIITA; DCLRE1C; IKBKG; IL2RG; IL7R; JAK3; LCK; ORAI1; PTPRC; RFX5; RFXANK; TAP1; TAP2; TNFRSF13B</w:t>
            </w:r>
          </w:p>
        </w:tc>
      </w:tr>
      <w:tr w:rsidR="00C82E40" w:rsidRPr="0019428E" w14:paraId="2A6393D9" w14:textId="77777777" w:rsidTr="005F361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587AE27C" w14:textId="078B461D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KEGG: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Legionellosis</w:t>
            </w:r>
          </w:p>
        </w:tc>
        <w:tc>
          <w:tcPr>
            <w:tcW w:w="508" w:type="pct"/>
            <w:shd w:val="clear" w:color="auto" w:fill="A8D08D" w:themeFill="accent6" w:themeFillTint="99"/>
            <w:noWrap/>
            <w:vAlign w:val="center"/>
            <w:hideMark/>
          </w:tcPr>
          <w:p w14:paraId="1EDD3FFA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2.575;</w:t>
            </w:r>
          </w:p>
          <w:p w14:paraId="10932AF3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1.944;</w:t>
            </w:r>
          </w:p>
          <w:p w14:paraId="7D4FA5BB" w14:textId="054DB130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2.013</w:t>
            </w:r>
          </w:p>
        </w:tc>
        <w:tc>
          <w:tcPr>
            <w:tcW w:w="381" w:type="pct"/>
            <w:shd w:val="clear" w:color="auto" w:fill="A8D08D" w:themeFill="accent6" w:themeFillTint="99"/>
            <w:noWrap/>
            <w:vAlign w:val="center"/>
            <w:hideMark/>
          </w:tcPr>
          <w:p w14:paraId="129C9782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9.579;</w:t>
            </w:r>
          </w:p>
          <w:p w14:paraId="1BCF9626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5.673;</w:t>
            </w:r>
          </w:p>
          <w:p w14:paraId="7395EC58" w14:textId="1FDA7BE4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3.03</w:t>
            </w:r>
          </w:p>
        </w:tc>
        <w:tc>
          <w:tcPr>
            <w:tcW w:w="383" w:type="pct"/>
            <w:shd w:val="clear" w:color="auto" w:fill="F4B083" w:themeFill="accent2" w:themeFillTint="99"/>
            <w:noWrap/>
            <w:vAlign w:val="center"/>
            <w:hideMark/>
          </w:tcPr>
          <w:p w14:paraId="5998DE15" w14:textId="27E996CE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588CBE0B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ARF1; BCL2L13; BNIP3; C3; CASP1; CASP3; CASP7; CASP8; CASP9; CD14; CLK1; CR1; CXCL1; CXCL8; EEF1G; HBS1L; HSF1; HSPA1A; HSPA1B; HSPA1L; HSPA6; HSPA8; HSPD1; IL18; IL1B; ITGAM; ITGB2; MYD88; NAIP; NFKB1; NFKB2; NFKBIA; NLRC4; PYCARD; RAB1A; RAB1B; SAR1A; SAR1B; SEC22B; TLR2; TLR4; TLR5; TNF; VCP</w:t>
            </w:r>
          </w:p>
        </w:tc>
      </w:tr>
      <w:tr w:rsidR="00C82E40" w:rsidRPr="0019428E" w14:paraId="249F5708" w14:textId="77777777" w:rsidTr="005F361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492BBC3B" w14:textId="17AB9AA4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KEGG: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Epithelial cell </w:t>
            </w: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signalling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Helicobacter pylori infection</w:t>
            </w:r>
          </w:p>
        </w:tc>
        <w:tc>
          <w:tcPr>
            <w:tcW w:w="508" w:type="pct"/>
            <w:shd w:val="clear" w:color="auto" w:fill="A8D08D" w:themeFill="accent6" w:themeFillTint="99"/>
            <w:noWrap/>
            <w:vAlign w:val="center"/>
            <w:hideMark/>
          </w:tcPr>
          <w:p w14:paraId="1E1DF244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2.472;</w:t>
            </w:r>
          </w:p>
          <w:p w14:paraId="44310587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4.05;</w:t>
            </w:r>
          </w:p>
          <w:p w14:paraId="2DE0F974" w14:textId="2969355D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3.356</w:t>
            </w:r>
          </w:p>
        </w:tc>
        <w:tc>
          <w:tcPr>
            <w:tcW w:w="381" w:type="pct"/>
            <w:shd w:val="clear" w:color="auto" w:fill="F4B083" w:themeFill="accent2" w:themeFillTint="99"/>
            <w:noWrap/>
            <w:vAlign w:val="center"/>
            <w:hideMark/>
          </w:tcPr>
          <w:p w14:paraId="2ACE9EB3" w14:textId="49499BC4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shd w:val="clear" w:color="auto" w:fill="A8D08D" w:themeFill="accent6" w:themeFillTint="99"/>
            <w:noWrap/>
            <w:vAlign w:val="center"/>
            <w:hideMark/>
          </w:tcPr>
          <w:p w14:paraId="2C16E60D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4.263;</w:t>
            </w:r>
          </w:p>
          <w:p w14:paraId="52FDC716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3.426;</w:t>
            </w:r>
          </w:p>
          <w:p w14:paraId="53AAFE69" w14:textId="406DE52D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5.376</w:t>
            </w: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61EEE3A0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ADAM10; ADAM17; ATP6AP1; ATP6V0A2; ATP6V0B; ATP6V0C; ATP6V0D1; ATP6V0E1; ATP6V0E2; ATP6V1A; ATP6V1B2; ATP6V1C1; ATP6V1D; ATP6V1E1; ATP6V1E2; ATP6V1F; ATP6V1G1; ATP6V1H; CASP3; CCL5; CDC42; CHUK; CSK; CXCL1; CXCL8; CXCR1; CXCR2; F11R; HBEGF; IKBKB; IKBKG; JUN; LYN; MAP2K4; MAP3K14; MAPK13; MAPK14; NFKB1; NFKBIA; PAK1; PLCG2; PTPN11; TCIRG1</w:t>
            </w:r>
          </w:p>
        </w:tc>
      </w:tr>
      <w:tr w:rsidR="00CE3C22" w:rsidRPr="0019428E" w14:paraId="5AA9E33C" w14:textId="77777777" w:rsidTr="005F361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0FDA8296" w14:textId="01A4745C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KEGG: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Endocrine resistance</w:t>
            </w:r>
          </w:p>
        </w:tc>
        <w:tc>
          <w:tcPr>
            <w:tcW w:w="508" w:type="pct"/>
            <w:shd w:val="clear" w:color="auto" w:fill="A8D08D" w:themeFill="accent6" w:themeFillTint="99"/>
            <w:noWrap/>
            <w:vAlign w:val="center"/>
            <w:hideMark/>
          </w:tcPr>
          <w:p w14:paraId="5D0A22F0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2.208;</w:t>
            </w:r>
          </w:p>
          <w:p w14:paraId="00DC075F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2.692;</w:t>
            </w:r>
          </w:p>
          <w:p w14:paraId="4CD05C34" w14:textId="2026857E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4.027</w:t>
            </w:r>
          </w:p>
        </w:tc>
        <w:tc>
          <w:tcPr>
            <w:tcW w:w="381" w:type="pct"/>
            <w:shd w:val="clear" w:color="auto" w:fill="F4B083" w:themeFill="accent2" w:themeFillTint="99"/>
            <w:noWrap/>
            <w:vAlign w:val="center"/>
            <w:hideMark/>
          </w:tcPr>
          <w:p w14:paraId="706E1B11" w14:textId="474B2631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shd w:val="clear" w:color="auto" w:fill="F4B083" w:themeFill="accent2" w:themeFillTint="99"/>
            <w:noWrap/>
            <w:vAlign w:val="center"/>
            <w:hideMark/>
          </w:tcPr>
          <w:p w14:paraId="4B1155C2" w14:textId="2904F8F9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7313D39B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ADCY3; ADCY4; ADCY7; AKT1; AKT2; ARAF; BAD; BAX; BIK; BRAF; CARM1; CDK4; CDKN1A; CDKN1B; CDKN2A; CDKN2C; E2F1; E2F3; FOS; GNAS; GPER1; GRB2; HBEGF; IGF1R; JAG2; JUN; KRAS; MAP2K1; MAP2K2; MAPK13; MAPK14; MAPK3; MED1; MMP9; NCOR1; NOTCH2; NRAS; PIK3CA; PIK3CB; PIK3CD; PIK3R1; PRKACB; RAF1; RB1; RPS6KB1; RPS6KB2; SHC1; SOS1; SOS2; SP1</w:t>
            </w:r>
          </w:p>
        </w:tc>
      </w:tr>
      <w:tr w:rsidR="00C82E40" w:rsidRPr="0019428E" w14:paraId="3A5D4768" w14:textId="77777777" w:rsidTr="005F361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427F4D70" w14:textId="22BA0091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KEGG: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Rheumatoid arthritis</w:t>
            </w:r>
          </w:p>
        </w:tc>
        <w:tc>
          <w:tcPr>
            <w:tcW w:w="508" w:type="pct"/>
            <w:shd w:val="clear" w:color="auto" w:fill="A8D08D" w:themeFill="accent6" w:themeFillTint="99"/>
            <w:noWrap/>
            <w:vAlign w:val="center"/>
            <w:hideMark/>
          </w:tcPr>
          <w:p w14:paraId="7086E3EF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1.96;</w:t>
            </w:r>
          </w:p>
          <w:p w14:paraId="4D09F9D0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2.399;</w:t>
            </w:r>
          </w:p>
          <w:p w14:paraId="28CA96F5" w14:textId="03C58EF5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2.685</w:t>
            </w:r>
          </w:p>
        </w:tc>
        <w:tc>
          <w:tcPr>
            <w:tcW w:w="381" w:type="pct"/>
            <w:shd w:val="clear" w:color="auto" w:fill="F4B083" w:themeFill="accent2" w:themeFillTint="99"/>
            <w:noWrap/>
            <w:vAlign w:val="center"/>
            <w:hideMark/>
          </w:tcPr>
          <w:p w14:paraId="7F0E039A" w14:textId="545E885F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shd w:val="clear" w:color="auto" w:fill="A8D08D" w:themeFill="accent6" w:themeFillTint="99"/>
            <w:noWrap/>
            <w:vAlign w:val="center"/>
            <w:hideMark/>
          </w:tcPr>
          <w:p w14:paraId="5C3F8F33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8.817;</w:t>
            </w:r>
          </w:p>
          <w:p w14:paraId="52FA59A9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8.538;</w:t>
            </w:r>
          </w:p>
          <w:p w14:paraId="57AD198A" w14:textId="0BD7057E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5.376</w:t>
            </w: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26B9A0DF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 xml:space="preserve">ACP5; ATP6AP1; ATP6V0A2; ATP6V0B; ATP6V0C; ATP6V0D1; ATP6V0E1; ATP6V0E2; ATP6V1A; ATP6V1B2; ATP6V1C1; ATP6V1D; </w:t>
            </w: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ATP6V1E1; ATP6V1E2; ATP6V1F; ATP6V1G1; ATP6V1H; CCL2; CCL20; CCL3; CCL3L1; CCL5; CD86; CTSK; CTSL; CXCL1; CXCL5; CXCL8; FOS; HLA-DMA; HLA-DMB; HLA-DOB; HLA-DPA1; HLA-DPB1; HLA-DQA1; HLA-DQB1; HLA-DRA; HLA-DRB1; HLA-DRB5; ICAM1; IFNG; IL15; IL18; IL1A; IL1B; ITGAL; ITGB2; JUN; LTB; MMP1; TCIRG1; TGFB1; TLR2; TLR4; TNF; TNFSF13; TNFSF13B</w:t>
            </w:r>
          </w:p>
        </w:tc>
      </w:tr>
      <w:tr w:rsidR="00CE3C22" w:rsidRPr="0019428E" w14:paraId="6B4A04D5" w14:textId="77777777" w:rsidTr="005F361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278923B2" w14:textId="297849D4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 xml:space="preserve">KEGG: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Purine metabolism</w:t>
            </w:r>
          </w:p>
        </w:tc>
        <w:tc>
          <w:tcPr>
            <w:tcW w:w="508" w:type="pct"/>
            <w:shd w:val="clear" w:color="auto" w:fill="A8D08D" w:themeFill="accent6" w:themeFillTint="99"/>
            <w:noWrap/>
            <w:vAlign w:val="center"/>
            <w:hideMark/>
          </w:tcPr>
          <w:p w14:paraId="319E98C9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1.404;</w:t>
            </w:r>
          </w:p>
          <w:p w14:paraId="12FCEA8D" w14:textId="77777777" w:rsidR="00020565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1.705;</w:t>
            </w:r>
          </w:p>
          <w:p w14:paraId="532B1F02" w14:textId="4EA7B5F9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2.685</w:t>
            </w:r>
          </w:p>
        </w:tc>
        <w:tc>
          <w:tcPr>
            <w:tcW w:w="381" w:type="pct"/>
            <w:shd w:val="clear" w:color="auto" w:fill="F4B083" w:themeFill="accent2" w:themeFillTint="99"/>
            <w:noWrap/>
            <w:vAlign w:val="center"/>
            <w:hideMark/>
          </w:tcPr>
          <w:p w14:paraId="3851642C" w14:textId="3ED033C3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shd w:val="clear" w:color="auto" w:fill="F4B083" w:themeFill="accent2" w:themeFillTint="99"/>
            <w:noWrap/>
            <w:vAlign w:val="center"/>
            <w:hideMark/>
          </w:tcPr>
          <w:p w14:paraId="257CBAA9" w14:textId="0BBED594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3D11B498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ADA; ADA2; ADCY3; ADCY4; ADCY7; ADPRM; ADSL; ADSS; AK1; AK2; AK3; AK4; AMPD2; AMPD3; APRT; ATIC; CANT1; DCK; DGUOK; ENPP4; ENTPD1; ENTPD4; ENTPD5; ENTPD6; FHIT; GART; GMPR; GMPR2; GMPS; GUCY1A1; GUCY1B1; GUCY2D; GUK1; HDDC3; HPRT1; IMPDH1; IMPDH2; ITPA; NME1; NME1-NME2; NME3; NME4; NME6; NT5C; NT5C2; NT5C3A; NT5M; NTPCR; NUDT16; NUDT5; NUDT9; PAICS; PAPSS1; PAPSS2; PDE1B; PDE2A; PDE3B; PDE4A; PDE4B; PDE4D; PDE6D; PDE6G; PDE7A; PDE8A; PGM1; PGM2; PKM; PNP; PPAT; PRPS1; PRPS2; PRUNE1; RRM1; RRM2; RRM2B</w:t>
            </w:r>
          </w:p>
        </w:tc>
      </w:tr>
      <w:tr w:rsidR="00F74FE3" w:rsidRPr="0019428E" w14:paraId="50E4218C" w14:textId="77777777" w:rsidTr="00C82E40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11A84283" w14:textId="6B44DBB9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KEGG: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Salivary secretion</w:t>
            </w:r>
          </w:p>
        </w:tc>
        <w:tc>
          <w:tcPr>
            <w:tcW w:w="508" w:type="pct"/>
            <w:shd w:val="clear" w:color="auto" w:fill="A8D08D" w:themeFill="accent6" w:themeFillTint="99"/>
            <w:noWrap/>
            <w:vAlign w:val="center"/>
            <w:hideMark/>
          </w:tcPr>
          <w:p w14:paraId="5BE80A05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0.979;</w:t>
            </w:r>
          </w:p>
          <w:p w14:paraId="5F5216E0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1.44;</w:t>
            </w:r>
          </w:p>
          <w:p w14:paraId="7F0C5B0D" w14:textId="63E83BFC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2.013</w:t>
            </w:r>
          </w:p>
        </w:tc>
        <w:tc>
          <w:tcPr>
            <w:tcW w:w="381" w:type="pct"/>
            <w:shd w:val="clear" w:color="auto" w:fill="A8D08D" w:themeFill="accent6" w:themeFillTint="99"/>
            <w:noWrap/>
            <w:vAlign w:val="center"/>
            <w:hideMark/>
          </w:tcPr>
          <w:p w14:paraId="73C9ADFE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5.848;</w:t>
            </w:r>
          </w:p>
          <w:p w14:paraId="4AFB13BD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3.685;</w:t>
            </w:r>
          </w:p>
          <w:p w14:paraId="180DFC29" w14:textId="71E72172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6.061</w:t>
            </w:r>
          </w:p>
        </w:tc>
        <w:tc>
          <w:tcPr>
            <w:tcW w:w="383" w:type="pct"/>
            <w:shd w:val="clear" w:color="auto" w:fill="A8D08D" w:themeFill="accent6" w:themeFillTint="99"/>
            <w:noWrap/>
            <w:vAlign w:val="center"/>
            <w:hideMark/>
          </w:tcPr>
          <w:p w14:paraId="41DF8F82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0.548;</w:t>
            </w:r>
          </w:p>
          <w:p w14:paraId="5C047A1A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1.377;</w:t>
            </w:r>
          </w:p>
          <w:p w14:paraId="6B8F5CE0" w14:textId="3A1BEA9E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2.151</w:t>
            </w: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75EAEF1D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ADCY3; ADCY4; ADCY7; ADRB2; AMY1A; AQP5; ATP1A1; ATP1B1; ATP1B3; ATP2B1; ATP2B4; BST1; CALM1; CALM2; CALML4; CAMP; CD38; CST2; CST3; CST4; GNAQ; GNAS; GUCY1A1; GUCY1B1; KCNMA1; KCNN4; LYZ; PLCB1; PLCB2; PRH1; PRKACB; PRKCB; SLC9A1</w:t>
            </w:r>
          </w:p>
        </w:tc>
      </w:tr>
      <w:tr w:rsidR="00C82E40" w:rsidRPr="0019428E" w14:paraId="30360B9B" w14:textId="77777777" w:rsidTr="00E733E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5AE7D4FE" w14:textId="7705E282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KEGG: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Progesterone-mediated oocyte maturation</w:t>
            </w:r>
          </w:p>
        </w:tc>
        <w:tc>
          <w:tcPr>
            <w:tcW w:w="508" w:type="pct"/>
            <w:shd w:val="clear" w:color="auto" w:fill="A8D08D" w:themeFill="accent6" w:themeFillTint="99"/>
            <w:noWrap/>
            <w:vAlign w:val="center"/>
            <w:hideMark/>
          </w:tcPr>
          <w:p w14:paraId="23D09C1E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0.739;</w:t>
            </w:r>
          </w:p>
          <w:p w14:paraId="0C8B48D6" w14:textId="061D0EE2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0.379;</w:t>
            </w:r>
          </w:p>
          <w:p w14:paraId="0AE30C03" w14:textId="00A9C8DC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0.671</w:t>
            </w:r>
          </w:p>
        </w:tc>
        <w:tc>
          <w:tcPr>
            <w:tcW w:w="381" w:type="pct"/>
            <w:shd w:val="clear" w:color="auto" w:fill="F4B083" w:themeFill="accent2" w:themeFillTint="99"/>
            <w:noWrap/>
            <w:vAlign w:val="center"/>
          </w:tcPr>
          <w:p w14:paraId="43508C9B" w14:textId="30679F33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shd w:val="clear" w:color="auto" w:fill="F4B083" w:themeFill="accent2" w:themeFillTint="99"/>
            <w:noWrap/>
            <w:vAlign w:val="center"/>
            <w:hideMark/>
          </w:tcPr>
          <w:p w14:paraId="042EF506" w14:textId="5B44505F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187A8B13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ADCY3; ADCY4; ADCY7; AKT1; AKT2; ANAPC1; ANAPC11; ANAPC13; ANAPC4; ANAPC5; ARAF; AURKA; BRAF; BUB1; CCNA1; CCNA2; CCNB1; CCNB2; CDC16; CDC25B; CDC26; CDC27; CDK1; CDK2; CPEB2; CPEB3; CPEB4; GNAI2; GNAI3; HSP90AA1; HSP90AB1; IGF1R; KIF22; KRAS; MAD1L1; MAD2L1; MAD2L2; MAP2K1; MAPK13; MAPK14; MAPK3; PDE3B; PIK3CA; PIK3CB; PIK3CD; PIK3R1; PKMYT1; PRKACB; RAF1; RPS6KA1; RPS6KA2; RPS6KA3; SPDYE1; STK10</w:t>
            </w:r>
          </w:p>
        </w:tc>
      </w:tr>
      <w:tr w:rsidR="00C82E40" w:rsidRPr="0019428E" w14:paraId="7101F4EC" w14:textId="77777777" w:rsidTr="00E733E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2467F986" w14:textId="62F8B3BA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CORUM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:</w:t>
            </w: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12S U11 snRNP</w:t>
            </w:r>
          </w:p>
        </w:tc>
        <w:tc>
          <w:tcPr>
            <w:tcW w:w="508" w:type="pct"/>
            <w:shd w:val="clear" w:color="auto" w:fill="A8D08D" w:themeFill="accent6" w:themeFillTint="99"/>
            <w:noWrap/>
            <w:vAlign w:val="center"/>
            <w:hideMark/>
          </w:tcPr>
          <w:p w14:paraId="228C3278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0.68;</w:t>
            </w:r>
          </w:p>
          <w:p w14:paraId="23D8CE25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1.354;</w:t>
            </w:r>
          </w:p>
          <w:p w14:paraId="43DC56B5" w14:textId="7611CC55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0.671</w:t>
            </w:r>
          </w:p>
        </w:tc>
        <w:tc>
          <w:tcPr>
            <w:tcW w:w="381" w:type="pct"/>
            <w:shd w:val="clear" w:color="auto" w:fill="F4B083" w:themeFill="accent2" w:themeFillTint="99"/>
            <w:noWrap/>
            <w:vAlign w:val="center"/>
          </w:tcPr>
          <w:p w14:paraId="76F72D1A" w14:textId="125334C8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shd w:val="clear" w:color="auto" w:fill="A8D08D" w:themeFill="accent6" w:themeFillTint="99"/>
            <w:noWrap/>
            <w:vAlign w:val="center"/>
            <w:hideMark/>
          </w:tcPr>
          <w:p w14:paraId="68118D4C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5.814;</w:t>
            </w:r>
          </w:p>
          <w:p w14:paraId="76DAF7A6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4.818;</w:t>
            </w:r>
          </w:p>
          <w:p w14:paraId="038A2600" w14:textId="6A1D0879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5.376</w:t>
            </w: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65E082AC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PDCD7; PRKRIP1; SNRNP25; SNRNP35; SNRNP48; SNRPB; SNRPD1; SNRPD2; SNRPD3; SNRPE; SNRPF; SNRPG; SRSF7; YBX1</w:t>
            </w:r>
          </w:p>
        </w:tc>
      </w:tr>
      <w:tr w:rsidR="00C82E40" w:rsidRPr="0019428E" w14:paraId="7F3768D4" w14:textId="77777777" w:rsidTr="00E733E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731DE5E9" w14:textId="01B9AED0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KEGG: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Cytosolic DNA-sensing pathway</w:t>
            </w:r>
          </w:p>
        </w:tc>
        <w:tc>
          <w:tcPr>
            <w:tcW w:w="508" w:type="pct"/>
            <w:shd w:val="clear" w:color="auto" w:fill="A8D08D" w:themeFill="accent6" w:themeFillTint="99"/>
            <w:noWrap/>
            <w:vAlign w:val="center"/>
            <w:hideMark/>
          </w:tcPr>
          <w:p w14:paraId="2751F9FA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0.621;</w:t>
            </w:r>
          </w:p>
          <w:p w14:paraId="26A0C5EF" w14:textId="3576BD89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0.525;</w:t>
            </w:r>
          </w:p>
          <w:p w14:paraId="5D0A164D" w14:textId="7712C872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1.342</w:t>
            </w:r>
          </w:p>
        </w:tc>
        <w:tc>
          <w:tcPr>
            <w:tcW w:w="381" w:type="pct"/>
            <w:shd w:val="clear" w:color="auto" w:fill="F4B083" w:themeFill="accent2" w:themeFillTint="99"/>
            <w:noWrap/>
            <w:vAlign w:val="center"/>
          </w:tcPr>
          <w:p w14:paraId="67066F26" w14:textId="1D1C9A8D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shd w:val="clear" w:color="auto" w:fill="A8D08D" w:themeFill="accent6" w:themeFillTint="99"/>
            <w:noWrap/>
            <w:vAlign w:val="center"/>
            <w:hideMark/>
          </w:tcPr>
          <w:p w14:paraId="6590F430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7.675;</w:t>
            </w:r>
          </w:p>
          <w:p w14:paraId="7860C777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5.934;</w:t>
            </w:r>
          </w:p>
          <w:p w14:paraId="7CE2E336" w14:textId="3B1A3B46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4.301</w:t>
            </w: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273389BA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ADAR; AIM2; CASP1; CCL4; CCL4L1; CCL5; CGAS; CHUK; CXCL10; DDX58; IKBKB; IKBKE; IKBKG; IL18; IL1B; IRF3; IRF7; MAVS; NFKB1; NFKBIA; POLR1C; POLR1D; POLR2E; POLR2F; POLR2H; POLR2K; POLR2L; POLR3C; POLR3D; POLR3E; POLR3GL; POLR3K; PYCARD; RIPK1; RIPK3; TBK1; TMEM173; TREX1; ZBP1</w:t>
            </w:r>
          </w:p>
        </w:tc>
      </w:tr>
      <w:tr w:rsidR="00C82E40" w:rsidRPr="0019428E" w14:paraId="79F70688" w14:textId="77777777" w:rsidTr="00E733E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0BBD7911" w14:textId="63289357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 xml:space="preserve">KEGG: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Glutathione metabolism</w:t>
            </w:r>
          </w:p>
        </w:tc>
        <w:tc>
          <w:tcPr>
            <w:tcW w:w="508" w:type="pct"/>
            <w:shd w:val="clear" w:color="auto" w:fill="A8D08D" w:themeFill="accent6" w:themeFillTint="99"/>
            <w:noWrap/>
            <w:vAlign w:val="center"/>
            <w:hideMark/>
          </w:tcPr>
          <w:p w14:paraId="4D8D0CE7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0.326;</w:t>
            </w:r>
          </w:p>
          <w:p w14:paraId="07A02BE1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0.323;</w:t>
            </w:r>
          </w:p>
          <w:p w14:paraId="7EDA31F3" w14:textId="039509A8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0.671</w:t>
            </w:r>
          </w:p>
        </w:tc>
        <w:tc>
          <w:tcPr>
            <w:tcW w:w="381" w:type="pct"/>
            <w:shd w:val="clear" w:color="auto" w:fill="F4B083" w:themeFill="accent2" w:themeFillTint="99"/>
            <w:noWrap/>
            <w:vAlign w:val="center"/>
          </w:tcPr>
          <w:p w14:paraId="13BB4100" w14:textId="6D61C80B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shd w:val="clear" w:color="auto" w:fill="F4B083" w:themeFill="accent2" w:themeFillTint="99"/>
            <w:noWrap/>
            <w:vAlign w:val="center"/>
          </w:tcPr>
          <w:p w14:paraId="11B94B16" w14:textId="66CC2872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0C82334F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ANPEP; CHAC2; G6PD; GCLC; GCLM; GGT1; GPX1; GPX4; GPX7; GSR; GSS; GSTK1; GSTM3; GSTO1; GSTP1; HPGDS; IDH1; IDH2; LAP3; MGST1; MGST2; MGST3; NAT8B; ODC1; OPLAH; PGD; RRM1; RRM2; RRM2B; SMS; SRM; TXNDC12</w:t>
            </w:r>
          </w:p>
        </w:tc>
      </w:tr>
      <w:tr w:rsidR="00C82E40" w:rsidRPr="0019428E" w14:paraId="55C6AFB5" w14:textId="77777777" w:rsidTr="00E733E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14C28F63" w14:textId="49FB2DAB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KEGG: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Steroid biosynthesis</w:t>
            </w:r>
          </w:p>
        </w:tc>
        <w:tc>
          <w:tcPr>
            <w:tcW w:w="508" w:type="pct"/>
            <w:shd w:val="clear" w:color="auto" w:fill="F4B083" w:themeFill="accent2" w:themeFillTint="99"/>
            <w:noWrap/>
            <w:vAlign w:val="center"/>
          </w:tcPr>
          <w:p w14:paraId="070385BC" w14:textId="2FF2EB5C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1" w:type="pct"/>
            <w:shd w:val="clear" w:color="auto" w:fill="A8D08D" w:themeFill="accent6" w:themeFillTint="99"/>
            <w:noWrap/>
            <w:vAlign w:val="center"/>
            <w:hideMark/>
          </w:tcPr>
          <w:p w14:paraId="34182860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9.044;</w:t>
            </w:r>
          </w:p>
          <w:p w14:paraId="7B5E1F11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9.84;</w:t>
            </w:r>
          </w:p>
          <w:p w14:paraId="2D2E3CB0" w14:textId="127A5D68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9.091</w:t>
            </w:r>
          </w:p>
        </w:tc>
        <w:tc>
          <w:tcPr>
            <w:tcW w:w="383" w:type="pct"/>
            <w:shd w:val="clear" w:color="auto" w:fill="F4B083" w:themeFill="accent2" w:themeFillTint="99"/>
            <w:noWrap/>
            <w:vAlign w:val="center"/>
          </w:tcPr>
          <w:p w14:paraId="61DAF909" w14:textId="413898BF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2890CAF4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CYP2R1; CYP51A1; DHCR24; DHCR7; EBP; FDFT1; LIPA; MSMO1; NSDHL; SOAT1; SQLE; TM7SF2</w:t>
            </w:r>
          </w:p>
        </w:tc>
      </w:tr>
      <w:tr w:rsidR="00C82E40" w:rsidRPr="0019428E" w14:paraId="34E0F118" w14:textId="77777777" w:rsidTr="00E733E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424F8E04" w14:textId="48CD2AD0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KEGG: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RNA polymerase</w:t>
            </w:r>
          </w:p>
        </w:tc>
        <w:tc>
          <w:tcPr>
            <w:tcW w:w="508" w:type="pct"/>
            <w:shd w:val="clear" w:color="auto" w:fill="F4B083" w:themeFill="accent2" w:themeFillTint="99"/>
            <w:noWrap/>
            <w:vAlign w:val="center"/>
          </w:tcPr>
          <w:p w14:paraId="01081270" w14:textId="153C02A3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1" w:type="pct"/>
            <w:shd w:val="clear" w:color="auto" w:fill="A8D08D" w:themeFill="accent6" w:themeFillTint="99"/>
            <w:noWrap/>
            <w:vAlign w:val="center"/>
            <w:hideMark/>
          </w:tcPr>
          <w:p w14:paraId="15A99970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6.459;</w:t>
            </w:r>
          </w:p>
          <w:p w14:paraId="789FA278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3.452;</w:t>
            </w:r>
          </w:p>
          <w:p w14:paraId="2DB80424" w14:textId="33525550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6.061</w:t>
            </w:r>
          </w:p>
        </w:tc>
        <w:tc>
          <w:tcPr>
            <w:tcW w:w="383" w:type="pct"/>
            <w:shd w:val="clear" w:color="auto" w:fill="F4B083" w:themeFill="accent2" w:themeFillTint="99"/>
            <w:noWrap/>
            <w:vAlign w:val="center"/>
          </w:tcPr>
          <w:p w14:paraId="0783AE6D" w14:textId="3348B07A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61C7464D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POLR1B; POLR1C; POLR1D; POLR1E; POLR2A; POLR2B; POLR2C; POLR2E; POLR2F; POLR2G; POLR2H; POLR2I; POLR2J; POLR2J3; POLR2K; POLR2L; POLR3C; POLR3D; POLR3E; POLR3GL; POLR3K; ZNRD1</w:t>
            </w:r>
          </w:p>
        </w:tc>
      </w:tr>
      <w:tr w:rsidR="00C82E40" w:rsidRPr="0019428E" w14:paraId="1FDB07A6" w14:textId="77777777" w:rsidTr="00E733E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348E0447" w14:textId="75558BA1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KEGG: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mTOR </w:t>
            </w: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signalling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pathway</w:t>
            </w:r>
          </w:p>
        </w:tc>
        <w:tc>
          <w:tcPr>
            <w:tcW w:w="508" w:type="pct"/>
            <w:shd w:val="clear" w:color="auto" w:fill="F4B083" w:themeFill="accent2" w:themeFillTint="99"/>
            <w:noWrap/>
            <w:vAlign w:val="center"/>
          </w:tcPr>
          <w:p w14:paraId="4746FA79" w14:textId="3A3DF55E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1" w:type="pct"/>
            <w:shd w:val="clear" w:color="auto" w:fill="A8D08D" w:themeFill="accent6" w:themeFillTint="99"/>
            <w:noWrap/>
            <w:vAlign w:val="center"/>
            <w:hideMark/>
          </w:tcPr>
          <w:p w14:paraId="311BB11F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5.646;</w:t>
            </w:r>
          </w:p>
          <w:p w14:paraId="3338D569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5.038;</w:t>
            </w:r>
          </w:p>
          <w:p w14:paraId="0903D644" w14:textId="180FDA5D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3.03</w:t>
            </w:r>
          </w:p>
        </w:tc>
        <w:tc>
          <w:tcPr>
            <w:tcW w:w="383" w:type="pct"/>
            <w:shd w:val="clear" w:color="auto" w:fill="F4B083" w:themeFill="accent2" w:themeFillTint="99"/>
            <w:noWrap/>
            <w:vAlign w:val="center"/>
          </w:tcPr>
          <w:p w14:paraId="733FAE2A" w14:textId="06A7110A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6D097BB0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AKT1; AKT1S1; AKT2; ATP6V1A; ATP6V1B2; ATP6V1C1; ATP6V1D; ATP6V1E1; ATP6V1E2; ATP6V1F; ATP6V1G1; ATP6V1H; BRAF; CAB39; CASTOR1; CHUK; CLIP1; DDIT4; DVL1; EIF4B; EIF4E2; EIF4EBP1; FLCN; FNIP2; FZD1; FZD2; GRB10; GRB2; GSK3B; IGF1R; IKBKB; INSR; KRAS; LAMTOR1; LAMTOR2; LAMTOR3; LAMTOR4; MAP2K1; MAP2K2; MAPK3; MAPKAP1; MIOS; MLST8; NPRL2; NPRL3; NRAS; PDPK1; PIK3CA; PIK3CB; PIK3CD; PIK3R1; PRKAA1; PRKCB; PRR5; PTEN; RAF1; RHEB; RHOA; RICTOR; RPS6; RPS6KA1; RPS6KA2; RPS6KA3; RPS6KB1; RPS6KB2; RRAGA; RRAGB; RRAGC; RRAGD; SEC13; SESN2; SGK1; SLC38A9; SLC3A2; SOS1; SOS2; STK11; STRADA; STRADB; TBC1D7; TELO2; TNF; TNFRSF1A; TSC2; TTI1; ULK1; WDR59; WNT3</w:t>
            </w:r>
          </w:p>
        </w:tc>
      </w:tr>
      <w:tr w:rsidR="00C82E40" w:rsidRPr="0019428E" w14:paraId="74CA601C" w14:textId="77777777" w:rsidTr="00E733E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30C136C2" w14:textId="51043C66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CORUM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:</w:t>
            </w: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SMN complex</w:t>
            </w:r>
          </w:p>
        </w:tc>
        <w:tc>
          <w:tcPr>
            <w:tcW w:w="508" w:type="pct"/>
            <w:shd w:val="clear" w:color="auto" w:fill="F4B083" w:themeFill="accent2" w:themeFillTint="99"/>
            <w:noWrap/>
            <w:vAlign w:val="center"/>
          </w:tcPr>
          <w:p w14:paraId="7F5E86F1" w14:textId="75FADBEE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1" w:type="pct"/>
            <w:shd w:val="clear" w:color="auto" w:fill="A8D08D" w:themeFill="accent6" w:themeFillTint="99"/>
            <w:noWrap/>
            <w:vAlign w:val="center"/>
            <w:hideMark/>
          </w:tcPr>
          <w:p w14:paraId="2DB75E51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3.084;</w:t>
            </w:r>
          </w:p>
          <w:p w14:paraId="7F9ECC18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2.097;</w:t>
            </w:r>
          </w:p>
          <w:p w14:paraId="686BBCEA" w14:textId="0CED1DD9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3.03</w:t>
            </w:r>
          </w:p>
        </w:tc>
        <w:tc>
          <w:tcPr>
            <w:tcW w:w="383" w:type="pct"/>
            <w:shd w:val="clear" w:color="auto" w:fill="F4B083" w:themeFill="accent2" w:themeFillTint="99"/>
            <w:noWrap/>
            <w:vAlign w:val="center"/>
          </w:tcPr>
          <w:p w14:paraId="083B5678" w14:textId="52456281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6770FDED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val="nl-NL" w:eastAsia="en-GB"/>
              </w:rPr>
              <w:t>DDX20; GEMIN4; GEMIN7; GEMIN8; SNRPB; SNRPD1; SNRPD2; SNRPD3; SNRPE; SNRPF; SNRPG; STRAP</w:t>
            </w:r>
          </w:p>
        </w:tc>
      </w:tr>
      <w:tr w:rsidR="00C82E40" w:rsidRPr="0019428E" w14:paraId="2064D852" w14:textId="77777777" w:rsidTr="00E733E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12D60B69" w14:textId="251D95D1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KEGG: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Ribosome biogenesis in eukaryotes</w:t>
            </w:r>
          </w:p>
        </w:tc>
        <w:tc>
          <w:tcPr>
            <w:tcW w:w="508" w:type="pct"/>
            <w:shd w:val="clear" w:color="auto" w:fill="F4B083" w:themeFill="accent2" w:themeFillTint="99"/>
            <w:noWrap/>
            <w:vAlign w:val="center"/>
          </w:tcPr>
          <w:p w14:paraId="38806ABA" w14:textId="33D42FEC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1" w:type="pct"/>
            <w:shd w:val="clear" w:color="auto" w:fill="A8D08D" w:themeFill="accent6" w:themeFillTint="99"/>
            <w:noWrap/>
            <w:vAlign w:val="center"/>
            <w:hideMark/>
          </w:tcPr>
          <w:p w14:paraId="3E5C9715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1.874;</w:t>
            </w:r>
          </w:p>
          <w:p w14:paraId="4A5CDDF1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3.782;</w:t>
            </w:r>
          </w:p>
          <w:p w14:paraId="318B2229" w14:textId="4C1B3213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3.03</w:t>
            </w:r>
          </w:p>
        </w:tc>
        <w:tc>
          <w:tcPr>
            <w:tcW w:w="383" w:type="pct"/>
            <w:shd w:val="clear" w:color="auto" w:fill="F4B083" w:themeFill="accent2" w:themeFillTint="99"/>
            <w:noWrap/>
            <w:vAlign w:val="center"/>
          </w:tcPr>
          <w:p w14:paraId="41AA4866" w14:textId="4AE0DFB4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3CA8522A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BMS1; CSNK2A1; CSNK2A2; CSNK2B; DKC1; DROSHA; EIF6; EMG1; FBL; FCF1; GNL2; GNL3; GNL3L; GTPBP4; HEATR1; IMP3; IMP4; LSG1; MPHOSPH10; NHP2; NOB1; NOP10; NOP56; NOP58; NXF1; NXT1; NXT2; POP4; POP5; POP7; PWP2; RAN; RCL1; REXO1; REXO2; RPP25L; RPP38; RRP7A; SBDS; SNU13; TCOF1; UTP14A; UTP14C; UTP18; UTP4; UTP6; WDR36; WDR75; XPO1; XRN1; XRN2</w:t>
            </w:r>
          </w:p>
        </w:tc>
      </w:tr>
      <w:tr w:rsidR="00C82E40" w:rsidRPr="0019428E" w14:paraId="534B82BB" w14:textId="77777777" w:rsidTr="00E733E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57CB8B11" w14:textId="2E1DB506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KEGG: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Prion diseases</w:t>
            </w:r>
          </w:p>
        </w:tc>
        <w:tc>
          <w:tcPr>
            <w:tcW w:w="508" w:type="pct"/>
            <w:shd w:val="clear" w:color="auto" w:fill="F4B083" w:themeFill="accent2" w:themeFillTint="99"/>
            <w:noWrap/>
            <w:vAlign w:val="center"/>
          </w:tcPr>
          <w:p w14:paraId="36A2FDBE" w14:textId="6E3F5150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1" w:type="pct"/>
            <w:shd w:val="clear" w:color="auto" w:fill="A8D08D" w:themeFill="accent6" w:themeFillTint="99"/>
            <w:noWrap/>
            <w:vAlign w:val="center"/>
            <w:hideMark/>
          </w:tcPr>
          <w:p w14:paraId="4BE647D4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0.571;</w:t>
            </w:r>
          </w:p>
          <w:p w14:paraId="6F5EF5F4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2.383;</w:t>
            </w:r>
          </w:p>
          <w:p w14:paraId="25ED3173" w14:textId="2B18BEDD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3.03</w:t>
            </w:r>
          </w:p>
        </w:tc>
        <w:tc>
          <w:tcPr>
            <w:tcW w:w="383" w:type="pct"/>
            <w:shd w:val="clear" w:color="auto" w:fill="F4B083" w:themeFill="accent2" w:themeFillTint="99"/>
            <w:noWrap/>
            <w:vAlign w:val="center"/>
          </w:tcPr>
          <w:p w14:paraId="178ED0F0" w14:textId="151DF7AB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5CF23797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BAX; C1QA; C1QB; C1QC; C5; CCL5; EGR1; ELK1; FYN; HSPA1A; HSPA5; IL1A; IL1B; LAMC1; MAP2K1; MAP2K2; MAPK3; PRKACB; PRNP; SOD1; STIP1</w:t>
            </w:r>
          </w:p>
        </w:tc>
      </w:tr>
      <w:tr w:rsidR="00C82E40" w:rsidRPr="0019428E" w14:paraId="4366D882" w14:textId="77777777" w:rsidTr="00E733E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12E328D6" w14:textId="10059E96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CORUM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:</w:t>
            </w: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Kinase maturation complex 1</w:t>
            </w:r>
          </w:p>
        </w:tc>
        <w:tc>
          <w:tcPr>
            <w:tcW w:w="508" w:type="pct"/>
            <w:shd w:val="clear" w:color="auto" w:fill="F4B083" w:themeFill="accent2" w:themeFillTint="99"/>
            <w:noWrap/>
            <w:vAlign w:val="center"/>
          </w:tcPr>
          <w:p w14:paraId="2FA2589C" w14:textId="0E1F6F70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1" w:type="pct"/>
            <w:shd w:val="clear" w:color="auto" w:fill="A8D08D" w:themeFill="accent6" w:themeFillTint="99"/>
            <w:noWrap/>
            <w:vAlign w:val="center"/>
            <w:hideMark/>
          </w:tcPr>
          <w:p w14:paraId="4675EBFF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0.228;</w:t>
            </w:r>
          </w:p>
          <w:p w14:paraId="5FFEDFE7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2.612;</w:t>
            </w:r>
          </w:p>
          <w:p w14:paraId="022E1B5D" w14:textId="446E8C08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3.03</w:t>
            </w:r>
          </w:p>
        </w:tc>
        <w:tc>
          <w:tcPr>
            <w:tcW w:w="383" w:type="pct"/>
            <w:shd w:val="clear" w:color="auto" w:fill="F4B083" w:themeFill="accent2" w:themeFillTint="99"/>
            <w:noWrap/>
            <w:vAlign w:val="center"/>
          </w:tcPr>
          <w:p w14:paraId="3DDC6539" w14:textId="39B30A2D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4B241C84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CDC37; HSP90AA1; HSP90AB1; HSPA4; MAP2K5; MAP3K3; PDRG1; PFDN2; TRAF7; YWHAB; YWHAG; YWHAH; YWHAQ; YWHAZ</w:t>
            </w:r>
          </w:p>
        </w:tc>
      </w:tr>
      <w:tr w:rsidR="00C82E40" w:rsidRPr="0019428E" w14:paraId="372626E6" w14:textId="77777777" w:rsidTr="00E733E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5B8CC3EC" w14:textId="4A6BD1A3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KEGG: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Arachidonic acid metabolism</w:t>
            </w:r>
          </w:p>
        </w:tc>
        <w:tc>
          <w:tcPr>
            <w:tcW w:w="508" w:type="pct"/>
            <w:shd w:val="clear" w:color="auto" w:fill="F4B083" w:themeFill="accent2" w:themeFillTint="99"/>
            <w:noWrap/>
            <w:vAlign w:val="center"/>
          </w:tcPr>
          <w:p w14:paraId="424526A0" w14:textId="6702DB73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1" w:type="pct"/>
            <w:shd w:val="clear" w:color="auto" w:fill="F4B083" w:themeFill="accent2" w:themeFillTint="99"/>
            <w:noWrap/>
            <w:vAlign w:val="center"/>
          </w:tcPr>
          <w:p w14:paraId="71E7A58F" w14:textId="04462E60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shd w:val="clear" w:color="auto" w:fill="A8D08D" w:themeFill="accent6" w:themeFillTint="99"/>
            <w:noWrap/>
            <w:vAlign w:val="center"/>
            <w:hideMark/>
          </w:tcPr>
          <w:p w14:paraId="203D0768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8.65;</w:t>
            </w:r>
          </w:p>
          <w:p w14:paraId="690A3473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10.792;</w:t>
            </w:r>
          </w:p>
          <w:p w14:paraId="5EC74C31" w14:textId="40FA9A9C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11.828</w:t>
            </w: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1EC2EDB6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AKR1C3; ALOX12; ALOX5; CBR1; CYP4A22; CYP4F2; CYP4F3; GGT1; GPX1; GPX7; HPGDS; JMJD7-PLA2G4B; LTA4H; LTC4S; PLA2G12A; PLA2G4A; PLA2G4F; PLB1; PRXL2B; PTGDS; PTGES; PTGES3; PTGS1; PTGS2; TBXAS1</w:t>
            </w:r>
          </w:p>
        </w:tc>
      </w:tr>
      <w:tr w:rsidR="00C82E40" w:rsidRPr="0019428E" w14:paraId="1195C2F3" w14:textId="77777777" w:rsidTr="00E733E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4DAF1FD8" w14:textId="790ED81F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KEGG: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Collecting duct acid secretion</w:t>
            </w:r>
          </w:p>
        </w:tc>
        <w:tc>
          <w:tcPr>
            <w:tcW w:w="508" w:type="pct"/>
            <w:shd w:val="clear" w:color="auto" w:fill="F4B083" w:themeFill="accent2" w:themeFillTint="99"/>
            <w:noWrap/>
            <w:vAlign w:val="center"/>
          </w:tcPr>
          <w:p w14:paraId="52657696" w14:textId="73A9BAB8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1" w:type="pct"/>
            <w:shd w:val="clear" w:color="auto" w:fill="F4B083" w:themeFill="accent2" w:themeFillTint="99"/>
            <w:noWrap/>
            <w:vAlign w:val="center"/>
          </w:tcPr>
          <w:p w14:paraId="19833F85" w14:textId="136DDD70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shd w:val="clear" w:color="auto" w:fill="A8D08D" w:themeFill="accent6" w:themeFillTint="99"/>
            <w:noWrap/>
            <w:vAlign w:val="center"/>
            <w:hideMark/>
          </w:tcPr>
          <w:p w14:paraId="07B8A7A8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5.466;</w:t>
            </w:r>
          </w:p>
          <w:p w14:paraId="2CA2616A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7.8;</w:t>
            </w:r>
          </w:p>
          <w:p w14:paraId="5B28A1CA" w14:textId="12D9125E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8.602</w:t>
            </w: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40D39F5E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ATP6V0A2; ATP6V0C; ATP6V0D1; ATP6V0E1; ATP6V0E2; ATP6V1A; ATP6V1B2; ATP6V1C1; ATP6V1D; ATP6V1E1; ATP6V1E2; ATP6V1F; ATP6V1G1; CA2; SLC4A1; TCIRG1</w:t>
            </w:r>
          </w:p>
        </w:tc>
      </w:tr>
      <w:tr w:rsidR="00C82E40" w:rsidRPr="0019428E" w14:paraId="0693F3DB" w14:textId="77777777" w:rsidTr="00E733E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3964AA09" w14:textId="29D02A98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KEGG: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Regulation of lipolysis in adipocytes</w:t>
            </w:r>
          </w:p>
        </w:tc>
        <w:tc>
          <w:tcPr>
            <w:tcW w:w="508" w:type="pct"/>
            <w:shd w:val="clear" w:color="auto" w:fill="F4B083" w:themeFill="accent2" w:themeFillTint="99"/>
            <w:noWrap/>
            <w:vAlign w:val="center"/>
          </w:tcPr>
          <w:p w14:paraId="65DBF93A" w14:textId="516D0CEB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1" w:type="pct"/>
            <w:shd w:val="clear" w:color="auto" w:fill="F4B083" w:themeFill="accent2" w:themeFillTint="99"/>
            <w:noWrap/>
            <w:vAlign w:val="center"/>
          </w:tcPr>
          <w:p w14:paraId="42F51DBB" w14:textId="78D4CCE1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shd w:val="clear" w:color="auto" w:fill="A8D08D" w:themeFill="accent6" w:themeFillTint="99"/>
            <w:noWrap/>
            <w:vAlign w:val="center"/>
            <w:hideMark/>
          </w:tcPr>
          <w:p w14:paraId="5267831C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5.229;</w:t>
            </w:r>
          </w:p>
          <w:p w14:paraId="5A096791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3.744;</w:t>
            </w:r>
          </w:p>
          <w:p w14:paraId="50826BD8" w14:textId="53936EAB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5.376</w:t>
            </w: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3670204D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ABHD5; ADCY3; ADCY4; ADCY7; ADRB2; AKT1; AKT2; GNAI2; GNAI3; GNAS; INSR; IRS2; MGLL; NPPA; PDE3B; PIK3CA; PIK3CB; PIK3CD; PIK3R1; PRKACB; PTGS1; PTGS2</w:t>
            </w:r>
          </w:p>
        </w:tc>
      </w:tr>
      <w:tr w:rsidR="00C82E40" w:rsidRPr="0019428E" w14:paraId="5472F0B3" w14:textId="77777777" w:rsidTr="00E733EC">
        <w:trPr>
          <w:trHeight w:val="255"/>
        </w:trPr>
        <w:tc>
          <w:tcPr>
            <w:tcW w:w="1370" w:type="pct"/>
            <w:shd w:val="clear" w:color="auto" w:fill="auto"/>
            <w:noWrap/>
            <w:vAlign w:val="center"/>
            <w:hideMark/>
          </w:tcPr>
          <w:p w14:paraId="74FECFC7" w14:textId="3A3C035C" w:rsidR="00F74FE3" w:rsidRPr="0019428E" w:rsidRDefault="00360F12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KEGG: </w:t>
            </w:r>
            <w:r w:rsidR="00F74FE3"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Leishmaniasis</w:t>
            </w:r>
          </w:p>
        </w:tc>
        <w:tc>
          <w:tcPr>
            <w:tcW w:w="508" w:type="pct"/>
            <w:shd w:val="clear" w:color="auto" w:fill="F4B083" w:themeFill="accent2" w:themeFillTint="99"/>
            <w:noWrap/>
            <w:vAlign w:val="center"/>
          </w:tcPr>
          <w:p w14:paraId="6E760079" w14:textId="5F9578BF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1" w:type="pct"/>
            <w:shd w:val="clear" w:color="auto" w:fill="F4B083" w:themeFill="accent2" w:themeFillTint="99"/>
            <w:noWrap/>
            <w:vAlign w:val="center"/>
          </w:tcPr>
          <w:p w14:paraId="3FFD1379" w14:textId="16C4C09D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83" w:type="pct"/>
            <w:shd w:val="clear" w:color="auto" w:fill="A8D08D" w:themeFill="accent6" w:themeFillTint="99"/>
            <w:noWrap/>
            <w:vAlign w:val="center"/>
            <w:hideMark/>
          </w:tcPr>
          <w:p w14:paraId="563384B2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4.508;</w:t>
            </w:r>
          </w:p>
          <w:p w14:paraId="7B70C5F7" w14:textId="77777777" w:rsidR="00F9591B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6.629;</w:t>
            </w:r>
          </w:p>
          <w:p w14:paraId="6AE0E9FD" w14:textId="08C7FE3B" w:rsidR="00F74FE3" w:rsidRPr="0019428E" w:rsidRDefault="00F74FE3" w:rsidP="00271B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6.452</w:t>
            </w: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14:paraId="517D715D" w14:textId="77777777" w:rsidR="00F74FE3" w:rsidRPr="0019428E" w:rsidRDefault="00F74FE3" w:rsidP="00F74F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C3; CR1; CYBA; CYBB; ELK1; FCGR1A; FCGR2A; FCGR2C; FCGR3A; FCGR3B; FOS; HLA-DMA; HLA-DMB; HLA-DOB; HLA-DPA1; HLA-DPB1; HLA-DQA1; HLA-DQB1; HLA-DRA; HLA-DRB1; HLA-DRB5; IFNG; IFNGR1; IFNGR2; IL10; IL1A; IL1B; IRAK1; IRAK4; ITGA4; ITGAM; ITGB1; ITGB2; JAK1; JAK2; JUN; MAP3K7; MAPK13; MAPK14; MAPK3; MARCKSL1; MYD88; NCF1; NCF2; NCF4; NFKB1; NFKBIA; PRKCB; PTGS2; PTPN6; STAT1; TAB1; TAB2; TGFB1; TLR2; TLR4; TNF; TRAF6</w:t>
            </w:r>
          </w:p>
        </w:tc>
      </w:tr>
    </w:tbl>
    <w:p w14:paraId="671EAF62" w14:textId="77777777" w:rsidR="008E6725" w:rsidRPr="0019428E" w:rsidRDefault="008E6725" w:rsidP="00BC0D02">
      <w:pPr>
        <w:jc w:val="both"/>
        <w:rPr>
          <w:rFonts w:ascii="Arial" w:hAnsi="Arial" w:cs="Arial"/>
          <w:sz w:val="20"/>
          <w:szCs w:val="20"/>
        </w:rPr>
        <w:sectPr w:rsidR="008E6725" w:rsidRPr="0019428E" w:rsidSect="002A427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4694563" w14:textId="14497BF6" w:rsidR="002A1C63" w:rsidRPr="0019428E" w:rsidRDefault="002A1C63" w:rsidP="002A1C6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9428E">
        <w:rPr>
          <w:rFonts w:ascii="Arial" w:hAnsi="Arial" w:cs="Arial"/>
          <w:b/>
          <w:bCs/>
          <w:sz w:val="20"/>
          <w:szCs w:val="20"/>
        </w:rPr>
        <w:lastRenderedPageBreak/>
        <w:t>Table S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Pr="0019428E">
        <w:rPr>
          <w:rFonts w:ascii="Arial" w:hAnsi="Arial" w:cs="Arial"/>
          <w:b/>
          <w:bCs/>
          <w:sz w:val="20"/>
          <w:szCs w:val="20"/>
        </w:rPr>
        <w:t xml:space="preserve">. Confusion tables for the 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models predicting </w:t>
      </w:r>
      <w:r>
        <w:rPr>
          <w:rFonts w:ascii="Arial" w:eastAsiaTheme="minorEastAsia" w:hAnsi="Arial" w:cs="Arial"/>
          <w:b/>
          <w:bCs/>
          <w:sz w:val="20"/>
          <w:szCs w:val="20"/>
        </w:rPr>
        <w:t>the severity of the COVID-19 disease based on the estimates of gene ensemble noise and WGCNA eigengenes</w:t>
      </w:r>
    </w:p>
    <w:p w14:paraId="67512D16" w14:textId="77777777" w:rsidR="002A1C63" w:rsidRPr="0019428E" w:rsidRDefault="002A1C63" w:rsidP="002A1C63">
      <w:pPr>
        <w:spacing w:before="240" w:after="0" w:line="36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575"/>
        <w:gridCol w:w="575"/>
        <w:gridCol w:w="1039"/>
        <w:gridCol w:w="917"/>
        <w:gridCol w:w="222"/>
        <w:gridCol w:w="575"/>
        <w:gridCol w:w="575"/>
        <w:gridCol w:w="1039"/>
        <w:gridCol w:w="917"/>
      </w:tblGrid>
      <w:tr w:rsidR="002A1C63" w:rsidRPr="0019428E" w14:paraId="352D1511" w14:textId="77777777" w:rsidTr="007C635A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</w:tcBorders>
          </w:tcPr>
          <w:p w14:paraId="303B9AC8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 w14:paraId="79ADB2CF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discovery</w:t>
            </w:r>
          </w:p>
        </w:tc>
        <w:tc>
          <w:tcPr>
            <w:tcW w:w="0" w:type="auto"/>
            <w:gridSpan w:val="2"/>
            <w:vAlign w:val="center"/>
          </w:tcPr>
          <w:p w14:paraId="17B1AC55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Actual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2CF98B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 w14:paraId="566E19F8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validation</w:t>
            </w:r>
          </w:p>
        </w:tc>
        <w:tc>
          <w:tcPr>
            <w:tcW w:w="0" w:type="auto"/>
            <w:gridSpan w:val="2"/>
            <w:vAlign w:val="center"/>
          </w:tcPr>
          <w:p w14:paraId="58E71C14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Actual</w:t>
            </w:r>
          </w:p>
        </w:tc>
      </w:tr>
      <w:tr w:rsidR="002A1C63" w:rsidRPr="0019428E" w14:paraId="456BFC1F" w14:textId="77777777" w:rsidTr="007C635A">
        <w:trPr>
          <w:jc w:val="center"/>
        </w:trPr>
        <w:tc>
          <w:tcPr>
            <w:tcW w:w="0" w:type="auto"/>
            <w:vMerge/>
            <w:tcBorders>
              <w:left w:val="nil"/>
            </w:tcBorders>
          </w:tcPr>
          <w:p w14:paraId="1D8DF2F0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69AD98C8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3CB2851" w14:textId="2E189436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mild</w:t>
            </w:r>
          </w:p>
        </w:tc>
        <w:tc>
          <w:tcPr>
            <w:tcW w:w="0" w:type="auto"/>
            <w:vAlign w:val="center"/>
          </w:tcPr>
          <w:p w14:paraId="63D68856" w14:textId="7FFA9469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severe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392E13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04A958C9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FBFCE3D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vAlign w:val="center"/>
          </w:tcPr>
          <w:p w14:paraId="2C57F558" w14:textId="625DE3E5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severe</w:t>
            </w:r>
          </w:p>
        </w:tc>
      </w:tr>
      <w:tr w:rsidR="002A1C63" w:rsidRPr="0019428E" w14:paraId="1DF9C541" w14:textId="77777777" w:rsidTr="007C635A">
        <w:trPr>
          <w:cantSplit/>
          <w:trHeight w:val="1134"/>
          <w:jc w:val="center"/>
        </w:trPr>
        <w:tc>
          <w:tcPr>
            <w:tcW w:w="0" w:type="auto"/>
            <w:vMerge w:val="restart"/>
            <w:textDirection w:val="btLr"/>
          </w:tcPr>
          <w:p w14:paraId="5AB41238" w14:textId="0B4DC3C1" w:rsidR="002A1C63" w:rsidRPr="0019428E" w:rsidRDefault="002E364B" w:rsidP="007C635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Gene </w:t>
            </w:r>
            <w:r w:rsidR="002A1C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Ensemble Noise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492BC9D5" w14:textId="77777777" w:rsidR="002A1C63" w:rsidRPr="0019428E" w:rsidRDefault="002A1C63" w:rsidP="007C635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predicted</w:t>
            </w:r>
          </w:p>
        </w:tc>
        <w:tc>
          <w:tcPr>
            <w:tcW w:w="0" w:type="auto"/>
            <w:textDirection w:val="btLr"/>
            <w:vAlign w:val="center"/>
          </w:tcPr>
          <w:p w14:paraId="2FEAC1E7" w14:textId="10D1E557" w:rsidR="002A1C63" w:rsidRPr="0019428E" w:rsidRDefault="002A1C63" w:rsidP="007C635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mild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5C1D865F" w14:textId="47853736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39</w:t>
            </w:r>
          </w:p>
          <w:p w14:paraId="73B8C0FA" w14:textId="2ADA38C2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95.1</w:t>
            </w: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4B083" w:themeFill="accent2" w:themeFillTint="99"/>
            <w:vAlign w:val="center"/>
          </w:tcPr>
          <w:p w14:paraId="11D02831" w14:textId="157CCFA8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79A28C88" w14:textId="192B537D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2.6</w:t>
            </w: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F6281A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5D6D6075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predicted</w:t>
            </w:r>
          </w:p>
        </w:tc>
        <w:tc>
          <w:tcPr>
            <w:tcW w:w="0" w:type="auto"/>
            <w:textDirection w:val="btLr"/>
            <w:vAlign w:val="center"/>
          </w:tcPr>
          <w:p w14:paraId="481A61D0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37274553" w14:textId="06C1AE39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</w:t>
            </w:r>
          </w:p>
          <w:p w14:paraId="789B560B" w14:textId="025C6CDD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90.0</w:t>
            </w: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7A40DC7A" w14:textId="6F6A22CF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5573786" w14:textId="0D46B715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</w:tr>
      <w:tr w:rsidR="002A1C63" w:rsidRPr="0019428E" w14:paraId="5C5B0446" w14:textId="77777777" w:rsidTr="007C635A">
        <w:trPr>
          <w:cantSplit/>
          <w:trHeight w:val="1267"/>
          <w:jc w:val="center"/>
        </w:trPr>
        <w:tc>
          <w:tcPr>
            <w:tcW w:w="0" w:type="auto"/>
            <w:vMerge/>
          </w:tcPr>
          <w:p w14:paraId="12112396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368EE438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22D61110" w14:textId="29658AD3" w:rsidR="002A1C63" w:rsidRPr="0019428E" w:rsidRDefault="002A1C63" w:rsidP="007C635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severe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095948B1" w14:textId="0CD189F2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14:paraId="4146526B" w14:textId="50F9FF6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4.9</w:t>
            </w: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8D08D" w:themeFill="accent6" w:themeFillTint="99"/>
            <w:vAlign w:val="center"/>
          </w:tcPr>
          <w:p w14:paraId="41D49B7A" w14:textId="340BBB23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38</w:t>
            </w:r>
          </w:p>
          <w:p w14:paraId="145D7189" w14:textId="1E8433A2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97</w:t>
            </w: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.4%)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D962EB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31B4BC85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7DB10A69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deceased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0BE96505" w14:textId="42D01199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13D5227F" w14:textId="48D1A145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10.0</w:t>
            </w: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72992605" w14:textId="134D24C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10</w:t>
            </w:r>
          </w:p>
          <w:p w14:paraId="78547D62" w14:textId="6B0CEBDA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10</w:t>
            </w: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0%)</w:t>
            </w:r>
          </w:p>
        </w:tc>
      </w:tr>
      <w:tr w:rsidR="002A1C63" w:rsidRPr="0019428E" w14:paraId="135E7388" w14:textId="77777777" w:rsidTr="007C635A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ABFCC05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1B02A673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4FB839F5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943DF9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771A6EB7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4C166CF3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A1C63" w:rsidRPr="0019428E" w14:paraId="34F63687" w14:textId="77777777" w:rsidTr="007C635A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</w:tcBorders>
          </w:tcPr>
          <w:p w14:paraId="2982E64C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 w14:paraId="1DC9CCCD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discovery</w:t>
            </w:r>
          </w:p>
        </w:tc>
        <w:tc>
          <w:tcPr>
            <w:tcW w:w="0" w:type="auto"/>
            <w:gridSpan w:val="2"/>
            <w:vAlign w:val="center"/>
          </w:tcPr>
          <w:p w14:paraId="61C28A1F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Actual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39A332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 w14:paraId="6136B07F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validation</w:t>
            </w:r>
          </w:p>
        </w:tc>
        <w:tc>
          <w:tcPr>
            <w:tcW w:w="0" w:type="auto"/>
            <w:gridSpan w:val="2"/>
            <w:vAlign w:val="center"/>
          </w:tcPr>
          <w:p w14:paraId="0A1DD161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Actual</w:t>
            </w:r>
          </w:p>
        </w:tc>
      </w:tr>
      <w:tr w:rsidR="002A1C63" w:rsidRPr="0019428E" w14:paraId="7A03F079" w14:textId="77777777" w:rsidTr="007C635A">
        <w:trPr>
          <w:jc w:val="center"/>
        </w:trPr>
        <w:tc>
          <w:tcPr>
            <w:tcW w:w="0" w:type="auto"/>
            <w:vMerge/>
            <w:tcBorders>
              <w:left w:val="nil"/>
            </w:tcBorders>
          </w:tcPr>
          <w:p w14:paraId="6496AD09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037923DD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96196D9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vAlign w:val="center"/>
          </w:tcPr>
          <w:p w14:paraId="0FE4DA34" w14:textId="31AB9806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severe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93A86C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10B12588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76F99444" w14:textId="77777777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survived</w:t>
            </w:r>
          </w:p>
        </w:tc>
        <w:tc>
          <w:tcPr>
            <w:tcW w:w="0" w:type="auto"/>
            <w:vAlign w:val="center"/>
          </w:tcPr>
          <w:p w14:paraId="5FB9E7F1" w14:textId="66C6A8B8" w:rsidR="002A1C63" w:rsidRPr="0019428E" w:rsidRDefault="002A1C63" w:rsidP="007C635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severe</w:t>
            </w:r>
          </w:p>
        </w:tc>
      </w:tr>
      <w:tr w:rsidR="00201999" w:rsidRPr="0019428E" w14:paraId="1C89C62A" w14:textId="77777777" w:rsidTr="007C635A">
        <w:trPr>
          <w:cantSplit/>
          <w:trHeight w:val="1134"/>
          <w:jc w:val="center"/>
        </w:trPr>
        <w:tc>
          <w:tcPr>
            <w:tcW w:w="0" w:type="auto"/>
            <w:vMerge w:val="restart"/>
            <w:textDirection w:val="btLr"/>
          </w:tcPr>
          <w:p w14:paraId="042D4FB1" w14:textId="77777777" w:rsidR="00201999" w:rsidRPr="0019428E" w:rsidRDefault="00201999" w:rsidP="00201999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WGCNA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5956E4FC" w14:textId="77777777" w:rsidR="00201999" w:rsidRPr="0019428E" w:rsidRDefault="00201999" w:rsidP="00201999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predicted</w:t>
            </w:r>
          </w:p>
        </w:tc>
        <w:tc>
          <w:tcPr>
            <w:tcW w:w="0" w:type="auto"/>
            <w:textDirection w:val="btLr"/>
            <w:vAlign w:val="center"/>
          </w:tcPr>
          <w:p w14:paraId="759B6D69" w14:textId="190F5BF1" w:rsidR="00201999" w:rsidRPr="0019428E" w:rsidRDefault="00201999" w:rsidP="00201999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mild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168024FD" w14:textId="77777777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39</w:t>
            </w:r>
          </w:p>
          <w:p w14:paraId="22DFBE7A" w14:textId="4D17C7DD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95.1</w:t>
            </w: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4B083" w:themeFill="accent2" w:themeFillTint="99"/>
            <w:vAlign w:val="center"/>
          </w:tcPr>
          <w:p w14:paraId="5DC601CD" w14:textId="77777777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63B488DB" w14:textId="1040075E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2.6</w:t>
            </w: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F317E5" w14:textId="77777777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 w:val="restart"/>
            <w:textDirection w:val="btLr"/>
            <w:vAlign w:val="center"/>
          </w:tcPr>
          <w:p w14:paraId="4BE879F7" w14:textId="77777777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predicted</w:t>
            </w:r>
          </w:p>
        </w:tc>
        <w:tc>
          <w:tcPr>
            <w:tcW w:w="0" w:type="auto"/>
            <w:textDirection w:val="btLr"/>
            <w:vAlign w:val="center"/>
          </w:tcPr>
          <w:p w14:paraId="309BE767" w14:textId="2554C3F7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mild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71A5A40C" w14:textId="77777777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</w:t>
            </w:r>
          </w:p>
          <w:p w14:paraId="4007A91C" w14:textId="7A93625B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90.0</w:t>
            </w: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13E27B43" w14:textId="2D999088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7F2DD678" w14:textId="0A45B023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10.0</w:t>
            </w: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</w:tr>
      <w:tr w:rsidR="00201999" w:rsidRPr="0019428E" w14:paraId="19B40DCB" w14:textId="77777777" w:rsidTr="007C635A">
        <w:trPr>
          <w:cantSplit/>
          <w:trHeight w:val="1267"/>
          <w:jc w:val="center"/>
        </w:trPr>
        <w:tc>
          <w:tcPr>
            <w:tcW w:w="0" w:type="auto"/>
            <w:vMerge/>
          </w:tcPr>
          <w:p w14:paraId="6C83EEFB" w14:textId="77777777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1C73F617" w14:textId="77777777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27B4A134" w14:textId="1130E179" w:rsidR="00201999" w:rsidRPr="0019428E" w:rsidRDefault="00201999" w:rsidP="00201999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severe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2EB04997" w14:textId="77777777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14:paraId="28A17541" w14:textId="3C03F940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4.9</w:t>
            </w: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8D08D" w:themeFill="accent6" w:themeFillTint="99"/>
            <w:vAlign w:val="center"/>
          </w:tcPr>
          <w:p w14:paraId="1CE52709" w14:textId="77777777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38</w:t>
            </w:r>
          </w:p>
          <w:p w14:paraId="2F286B3D" w14:textId="1E1758B7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97</w:t>
            </w: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.4%)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A6E085" w14:textId="77777777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69003497" w14:textId="77777777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47EE82BC" w14:textId="7F4F6844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severe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1B8BFFF1" w14:textId="77777777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1F01460B" w14:textId="64E690B9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10.0</w:t>
            </w:r>
            <w:r w:rsidRPr="0019428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62003D7E" w14:textId="78AA9CA6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</w:t>
            </w:r>
          </w:p>
          <w:p w14:paraId="157DE482" w14:textId="19EF03C2" w:rsidR="00201999" w:rsidRPr="0019428E" w:rsidRDefault="00201999" w:rsidP="0020199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90.0</w:t>
            </w:r>
            <w:r w:rsidRPr="001942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%)</w:t>
            </w:r>
          </w:p>
        </w:tc>
      </w:tr>
    </w:tbl>
    <w:p w14:paraId="2B81F1EC" w14:textId="0AFD89D3" w:rsidR="002A1C63" w:rsidRDefault="002A1C63" w:rsidP="002A1C63">
      <w:pPr>
        <w:rPr>
          <w:rFonts w:ascii="Arial" w:hAnsi="Arial" w:cs="Arial"/>
          <w:b/>
          <w:bCs/>
          <w:sz w:val="20"/>
          <w:szCs w:val="20"/>
        </w:rPr>
      </w:pPr>
    </w:p>
    <w:p w14:paraId="759DF18C" w14:textId="77777777" w:rsidR="00414ACC" w:rsidRDefault="00414ACC" w:rsidP="002A1C63">
      <w:pPr>
        <w:rPr>
          <w:rFonts w:ascii="Arial" w:hAnsi="Arial" w:cs="Arial"/>
          <w:b/>
          <w:bCs/>
          <w:sz w:val="20"/>
          <w:szCs w:val="20"/>
        </w:rPr>
        <w:sectPr w:rsidR="00414ACC" w:rsidSect="00AA3CD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57CEDB9" w14:textId="7E8FD619" w:rsidR="007B05AC" w:rsidRDefault="007B05AC" w:rsidP="007B05AC">
      <w:pPr>
        <w:spacing w:line="360" w:lineRule="auto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0019428E">
        <w:rPr>
          <w:rFonts w:ascii="Arial" w:hAnsi="Arial" w:cs="Arial"/>
          <w:b/>
          <w:bCs/>
          <w:sz w:val="20"/>
          <w:szCs w:val="20"/>
        </w:rPr>
        <w:lastRenderedPageBreak/>
        <w:t>Table S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19428E">
        <w:rPr>
          <w:rFonts w:ascii="Arial" w:hAnsi="Arial" w:cs="Arial"/>
          <w:b/>
          <w:bCs/>
          <w:sz w:val="20"/>
          <w:szCs w:val="20"/>
        </w:rPr>
        <w:t xml:space="preserve">. Relative contribution (gain %, cover %, frequency %) of </w:t>
      </w:r>
      <w:r w:rsidR="002E364B">
        <w:rPr>
          <w:rFonts w:ascii="Arial" w:hAnsi="Arial" w:cs="Arial"/>
          <w:b/>
          <w:bCs/>
          <w:sz w:val="20"/>
          <w:szCs w:val="20"/>
        </w:rPr>
        <w:t xml:space="preserve">gene </w:t>
      </w:r>
      <w:r w:rsidRPr="0019428E">
        <w:rPr>
          <w:rFonts w:ascii="Arial" w:hAnsi="Arial" w:cs="Arial"/>
          <w:b/>
          <w:bCs/>
          <w:sz w:val="20"/>
          <w:szCs w:val="20"/>
        </w:rPr>
        <w:t xml:space="preserve">ensemble noise features to the </w:t>
      </w:r>
      <w:r w:rsidRPr="0019428E">
        <w:rPr>
          <w:rFonts w:ascii="Arial" w:eastAsiaTheme="minorEastAsia" w:hAnsi="Arial" w:cs="Arial"/>
          <w:b/>
          <w:bCs/>
          <w:sz w:val="20"/>
          <w:szCs w:val="20"/>
        </w:rPr>
        <w:t xml:space="preserve">model predicting </w:t>
      </w:r>
      <w:r>
        <w:rPr>
          <w:rFonts w:ascii="Arial" w:eastAsiaTheme="minorEastAsia" w:hAnsi="Arial" w:cs="Arial"/>
          <w:b/>
          <w:bCs/>
          <w:sz w:val="20"/>
          <w:szCs w:val="20"/>
        </w:rPr>
        <w:t>the severity of the COVID-19 disease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2"/>
        <w:gridCol w:w="1227"/>
        <w:gridCol w:w="1230"/>
        <w:gridCol w:w="1230"/>
        <w:gridCol w:w="5869"/>
      </w:tblGrid>
      <w:tr w:rsidR="007B05AC" w:rsidRPr="0019428E" w14:paraId="02AEBB98" w14:textId="77777777" w:rsidTr="007B05AC">
        <w:trPr>
          <w:trHeight w:val="255"/>
        </w:trPr>
        <w:tc>
          <w:tcPr>
            <w:tcW w:w="1574" w:type="pct"/>
            <w:shd w:val="clear" w:color="auto" w:fill="auto"/>
            <w:noWrap/>
            <w:vAlign w:val="center"/>
          </w:tcPr>
          <w:p w14:paraId="659368E7" w14:textId="620FDAE4" w:rsidR="007B05AC" w:rsidRPr="0019428E" w:rsidRDefault="007B05AC" w:rsidP="007C6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Gene ensemble (KEGG/CORUM)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632C4453" w14:textId="2A9905FC" w:rsidR="007B05AC" w:rsidRPr="0019428E" w:rsidRDefault="007B05AC" w:rsidP="007C6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Gain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34461F43" w14:textId="43C1CFB0" w:rsidR="007B05AC" w:rsidRPr="0019428E" w:rsidRDefault="007B05AC" w:rsidP="007C6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Cover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012A1187" w14:textId="15459B9C" w:rsidR="007B05AC" w:rsidRPr="007B05AC" w:rsidRDefault="007B05AC" w:rsidP="007C6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w w:val="90"/>
                <w:sz w:val="20"/>
                <w:szCs w:val="20"/>
                <w:lang w:eastAsia="en-GB"/>
              </w:rPr>
            </w:pPr>
            <w:r w:rsidRPr="007B05AC">
              <w:rPr>
                <w:rFonts w:ascii="Arial" w:eastAsia="Times New Roman" w:hAnsi="Arial" w:cs="Arial"/>
                <w:b/>
                <w:bCs/>
                <w:w w:val="90"/>
                <w:sz w:val="20"/>
                <w:szCs w:val="20"/>
                <w:lang w:eastAsia="en-GB"/>
              </w:rPr>
              <w:t>Frequency</w:t>
            </w:r>
          </w:p>
        </w:tc>
        <w:tc>
          <w:tcPr>
            <w:tcW w:w="2104" w:type="pct"/>
            <w:shd w:val="clear" w:color="auto" w:fill="auto"/>
            <w:noWrap/>
            <w:vAlign w:val="center"/>
          </w:tcPr>
          <w:p w14:paraId="45EF26C2" w14:textId="46C674BC" w:rsidR="007B05AC" w:rsidRPr="0019428E" w:rsidRDefault="007B05AC" w:rsidP="007C6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42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genes</w:t>
            </w:r>
          </w:p>
        </w:tc>
      </w:tr>
      <w:tr w:rsidR="007B05AC" w:rsidRPr="0019428E" w14:paraId="58196A35" w14:textId="77777777" w:rsidTr="007B05AC">
        <w:trPr>
          <w:trHeight w:val="255"/>
        </w:trPr>
        <w:tc>
          <w:tcPr>
            <w:tcW w:w="1574" w:type="pct"/>
            <w:shd w:val="clear" w:color="auto" w:fill="auto"/>
            <w:noWrap/>
            <w:vAlign w:val="center"/>
            <w:hideMark/>
          </w:tcPr>
          <w:p w14:paraId="1F0AB789" w14:textId="1668C918" w:rsidR="007B05AC" w:rsidRPr="007B05AC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en-GB"/>
              </w:rPr>
            </w:pPr>
            <w:r w:rsidRPr="007B05AC">
              <w:rPr>
                <w:rFonts w:ascii="Arial" w:eastAsia="Times New Roman" w:hAnsi="Arial" w:cs="Arial"/>
                <w:sz w:val="20"/>
                <w:szCs w:val="20"/>
                <w:lang w:val="nl-NL" w:eastAsia="en-GB"/>
              </w:rPr>
              <w:t>CORUM: TLE1 corepressor complex (MASH1 promoter-corepressor complex)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39C47FD2" w14:textId="65B068A1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25.154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42685AFA" w14:textId="3BAADCDA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11.151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54E2F67A" w14:textId="24E77468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8.434</w:t>
            </w:r>
          </w:p>
        </w:tc>
        <w:tc>
          <w:tcPr>
            <w:tcW w:w="2104" w:type="pct"/>
            <w:shd w:val="clear" w:color="auto" w:fill="auto"/>
            <w:noWrap/>
            <w:vAlign w:val="center"/>
            <w:hideMark/>
          </w:tcPr>
          <w:p w14:paraId="221699DD" w14:textId="1AF61868" w:rsidR="007B05AC" w:rsidRPr="006B1A2D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B1A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ACTB; HSPA4; MYH10; NCL; NONO; NPM1; PARP1; RAD50; TLE1; TOP2B</w:t>
            </w:r>
          </w:p>
        </w:tc>
      </w:tr>
      <w:tr w:rsidR="007B05AC" w:rsidRPr="0019428E" w14:paraId="12E7D861" w14:textId="77777777" w:rsidTr="007B05AC">
        <w:trPr>
          <w:trHeight w:val="255"/>
        </w:trPr>
        <w:tc>
          <w:tcPr>
            <w:tcW w:w="1574" w:type="pct"/>
            <w:shd w:val="clear" w:color="auto" w:fill="auto"/>
            <w:noWrap/>
            <w:vAlign w:val="center"/>
          </w:tcPr>
          <w:p w14:paraId="620C5290" w14:textId="1DE93749" w:rsidR="007B05AC" w:rsidRPr="007B05AC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eastAsia="Times New Roman" w:hAnsi="Arial" w:cs="Arial"/>
                <w:sz w:val="20"/>
                <w:szCs w:val="20"/>
                <w:lang w:val="nl-NL" w:eastAsia="en-GB"/>
              </w:rPr>
              <w:t xml:space="preserve">CORUM: </w:t>
            </w:r>
            <w:proofErr w:type="spellStart"/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CtBP</w:t>
            </w:r>
            <w:proofErr w:type="spellEnd"/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 xml:space="preserve"> complex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78305BDE" w14:textId="5E69921F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10.964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040CDAF2" w14:textId="13178F06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9.911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7C3817A1" w14:textId="09D691E7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9.639</w:t>
            </w:r>
          </w:p>
        </w:tc>
        <w:tc>
          <w:tcPr>
            <w:tcW w:w="2104" w:type="pct"/>
            <w:shd w:val="clear" w:color="auto" w:fill="auto"/>
            <w:noWrap/>
            <w:vAlign w:val="center"/>
          </w:tcPr>
          <w:p w14:paraId="0EEF71A7" w14:textId="5FA55A63" w:rsidR="007B05AC" w:rsidRPr="006B1A2D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B1A2D">
              <w:rPr>
                <w:rFonts w:ascii="Arial" w:hAnsi="Arial" w:cs="Arial"/>
                <w:color w:val="000000"/>
                <w:sz w:val="20"/>
                <w:szCs w:val="20"/>
              </w:rPr>
              <w:t>CBX4; CDYL; CTBP1; CTBP2; EHMT1; EHMT2; HDAC1; HDAC2; KDM1A; LCOR; RCOR1; RCOR3; RREB1; ZEB1; ZEB2; ZNF217; ZNF516</w:t>
            </w:r>
          </w:p>
        </w:tc>
      </w:tr>
      <w:tr w:rsidR="007B05AC" w:rsidRPr="0019428E" w14:paraId="08D60F6E" w14:textId="77777777" w:rsidTr="007B05AC">
        <w:trPr>
          <w:trHeight w:val="255"/>
        </w:trPr>
        <w:tc>
          <w:tcPr>
            <w:tcW w:w="1574" w:type="pct"/>
            <w:shd w:val="clear" w:color="auto" w:fill="auto"/>
            <w:noWrap/>
            <w:vAlign w:val="center"/>
          </w:tcPr>
          <w:p w14:paraId="6364CA5E" w14:textId="2C0ADC43" w:rsidR="007B05AC" w:rsidRPr="007B05AC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eastAsia="Times New Roman" w:hAnsi="Arial" w:cs="Arial"/>
                <w:sz w:val="20"/>
                <w:szCs w:val="20"/>
                <w:lang w:val="nl-NL" w:eastAsia="en-GB"/>
              </w:rPr>
              <w:t xml:space="preserve">CORUM: </w:t>
            </w: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Cytochrome c oxidase, mitochondrial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344F45C6" w14:textId="07A811A7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10.816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60349ABD" w14:textId="55B9F920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14.23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7C29B031" w14:textId="5A972913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12.048</w:t>
            </w:r>
          </w:p>
        </w:tc>
        <w:tc>
          <w:tcPr>
            <w:tcW w:w="2104" w:type="pct"/>
            <w:shd w:val="clear" w:color="auto" w:fill="auto"/>
            <w:noWrap/>
            <w:vAlign w:val="center"/>
          </w:tcPr>
          <w:p w14:paraId="66593F16" w14:textId="65896074" w:rsidR="007B05AC" w:rsidRPr="006B1A2D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B1A2D">
              <w:rPr>
                <w:rFonts w:ascii="Arial" w:hAnsi="Arial" w:cs="Arial"/>
                <w:color w:val="000000"/>
                <w:sz w:val="20"/>
                <w:szCs w:val="20"/>
              </w:rPr>
              <w:t>COX4I1; COX5A; COX5B; COX6A2; COX6B1; COX6C; COX7A1; COX7B; COX7C; COX8B; MT-CO1; MT-CO2; MT-CO3</w:t>
            </w:r>
          </w:p>
        </w:tc>
      </w:tr>
      <w:tr w:rsidR="007B05AC" w:rsidRPr="0019428E" w14:paraId="21F0919D" w14:textId="77777777" w:rsidTr="007B05AC">
        <w:trPr>
          <w:trHeight w:val="255"/>
        </w:trPr>
        <w:tc>
          <w:tcPr>
            <w:tcW w:w="1574" w:type="pct"/>
            <w:shd w:val="clear" w:color="auto" w:fill="auto"/>
            <w:noWrap/>
            <w:vAlign w:val="center"/>
          </w:tcPr>
          <w:p w14:paraId="171A99AC" w14:textId="11D3CD0E" w:rsidR="007B05AC" w:rsidRPr="007B05AC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eastAsia="Times New Roman" w:hAnsi="Arial" w:cs="Arial"/>
                <w:sz w:val="20"/>
                <w:szCs w:val="20"/>
                <w:lang w:val="nl-NL" w:eastAsia="en-GB"/>
              </w:rPr>
              <w:t xml:space="preserve">CORUM: </w:t>
            </w: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 xml:space="preserve">Glycosphingolipid biosynthesis - </w:t>
            </w:r>
            <w:proofErr w:type="spellStart"/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lacto</w:t>
            </w:r>
            <w:proofErr w:type="spellEnd"/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neolacto</w:t>
            </w:r>
            <w:proofErr w:type="spellEnd"/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 xml:space="preserve"> series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39094011" w14:textId="740F9FAE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9.491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751C131C" w14:textId="166DD7FD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7.768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51160897" w14:textId="0F03CF78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7.229</w:t>
            </w:r>
          </w:p>
        </w:tc>
        <w:tc>
          <w:tcPr>
            <w:tcW w:w="2104" w:type="pct"/>
            <w:shd w:val="clear" w:color="auto" w:fill="auto"/>
            <w:noWrap/>
            <w:vAlign w:val="center"/>
          </w:tcPr>
          <w:p w14:paraId="55546697" w14:textId="62462FD5" w:rsidR="007B05AC" w:rsidRPr="006B1A2D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B1A2D">
              <w:rPr>
                <w:rFonts w:ascii="Arial" w:hAnsi="Arial" w:cs="Arial"/>
                <w:color w:val="000000"/>
                <w:sz w:val="20"/>
                <w:szCs w:val="20"/>
              </w:rPr>
              <w:t>A4GALT; ABO; B3GALNT1; B3GALT1; B3GALT2; B3GALT5; B3GNT2; B3GNT3; B3GNT4; B3GNT5; B4GALT1; B4GALT2; B4GALT3; B4GALT4; FUT1; FUT2; FUT3; FUT4; FUT5; FUT6; FUT7; FUT9; GCNT2; ST3GAL3; ST3GAL4; ST3GAL6; ST8SIA1</w:t>
            </w:r>
          </w:p>
        </w:tc>
      </w:tr>
      <w:tr w:rsidR="007B05AC" w:rsidRPr="0019428E" w14:paraId="39B08126" w14:textId="77777777" w:rsidTr="007B05AC">
        <w:trPr>
          <w:trHeight w:val="255"/>
        </w:trPr>
        <w:tc>
          <w:tcPr>
            <w:tcW w:w="1574" w:type="pct"/>
            <w:shd w:val="clear" w:color="auto" w:fill="auto"/>
            <w:noWrap/>
            <w:vAlign w:val="center"/>
          </w:tcPr>
          <w:p w14:paraId="250EF6F3" w14:textId="730D8FDE" w:rsidR="007B05AC" w:rsidRPr="007B05AC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eastAsia="Times New Roman" w:hAnsi="Arial" w:cs="Arial"/>
                <w:sz w:val="20"/>
                <w:szCs w:val="20"/>
                <w:lang w:val="nl-NL" w:eastAsia="en-GB"/>
              </w:rPr>
              <w:t xml:space="preserve">CORUM: </w:t>
            </w: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 xml:space="preserve">TNF-alpha-NF-kappa B </w:t>
            </w:r>
            <w:proofErr w:type="spellStart"/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 xml:space="preserve"> complex 10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50B7A2EE" w14:textId="203AD7CE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7.842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2FF253D0" w14:textId="0C75CFEF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7.066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27505ECB" w14:textId="1EB6ABFD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6.024</w:t>
            </w:r>
          </w:p>
        </w:tc>
        <w:tc>
          <w:tcPr>
            <w:tcW w:w="2104" w:type="pct"/>
            <w:shd w:val="clear" w:color="auto" w:fill="auto"/>
            <w:noWrap/>
            <w:vAlign w:val="center"/>
          </w:tcPr>
          <w:p w14:paraId="51515ED9" w14:textId="39A5FB96" w:rsidR="007B05AC" w:rsidRPr="006B1A2D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B1A2D">
              <w:rPr>
                <w:rFonts w:ascii="Arial" w:hAnsi="Arial" w:cs="Arial"/>
                <w:color w:val="000000"/>
                <w:sz w:val="20"/>
                <w:szCs w:val="20"/>
              </w:rPr>
              <w:t>ATG16L1; CCAR1; CDC37; CHUK; HSP90AA1; HSP90AB1; IKBKG; NFKBIB; TBK1; TXLNA</w:t>
            </w:r>
          </w:p>
        </w:tc>
      </w:tr>
      <w:tr w:rsidR="007B05AC" w:rsidRPr="0019428E" w14:paraId="20C2E3D7" w14:textId="77777777" w:rsidTr="007B05AC">
        <w:trPr>
          <w:trHeight w:val="255"/>
        </w:trPr>
        <w:tc>
          <w:tcPr>
            <w:tcW w:w="1574" w:type="pct"/>
            <w:shd w:val="clear" w:color="auto" w:fill="auto"/>
            <w:noWrap/>
            <w:vAlign w:val="center"/>
          </w:tcPr>
          <w:p w14:paraId="4357723C" w14:textId="62C25290" w:rsidR="007B05AC" w:rsidRPr="007B05AC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eastAsia="Times New Roman" w:hAnsi="Arial" w:cs="Arial"/>
                <w:sz w:val="20"/>
                <w:szCs w:val="20"/>
                <w:lang w:val="nl-NL" w:eastAsia="en-GB"/>
              </w:rPr>
              <w:t xml:space="preserve">CORUM: </w:t>
            </w: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Starch and sucrose metabolism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12CA48C8" w14:textId="60F0CA2C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7556CFA2" w14:textId="1088DBD8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5.075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1E6875C9" w14:textId="6D66A97C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6.024</w:t>
            </w:r>
          </w:p>
        </w:tc>
        <w:tc>
          <w:tcPr>
            <w:tcW w:w="2104" w:type="pct"/>
            <w:shd w:val="clear" w:color="auto" w:fill="auto"/>
            <w:noWrap/>
            <w:vAlign w:val="center"/>
          </w:tcPr>
          <w:p w14:paraId="287B6448" w14:textId="2FB170FA" w:rsidR="007B05AC" w:rsidRPr="006B1A2D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B1A2D">
              <w:rPr>
                <w:rFonts w:ascii="Arial" w:hAnsi="Arial" w:cs="Arial"/>
                <w:color w:val="000000"/>
                <w:sz w:val="20"/>
                <w:szCs w:val="20"/>
              </w:rPr>
              <w:t>AGL; AMY1A; AMY1B; AMY1C; AMY2A; AMY2B; ENPP1; ENPP3; G6PC; G6PC2; G6PC3; GAA; GANC; GBA3; GBE1; GCK; GPI; GYG1; GYG2; GYS1; GYS2; HK1; HK2; HK3; HKDC1; MGAM; MGAM2; PGM1; PGM2; PGM2L1; PYGB; PYGL; PYGM; SI; TREH; UGP2</w:t>
            </w:r>
          </w:p>
        </w:tc>
      </w:tr>
      <w:tr w:rsidR="007B05AC" w:rsidRPr="0019428E" w14:paraId="23BBF2AB" w14:textId="77777777" w:rsidTr="007B05AC">
        <w:trPr>
          <w:trHeight w:val="255"/>
        </w:trPr>
        <w:tc>
          <w:tcPr>
            <w:tcW w:w="1574" w:type="pct"/>
            <w:shd w:val="clear" w:color="auto" w:fill="auto"/>
            <w:noWrap/>
            <w:vAlign w:val="center"/>
          </w:tcPr>
          <w:p w14:paraId="6FAB8618" w14:textId="6EC15CE6" w:rsidR="007B05AC" w:rsidRPr="007B05AC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KEGG: Nitrogen metabolism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41A6109F" w14:textId="1680E6D8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4.019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1AD88240" w14:textId="6A24BC6A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4.176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08F16C42" w14:textId="1E5D2772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4.819</w:t>
            </w:r>
          </w:p>
        </w:tc>
        <w:tc>
          <w:tcPr>
            <w:tcW w:w="2104" w:type="pct"/>
            <w:shd w:val="clear" w:color="auto" w:fill="auto"/>
            <w:noWrap/>
            <w:vAlign w:val="center"/>
          </w:tcPr>
          <w:p w14:paraId="30D2D82D" w14:textId="4547E53C" w:rsidR="007B05AC" w:rsidRPr="006B1A2D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B1A2D">
              <w:rPr>
                <w:rFonts w:ascii="Arial" w:hAnsi="Arial" w:cs="Arial"/>
                <w:color w:val="000000"/>
                <w:sz w:val="20"/>
                <w:szCs w:val="20"/>
              </w:rPr>
              <w:t>CA1; CA12; CA13; CA14; CA2; CA3; CA4; CA5A; CA5B; CA6; CA7; CA8; CA9; CPS1; GLUD1; GLUD2; GLUL</w:t>
            </w:r>
          </w:p>
        </w:tc>
      </w:tr>
      <w:tr w:rsidR="007B05AC" w:rsidRPr="0019428E" w14:paraId="55AEA994" w14:textId="77777777" w:rsidTr="007B05AC">
        <w:trPr>
          <w:trHeight w:val="255"/>
        </w:trPr>
        <w:tc>
          <w:tcPr>
            <w:tcW w:w="1574" w:type="pct"/>
            <w:shd w:val="clear" w:color="auto" w:fill="auto"/>
            <w:noWrap/>
            <w:vAlign w:val="center"/>
          </w:tcPr>
          <w:p w14:paraId="7C59460F" w14:textId="5E430417" w:rsidR="007B05AC" w:rsidRPr="007B05AC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KEGG: RNA polymerase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61D83E5F" w14:textId="76BEFA55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3.628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3FDDA258" w14:textId="17967861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5.855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34A9F006" w14:textId="0294F17E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6.024</w:t>
            </w:r>
          </w:p>
        </w:tc>
        <w:tc>
          <w:tcPr>
            <w:tcW w:w="2104" w:type="pct"/>
            <w:shd w:val="clear" w:color="auto" w:fill="auto"/>
            <w:noWrap/>
            <w:vAlign w:val="center"/>
          </w:tcPr>
          <w:p w14:paraId="7669D8CA" w14:textId="72321466" w:rsidR="007B05AC" w:rsidRPr="006B1A2D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B1A2D">
              <w:rPr>
                <w:rFonts w:ascii="Arial" w:hAnsi="Arial" w:cs="Arial"/>
                <w:color w:val="000000"/>
                <w:sz w:val="20"/>
                <w:szCs w:val="20"/>
              </w:rPr>
              <w:t>POLR1A; POLR1B; POLR1C; POLR1D; POLR1E; POLR2A; POLR2B; POLR2C; POLR2D; POLR2E; POLR2F; POLR2G; POLR2H; POLR2I; POLR2J; POLR2J2; POLR2J3; POLR2K; POLR2L; POLR3A; POLR3B; POLR3C; POLR3D; POLR3E; POLR3F; POLR3G; POLR3GL; POLR3H; POLR3K; TWISTNB; ZNRD1</w:t>
            </w:r>
          </w:p>
        </w:tc>
      </w:tr>
      <w:tr w:rsidR="007B05AC" w:rsidRPr="0019428E" w14:paraId="2A93EC4E" w14:textId="77777777" w:rsidTr="007B05AC">
        <w:trPr>
          <w:trHeight w:val="255"/>
        </w:trPr>
        <w:tc>
          <w:tcPr>
            <w:tcW w:w="1574" w:type="pct"/>
            <w:shd w:val="clear" w:color="auto" w:fill="auto"/>
            <w:noWrap/>
            <w:vAlign w:val="center"/>
          </w:tcPr>
          <w:p w14:paraId="28AC77B2" w14:textId="4BD178FD" w:rsidR="007B05AC" w:rsidRPr="007B05AC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eastAsia="Times New Roman" w:hAnsi="Arial" w:cs="Arial"/>
                <w:sz w:val="20"/>
                <w:szCs w:val="20"/>
                <w:lang w:val="nl-NL" w:eastAsia="en-GB"/>
              </w:rPr>
              <w:t xml:space="preserve">CORUM: </w:t>
            </w: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TRBP containing complex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0643D0B7" w14:textId="2701107E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3.339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58B9FA85" w14:textId="6EE28192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3.378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4627AB27" w14:textId="0291C00B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3.614</w:t>
            </w:r>
          </w:p>
        </w:tc>
        <w:tc>
          <w:tcPr>
            <w:tcW w:w="2104" w:type="pct"/>
            <w:shd w:val="clear" w:color="auto" w:fill="auto"/>
            <w:noWrap/>
            <w:vAlign w:val="center"/>
          </w:tcPr>
          <w:p w14:paraId="7ADDD07B" w14:textId="06457296" w:rsidR="007B05AC" w:rsidRPr="006B1A2D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B1A2D">
              <w:rPr>
                <w:rFonts w:ascii="Arial" w:hAnsi="Arial" w:cs="Arial"/>
                <w:color w:val="000000"/>
                <w:sz w:val="20"/>
                <w:szCs w:val="20"/>
              </w:rPr>
              <w:t>DICER1; EIF6; MOV10; RPL10A; RPL11; RPL12; RPL13; RPL14; RPL15; RPL18A; RPL19; RPL21; RPL27; RPL28; RPL30; RPL32; RPL34; RPL35A; RPL36; RPL37A; RPL7; RPL7A; RPLP1; RPLP2; RSL24D1</w:t>
            </w:r>
          </w:p>
        </w:tc>
      </w:tr>
      <w:tr w:rsidR="007B05AC" w:rsidRPr="0019428E" w14:paraId="5F29A852" w14:textId="77777777" w:rsidTr="007B05AC">
        <w:trPr>
          <w:trHeight w:val="255"/>
        </w:trPr>
        <w:tc>
          <w:tcPr>
            <w:tcW w:w="1574" w:type="pct"/>
            <w:shd w:val="clear" w:color="auto" w:fill="auto"/>
            <w:noWrap/>
            <w:vAlign w:val="center"/>
          </w:tcPr>
          <w:p w14:paraId="07DD3C4A" w14:textId="52CECFF3" w:rsidR="007B05AC" w:rsidRPr="007B05AC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KEGG: Other glycan degradation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1C1067B7" w14:textId="2C811F2B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3.225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3C67A7BB" w14:textId="70957ECD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2.529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6F9A7903" w14:textId="322E6893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3.614</w:t>
            </w:r>
          </w:p>
        </w:tc>
        <w:tc>
          <w:tcPr>
            <w:tcW w:w="2104" w:type="pct"/>
            <w:shd w:val="clear" w:color="auto" w:fill="auto"/>
            <w:noWrap/>
            <w:vAlign w:val="center"/>
          </w:tcPr>
          <w:p w14:paraId="14215E41" w14:textId="31499CC4" w:rsidR="007B05AC" w:rsidRPr="006B1A2D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B1A2D">
              <w:rPr>
                <w:rFonts w:ascii="Arial" w:hAnsi="Arial" w:cs="Arial"/>
                <w:color w:val="000000"/>
                <w:sz w:val="20"/>
                <w:szCs w:val="20"/>
              </w:rPr>
              <w:t>AGA; ENGASE; FUCA1; FUCA2; GBA; GBA2; GLB1; HEXA; HEXB; HEXD; MAN2B1; MAN2B2; MAN2C1; MANBA; NEU1; NEU2; NEU3; NEU4</w:t>
            </w:r>
          </w:p>
        </w:tc>
      </w:tr>
      <w:tr w:rsidR="007B05AC" w:rsidRPr="0019428E" w14:paraId="10894BF7" w14:textId="77777777" w:rsidTr="007B05AC">
        <w:trPr>
          <w:trHeight w:val="255"/>
        </w:trPr>
        <w:tc>
          <w:tcPr>
            <w:tcW w:w="1574" w:type="pct"/>
            <w:shd w:val="clear" w:color="auto" w:fill="auto"/>
            <w:noWrap/>
            <w:vAlign w:val="center"/>
          </w:tcPr>
          <w:p w14:paraId="5C2B4148" w14:textId="3BACBA23" w:rsidR="007B05AC" w:rsidRPr="007B05AC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eastAsia="Times New Roman" w:hAnsi="Arial" w:cs="Arial"/>
                <w:sz w:val="20"/>
                <w:szCs w:val="20"/>
                <w:lang w:val="nl-NL" w:eastAsia="en-GB"/>
              </w:rPr>
              <w:t xml:space="preserve">CORUM: </w:t>
            </w: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 xml:space="preserve">Fanconi </w:t>
            </w:r>
            <w:proofErr w:type="spellStart"/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anemia</w:t>
            </w:r>
            <w:proofErr w:type="spellEnd"/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 xml:space="preserve"> FAAP100 complex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17F46859" w14:textId="396E8AAC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2.873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1653ECC9" w14:textId="60CAB5F5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4.227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06A7D5A5" w14:textId="5BB37129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3.614</w:t>
            </w:r>
          </w:p>
        </w:tc>
        <w:tc>
          <w:tcPr>
            <w:tcW w:w="2104" w:type="pct"/>
            <w:shd w:val="clear" w:color="auto" w:fill="auto"/>
            <w:noWrap/>
            <w:vAlign w:val="center"/>
          </w:tcPr>
          <w:p w14:paraId="6FBBBE88" w14:textId="700FCE7C" w:rsidR="007B05AC" w:rsidRPr="006B1A2D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B1A2D">
              <w:rPr>
                <w:rFonts w:ascii="Arial" w:hAnsi="Arial" w:cs="Arial"/>
                <w:color w:val="000000"/>
                <w:sz w:val="20"/>
                <w:szCs w:val="20"/>
              </w:rPr>
              <w:t>FAAP100; FAAP24; FANCA; FANCB; FANCC; FANCE; FANCF; FANCG; FANCL; FANCM</w:t>
            </w:r>
          </w:p>
        </w:tc>
      </w:tr>
      <w:tr w:rsidR="007B05AC" w:rsidRPr="0019428E" w14:paraId="77CB8559" w14:textId="77777777" w:rsidTr="007B05AC">
        <w:trPr>
          <w:trHeight w:val="255"/>
        </w:trPr>
        <w:tc>
          <w:tcPr>
            <w:tcW w:w="1574" w:type="pct"/>
            <w:shd w:val="clear" w:color="auto" w:fill="auto"/>
            <w:noWrap/>
            <w:vAlign w:val="center"/>
          </w:tcPr>
          <w:p w14:paraId="7E33ED36" w14:textId="4DD66E2C" w:rsidR="007B05AC" w:rsidRPr="007B05AC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 xml:space="preserve">KEGG: JAK-STAT </w:t>
            </w:r>
            <w:proofErr w:type="spellStart"/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 xml:space="preserve"> pathway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43799A0B" w14:textId="0E092716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2.624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2B178279" w14:textId="102D2DC5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2.825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362131CB" w14:textId="30418994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2104" w:type="pct"/>
            <w:shd w:val="clear" w:color="auto" w:fill="auto"/>
            <w:noWrap/>
            <w:vAlign w:val="center"/>
          </w:tcPr>
          <w:p w14:paraId="32801C54" w14:textId="29716F99" w:rsidR="007B05AC" w:rsidRPr="006B1A2D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B1A2D">
              <w:rPr>
                <w:rFonts w:ascii="Arial" w:hAnsi="Arial" w:cs="Arial"/>
                <w:color w:val="000000"/>
                <w:sz w:val="20"/>
                <w:szCs w:val="20"/>
              </w:rPr>
              <w:t>AKT1; AKT2; AKT3; AOX1; BCL2; BCL2L1; CCND1; CCND2; CCND3; CDKN1A; CISH; CNTF; CNTFR; CREBBP; CRLF2; CSF2; CSF2RA; CSF2RB; CSF3; CSF3R; CSH1; CSH2; CTF1; EGF; EGFR; EP300; EPO; EPOR; FHL1; GFAP; GH1; GH2; GHR; GRB2; HRAS; IFNA1; IFNA10; IFNA13; IFNA14; IFNA16; IFNA17; IFNA2; IFNA21; IFNA4; IFNA5; IFNA6; IFNA7; IFNA8; IFNAR1; IFNAR2; IFNB1; IFNE; IFNG; IFNGR1; IFNGR2; IFNK; IFNL1; IFNL2; IFNL3; IFNLR1; IFNW1; IL10; IL10RA; IL10RB; IL11; IL11RA; IL12A; IL12B; IL12RB1; IL12RB2; IL13; IL13RA1; IL13RA2; IL15; IL15RA; IL17D; IL19; IL2; IL20; IL20RA; IL20RB; IL21; IL21R; IL22; IL22RA1; IL22RA2; IL23A; IL23R; IL24; IL27RA; IL2RA; IL2RB; IL2RG; IL3; IL3RA; IL4; IL4R; IL5; IL5RA; IL6; IL6R; IL6ST; IL7; IL7R; IL9; IL9R; IRF9; JAK1; JAK2; JAK3; LEP; LEPR; LIF; LIFR; MCL1; MPL; MTOR; MYC; OSM; OSMR; PDGFA; PDGFB; PDGFRA; PDGFRB; PIAS1; PIAS2; PIAS3; PIAS4; PIK3CA; PIK3CB; PIK3CD; PIK3R1; PIK3R2; PIK3R3; PIM1; PRL; PRLR; PTPN11; PTPN2; PTPN6; RAF1; SOCS1; SOCS2; SOCS3; SOCS4; SOCS5; SOCS6; SOCS7; SOS1; SOS2; STAM; STAM2; STAT1; STAT2; STAT3; STAT4; STAT5A; STAT5B; STAT6; THPO; TSLP; TYK2</w:t>
            </w:r>
          </w:p>
        </w:tc>
      </w:tr>
      <w:tr w:rsidR="007B05AC" w:rsidRPr="0019428E" w14:paraId="38A15E27" w14:textId="77777777" w:rsidTr="007B05AC">
        <w:trPr>
          <w:trHeight w:val="255"/>
        </w:trPr>
        <w:tc>
          <w:tcPr>
            <w:tcW w:w="1574" w:type="pct"/>
            <w:shd w:val="clear" w:color="auto" w:fill="auto"/>
            <w:noWrap/>
            <w:vAlign w:val="center"/>
          </w:tcPr>
          <w:p w14:paraId="55C7A86F" w14:textId="0AE9322A" w:rsidR="007B05AC" w:rsidRPr="007B05AC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KEGG: Antigen processing and presentation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15BBB59A" w14:textId="5D47B048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2.492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5D329D40" w14:textId="224298DE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7.233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79C784F3" w14:textId="6FEF46E6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9.639</w:t>
            </w:r>
          </w:p>
        </w:tc>
        <w:tc>
          <w:tcPr>
            <w:tcW w:w="2104" w:type="pct"/>
            <w:shd w:val="clear" w:color="auto" w:fill="auto"/>
            <w:noWrap/>
            <w:vAlign w:val="center"/>
          </w:tcPr>
          <w:p w14:paraId="76446346" w14:textId="7FD3007E" w:rsidR="007B05AC" w:rsidRPr="006B1A2D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B1A2D">
              <w:rPr>
                <w:rFonts w:ascii="Arial" w:hAnsi="Arial" w:cs="Arial"/>
                <w:color w:val="000000"/>
                <w:sz w:val="20"/>
                <w:szCs w:val="20"/>
              </w:rPr>
              <w:t>B2M; CALR; CANX; CD4; CD74; CD8A; CD8B; CIITA; CREB1; CTSB; CTSL; CTSS; HLA-A; HLA-B; HLA-C; HLA-DMA; HLA-DMB; HLA-DOA; HLA-DOB; HLA-DPA1; HLA-DPB1; HLA-DQA1; HLA-DQA2; HLA-DQB1; HLA-DRA; HLA-DRB1; HLA-DRB5; HLA-E; HLA-F; HLA-G; HSP90AA1; HSP90AB1; HSPA1A; HSPA1B; HSPA1L; HSPA2; HSPA4; HSPA5; HSPA6; HSPA8; IFI30; IFNG; KIR2DL1; KIR2DL3; KIR2DL4; KIR2DS4; KIR3DL1; KIR3DL2; KIR3DL3; KLRC1; KLRC2; KLRC3; KLRC4; KLRD1; LGMN; NFYA; NFYB; NFYC; PDIA3; PSME1; PSME2; PSME3; RFX5; RFXANK; RFXAP; TAP1; TAP2; TAPBP; TNF</w:t>
            </w:r>
          </w:p>
        </w:tc>
      </w:tr>
      <w:tr w:rsidR="007B05AC" w:rsidRPr="0019428E" w14:paraId="3525E71F" w14:textId="77777777" w:rsidTr="007B05AC">
        <w:trPr>
          <w:trHeight w:val="255"/>
        </w:trPr>
        <w:tc>
          <w:tcPr>
            <w:tcW w:w="1574" w:type="pct"/>
            <w:shd w:val="clear" w:color="auto" w:fill="auto"/>
            <w:noWrap/>
            <w:vAlign w:val="center"/>
          </w:tcPr>
          <w:p w14:paraId="21A5E366" w14:textId="4298A426" w:rsidR="007B05AC" w:rsidRPr="007B05AC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KEGG: Rap1 </w:t>
            </w:r>
            <w:proofErr w:type="spellStart"/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 xml:space="preserve"> pathway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741182BD" w14:textId="497FE5FB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2.118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73653649" w14:textId="4AA6B4E9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5.469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0CE08A88" w14:textId="7877299B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6.024</w:t>
            </w:r>
          </w:p>
        </w:tc>
        <w:tc>
          <w:tcPr>
            <w:tcW w:w="2104" w:type="pct"/>
            <w:shd w:val="clear" w:color="auto" w:fill="auto"/>
            <w:noWrap/>
            <w:vAlign w:val="center"/>
          </w:tcPr>
          <w:p w14:paraId="1D2F2833" w14:textId="5CC6DFA7" w:rsidR="007B05AC" w:rsidRPr="006B1A2D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B1A2D">
              <w:rPr>
                <w:rFonts w:ascii="Arial" w:hAnsi="Arial" w:cs="Arial"/>
                <w:color w:val="000000"/>
                <w:sz w:val="20"/>
                <w:szCs w:val="20"/>
              </w:rPr>
              <w:t>ACTB; ACTG1; ADCY1; ADCY2; ADCY3; ADCY4; ADCY5; ADCY6; ADCY7; ADCY8; ADCY9; ADORA2A; ADORA2B; AFDN; AKT1; AKT2; AKT3; ANGPT1; ANGPT2; ANGPT4; APBB1IP; ARAP3; BCAR1; BRAF; CALM1; CALM2; CALM3; CALML3; CALML4; CALML5; CALML6; CDC42; CDH1; CNR1; CRK; CRKL; CSF1; CSF1R; CTNNB1; CTNND1; DOCK4; DRD2; EFNA1; EFNA2; EFNA3; EFNA4; EFNA5; EGF; EGFR; EPHA2; F2R; F2RL3; FARP2; FGF1; FGF10; FGF16; FGF17; FGF18; FGF19; FGF2; FGF20; FGF21; FGF22; FGF23; FGF3; FGF4; FGF5; FGF6; FGF7; FGF8; FGF9; FGFR1; FGFR2; FGFR3; FGFR4; FLT1; FLT4; FPR1; FYB1; GNAI1; GNAI2; GNAI3; GNAO1; GNAQ; GNAS; GRIN1; GRIN2A; GRIN2B; HGF; HRAS; ID1; IGF1; IGF1R; INS; INSR; ITGA2B; ITGAL; ITGAM; ITGB1; ITGB2; ITGB3; KDR; KIT; KITLG; KRAS; KRIT1; LAT; LCP2; LPAR1; LPAR2; LPAR3; LPAR4; LPAR5; MAGI1; MAGI2; MAGI3; MAP2K1; MAP2K2; MAP2K3; MAP2K6; MAPK1; MAPK11; MAPK12; MAPK13; MAPK14; MAPK3; MET; MRAS; NGF; NGFR; NRAS; P2RY1; PARD3; PARD6A; PARD6B; PARD6G; PDGFA; PDGFB; PDGFC; PDGFD; PDGFRA; PDGFRB; PFN1; PFN2; PFN3; PFN4; PGF; PIK3CA; PIK3CB; PIK3CD; PIK3R1; PIK3R2; PIK3R3; PLCB1; PLCB2; PLCB3; PLCB4; PLCE1; PLCG1; PRKCA; PRKCB; PRKCG; PRKCI; PRKCZ; PRKD1; PRKD2; PRKD3; RAC1; RAC2; RAC3; RAF1; RALA; RALB; RALGDS; RAP1A; RAP1B; RAP1GAP; RAPGEF1; RAPGEF2; RAPGEF3; RAPGEF4; RAPGEF5; RAPGEF6; RASGRP2; RASGRP3; RASSF5; RGS14; RHOA; RRAS; SIPA1; SIPA1L1; SIPA1L2; SIPA1L3; SKAP1; SRC; TEK; THBS1; TIAM1; TLN1; TLN2; VASP; VAV2; VEGFA; VEGFB; VEGFC; VEGFD</w:t>
            </w:r>
          </w:p>
        </w:tc>
      </w:tr>
      <w:tr w:rsidR="007B05AC" w:rsidRPr="0019428E" w14:paraId="59AFC3EC" w14:textId="77777777" w:rsidTr="007B05AC">
        <w:trPr>
          <w:trHeight w:val="255"/>
        </w:trPr>
        <w:tc>
          <w:tcPr>
            <w:tcW w:w="1574" w:type="pct"/>
            <w:shd w:val="clear" w:color="auto" w:fill="auto"/>
            <w:noWrap/>
            <w:vAlign w:val="center"/>
          </w:tcPr>
          <w:p w14:paraId="0A206BC1" w14:textId="6896EEE5" w:rsidR="007B05AC" w:rsidRPr="007B05AC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proofErr w:type="gramStart"/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complex:Respiratory</w:t>
            </w:r>
            <w:proofErr w:type="spellEnd"/>
            <w:proofErr w:type="gramEnd"/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 xml:space="preserve"> chain complex I (subcomplex I alpha), mitochondrial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18D27646" w14:textId="0E840CC8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1.919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418DE60B" w14:textId="7AEB16AA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1.472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7BBF0703" w14:textId="27D178F0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2104" w:type="pct"/>
            <w:shd w:val="clear" w:color="auto" w:fill="auto"/>
            <w:noWrap/>
            <w:vAlign w:val="center"/>
          </w:tcPr>
          <w:p w14:paraId="6A7D082E" w14:textId="547EE980" w:rsidR="007B05AC" w:rsidRPr="006B1A2D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B1A2D">
              <w:rPr>
                <w:rFonts w:ascii="Arial" w:hAnsi="Arial" w:cs="Arial"/>
                <w:color w:val="000000"/>
                <w:sz w:val="20"/>
                <w:szCs w:val="20"/>
              </w:rPr>
              <w:t>MT-ND6; NDUFA1; NDUFA10; NDUFA11; NDUFA12; NDUFA13; NDUFA2; NDUFA3; NDUFA5; NDUFA6; NDUFA7; NDUFA8; NDUFA9; NDUFAB1; NDUFB4; NDUFB7; NDUFS1; NDUFS2; NDUFS3; NDUFS6; NDUFS7; NDUFS8; NDUFV1; NDUFV2; NDUFV3</w:t>
            </w:r>
          </w:p>
        </w:tc>
      </w:tr>
      <w:tr w:rsidR="007B05AC" w:rsidRPr="0019428E" w14:paraId="2EDB2FA2" w14:textId="77777777" w:rsidTr="007B05AC">
        <w:trPr>
          <w:trHeight w:val="255"/>
        </w:trPr>
        <w:tc>
          <w:tcPr>
            <w:tcW w:w="1574" w:type="pct"/>
            <w:shd w:val="clear" w:color="auto" w:fill="auto"/>
            <w:noWrap/>
            <w:vAlign w:val="center"/>
          </w:tcPr>
          <w:p w14:paraId="46FC0E33" w14:textId="48C3DDBC" w:rsidR="007B05AC" w:rsidRPr="007B05AC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KEGG: Ubiquinone and other terpenoid-quinone biosynthesis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4EB98FB8" w14:textId="2A19485C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1.526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40B524DD" w14:textId="26F9BB9A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3.493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005418B7" w14:textId="559ED60A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3.614</w:t>
            </w:r>
          </w:p>
        </w:tc>
        <w:tc>
          <w:tcPr>
            <w:tcW w:w="2104" w:type="pct"/>
            <w:shd w:val="clear" w:color="auto" w:fill="auto"/>
            <w:noWrap/>
            <w:vAlign w:val="center"/>
          </w:tcPr>
          <w:p w14:paraId="3544E392" w14:textId="23D0B98E" w:rsidR="007B05AC" w:rsidRPr="006B1A2D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B1A2D">
              <w:rPr>
                <w:rFonts w:ascii="Arial" w:hAnsi="Arial" w:cs="Arial"/>
                <w:color w:val="000000"/>
                <w:sz w:val="20"/>
                <w:szCs w:val="20"/>
              </w:rPr>
              <w:t>COQ2; COQ3; COQ5; COQ6; COQ7; GGCX; HPD; NQO1; TAT; VKORC1; VKORC1L1</w:t>
            </w:r>
          </w:p>
        </w:tc>
      </w:tr>
      <w:tr w:rsidR="007B05AC" w:rsidRPr="0019428E" w14:paraId="625F0E81" w14:textId="77777777" w:rsidTr="007B05AC">
        <w:trPr>
          <w:trHeight w:val="255"/>
        </w:trPr>
        <w:tc>
          <w:tcPr>
            <w:tcW w:w="1574" w:type="pct"/>
            <w:shd w:val="clear" w:color="auto" w:fill="auto"/>
            <w:noWrap/>
            <w:vAlign w:val="center"/>
          </w:tcPr>
          <w:p w14:paraId="29BF28AE" w14:textId="44F5C99D" w:rsidR="007B05AC" w:rsidRPr="007B05AC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eastAsia="Times New Roman" w:hAnsi="Arial" w:cs="Arial"/>
                <w:sz w:val="20"/>
                <w:szCs w:val="20"/>
                <w:lang w:val="nl-NL" w:eastAsia="en-GB"/>
              </w:rPr>
              <w:t xml:space="preserve">CORUM: </w:t>
            </w: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 xml:space="preserve">TNF-alpha-NF-kappa B </w:t>
            </w:r>
            <w:proofErr w:type="spellStart"/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 xml:space="preserve"> complex 6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258851FC" w14:textId="49862855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1.502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3B7E0E09" w14:textId="3AC61188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2.512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6DED407D" w14:textId="5B9B6147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2104" w:type="pct"/>
            <w:shd w:val="clear" w:color="auto" w:fill="auto"/>
            <w:noWrap/>
            <w:vAlign w:val="center"/>
          </w:tcPr>
          <w:p w14:paraId="41CFF7B7" w14:textId="196B3F33" w:rsidR="007B05AC" w:rsidRPr="006B1A2D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en-GB"/>
              </w:rPr>
            </w:pPr>
            <w:r w:rsidRPr="006B1A2D">
              <w:rPr>
                <w:rFonts w:ascii="Arial" w:hAnsi="Arial" w:cs="Arial"/>
                <w:color w:val="000000"/>
                <w:sz w:val="20"/>
                <w:szCs w:val="20"/>
              </w:rPr>
              <w:t>CDC37; CHUK; FBL; HSP90AA1; HSP90AB1; IKBKB; IKBKG; MAP3K14; RPL30; RPL4; RPL6; RPL8; RPS11; RPS13</w:t>
            </w:r>
          </w:p>
        </w:tc>
      </w:tr>
      <w:tr w:rsidR="007B05AC" w:rsidRPr="0019428E" w14:paraId="60AE0851" w14:textId="77777777" w:rsidTr="007B05AC">
        <w:trPr>
          <w:trHeight w:val="255"/>
        </w:trPr>
        <w:tc>
          <w:tcPr>
            <w:tcW w:w="1574" w:type="pct"/>
            <w:shd w:val="clear" w:color="auto" w:fill="auto"/>
            <w:noWrap/>
            <w:vAlign w:val="center"/>
          </w:tcPr>
          <w:p w14:paraId="73BC61B2" w14:textId="16529A1B" w:rsidR="007B05AC" w:rsidRPr="007B05AC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KEGG: Glutathione metabolism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1CFCED04" w14:textId="72EFB695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2098CF58" w14:textId="713C7181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1.632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14:paraId="215734A5" w14:textId="36DB59F9" w:rsidR="007B05AC" w:rsidRPr="007B05AC" w:rsidRDefault="007B05AC" w:rsidP="007B0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05AC">
              <w:rPr>
                <w:rFonts w:ascii="Arial" w:hAnsi="Arial" w:cs="Arial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2104" w:type="pct"/>
            <w:shd w:val="clear" w:color="auto" w:fill="auto"/>
            <w:noWrap/>
            <w:vAlign w:val="center"/>
          </w:tcPr>
          <w:p w14:paraId="298B50F8" w14:textId="42644D5C" w:rsidR="007B05AC" w:rsidRPr="006B1A2D" w:rsidRDefault="007B05AC" w:rsidP="007B05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B1A2D">
              <w:rPr>
                <w:rFonts w:ascii="Arial" w:hAnsi="Arial" w:cs="Arial"/>
                <w:color w:val="000000"/>
                <w:sz w:val="20"/>
                <w:szCs w:val="20"/>
              </w:rPr>
              <w:t>ANPEP; CHAC1; CHAC2; G6PD; GCLC; GCLM; GGCT; GGT1; GGT5; GGT6; GGT7; GPX1; GPX2; GPX3; GPX4; GPX5; GPX6; GPX7; GPX8; GSR; GSS; GSTA1; GSTA2; GSTA3; GSTA4; GSTA5; GSTK1; GSTM1; GSTM2; GSTM3; GSTM4; GSTM5; GSTO1; GSTO2; GSTP1; GSTT2; GSTT2B; HPGDS; IDH1; IDH2; LAP3; MGST1; MGST2; MGST3; NAT8; NAT8B; ODC1; OPLAH; PGD; RRM1; RRM2; RRM2B; SMS; SRM; TXNDC12</w:t>
            </w:r>
          </w:p>
        </w:tc>
      </w:tr>
    </w:tbl>
    <w:p w14:paraId="53E59C31" w14:textId="5E3A601E" w:rsidR="00383993" w:rsidRPr="0019428E" w:rsidRDefault="00383993" w:rsidP="00331C2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383993" w:rsidRPr="0019428E" w:rsidSect="00414AC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BB0D0" w14:textId="77777777" w:rsidR="004F4DD2" w:rsidRDefault="004F4DD2" w:rsidP="006F4A12">
      <w:pPr>
        <w:spacing w:after="0" w:line="240" w:lineRule="auto"/>
      </w:pPr>
      <w:r>
        <w:separator/>
      </w:r>
    </w:p>
  </w:endnote>
  <w:endnote w:type="continuationSeparator" w:id="0">
    <w:p w14:paraId="7ED12D65" w14:textId="77777777" w:rsidR="004F4DD2" w:rsidRDefault="004F4DD2" w:rsidP="006F4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2175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28C097" w14:textId="6BBA1B67" w:rsidR="0035732B" w:rsidRDefault="003573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3D91CD" w14:textId="77777777" w:rsidR="0035732B" w:rsidRDefault="003573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A2F1A" w14:textId="77777777" w:rsidR="004F4DD2" w:rsidRDefault="004F4DD2" w:rsidP="006F4A12">
      <w:pPr>
        <w:spacing w:after="0" w:line="240" w:lineRule="auto"/>
      </w:pPr>
      <w:r>
        <w:separator/>
      </w:r>
    </w:p>
  </w:footnote>
  <w:footnote w:type="continuationSeparator" w:id="0">
    <w:p w14:paraId="7CBCBF75" w14:textId="77777777" w:rsidR="004F4DD2" w:rsidRDefault="004F4DD2" w:rsidP="006F4A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hideSpellingErrors/>
  <w:hideGrammaticalErrors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c2MjeyNLUwMjUxsrBQ0lEKTi0uzszPAykwqwUA0yjVb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Resear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xr2axt0ma5pt0et5ds5vx96wvttxxzdx0ae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/record-ids&gt;&lt;/item&gt;&lt;/Libraries&gt;"/>
  </w:docVars>
  <w:rsids>
    <w:rsidRoot w:val="00A35D81"/>
    <w:rsid w:val="000015E9"/>
    <w:rsid w:val="000054A1"/>
    <w:rsid w:val="00006B02"/>
    <w:rsid w:val="00011045"/>
    <w:rsid w:val="00020565"/>
    <w:rsid w:val="000205BB"/>
    <w:rsid w:val="00023B2A"/>
    <w:rsid w:val="00024DEE"/>
    <w:rsid w:val="00031FC2"/>
    <w:rsid w:val="00032110"/>
    <w:rsid w:val="00036E90"/>
    <w:rsid w:val="00041C4F"/>
    <w:rsid w:val="00042759"/>
    <w:rsid w:val="00043D17"/>
    <w:rsid w:val="000454E5"/>
    <w:rsid w:val="0004658D"/>
    <w:rsid w:val="00053034"/>
    <w:rsid w:val="00053581"/>
    <w:rsid w:val="00054343"/>
    <w:rsid w:val="00055BC4"/>
    <w:rsid w:val="000604AF"/>
    <w:rsid w:val="00065847"/>
    <w:rsid w:val="000703A9"/>
    <w:rsid w:val="0007168A"/>
    <w:rsid w:val="0007370E"/>
    <w:rsid w:val="00073A92"/>
    <w:rsid w:val="0007435D"/>
    <w:rsid w:val="00082A2E"/>
    <w:rsid w:val="000846DC"/>
    <w:rsid w:val="00084B5E"/>
    <w:rsid w:val="00084BD3"/>
    <w:rsid w:val="00090E75"/>
    <w:rsid w:val="000949B1"/>
    <w:rsid w:val="00094E1B"/>
    <w:rsid w:val="000972D8"/>
    <w:rsid w:val="000A0359"/>
    <w:rsid w:val="000A0DE8"/>
    <w:rsid w:val="000A1E28"/>
    <w:rsid w:val="000A35D5"/>
    <w:rsid w:val="000A729D"/>
    <w:rsid w:val="000B37E3"/>
    <w:rsid w:val="000C005A"/>
    <w:rsid w:val="000C1133"/>
    <w:rsid w:val="000C2C0A"/>
    <w:rsid w:val="000C3DEA"/>
    <w:rsid w:val="000C4F29"/>
    <w:rsid w:val="000C5223"/>
    <w:rsid w:val="000C57E2"/>
    <w:rsid w:val="000C7B7F"/>
    <w:rsid w:val="000D10C7"/>
    <w:rsid w:val="000D1C63"/>
    <w:rsid w:val="000D2D2A"/>
    <w:rsid w:val="000D315F"/>
    <w:rsid w:val="000D33F4"/>
    <w:rsid w:val="000D6907"/>
    <w:rsid w:val="000E1FFC"/>
    <w:rsid w:val="000E2226"/>
    <w:rsid w:val="000E5AE6"/>
    <w:rsid w:val="000E626E"/>
    <w:rsid w:val="000E78F8"/>
    <w:rsid w:val="000E7CD8"/>
    <w:rsid w:val="000F2834"/>
    <w:rsid w:val="000F3FA1"/>
    <w:rsid w:val="000F6374"/>
    <w:rsid w:val="000F66B7"/>
    <w:rsid w:val="000F66E5"/>
    <w:rsid w:val="00100D55"/>
    <w:rsid w:val="00101DD5"/>
    <w:rsid w:val="001024FA"/>
    <w:rsid w:val="001049B1"/>
    <w:rsid w:val="001077BE"/>
    <w:rsid w:val="001110A0"/>
    <w:rsid w:val="001152C7"/>
    <w:rsid w:val="00120444"/>
    <w:rsid w:val="001279CA"/>
    <w:rsid w:val="00127D8F"/>
    <w:rsid w:val="0013139C"/>
    <w:rsid w:val="001320C4"/>
    <w:rsid w:val="00133614"/>
    <w:rsid w:val="00134332"/>
    <w:rsid w:val="001353D0"/>
    <w:rsid w:val="001358DA"/>
    <w:rsid w:val="001366C5"/>
    <w:rsid w:val="0013685C"/>
    <w:rsid w:val="00136F22"/>
    <w:rsid w:val="001375E4"/>
    <w:rsid w:val="0014073F"/>
    <w:rsid w:val="001438BA"/>
    <w:rsid w:val="00147415"/>
    <w:rsid w:val="001508C8"/>
    <w:rsid w:val="0015110E"/>
    <w:rsid w:val="00154C7C"/>
    <w:rsid w:val="00156544"/>
    <w:rsid w:val="001614C6"/>
    <w:rsid w:val="00162C91"/>
    <w:rsid w:val="00163D03"/>
    <w:rsid w:val="00165748"/>
    <w:rsid w:val="00170932"/>
    <w:rsid w:val="00174479"/>
    <w:rsid w:val="00174A4F"/>
    <w:rsid w:val="00177B3F"/>
    <w:rsid w:val="00180495"/>
    <w:rsid w:val="00181FEE"/>
    <w:rsid w:val="0018245A"/>
    <w:rsid w:val="00184EB0"/>
    <w:rsid w:val="00185B0A"/>
    <w:rsid w:val="00186B91"/>
    <w:rsid w:val="001900BA"/>
    <w:rsid w:val="0019169C"/>
    <w:rsid w:val="00191B8E"/>
    <w:rsid w:val="00192A50"/>
    <w:rsid w:val="0019331D"/>
    <w:rsid w:val="00193592"/>
    <w:rsid w:val="0019428E"/>
    <w:rsid w:val="00194D08"/>
    <w:rsid w:val="00196DE0"/>
    <w:rsid w:val="001A2DC7"/>
    <w:rsid w:val="001A3A48"/>
    <w:rsid w:val="001A3EA5"/>
    <w:rsid w:val="001A5A03"/>
    <w:rsid w:val="001A5BB3"/>
    <w:rsid w:val="001A7567"/>
    <w:rsid w:val="001B0BDB"/>
    <w:rsid w:val="001B13FB"/>
    <w:rsid w:val="001B7121"/>
    <w:rsid w:val="001B7C22"/>
    <w:rsid w:val="001C10F0"/>
    <w:rsid w:val="001C2195"/>
    <w:rsid w:val="001C374C"/>
    <w:rsid w:val="001C4555"/>
    <w:rsid w:val="001C4962"/>
    <w:rsid w:val="001C6402"/>
    <w:rsid w:val="001D07D5"/>
    <w:rsid w:val="001D1BF4"/>
    <w:rsid w:val="001D38C9"/>
    <w:rsid w:val="001D5A5C"/>
    <w:rsid w:val="001D7874"/>
    <w:rsid w:val="001E1DFB"/>
    <w:rsid w:val="001E3094"/>
    <w:rsid w:val="001E30B6"/>
    <w:rsid w:val="001E3E02"/>
    <w:rsid w:val="001E4ECC"/>
    <w:rsid w:val="001E6B11"/>
    <w:rsid w:val="001E7BF0"/>
    <w:rsid w:val="001F1547"/>
    <w:rsid w:val="001F39CA"/>
    <w:rsid w:val="001F5114"/>
    <w:rsid w:val="001F5ECD"/>
    <w:rsid w:val="001F76BB"/>
    <w:rsid w:val="001F7EE4"/>
    <w:rsid w:val="00200E36"/>
    <w:rsid w:val="0020154C"/>
    <w:rsid w:val="00201999"/>
    <w:rsid w:val="00206CB0"/>
    <w:rsid w:val="00211E3D"/>
    <w:rsid w:val="00213419"/>
    <w:rsid w:val="00215245"/>
    <w:rsid w:val="00215460"/>
    <w:rsid w:val="002159F0"/>
    <w:rsid w:val="00217812"/>
    <w:rsid w:val="002178E6"/>
    <w:rsid w:val="00217B34"/>
    <w:rsid w:val="002208EB"/>
    <w:rsid w:val="0022418A"/>
    <w:rsid w:val="00226DB8"/>
    <w:rsid w:val="0022705B"/>
    <w:rsid w:val="00227E45"/>
    <w:rsid w:val="0023043C"/>
    <w:rsid w:val="00231598"/>
    <w:rsid w:val="00240000"/>
    <w:rsid w:val="00240DE4"/>
    <w:rsid w:val="00243EAC"/>
    <w:rsid w:val="0024502C"/>
    <w:rsid w:val="002475C3"/>
    <w:rsid w:val="00247E0B"/>
    <w:rsid w:val="002528EE"/>
    <w:rsid w:val="00252B9E"/>
    <w:rsid w:val="00253F92"/>
    <w:rsid w:val="002576CE"/>
    <w:rsid w:val="00260475"/>
    <w:rsid w:val="00262279"/>
    <w:rsid w:val="00262465"/>
    <w:rsid w:val="00264932"/>
    <w:rsid w:val="00265321"/>
    <w:rsid w:val="00270242"/>
    <w:rsid w:val="00271B32"/>
    <w:rsid w:val="0027342F"/>
    <w:rsid w:val="00283641"/>
    <w:rsid w:val="00285353"/>
    <w:rsid w:val="002872DF"/>
    <w:rsid w:val="002937A4"/>
    <w:rsid w:val="00293C1A"/>
    <w:rsid w:val="002A163F"/>
    <w:rsid w:val="002A1C63"/>
    <w:rsid w:val="002A427C"/>
    <w:rsid w:val="002A6A4B"/>
    <w:rsid w:val="002B2454"/>
    <w:rsid w:val="002B4167"/>
    <w:rsid w:val="002B548F"/>
    <w:rsid w:val="002C2510"/>
    <w:rsid w:val="002C4441"/>
    <w:rsid w:val="002C4E8C"/>
    <w:rsid w:val="002D0AB7"/>
    <w:rsid w:val="002D229C"/>
    <w:rsid w:val="002D3054"/>
    <w:rsid w:val="002D3895"/>
    <w:rsid w:val="002E1584"/>
    <w:rsid w:val="002E2149"/>
    <w:rsid w:val="002E2E45"/>
    <w:rsid w:val="002E32BC"/>
    <w:rsid w:val="002E364B"/>
    <w:rsid w:val="002E4AB4"/>
    <w:rsid w:val="002F37EF"/>
    <w:rsid w:val="002F4497"/>
    <w:rsid w:val="002F500C"/>
    <w:rsid w:val="002F7258"/>
    <w:rsid w:val="00300056"/>
    <w:rsid w:val="003008B4"/>
    <w:rsid w:val="00301627"/>
    <w:rsid w:val="00301767"/>
    <w:rsid w:val="00302F02"/>
    <w:rsid w:val="00303281"/>
    <w:rsid w:val="003066A4"/>
    <w:rsid w:val="00307612"/>
    <w:rsid w:val="00311A8C"/>
    <w:rsid w:val="0031256C"/>
    <w:rsid w:val="00313BD8"/>
    <w:rsid w:val="0032072E"/>
    <w:rsid w:val="003224F0"/>
    <w:rsid w:val="00325867"/>
    <w:rsid w:val="00325DB6"/>
    <w:rsid w:val="0032633D"/>
    <w:rsid w:val="00326F47"/>
    <w:rsid w:val="003277C0"/>
    <w:rsid w:val="00331C26"/>
    <w:rsid w:val="003359B8"/>
    <w:rsid w:val="003363B0"/>
    <w:rsid w:val="0034012F"/>
    <w:rsid w:val="00340A89"/>
    <w:rsid w:val="00342578"/>
    <w:rsid w:val="00345A31"/>
    <w:rsid w:val="0035050C"/>
    <w:rsid w:val="00351B56"/>
    <w:rsid w:val="00351FDC"/>
    <w:rsid w:val="00353339"/>
    <w:rsid w:val="003533F2"/>
    <w:rsid w:val="0035505D"/>
    <w:rsid w:val="00355BBD"/>
    <w:rsid w:val="0035732B"/>
    <w:rsid w:val="00360F12"/>
    <w:rsid w:val="003635DA"/>
    <w:rsid w:val="00364BD7"/>
    <w:rsid w:val="00365467"/>
    <w:rsid w:val="00370FD8"/>
    <w:rsid w:val="0037162D"/>
    <w:rsid w:val="00374810"/>
    <w:rsid w:val="0037650C"/>
    <w:rsid w:val="00376900"/>
    <w:rsid w:val="0038077D"/>
    <w:rsid w:val="003832BC"/>
    <w:rsid w:val="00383993"/>
    <w:rsid w:val="00383C8B"/>
    <w:rsid w:val="00387D79"/>
    <w:rsid w:val="00390457"/>
    <w:rsid w:val="003909A4"/>
    <w:rsid w:val="0039377A"/>
    <w:rsid w:val="00396AB8"/>
    <w:rsid w:val="00396DD3"/>
    <w:rsid w:val="003970B7"/>
    <w:rsid w:val="00397B68"/>
    <w:rsid w:val="003A0E38"/>
    <w:rsid w:val="003A3ED8"/>
    <w:rsid w:val="003A54C0"/>
    <w:rsid w:val="003B033C"/>
    <w:rsid w:val="003B15BE"/>
    <w:rsid w:val="003B23F4"/>
    <w:rsid w:val="003C177A"/>
    <w:rsid w:val="003C452E"/>
    <w:rsid w:val="003D13EF"/>
    <w:rsid w:val="003D2105"/>
    <w:rsid w:val="003D27CB"/>
    <w:rsid w:val="003E1807"/>
    <w:rsid w:val="003E4592"/>
    <w:rsid w:val="003E627E"/>
    <w:rsid w:val="003F0D6A"/>
    <w:rsid w:val="003F1737"/>
    <w:rsid w:val="003F27DA"/>
    <w:rsid w:val="003F2B53"/>
    <w:rsid w:val="003F3578"/>
    <w:rsid w:val="003F6503"/>
    <w:rsid w:val="004005EF"/>
    <w:rsid w:val="00401203"/>
    <w:rsid w:val="004023A5"/>
    <w:rsid w:val="00403FDD"/>
    <w:rsid w:val="00407AFC"/>
    <w:rsid w:val="0041041B"/>
    <w:rsid w:val="00414ACC"/>
    <w:rsid w:val="00422A35"/>
    <w:rsid w:val="00423472"/>
    <w:rsid w:val="00424938"/>
    <w:rsid w:val="00425174"/>
    <w:rsid w:val="00425663"/>
    <w:rsid w:val="004257DA"/>
    <w:rsid w:val="00426207"/>
    <w:rsid w:val="00426D1E"/>
    <w:rsid w:val="00432D10"/>
    <w:rsid w:val="00436105"/>
    <w:rsid w:val="00436FCE"/>
    <w:rsid w:val="00443293"/>
    <w:rsid w:val="0044450C"/>
    <w:rsid w:val="00447BC5"/>
    <w:rsid w:val="00450A65"/>
    <w:rsid w:val="0045254A"/>
    <w:rsid w:val="00453622"/>
    <w:rsid w:val="0046194A"/>
    <w:rsid w:val="00461DA0"/>
    <w:rsid w:val="00462751"/>
    <w:rsid w:val="00462F69"/>
    <w:rsid w:val="0046335A"/>
    <w:rsid w:val="0046367C"/>
    <w:rsid w:val="0046520E"/>
    <w:rsid w:val="00465323"/>
    <w:rsid w:val="00476372"/>
    <w:rsid w:val="00480CC5"/>
    <w:rsid w:val="00482B60"/>
    <w:rsid w:val="00483D69"/>
    <w:rsid w:val="004855E6"/>
    <w:rsid w:val="00485794"/>
    <w:rsid w:val="00487535"/>
    <w:rsid w:val="00491250"/>
    <w:rsid w:val="00492CDC"/>
    <w:rsid w:val="0049388C"/>
    <w:rsid w:val="0049433D"/>
    <w:rsid w:val="004A02A1"/>
    <w:rsid w:val="004A254A"/>
    <w:rsid w:val="004A272D"/>
    <w:rsid w:val="004A2C60"/>
    <w:rsid w:val="004A3FF4"/>
    <w:rsid w:val="004A68EF"/>
    <w:rsid w:val="004B0139"/>
    <w:rsid w:val="004B2F49"/>
    <w:rsid w:val="004B4CD7"/>
    <w:rsid w:val="004B55AB"/>
    <w:rsid w:val="004B661F"/>
    <w:rsid w:val="004C02DE"/>
    <w:rsid w:val="004C14BF"/>
    <w:rsid w:val="004C4876"/>
    <w:rsid w:val="004C6E3A"/>
    <w:rsid w:val="004D0445"/>
    <w:rsid w:val="004D22A1"/>
    <w:rsid w:val="004D3817"/>
    <w:rsid w:val="004D7DED"/>
    <w:rsid w:val="004E341B"/>
    <w:rsid w:val="004E5DDD"/>
    <w:rsid w:val="004F0480"/>
    <w:rsid w:val="004F47C0"/>
    <w:rsid w:val="004F4DD2"/>
    <w:rsid w:val="004F6E5D"/>
    <w:rsid w:val="004F7E3D"/>
    <w:rsid w:val="005018D8"/>
    <w:rsid w:val="00501A40"/>
    <w:rsid w:val="00502B39"/>
    <w:rsid w:val="00506303"/>
    <w:rsid w:val="00513B3B"/>
    <w:rsid w:val="00517F22"/>
    <w:rsid w:val="00520BF8"/>
    <w:rsid w:val="005214D8"/>
    <w:rsid w:val="00522673"/>
    <w:rsid w:val="00527128"/>
    <w:rsid w:val="00530A13"/>
    <w:rsid w:val="00530B37"/>
    <w:rsid w:val="00532039"/>
    <w:rsid w:val="00533993"/>
    <w:rsid w:val="005358A2"/>
    <w:rsid w:val="00537882"/>
    <w:rsid w:val="00540C56"/>
    <w:rsid w:val="00540CC7"/>
    <w:rsid w:val="00540FE5"/>
    <w:rsid w:val="005412D4"/>
    <w:rsid w:val="005419C7"/>
    <w:rsid w:val="0054277F"/>
    <w:rsid w:val="00542A8F"/>
    <w:rsid w:val="00543947"/>
    <w:rsid w:val="005452B4"/>
    <w:rsid w:val="0054642F"/>
    <w:rsid w:val="00546A49"/>
    <w:rsid w:val="00550FC8"/>
    <w:rsid w:val="005563B1"/>
    <w:rsid w:val="00557CB6"/>
    <w:rsid w:val="00560DC9"/>
    <w:rsid w:val="00562895"/>
    <w:rsid w:val="00564363"/>
    <w:rsid w:val="00567EC0"/>
    <w:rsid w:val="00574CE9"/>
    <w:rsid w:val="00575408"/>
    <w:rsid w:val="005775FA"/>
    <w:rsid w:val="005809FC"/>
    <w:rsid w:val="00580C27"/>
    <w:rsid w:val="00582398"/>
    <w:rsid w:val="0058243A"/>
    <w:rsid w:val="005833B5"/>
    <w:rsid w:val="00584CAC"/>
    <w:rsid w:val="00590996"/>
    <w:rsid w:val="005916CA"/>
    <w:rsid w:val="00592C2E"/>
    <w:rsid w:val="005966BA"/>
    <w:rsid w:val="005A0E43"/>
    <w:rsid w:val="005A3C3B"/>
    <w:rsid w:val="005A5D48"/>
    <w:rsid w:val="005A5F75"/>
    <w:rsid w:val="005A699E"/>
    <w:rsid w:val="005B0A15"/>
    <w:rsid w:val="005B23E8"/>
    <w:rsid w:val="005B2457"/>
    <w:rsid w:val="005B6F48"/>
    <w:rsid w:val="005B757A"/>
    <w:rsid w:val="005C1538"/>
    <w:rsid w:val="005C2CEA"/>
    <w:rsid w:val="005C435C"/>
    <w:rsid w:val="005C522A"/>
    <w:rsid w:val="005C5FF4"/>
    <w:rsid w:val="005C6640"/>
    <w:rsid w:val="005C67FC"/>
    <w:rsid w:val="005C6B1C"/>
    <w:rsid w:val="005C6E75"/>
    <w:rsid w:val="005D2FC4"/>
    <w:rsid w:val="005D5386"/>
    <w:rsid w:val="005D5DE8"/>
    <w:rsid w:val="005D60A4"/>
    <w:rsid w:val="005E0E84"/>
    <w:rsid w:val="005E4720"/>
    <w:rsid w:val="005E4A80"/>
    <w:rsid w:val="005E4FC6"/>
    <w:rsid w:val="005E60BE"/>
    <w:rsid w:val="005F1E01"/>
    <w:rsid w:val="005F361C"/>
    <w:rsid w:val="005F5171"/>
    <w:rsid w:val="005F5407"/>
    <w:rsid w:val="005F56E4"/>
    <w:rsid w:val="005F571A"/>
    <w:rsid w:val="005F6B9B"/>
    <w:rsid w:val="005F7331"/>
    <w:rsid w:val="005F775D"/>
    <w:rsid w:val="006029DF"/>
    <w:rsid w:val="00602AF1"/>
    <w:rsid w:val="00606AF1"/>
    <w:rsid w:val="006072B9"/>
    <w:rsid w:val="006078CD"/>
    <w:rsid w:val="00616AB4"/>
    <w:rsid w:val="00621BB7"/>
    <w:rsid w:val="00623293"/>
    <w:rsid w:val="00623655"/>
    <w:rsid w:val="00624EC3"/>
    <w:rsid w:val="00626706"/>
    <w:rsid w:val="0062754E"/>
    <w:rsid w:val="00634107"/>
    <w:rsid w:val="00634488"/>
    <w:rsid w:val="0063788F"/>
    <w:rsid w:val="006412B3"/>
    <w:rsid w:val="00642DE5"/>
    <w:rsid w:val="00647E06"/>
    <w:rsid w:val="00647EDE"/>
    <w:rsid w:val="00652589"/>
    <w:rsid w:val="00652AC1"/>
    <w:rsid w:val="0065363D"/>
    <w:rsid w:val="00653917"/>
    <w:rsid w:val="00654442"/>
    <w:rsid w:val="00656AF8"/>
    <w:rsid w:val="006575B2"/>
    <w:rsid w:val="00657F6C"/>
    <w:rsid w:val="006608CF"/>
    <w:rsid w:val="00662316"/>
    <w:rsid w:val="00662599"/>
    <w:rsid w:val="00665006"/>
    <w:rsid w:val="00665887"/>
    <w:rsid w:val="00666C2E"/>
    <w:rsid w:val="00666D71"/>
    <w:rsid w:val="00667A72"/>
    <w:rsid w:val="0067189D"/>
    <w:rsid w:val="00673BE9"/>
    <w:rsid w:val="006778BF"/>
    <w:rsid w:val="00681D7D"/>
    <w:rsid w:val="00682154"/>
    <w:rsid w:val="0068343A"/>
    <w:rsid w:val="00683AE4"/>
    <w:rsid w:val="00686BA8"/>
    <w:rsid w:val="00691E27"/>
    <w:rsid w:val="00692FC0"/>
    <w:rsid w:val="006A0D03"/>
    <w:rsid w:val="006A1CEF"/>
    <w:rsid w:val="006A3B5B"/>
    <w:rsid w:val="006A4245"/>
    <w:rsid w:val="006A5967"/>
    <w:rsid w:val="006A7F9A"/>
    <w:rsid w:val="006B1A2D"/>
    <w:rsid w:val="006B245D"/>
    <w:rsid w:val="006B409C"/>
    <w:rsid w:val="006B45DB"/>
    <w:rsid w:val="006B592A"/>
    <w:rsid w:val="006B5B82"/>
    <w:rsid w:val="006B7923"/>
    <w:rsid w:val="006C1423"/>
    <w:rsid w:val="006C17B3"/>
    <w:rsid w:val="006C2418"/>
    <w:rsid w:val="006D0C23"/>
    <w:rsid w:val="006D1521"/>
    <w:rsid w:val="006D2FEA"/>
    <w:rsid w:val="006D34E3"/>
    <w:rsid w:val="006D3858"/>
    <w:rsid w:val="006D5F8D"/>
    <w:rsid w:val="006E27D2"/>
    <w:rsid w:val="006E7344"/>
    <w:rsid w:val="006E7954"/>
    <w:rsid w:val="006F08DD"/>
    <w:rsid w:val="006F13F1"/>
    <w:rsid w:val="006F1753"/>
    <w:rsid w:val="006F4A12"/>
    <w:rsid w:val="006F59DC"/>
    <w:rsid w:val="006F5F85"/>
    <w:rsid w:val="007064AA"/>
    <w:rsid w:val="007074FC"/>
    <w:rsid w:val="00717C65"/>
    <w:rsid w:val="00721766"/>
    <w:rsid w:val="007219ED"/>
    <w:rsid w:val="0072309F"/>
    <w:rsid w:val="007302F0"/>
    <w:rsid w:val="007322F8"/>
    <w:rsid w:val="00732921"/>
    <w:rsid w:val="00732EF5"/>
    <w:rsid w:val="0073507C"/>
    <w:rsid w:val="00735584"/>
    <w:rsid w:val="00737B30"/>
    <w:rsid w:val="00742D0C"/>
    <w:rsid w:val="00743DF1"/>
    <w:rsid w:val="007449BF"/>
    <w:rsid w:val="0074682E"/>
    <w:rsid w:val="00746DF3"/>
    <w:rsid w:val="00746E36"/>
    <w:rsid w:val="00752CF6"/>
    <w:rsid w:val="00753A0F"/>
    <w:rsid w:val="0075646C"/>
    <w:rsid w:val="00757AF0"/>
    <w:rsid w:val="00765017"/>
    <w:rsid w:val="00766564"/>
    <w:rsid w:val="00767EEF"/>
    <w:rsid w:val="007710ED"/>
    <w:rsid w:val="00775774"/>
    <w:rsid w:val="0077760C"/>
    <w:rsid w:val="00777A37"/>
    <w:rsid w:val="00782F6D"/>
    <w:rsid w:val="007836A5"/>
    <w:rsid w:val="007854DC"/>
    <w:rsid w:val="007860DE"/>
    <w:rsid w:val="00790E1D"/>
    <w:rsid w:val="007917F9"/>
    <w:rsid w:val="007920E3"/>
    <w:rsid w:val="00792975"/>
    <w:rsid w:val="00792C74"/>
    <w:rsid w:val="007942A7"/>
    <w:rsid w:val="007977E7"/>
    <w:rsid w:val="00797C0A"/>
    <w:rsid w:val="007A3585"/>
    <w:rsid w:val="007A428C"/>
    <w:rsid w:val="007B05AC"/>
    <w:rsid w:val="007B1508"/>
    <w:rsid w:val="007B319F"/>
    <w:rsid w:val="007B46A1"/>
    <w:rsid w:val="007B47B6"/>
    <w:rsid w:val="007B5FBE"/>
    <w:rsid w:val="007B6ACC"/>
    <w:rsid w:val="007B768B"/>
    <w:rsid w:val="007C1990"/>
    <w:rsid w:val="007C279F"/>
    <w:rsid w:val="007C635A"/>
    <w:rsid w:val="007C69B6"/>
    <w:rsid w:val="007C6C4D"/>
    <w:rsid w:val="007C7B31"/>
    <w:rsid w:val="007D15A6"/>
    <w:rsid w:val="007D2073"/>
    <w:rsid w:val="007D39E0"/>
    <w:rsid w:val="007D46BA"/>
    <w:rsid w:val="007D7316"/>
    <w:rsid w:val="007E062B"/>
    <w:rsid w:val="007E1754"/>
    <w:rsid w:val="007E28B9"/>
    <w:rsid w:val="007E2CBB"/>
    <w:rsid w:val="007E3F7A"/>
    <w:rsid w:val="007E4B63"/>
    <w:rsid w:val="007F10D6"/>
    <w:rsid w:val="007F5365"/>
    <w:rsid w:val="007F568E"/>
    <w:rsid w:val="007F7994"/>
    <w:rsid w:val="007F7CDD"/>
    <w:rsid w:val="00800760"/>
    <w:rsid w:val="00801A3E"/>
    <w:rsid w:val="008022F6"/>
    <w:rsid w:val="00802EB9"/>
    <w:rsid w:val="00805C01"/>
    <w:rsid w:val="00807EEA"/>
    <w:rsid w:val="0081043D"/>
    <w:rsid w:val="00810560"/>
    <w:rsid w:val="008145A0"/>
    <w:rsid w:val="008148B8"/>
    <w:rsid w:val="00820E92"/>
    <w:rsid w:val="00821003"/>
    <w:rsid w:val="00822F5F"/>
    <w:rsid w:val="00823517"/>
    <w:rsid w:val="008242C2"/>
    <w:rsid w:val="0082441C"/>
    <w:rsid w:val="00824559"/>
    <w:rsid w:val="00825B5A"/>
    <w:rsid w:val="00825B8A"/>
    <w:rsid w:val="008262E7"/>
    <w:rsid w:val="00831F81"/>
    <w:rsid w:val="00832416"/>
    <w:rsid w:val="008337B3"/>
    <w:rsid w:val="00834B71"/>
    <w:rsid w:val="008372A3"/>
    <w:rsid w:val="00843782"/>
    <w:rsid w:val="008438AD"/>
    <w:rsid w:val="0084454E"/>
    <w:rsid w:val="00844831"/>
    <w:rsid w:val="00845924"/>
    <w:rsid w:val="008472BC"/>
    <w:rsid w:val="00851239"/>
    <w:rsid w:val="00851F2D"/>
    <w:rsid w:val="00854FE0"/>
    <w:rsid w:val="00863617"/>
    <w:rsid w:val="008654B5"/>
    <w:rsid w:val="008659A8"/>
    <w:rsid w:val="00865D5F"/>
    <w:rsid w:val="00872F0F"/>
    <w:rsid w:val="00874582"/>
    <w:rsid w:val="00884ECF"/>
    <w:rsid w:val="00884F8C"/>
    <w:rsid w:val="00885505"/>
    <w:rsid w:val="008930D5"/>
    <w:rsid w:val="008931DD"/>
    <w:rsid w:val="00893B45"/>
    <w:rsid w:val="00894C93"/>
    <w:rsid w:val="0089696A"/>
    <w:rsid w:val="008A0591"/>
    <w:rsid w:val="008A18F3"/>
    <w:rsid w:val="008A2828"/>
    <w:rsid w:val="008A44C9"/>
    <w:rsid w:val="008A685B"/>
    <w:rsid w:val="008A7836"/>
    <w:rsid w:val="008A79DA"/>
    <w:rsid w:val="008B1969"/>
    <w:rsid w:val="008B2570"/>
    <w:rsid w:val="008B4967"/>
    <w:rsid w:val="008B4CF0"/>
    <w:rsid w:val="008C3778"/>
    <w:rsid w:val="008D029B"/>
    <w:rsid w:val="008D63A0"/>
    <w:rsid w:val="008E16E7"/>
    <w:rsid w:val="008E2717"/>
    <w:rsid w:val="008E2AB1"/>
    <w:rsid w:val="008E315E"/>
    <w:rsid w:val="008E6725"/>
    <w:rsid w:val="008F0B49"/>
    <w:rsid w:val="008F4343"/>
    <w:rsid w:val="008F4B99"/>
    <w:rsid w:val="008F536E"/>
    <w:rsid w:val="008F61C3"/>
    <w:rsid w:val="008F6320"/>
    <w:rsid w:val="00903982"/>
    <w:rsid w:val="0090415F"/>
    <w:rsid w:val="00904FD5"/>
    <w:rsid w:val="00910645"/>
    <w:rsid w:val="00910B07"/>
    <w:rsid w:val="00911AC7"/>
    <w:rsid w:val="00914455"/>
    <w:rsid w:val="009151AF"/>
    <w:rsid w:val="009152B6"/>
    <w:rsid w:val="00916DE0"/>
    <w:rsid w:val="0092131A"/>
    <w:rsid w:val="00921718"/>
    <w:rsid w:val="009238AA"/>
    <w:rsid w:val="009250C6"/>
    <w:rsid w:val="0092679B"/>
    <w:rsid w:val="0092772D"/>
    <w:rsid w:val="00930000"/>
    <w:rsid w:val="00931911"/>
    <w:rsid w:val="00932B79"/>
    <w:rsid w:val="009331FD"/>
    <w:rsid w:val="009344DF"/>
    <w:rsid w:val="0093496D"/>
    <w:rsid w:val="00940A35"/>
    <w:rsid w:val="00941897"/>
    <w:rsid w:val="00941E5C"/>
    <w:rsid w:val="00942B50"/>
    <w:rsid w:val="00942D2D"/>
    <w:rsid w:val="00947FF9"/>
    <w:rsid w:val="00950CD2"/>
    <w:rsid w:val="00953D21"/>
    <w:rsid w:val="00957FF4"/>
    <w:rsid w:val="00962080"/>
    <w:rsid w:val="009668F3"/>
    <w:rsid w:val="00970FD1"/>
    <w:rsid w:val="00971C96"/>
    <w:rsid w:val="00972BC0"/>
    <w:rsid w:val="00981461"/>
    <w:rsid w:val="00982078"/>
    <w:rsid w:val="00983FB3"/>
    <w:rsid w:val="009862D1"/>
    <w:rsid w:val="00991144"/>
    <w:rsid w:val="00992013"/>
    <w:rsid w:val="0099292E"/>
    <w:rsid w:val="00995163"/>
    <w:rsid w:val="00996B35"/>
    <w:rsid w:val="009975CF"/>
    <w:rsid w:val="009A30CE"/>
    <w:rsid w:val="009A3808"/>
    <w:rsid w:val="009A495A"/>
    <w:rsid w:val="009B0E01"/>
    <w:rsid w:val="009B15E1"/>
    <w:rsid w:val="009B2163"/>
    <w:rsid w:val="009B346E"/>
    <w:rsid w:val="009B55A2"/>
    <w:rsid w:val="009B5E4A"/>
    <w:rsid w:val="009B6E69"/>
    <w:rsid w:val="009B7EE3"/>
    <w:rsid w:val="009C2577"/>
    <w:rsid w:val="009C261C"/>
    <w:rsid w:val="009D11A9"/>
    <w:rsid w:val="009D1FFC"/>
    <w:rsid w:val="009D2CF5"/>
    <w:rsid w:val="009D4240"/>
    <w:rsid w:val="009D49B2"/>
    <w:rsid w:val="009D7EE3"/>
    <w:rsid w:val="009F0226"/>
    <w:rsid w:val="009F03E0"/>
    <w:rsid w:val="009F1A16"/>
    <w:rsid w:val="009F7464"/>
    <w:rsid w:val="00A00363"/>
    <w:rsid w:val="00A01478"/>
    <w:rsid w:val="00A0394C"/>
    <w:rsid w:val="00A1021A"/>
    <w:rsid w:val="00A14C21"/>
    <w:rsid w:val="00A22021"/>
    <w:rsid w:val="00A220A5"/>
    <w:rsid w:val="00A27AA9"/>
    <w:rsid w:val="00A327FF"/>
    <w:rsid w:val="00A34089"/>
    <w:rsid w:val="00A34EE4"/>
    <w:rsid w:val="00A35273"/>
    <w:rsid w:val="00A359C2"/>
    <w:rsid w:val="00A35D81"/>
    <w:rsid w:val="00A36B12"/>
    <w:rsid w:val="00A36B8E"/>
    <w:rsid w:val="00A37E4A"/>
    <w:rsid w:val="00A37F80"/>
    <w:rsid w:val="00A44BAA"/>
    <w:rsid w:val="00A45FBD"/>
    <w:rsid w:val="00A472EC"/>
    <w:rsid w:val="00A537AA"/>
    <w:rsid w:val="00A56F01"/>
    <w:rsid w:val="00A576F6"/>
    <w:rsid w:val="00A62D3B"/>
    <w:rsid w:val="00A633D3"/>
    <w:rsid w:val="00A6521B"/>
    <w:rsid w:val="00A669EE"/>
    <w:rsid w:val="00A71095"/>
    <w:rsid w:val="00A72376"/>
    <w:rsid w:val="00A743B5"/>
    <w:rsid w:val="00A7798B"/>
    <w:rsid w:val="00A80E49"/>
    <w:rsid w:val="00A81ABB"/>
    <w:rsid w:val="00A843B3"/>
    <w:rsid w:val="00A918FC"/>
    <w:rsid w:val="00A9316F"/>
    <w:rsid w:val="00A9733B"/>
    <w:rsid w:val="00AA1F99"/>
    <w:rsid w:val="00AA2EFB"/>
    <w:rsid w:val="00AA3CD9"/>
    <w:rsid w:val="00AA5620"/>
    <w:rsid w:val="00AA7001"/>
    <w:rsid w:val="00AB017E"/>
    <w:rsid w:val="00AB7A34"/>
    <w:rsid w:val="00AC55EC"/>
    <w:rsid w:val="00AD1322"/>
    <w:rsid w:val="00AD1FE5"/>
    <w:rsid w:val="00AD536A"/>
    <w:rsid w:val="00AD6B73"/>
    <w:rsid w:val="00AD6FBD"/>
    <w:rsid w:val="00AE0138"/>
    <w:rsid w:val="00AE264B"/>
    <w:rsid w:val="00AE2A9A"/>
    <w:rsid w:val="00AF02B5"/>
    <w:rsid w:val="00AF2161"/>
    <w:rsid w:val="00AF2ECA"/>
    <w:rsid w:val="00AF346F"/>
    <w:rsid w:val="00AF44F1"/>
    <w:rsid w:val="00AF6610"/>
    <w:rsid w:val="00AF6BFA"/>
    <w:rsid w:val="00AF7226"/>
    <w:rsid w:val="00B04C77"/>
    <w:rsid w:val="00B137C2"/>
    <w:rsid w:val="00B14E8E"/>
    <w:rsid w:val="00B17F1D"/>
    <w:rsid w:val="00B23D7F"/>
    <w:rsid w:val="00B25FD6"/>
    <w:rsid w:val="00B27D44"/>
    <w:rsid w:val="00B27D9C"/>
    <w:rsid w:val="00B3062D"/>
    <w:rsid w:val="00B30D43"/>
    <w:rsid w:val="00B3137C"/>
    <w:rsid w:val="00B31DDD"/>
    <w:rsid w:val="00B36820"/>
    <w:rsid w:val="00B37243"/>
    <w:rsid w:val="00B37E00"/>
    <w:rsid w:val="00B41801"/>
    <w:rsid w:val="00B43B92"/>
    <w:rsid w:val="00B444C0"/>
    <w:rsid w:val="00B459B9"/>
    <w:rsid w:val="00B45A24"/>
    <w:rsid w:val="00B5648D"/>
    <w:rsid w:val="00B572AD"/>
    <w:rsid w:val="00B627FA"/>
    <w:rsid w:val="00B63A2E"/>
    <w:rsid w:val="00B6712D"/>
    <w:rsid w:val="00B6795D"/>
    <w:rsid w:val="00B67E59"/>
    <w:rsid w:val="00B71607"/>
    <w:rsid w:val="00B71905"/>
    <w:rsid w:val="00B72986"/>
    <w:rsid w:val="00B738F3"/>
    <w:rsid w:val="00B73905"/>
    <w:rsid w:val="00B7595D"/>
    <w:rsid w:val="00B75B9D"/>
    <w:rsid w:val="00B76909"/>
    <w:rsid w:val="00B771EB"/>
    <w:rsid w:val="00B77258"/>
    <w:rsid w:val="00B80D3C"/>
    <w:rsid w:val="00B81D47"/>
    <w:rsid w:val="00B8271D"/>
    <w:rsid w:val="00B84076"/>
    <w:rsid w:val="00B8432B"/>
    <w:rsid w:val="00B84A6B"/>
    <w:rsid w:val="00B87C31"/>
    <w:rsid w:val="00B93958"/>
    <w:rsid w:val="00B93D7C"/>
    <w:rsid w:val="00BA22D8"/>
    <w:rsid w:val="00BA3504"/>
    <w:rsid w:val="00BB0AC0"/>
    <w:rsid w:val="00BC0D02"/>
    <w:rsid w:val="00BC3D88"/>
    <w:rsid w:val="00BC615F"/>
    <w:rsid w:val="00BC6348"/>
    <w:rsid w:val="00BC7DFD"/>
    <w:rsid w:val="00BD2128"/>
    <w:rsid w:val="00BD373A"/>
    <w:rsid w:val="00BD4AA5"/>
    <w:rsid w:val="00BD4BE7"/>
    <w:rsid w:val="00BD667A"/>
    <w:rsid w:val="00BD6FC7"/>
    <w:rsid w:val="00BD7ACB"/>
    <w:rsid w:val="00BE0521"/>
    <w:rsid w:val="00BE16AE"/>
    <w:rsid w:val="00BE31A3"/>
    <w:rsid w:val="00BE7919"/>
    <w:rsid w:val="00BF0168"/>
    <w:rsid w:val="00BF1758"/>
    <w:rsid w:val="00BF209F"/>
    <w:rsid w:val="00BF27DD"/>
    <w:rsid w:val="00BF51E7"/>
    <w:rsid w:val="00BF58A5"/>
    <w:rsid w:val="00BF798A"/>
    <w:rsid w:val="00C017EB"/>
    <w:rsid w:val="00C03FF9"/>
    <w:rsid w:val="00C079F3"/>
    <w:rsid w:val="00C10BE6"/>
    <w:rsid w:val="00C10F96"/>
    <w:rsid w:val="00C17330"/>
    <w:rsid w:val="00C21767"/>
    <w:rsid w:val="00C23469"/>
    <w:rsid w:val="00C262D3"/>
    <w:rsid w:val="00C26FA8"/>
    <w:rsid w:val="00C274A9"/>
    <w:rsid w:val="00C30174"/>
    <w:rsid w:val="00C30F8E"/>
    <w:rsid w:val="00C43EFD"/>
    <w:rsid w:val="00C47C97"/>
    <w:rsid w:val="00C47DE8"/>
    <w:rsid w:val="00C50C0F"/>
    <w:rsid w:val="00C52649"/>
    <w:rsid w:val="00C53713"/>
    <w:rsid w:val="00C54434"/>
    <w:rsid w:val="00C61CF1"/>
    <w:rsid w:val="00C632CD"/>
    <w:rsid w:val="00C63A1D"/>
    <w:rsid w:val="00C65B97"/>
    <w:rsid w:val="00C66331"/>
    <w:rsid w:val="00C73425"/>
    <w:rsid w:val="00C74126"/>
    <w:rsid w:val="00C748B5"/>
    <w:rsid w:val="00C748C6"/>
    <w:rsid w:val="00C76173"/>
    <w:rsid w:val="00C817C0"/>
    <w:rsid w:val="00C826CD"/>
    <w:rsid w:val="00C82E40"/>
    <w:rsid w:val="00C857D7"/>
    <w:rsid w:val="00C8628A"/>
    <w:rsid w:val="00C879B7"/>
    <w:rsid w:val="00C92582"/>
    <w:rsid w:val="00C933A5"/>
    <w:rsid w:val="00C93BDA"/>
    <w:rsid w:val="00C94735"/>
    <w:rsid w:val="00C9575A"/>
    <w:rsid w:val="00CA5049"/>
    <w:rsid w:val="00CA523B"/>
    <w:rsid w:val="00CA68EC"/>
    <w:rsid w:val="00CB0557"/>
    <w:rsid w:val="00CB2D0C"/>
    <w:rsid w:val="00CB3106"/>
    <w:rsid w:val="00CC02B4"/>
    <w:rsid w:val="00CC1003"/>
    <w:rsid w:val="00CC3320"/>
    <w:rsid w:val="00CC50AB"/>
    <w:rsid w:val="00CC5FD1"/>
    <w:rsid w:val="00CC6A10"/>
    <w:rsid w:val="00CD0935"/>
    <w:rsid w:val="00CD534B"/>
    <w:rsid w:val="00CE3C22"/>
    <w:rsid w:val="00CE59D1"/>
    <w:rsid w:val="00CE60CA"/>
    <w:rsid w:val="00CE7EC7"/>
    <w:rsid w:val="00CF09E6"/>
    <w:rsid w:val="00CF1105"/>
    <w:rsid w:val="00CF27F8"/>
    <w:rsid w:val="00CF2B76"/>
    <w:rsid w:val="00CF2E32"/>
    <w:rsid w:val="00CF307F"/>
    <w:rsid w:val="00CF606C"/>
    <w:rsid w:val="00D00AC6"/>
    <w:rsid w:val="00D018BE"/>
    <w:rsid w:val="00D03120"/>
    <w:rsid w:val="00D056D0"/>
    <w:rsid w:val="00D10DA3"/>
    <w:rsid w:val="00D14BD7"/>
    <w:rsid w:val="00D152AA"/>
    <w:rsid w:val="00D16272"/>
    <w:rsid w:val="00D217DC"/>
    <w:rsid w:val="00D22DAC"/>
    <w:rsid w:val="00D248F6"/>
    <w:rsid w:val="00D2672A"/>
    <w:rsid w:val="00D316CC"/>
    <w:rsid w:val="00D31B18"/>
    <w:rsid w:val="00D327E0"/>
    <w:rsid w:val="00D336BB"/>
    <w:rsid w:val="00D374BE"/>
    <w:rsid w:val="00D46594"/>
    <w:rsid w:val="00D46786"/>
    <w:rsid w:val="00D4744F"/>
    <w:rsid w:val="00D47511"/>
    <w:rsid w:val="00D50709"/>
    <w:rsid w:val="00D50E10"/>
    <w:rsid w:val="00D52629"/>
    <w:rsid w:val="00D5345D"/>
    <w:rsid w:val="00D5368C"/>
    <w:rsid w:val="00D54B80"/>
    <w:rsid w:val="00D57BA2"/>
    <w:rsid w:val="00D618AE"/>
    <w:rsid w:val="00D66B03"/>
    <w:rsid w:val="00D66D85"/>
    <w:rsid w:val="00D67CE4"/>
    <w:rsid w:val="00D70176"/>
    <w:rsid w:val="00D70D31"/>
    <w:rsid w:val="00D716B2"/>
    <w:rsid w:val="00D727EC"/>
    <w:rsid w:val="00D7426C"/>
    <w:rsid w:val="00D74DDE"/>
    <w:rsid w:val="00D75D08"/>
    <w:rsid w:val="00D768D6"/>
    <w:rsid w:val="00D7739C"/>
    <w:rsid w:val="00D773BF"/>
    <w:rsid w:val="00D83BC8"/>
    <w:rsid w:val="00D86B3E"/>
    <w:rsid w:val="00D917B6"/>
    <w:rsid w:val="00D91EC6"/>
    <w:rsid w:val="00D95780"/>
    <w:rsid w:val="00D974A1"/>
    <w:rsid w:val="00DB06F8"/>
    <w:rsid w:val="00DB416E"/>
    <w:rsid w:val="00DB47C9"/>
    <w:rsid w:val="00DB5B84"/>
    <w:rsid w:val="00DB67B5"/>
    <w:rsid w:val="00DC0717"/>
    <w:rsid w:val="00DC24F6"/>
    <w:rsid w:val="00DC3167"/>
    <w:rsid w:val="00DC6690"/>
    <w:rsid w:val="00DC6D41"/>
    <w:rsid w:val="00DD18DB"/>
    <w:rsid w:val="00DD4A0E"/>
    <w:rsid w:val="00DD6EBB"/>
    <w:rsid w:val="00DD7118"/>
    <w:rsid w:val="00DE0D2C"/>
    <w:rsid w:val="00DE2DBF"/>
    <w:rsid w:val="00DE4772"/>
    <w:rsid w:val="00DE57A0"/>
    <w:rsid w:val="00DE6FE0"/>
    <w:rsid w:val="00DF1680"/>
    <w:rsid w:val="00DF42D1"/>
    <w:rsid w:val="00DF4B8D"/>
    <w:rsid w:val="00DF53AA"/>
    <w:rsid w:val="00E054ED"/>
    <w:rsid w:val="00E075D5"/>
    <w:rsid w:val="00E10B8A"/>
    <w:rsid w:val="00E15705"/>
    <w:rsid w:val="00E163AC"/>
    <w:rsid w:val="00E20153"/>
    <w:rsid w:val="00E2051F"/>
    <w:rsid w:val="00E20CFC"/>
    <w:rsid w:val="00E2485B"/>
    <w:rsid w:val="00E25B84"/>
    <w:rsid w:val="00E275EC"/>
    <w:rsid w:val="00E30BCB"/>
    <w:rsid w:val="00E32101"/>
    <w:rsid w:val="00E32BF8"/>
    <w:rsid w:val="00E3348D"/>
    <w:rsid w:val="00E35BDC"/>
    <w:rsid w:val="00E36705"/>
    <w:rsid w:val="00E37196"/>
    <w:rsid w:val="00E37899"/>
    <w:rsid w:val="00E40FBC"/>
    <w:rsid w:val="00E51510"/>
    <w:rsid w:val="00E52820"/>
    <w:rsid w:val="00E53A84"/>
    <w:rsid w:val="00E55DD7"/>
    <w:rsid w:val="00E63026"/>
    <w:rsid w:val="00E6307C"/>
    <w:rsid w:val="00E63FBB"/>
    <w:rsid w:val="00E6493F"/>
    <w:rsid w:val="00E64C58"/>
    <w:rsid w:val="00E6500A"/>
    <w:rsid w:val="00E672DA"/>
    <w:rsid w:val="00E6786D"/>
    <w:rsid w:val="00E733EC"/>
    <w:rsid w:val="00E77CA0"/>
    <w:rsid w:val="00E824C2"/>
    <w:rsid w:val="00E8470D"/>
    <w:rsid w:val="00E8551B"/>
    <w:rsid w:val="00E856F9"/>
    <w:rsid w:val="00E868A3"/>
    <w:rsid w:val="00E86FF2"/>
    <w:rsid w:val="00E919E8"/>
    <w:rsid w:val="00E92423"/>
    <w:rsid w:val="00E929D4"/>
    <w:rsid w:val="00E92DF1"/>
    <w:rsid w:val="00E95274"/>
    <w:rsid w:val="00E972D6"/>
    <w:rsid w:val="00E97439"/>
    <w:rsid w:val="00EA1EDE"/>
    <w:rsid w:val="00EA21A1"/>
    <w:rsid w:val="00EA668C"/>
    <w:rsid w:val="00EB067C"/>
    <w:rsid w:val="00EB32A7"/>
    <w:rsid w:val="00EB6ED0"/>
    <w:rsid w:val="00EC3596"/>
    <w:rsid w:val="00EC4931"/>
    <w:rsid w:val="00EC5705"/>
    <w:rsid w:val="00EC706C"/>
    <w:rsid w:val="00EC7736"/>
    <w:rsid w:val="00ED1588"/>
    <w:rsid w:val="00ED1CDD"/>
    <w:rsid w:val="00ED3285"/>
    <w:rsid w:val="00ED6276"/>
    <w:rsid w:val="00ED6B88"/>
    <w:rsid w:val="00EE02FE"/>
    <w:rsid w:val="00EE2C06"/>
    <w:rsid w:val="00EE3649"/>
    <w:rsid w:val="00EE457F"/>
    <w:rsid w:val="00EE4988"/>
    <w:rsid w:val="00EE5729"/>
    <w:rsid w:val="00EE62D0"/>
    <w:rsid w:val="00EE7C34"/>
    <w:rsid w:val="00EF04FA"/>
    <w:rsid w:val="00EF45CB"/>
    <w:rsid w:val="00EF6D2D"/>
    <w:rsid w:val="00EF7050"/>
    <w:rsid w:val="00F00B77"/>
    <w:rsid w:val="00F012CD"/>
    <w:rsid w:val="00F1452A"/>
    <w:rsid w:val="00F1595B"/>
    <w:rsid w:val="00F15978"/>
    <w:rsid w:val="00F178A0"/>
    <w:rsid w:val="00F204F1"/>
    <w:rsid w:val="00F22F4F"/>
    <w:rsid w:val="00F3130C"/>
    <w:rsid w:val="00F31ECB"/>
    <w:rsid w:val="00F3548B"/>
    <w:rsid w:val="00F36D60"/>
    <w:rsid w:val="00F37C6C"/>
    <w:rsid w:val="00F44441"/>
    <w:rsid w:val="00F45D99"/>
    <w:rsid w:val="00F51438"/>
    <w:rsid w:val="00F541FB"/>
    <w:rsid w:val="00F5432F"/>
    <w:rsid w:val="00F55C5B"/>
    <w:rsid w:val="00F60AE5"/>
    <w:rsid w:val="00F60E4C"/>
    <w:rsid w:val="00F60F40"/>
    <w:rsid w:val="00F619C7"/>
    <w:rsid w:val="00F742E4"/>
    <w:rsid w:val="00F74FE3"/>
    <w:rsid w:val="00F761CB"/>
    <w:rsid w:val="00F762F3"/>
    <w:rsid w:val="00F80210"/>
    <w:rsid w:val="00F81921"/>
    <w:rsid w:val="00F8315B"/>
    <w:rsid w:val="00F856EA"/>
    <w:rsid w:val="00F91B60"/>
    <w:rsid w:val="00F9591B"/>
    <w:rsid w:val="00FA3B0F"/>
    <w:rsid w:val="00FA3E45"/>
    <w:rsid w:val="00FA3ED7"/>
    <w:rsid w:val="00FA49B2"/>
    <w:rsid w:val="00FA7C5F"/>
    <w:rsid w:val="00FB17C8"/>
    <w:rsid w:val="00FB1C24"/>
    <w:rsid w:val="00FB273D"/>
    <w:rsid w:val="00FB3370"/>
    <w:rsid w:val="00FB614B"/>
    <w:rsid w:val="00FB6F5A"/>
    <w:rsid w:val="00FB7AD9"/>
    <w:rsid w:val="00FC07B7"/>
    <w:rsid w:val="00FC64DB"/>
    <w:rsid w:val="00FD2178"/>
    <w:rsid w:val="00FD23C8"/>
    <w:rsid w:val="00FD3057"/>
    <w:rsid w:val="00FD3FA6"/>
    <w:rsid w:val="00FD45B5"/>
    <w:rsid w:val="00FD6048"/>
    <w:rsid w:val="00FD7B0C"/>
    <w:rsid w:val="00FE7915"/>
    <w:rsid w:val="00FF0156"/>
    <w:rsid w:val="00FF0712"/>
    <w:rsid w:val="00FF0CFC"/>
    <w:rsid w:val="00FF0D71"/>
    <w:rsid w:val="00FF0DE4"/>
    <w:rsid w:val="00FF2DEB"/>
    <w:rsid w:val="00FF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AC2C103"/>
  <w15:chartTrackingRefBased/>
  <w15:docId w15:val="{6B28D51A-6F9C-44E8-A14B-C27BC3B5E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7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F4A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4A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4A1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D15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588"/>
  </w:style>
  <w:style w:type="paragraph" w:styleId="Footer">
    <w:name w:val="footer"/>
    <w:basedOn w:val="Normal"/>
    <w:link w:val="FooterChar"/>
    <w:uiPriority w:val="99"/>
    <w:unhideWhenUsed/>
    <w:rsid w:val="00ED15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588"/>
  </w:style>
  <w:style w:type="character" w:styleId="Hyperlink">
    <w:name w:val="Hyperlink"/>
    <w:basedOn w:val="DefaultParagraphFont"/>
    <w:uiPriority w:val="99"/>
    <w:unhideWhenUsed/>
    <w:rsid w:val="00ED158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D1588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015E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657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ipa">
    <w:name w:val="ipa"/>
    <w:basedOn w:val="DefaultParagraphFont"/>
    <w:rsid w:val="001049B1"/>
  </w:style>
  <w:style w:type="paragraph" w:customStyle="1" w:styleId="EndNoteBibliographyTitle">
    <w:name w:val="EndNote Bibliography Title"/>
    <w:basedOn w:val="Normal"/>
    <w:link w:val="EndNoteBibliographyTitleChar"/>
    <w:rsid w:val="00C933A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933A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933A5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933A5"/>
    <w:rPr>
      <w:rFonts w:ascii="Calibri" w:hAnsi="Calibri" w:cs="Calibri"/>
      <w:noProof/>
      <w:lang w:val="en-US"/>
    </w:rPr>
  </w:style>
  <w:style w:type="character" w:styleId="PlaceholderText">
    <w:name w:val="Placeholder Text"/>
    <w:basedOn w:val="DefaultParagraphFont"/>
    <w:uiPriority w:val="99"/>
    <w:semiHidden/>
    <w:rsid w:val="0034012F"/>
    <w:rPr>
      <w:color w:val="808080"/>
    </w:rPr>
  </w:style>
  <w:style w:type="paragraph" w:styleId="ListParagraph">
    <w:name w:val="List Paragraph"/>
    <w:basedOn w:val="Normal"/>
    <w:uiPriority w:val="34"/>
    <w:qFormat/>
    <w:rsid w:val="00574CE9"/>
    <w:pPr>
      <w:ind w:left="720"/>
      <w:contextualSpacing/>
    </w:pPr>
  </w:style>
  <w:style w:type="table" w:styleId="PlainTable4">
    <w:name w:val="Plain Table 4"/>
    <w:basedOn w:val="TableNormal"/>
    <w:uiPriority w:val="44"/>
    <w:rsid w:val="00311A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i">
    <w:name w:val="mi"/>
    <w:basedOn w:val="DefaultParagraphFont"/>
    <w:rsid w:val="001110A0"/>
  </w:style>
  <w:style w:type="character" w:customStyle="1" w:styleId="mo">
    <w:name w:val="mo"/>
    <w:basedOn w:val="DefaultParagraphFont"/>
    <w:rsid w:val="001110A0"/>
  </w:style>
  <w:style w:type="paragraph" w:styleId="BalloonText">
    <w:name w:val="Balloon Text"/>
    <w:basedOn w:val="Normal"/>
    <w:link w:val="BalloonTextChar"/>
    <w:uiPriority w:val="99"/>
    <w:semiHidden/>
    <w:unhideWhenUsed/>
    <w:rsid w:val="00732EF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EF5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32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2E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2E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E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EF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30D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guryev@umcg.nl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yury.moshkin@gmail.com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12101-02EE-404F-BE31-5A2F6A5C5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32</Pages>
  <Words>5561</Words>
  <Characters>31704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Yury Moshkin</dc:creator>
  <cp:keywords/>
  <dc:description/>
  <cp:lastModifiedBy>Victor Guryev</cp:lastModifiedBy>
  <cp:revision>5</cp:revision>
  <cp:lastPrinted>2021-02-11T13:28:00Z</cp:lastPrinted>
  <dcterms:created xsi:type="dcterms:W3CDTF">2021-03-26T19:27:00Z</dcterms:created>
  <dcterms:modified xsi:type="dcterms:W3CDTF">2021-03-29T21:16:00Z</dcterms:modified>
</cp:coreProperties>
</file>