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6FF63" w14:textId="3EC9E50F" w:rsidR="00BF7A82" w:rsidRDefault="005D4D74">
      <w:r>
        <w:rPr>
          <w:noProof/>
        </w:rPr>
        <w:drawing>
          <wp:inline distT="0" distB="0" distL="0" distR="0" wp14:anchorId="56134AF7" wp14:editId="5A430604">
            <wp:extent cx="5040000" cy="2004835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0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2A98" w14:textId="77777777" w:rsidR="008771F6" w:rsidRPr="00D743E4" w:rsidRDefault="008771F6" w:rsidP="008771F6">
      <w:pPr>
        <w:spacing w:line="360" w:lineRule="auto"/>
        <w:rPr>
          <w:rFonts w:ascii="Times New Roman" w:hAnsi="Times New Roman" w:cs="Times New Roman"/>
          <w:szCs w:val="21"/>
        </w:rPr>
      </w:pPr>
      <w:r w:rsidRPr="00D743E4">
        <w:rPr>
          <w:rFonts w:ascii="Times New Roman" w:hAnsi="Times New Roman" w:cs="Times New Roman"/>
          <w:b/>
          <w:szCs w:val="21"/>
        </w:rPr>
        <w:t>Figure S1.</w:t>
      </w:r>
      <w:r w:rsidRPr="00D743E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(a) </w:t>
      </w:r>
      <w:r w:rsidRPr="00D743E4">
        <w:rPr>
          <w:rFonts w:ascii="Times New Roman" w:hAnsi="Times New Roman" w:cs="Times New Roman"/>
          <w:szCs w:val="21"/>
        </w:rPr>
        <w:t>TEM</w:t>
      </w:r>
      <w:bookmarkStart w:id="0" w:name="OLE_LINK9"/>
      <w:r w:rsidRPr="00D743E4">
        <w:rPr>
          <w:rFonts w:ascii="Times New Roman" w:hAnsi="Times New Roman" w:cs="Times New Roman"/>
          <w:szCs w:val="21"/>
        </w:rPr>
        <w:t xml:space="preserve"> image</w:t>
      </w:r>
      <w:bookmarkEnd w:id="0"/>
      <w:r w:rsidRPr="00D743E4">
        <w:rPr>
          <w:rFonts w:ascii="Times New Roman" w:hAnsi="Times New Roman" w:cs="Times New Roman"/>
          <w:szCs w:val="21"/>
        </w:rPr>
        <w:t xml:space="preserve"> of the Au/CN catalyst</w:t>
      </w:r>
      <w:r>
        <w:rPr>
          <w:rFonts w:ascii="Times New Roman" w:hAnsi="Times New Roman" w:cs="Times New Roman"/>
          <w:szCs w:val="21"/>
        </w:rPr>
        <w:t xml:space="preserve"> and (b) </w:t>
      </w:r>
      <w:r w:rsidRPr="00D743E4">
        <w:rPr>
          <w:rFonts w:ascii="Times New Roman" w:hAnsi="Times New Roman" w:cs="Times New Roman"/>
          <w:szCs w:val="21"/>
        </w:rPr>
        <w:t>Histograms of Au nanoparticle size distribution extracted from TEM image.</w:t>
      </w:r>
    </w:p>
    <w:p w14:paraId="62653A1A" w14:textId="414B5754" w:rsidR="008771F6" w:rsidRDefault="008771F6">
      <w:r>
        <w:rPr>
          <w:rFonts w:hint="eastAsia"/>
          <w:noProof/>
        </w:rPr>
        <w:drawing>
          <wp:inline distT="0" distB="0" distL="0" distR="0" wp14:anchorId="09B39FBA" wp14:editId="0371A5D9">
            <wp:extent cx="5040000" cy="2197794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9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91CEA" w14:textId="77777777" w:rsidR="008771F6" w:rsidRPr="0021289B" w:rsidRDefault="008771F6" w:rsidP="00791F6A">
      <w:pPr>
        <w:spacing w:line="360" w:lineRule="auto"/>
        <w:rPr>
          <w:rFonts w:ascii="Times New Roman" w:hAnsi="Times New Roman" w:cs="Times New Roman"/>
          <w:szCs w:val="21"/>
        </w:rPr>
      </w:pPr>
      <w:r w:rsidRPr="00D743E4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2</w:t>
      </w:r>
      <w:r w:rsidRPr="00D743E4">
        <w:rPr>
          <w:rFonts w:ascii="Times New Roman" w:hAnsi="Times New Roman" w:cs="Times New Roman"/>
          <w:b/>
          <w:szCs w:val="21"/>
        </w:rPr>
        <w:t xml:space="preserve">. </w:t>
      </w:r>
      <w:r w:rsidRPr="00D743E4">
        <w:rPr>
          <w:rFonts w:ascii="Times New Roman" w:hAnsi="Times New Roman" w:cs="Times New Roman"/>
          <w:szCs w:val="21"/>
        </w:rPr>
        <w:t>(a) XRD spectra and (b) XPS survey of the Au/CN catalyst.</w:t>
      </w:r>
    </w:p>
    <w:p w14:paraId="02621300" w14:textId="3A4D3C77" w:rsidR="008771F6" w:rsidRDefault="008771F6" w:rsidP="00D244BB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170CA477" wp14:editId="624076CD">
            <wp:extent cx="4910328" cy="3590544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359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568B6" w14:textId="6F26C8D3" w:rsidR="008771F6" w:rsidRDefault="008771F6" w:rsidP="00791F6A">
      <w:pPr>
        <w:spacing w:line="360" w:lineRule="auto"/>
        <w:rPr>
          <w:rFonts w:ascii="Times New Roman" w:hAnsi="Times New Roman" w:cs="Times New Roman"/>
          <w:szCs w:val="21"/>
        </w:rPr>
      </w:pPr>
      <w:r w:rsidRPr="00334CDD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3</w:t>
      </w:r>
      <w:r w:rsidRPr="00334CDD">
        <w:rPr>
          <w:rFonts w:ascii="Times New Roman" w:hAnsi="Times New Roman" w:cs="Times New Roman"/>
          <w:b/>
          <w:szCs w:val="21"/>
        </w:rPr>
        <w:t>.</w:t>
      </w:r>
      <w:r w:rsidRPr="00334CDD">
        <w:rPr>
          <w:rFonts w:ascii="Times New Roman" w:hAnsi="Times New Roman" w:cs="Times New Roman"/>
          <w:szCs w:val="21"/>
        </w:rPr>
        <w:t xml:space="preserve"> CO</w:t>
      </w:r>
      <w:r w:rsidRPr="00334CDD">
        <w:rPr>
          <w:rFonts w:ascii="Times New Roman" w:hAnsi="Times New Roman" w:cs="Times New Roman"/>
          <w:szCs w:val="21"/>
          <w:vertAlign w:val="subscript"/>
        </w:rPr>
        <w:t>2</w:t>
      </w:r>
      <w:r w:rsidRPr="00334CD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34CDD">
        <w:rPr>
          <w:rFonts w:ascii="Times New Roman" w:hAnsi="Times New Roman" w:cs="Times New Roman"/>
          <w:szCs w:val="21"/>
        </w:rPr>
        <w:t>electrolyser</w:t>
      </w:r>
      <w:proofErr w:type="spellEnd"/>
      <w:r w:rsidRPr="00334CDD">
        <w:rPr>
          <w:rFonts w:ascii="Times New Roman" w:hAnsi="Times New Roman" w:cs="Times New Roman"/>
          <w:szCs w:val="21"/>
        </w:rPr>
        <w:t xml:space="preserve"> configurations: (a)</w:t>
      </w:r>
      <w:r>
        <w:rPr>
          <w:rFonts w:ascii="Times New Roman" w:hAnsi="Times New Roman" w:cs="Times New Roman"/>
          <w:szCs w:val="21"/>
        </w:rPr>
        <w:t xml:space="preserve"> gas phase at the cathode, (b) CO</w:t>
      </w:r>
      <w:r w:rsidRPr="005D4DD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-saturated 0.5 M KHCO</w:t>
      </w:r>
      <w:r w:rsidRPr="005D4DD3"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at the cathode, (c) gas phase at the cathode with a liquid buffer layer.</w:t>
      </w:r>
      <w:r w:rsidRPr="00334CDD">
        <w:rPr>
          <w:rFonts w:ascii="Times New Roman" w:hAnsi="Times New Roman" w:cs="Times New Roman"/>
          <w:szCs w:val="21"/>
        </w:rPr>
        <w:t xml:space="preserve">  </w:t>
      </w:r>
    </w:p>
    <w:p w14:paraId="3DF32C2E" w14:textId="641594CC" w:rsidR="00791F6A" w:rsidRDefault="00791F6A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DF09796" wp14:editId="6024EF96">
            <wp:extent cx="2880000" cy="2184792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8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45EBB" w14:textId="77777777" w:rsidR="00791F6A" w:rsidRPr="00104011" w:rsidRDefault="00791F6A" w:rsidP="00791F6A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085B7A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C</w:t>
      </w:r>
      <w:r w:rsidRPr="006E3BAB">
        <w:rPr>
          <w:rFonts w:ascii="Times New Roman" w:hAnsi="Times New Roman" w:cs="Times New Roman"/>
        </w:rPr>
        <w:t>urrent efficienc</w:t>
      </w:r>
      <w:r>
        <w:rPr>
          <w:rFonts w:ascii="Times New Roman" w:hAnsi="Times New Roman" w:cs="Times New Roman"/>
        </w:rPr>
        <w:t>ies</w:t>
      </w:r>
      <w:r w:rsidRPr="006E3BA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other gas products obtained with </w:t>
      </w:r>
      <w:r>
        <w:rPr>
          <w:rFonts w:ascii="Times New Roman" w:hAnsi="Times New Roman" w:cs="Times New Roman"/>
          <w:szCs w:val="21"/>
        </w:rPr>
        <w:t>CO</w:t>
      </w:r>
      <w:r w:rsidRPr="005D4DD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-saturated 0.5 M KHCO</w:t>
      </w:r>
      <w:r w:rsidRPr="005D4DD3"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as catholyte</w:t>
      </w:r>
      <w:r w:rsidRPr="006E3BAB">
        <w:rPr>
          <w:rFonts w:ascii="Times New Roman" w:hAnsi="Times New Roman" w:cs="Times New Roman"/>
        </w:rPr>
        <w:t>, as a function of the cell potential</w:t>
      </w:r>
      <w:r>
        <w:rPr>
          <w:rFonts w:ascii="Times New Roman" w:hAnsi="Times New Roman" w:cs="Times New Roman"/>
        </w:rPr>
        <w:t>.</w:t>
      </w:r>
    </w:p>
    <w:p w14:paraId="2AFA4AED" w14:textId="2FA27DE4" w:rsidR="00791F6A" w:rsidRDefault="00791F6A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FAA781D" wp14:editId="3C6F53A9">
            <wp:extent cx="3960000" cy="3217679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21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2CF71" w14:textId="77777777" w:rsidR="00791F6A" w:rsidRPr="00A70E3B" w:rsidRDefault="00791F6A" w:rsidP="00791F6A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1B0CC5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5</w:t>
      </w:r>
      <w:r w:rsidRPr="001B0CC5">
        <w:rPr>
          <w:rFonts w:ascii="Times New Roman" w:hAnsi="Times New Roman" w:cs="Times New Roman"/>
          <w:b/>
          <w:szCs w:val="21"/>
        </w:rPr>
        <w:t xml:space="preserve">. </w:t>
      </w:r>
      <w:r w:rsidRPr="001B0CC5">
        <w:rPr>
          <w:rFonts w:ascii="Times New Roman" w:hAnsi="Times New Roman" w:cs="Times New Roman"/>
          <w:szCs w:val="21"/>
        </w:rPr>
        <w:t>SEM images of gas diffusion electrodes with different PTFE additions (a) 3:1, (b) 5:1, (c) 7:1, (d) 10:1.</w:t>
      </w:r>
    </w:p>
    <w:p w14:paraId="07C44FD9" w14:textId="32545919" w:rsidR="00791F6A" w:rsidRDefault="00AD029B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26065B6" wp14:editId="73A23EE9">
            <wp:extent cx="5274310" cy="12649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57B58" w14:textId="77777777" w:rsidR="00AD029B" w:rsidRPr="00841B1F" w:rsidRDefault="00AD029B" w:rsidP="00AD029B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D743E4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6</w:t>
      </w:r>
      <w:r w:rsidRPr="00D743E4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Digital photos of the air-sprayed electrodes with different polymeric binders.</w:t>
      </w:r>
    </w:p>
    <w:p w14:paraId="68EACFA6" w14:textId="1A04563F" w:rsidR="00AD029B" w:rsidRDefault="00AD029B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055DF0D9" wp14:editId="378B230E">
            <wp:extent cx="2880000" cy="2258647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7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5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4D2A" w14:textId="77777777" w:rsidR="00AD029B" w:rsidRDefault="00AD029B" w:rsidP="00AD029B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D743E4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7</w:t>
      </w:r>
      <w:r w:rsidRPr="00D743E4">
        <w:rPr>
          <w:rFonts w:ascii="Times New Roman" w:hAnsi="Times New Roman" w:cs="Times New Roman"/>
          <w:b/>
          <w:szCs w:val="21"/>
        </w:rPr>
        <w:t xml:space="preserve">. </w:t>
      </w:r>
      <w:r w:rsidRPr="00D743E4">
        <w:rPr>
          <w:rFonts w:ascii="Times New Roman" w:hAnsi="Times New Roman" w:cs="Times New Roman"/>
          <w:szCs w:val="21"/>
        </w:rPr>
        <w:t>Total current density as a function of time under different cell potential</w:t>
      </w:r>
      <w:r>
        <w:rPr>
          <w:rFonts w:ascii="Times New Roman" w:hAnsi="Times New Roman" w:cs="Times New Roman"/>
          <w:szCs w:val="21"/>
        </w:rPr>
        <w:t xml:space="preserve"> with </w:t>
      </w:r>
      <w:r w:rsidRPr="00D743E4">
        <w:rPr>
          <w:rFonts w:ascii="Times New Roman" w:hAnsi="Times New Roman" w:cs="Times New Roman"/>
          <w:szCs w:val="21"/>
        </w:rPr>
        <w:t xml:space="preserve">7:1 PTFE </w:t>
      </w:r>
      <w:r>
        <w:rPr>
          <w:rFonts w:ascii="Times New Roman" w:hAnsi="Times New Roman" w:cs="Times New Roman"/>
          <w:szCs w:val="21"/>
        </w:rPr>
        <w:t>addition</w:t>
      </w:r>
      <w:r w:rsidRPr="00D743E4">
        <w:rPr>
          <w:rFonts w:ascii="Times New Roman" w:hAnsi="Times New Roman" w:cs="Times New Roman"/>
          <w:szCs w:val="21"/>
        </w:rPr>
        <w:t>.</w:t>
      </w:r>
    </w:p>
    <w:p w14:paraId="336D6B35" w14:textId="5B519B51" w:rsidR="00AD029B" w:rsidRDefault="00AD029B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6812F03B" wp14:editId="06A2F4DE">
            <wp:extent cx="5274310" cy="22485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8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06B2C" w14:textId="741370F3" w:rsidR="00AD029B" w:rsidRDefault="00AD029B" w:rsidP="00791F6A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1B0CC5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8</w:t>
      </w:r>
      <w:r w:rsidRPr="001B0CC5">
        <w:rPr>
          <w:rFonts w:ascii="Times New Roman" w:hAnsi="Times New Roman" w:cs="Times New Roman"/>
          <w:b/>
          <w:szCs w:val="21"/>
        </w:rPr>
        <w:t>.</w:t>
      </w:r>
      <w:r w:rsidRPr="001B0CC5">
        <w:rPr>
          <w:rFonts w:ascii="Times New Roman" w:hAnsi="Times New Roman" w:cs="Times New Roman"/>
          <w:szCs w:val="21"/>
        </w:rPr>
        <w:t xml:space="preserve"> CV scans of Au/CN catalysts with different (a) </w:t>
      </w:r>
      <w:proofErr w:type="spellStart"/>
      <w:r w:rsidRPr="001B0CC5">
        <w:rPr>
          <w:rFonts w:ascii="Times New Roman" w:hAnsi="Times New Roman" w:cs="Times New Roman"/>
          <w:szCs w:val="21"/>
        </w:rPr>
        <w:t>Nafion</w:t>
      </w:r>
      <w:proofErr w:type="spellEnd"/>
      <w:r w:rsidRPr="001B0CC5">
        <w:rPr>
          <w:rFonts w:ascii="Times New Roman" w:hAnsi="Times New Roman" w:cs="Times New Roman"/>
          <w:szCs w:val="21"/>
        </w:rPr>
        <w:t xml:space="preserve"> and (b) PTFE contents in 0.1 M HClO</w:t>
      </w:r>
      <w:r w:rsidRPr="001B0CC5">
        <w:rPr>
          <w:rFonts w:ascii="Times New Roman" w:hAnsi="Times New Roman" w:cs="Times New Roman"/>
          <w:szCs w:val="21"/>
          <w:vertAlign w:val="subscript"/>
        </w:rPr>
        <w:t>4</w:t>
      </w:r>
      <w:r w:rsidRPr="001B0CC5">
        <w:rPr>
          <w:rFonts w:ascii="Times New Roman" w:hAnsi="Times New Roman" w:cs="Times New Roman"/>
          <w:szCs w:val="21"/>
        </w:rPr>
        <w:t xml:space="preserve"> at</w:t>
      </w:r>
      <w:r>
        <w:rPr>
          <w:rFonts w:ascii="Times New Roman" w:hAnsi="Times New Roman" w:cs="Times New Roman"/>
          <w:szCs w:val="21"/>
        </w:rPr>
        <w:t xml:space="preserve"> </w:t>
      </w:r>
      <w:r w:rsidRPr="001B0CC5">
        <w:rPr>
          <w:rFonts w:ascii="Times New Roman" w:hAnsi="Times New Roman" w:cs="Times New Roman"/>
          <w:szCs w:val="21"/>
        </w:rPr>
        <w:t>50 mV/s scan rate.</w:t>
      </w:r>
    </w:p>
    <w:p w14:paraId="28E120A0" w14:textId="44887C20" w:rsidR="002E5789" w:rsidRDefault="002E5789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35BF286" wp14:editId="222D7259">
            <wp:extent cx="5274310" cy="20205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9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ABD3B" w14:textId="77777777" w:rsidR="002E5789" w:rsidRPr="00E81329" w:rsidRDefault="002E5789" w:rsidP="002E578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BA577A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9</w:t>
      </w:r>
      <w:r w:rsidRPr="00BA577A">
        <w:rPr>
          <w:rFonts w:ascii="Times New Roman" w:hAnsi="Times New Roman" w:cs="Times New Roman"/>
          <w:b/>
          <w:szCs w:val="21"/>
        </w:rPr>
        <w:t>.</w:t>
      </w:r>
      <w:r w:rsidRPr="00BA577A">
        <w:rPr>
          <w:rFonts w:ascii="Times New Roman" w:hAnsi="Times New Roman" w:cs="Times New Roman"/>
          <w:szCs w:val="21"/>
        </w:rPr>
        <w:t xml:space="preserve"> Tafel plots with different ionomer contents. (a) </w:t>
      </w:r>
      <w:proofErr w:type="spellStart"/>
      <w:r w:rsidRPr="00BA577A">
        <w:rPr>
          <w:rFonts w:ascii="Times New Roman" w:hAnsi="Times New Roman" w:cs="Times New Roman"/>
          <w:szCs w:val="21"/>
        </w:rPr>
        <w:t>Nafion</w:t>
      </w:r>
      <w:proofErr w:type="spellEnd"/>
      <w:r w:rsidRPr="00BA577A">
        <w:rPr>
          <w:rFonts w:ascii="Times New Roman" w:hAnsi="Times New Roman" w:cs="Times New Roman"/>
          <w:szCs w:val="21"/>
        </w:rPr>
        <w:t xml:space="preserve"> and (b) PTFE ionomer.</w:t>
      </w:r>
      <w:bookmarkStart w:id="1" w:name="OLE_LINK1"/>
      <w:bookmarkStart w:id="2" w:name="OLE_LINK2"/>
    </w:p>
    <w:p w14:paraId="55CA594C" w14:textId="77777777" w:rsidR="002E5789" w:rsidRPr="009F3345" w:rsidRDefault="002E5789" w:rsidP="002E5789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9F3345">
        <w:rPr>
          <w:rFonts w:ascii="Times New Roman" w:hAnsi="Times New Roman" w:cs="Times New Roman"/>
          <w:b/>
          <w:szCs w:val="21"/>
        </w:rPr>
        <w:t>Table S</w:t>
      </w:r>
      <w:r>
        <w:rPr>
          <w:rFonts w:ascii="Times New Roman" w:hAnsi="Times New Roman" w:cs="Times New Roman"/>
          <w:b/>
          <w:szCs w:val="21"/>
        </w:rPr>
        <w:t>1</w:t>
      </w:r>
      <w:r w:rsidRPr="009F3345">
        <w:rPr>
          <w:rFonts w:ascii="Times New Roman" w:hAnsi="Times New Roman" w:cs="Times New Roman"/>
          <w:b/>
          <w:szCs w:val="21"/>
        </w:rPr>
        <w:t xml:space="preserve">. </w:t>
      </w:r>
      <w:bookmarkEnd w:id="1"/>
      <w:bookmarkEnd w:id="2"/>
      <w:r w:rsidRPr="009F3345">
        <w:rPr>
          <w:rFonts w:ascii="Times New Roman" w:hAnsi="Times New Roman" w:cs="Times New Roman"/>
          <w:szCs w:val="21"/>
        </w:rPr>
        <w:t xml:space="preserve">The contact angles of the air-brushed electrodes with different </w:t>
      </w:r>
      <w:r w:rsidRPr="009F3345">
        <w:rPr>
          <w:rFonts w:ascii="Times New Roman" w:hAnsi="Times New Roman" w:cs="Times New Roman" w:hint="eastAsia"/>
          <w:szCs w:val="21"/>
        </w:rPr>
        <w:t>i</w:t>
      </w:r>
      <w:r w:rsidRPr="009F3345">
        <w:rPr>
          <w:rFonts w:ascii="Times New Roman" w:hAnsi="Times New Roman" w:cs="Times New Roman"/>
          <w:szCs w:val="21"/>
        </w:rPr>
        <w:t>onomer contents, and the corresponding Tafel slope, i</w:t>
      </w:r>
      <w:r w:rsidRPr="009F3345">
        <w:rPr>
          <w:rFonts w:ascii="Times New Roman" w:hAnsi="Times New Roman" w:cs="Times New Roman"/>
          <w:szCs w:val="21"/>
          <w:vertAlign w:val="subscript"/>
        </w:rPr>
        <w:t>0</w:t>
      </w:r>
      <w:r w:rsidRPr="009F3345">
        <w:rPr>
          <w:rFonts w:ascii="Times New Roman" w:hAnsi="Times New Roman" w:cs="Times New Roman"/>
          <w:szCs w:val="21"/>
        </w:rPr>
        <w:t xml:space="preserve"> and ECSA of gold obtained on glass carbon electrode.</w:t>
      </w:r>
      <w:bookmarkStart w:id="3" w:name="_GoBack"/>
      <w:bookmarkEnd w:id="3"/>
    </w:p>
    <w:tbl>
      <w:tblPr>
        <w:tblStyle w:val="a7"/>
        <w:tblW w:w="76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1796"/>
        <w:gridCol w:w="993"/>
        <w:gridCol w:w="1134"/>
        <w:gridCol w:w="1492"/>
        <w:gridCol w:w="1201"/>
      </w:tblGrid>
      <w:tr w:rsidR="002E5789" w:rsidRPr="00824DB1" w14:paraId="5E996725" w14:textId="77777777" w:rsidTr="0062328B">
        <w:trPr>
          <w:jc w:val="center"/>
        </w:trPr>
        <w:tc>
          <w:tcPr>
            <w:tcW w:w="10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D0A2C8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bookmarkStart w:id="4" w:name="_Hlk55155798"/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Polymeric binder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01BB42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Catalyst and ionomer mass ratio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799C55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Contact angle (</w:t>
            </w:r>
            <w:r w:rsidRPr="00824DB1"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  <w:t>o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3A6F3C0D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E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CSA of gold (cm</w:t>
            </w:r>
            <w:r w:rsidRPr="00824DB1">
              <w:rPr>
                <w:rFonts w:ascii="Times New Roman" w:hAnsi="Times New Roman" w:cs="Times New Roman"/>
                <w:sz w:val="20"/>
                <w:szCs w:val="21"/>
                <w:vertAlign w:val="superscript"/>
              </w:rPr>
              <w:t>2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492" w:type="dxa"/>
            <w:tcBorders>
              <w:top w:val="single" w:sz="12" w:space="0" w:color="auto"/>
              <w:bottom w:val="single" w:sz="4" w:space="0" w:color="auto"/>
            </w:tcBorders>
          </w:tcPr>
          <w:p w14:paraId="585F8A06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T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afel slope (mV/</w:t>
            </w:r>
            <w:proofErr w:type="spellStart"/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dec</w:t>
            </w:r>
            <w:proofErr w:type="spellEnd"/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201" w:type="dxa"/>
            <w:tcBorders>
              <w:top w:val="single" w:sz="12" w:space="0" w:color="auto"/>
              <w:bottom w:val="single" w:sz="4" w:space="0" w:color="auto"/>
            </w:tcBorders>
          </w:tcPr>
          <w:p w14:paraId="643EF712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824DB1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0</w:t>
            </w:r>
            <w:r w:rsidRPr="00824DB1">
              <w:rPr>
                <w:rFonts w:ascii="Times New Roman" w:hAnsi="Times New Roman" w:cs="Times New Roman"/>
                <w:sz w:val="20"/>
                <w:szCs w:val="24"/>
              </w:rPr>
              <w:t xml:space="preserve"> (*10</w:t>
            </w:r>
            <w:r w:rsidRPr="00824DB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-5</w:t>
            </w:r>
            <w:r w:rsidRPr="00824DB1">
              <w:rPr>
                <w:rFonts w:ascii="Times New Roman" w:hAnsi="Times New Roman" w:cs="Times New Roman"/>
                <w:sz w:val="20"/>
                <w:szCs w:val="24"/>
              </w:rPr>
              <w:t xml:space="preserve"> mA/cm</w:t>
            </w:r>
            <w:r w:rsidRPr="00824DB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  <w:r w:rsidRPr="00824DB1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2E5789" w:rsidRPr="00824DB1" w14:paraId="75005EC1" w14:textId="77777777" w:rsidTr="0062328B">
        <w:trPr>
          <w:jc w:val="center"/>
        </w:trPr>
        <w:tc>
          <w:tcPr>
            <w:tcW w:w="1039" w:type="dxa"/>
            <w:vMerge w:val="restart"/>
            <w:tcBorders>
              <w:top w:val="single" w:sz="4" w:space="0" w:color="auto"/>
            </w:tcBorders>
            <w:vAlign w:val="center"/>
          </w:tcPr>
          <w:p w14:paraId="3E16EF14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N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afion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10DE96AE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:1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6473E78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40.2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345058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3.56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0FFB1624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187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2E8D1236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4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.95</w:t>
            </w:r>
          </w:p>
        </w:tc>
      </w:tr>
      <w:tr w:rsidR="002E5789" w:rsidRPr="00824DB1" w14:paraId="13245683" w14:textId="77777777" w:rsidTr="0062328B">
        <w:trPr>
          <w:jc w:val="center"/>
        </w:trPr>
        <w:tc>
          <w:tcPr>
            <w:tcW w:w="1039" w:type="dxa"/>
            <w:vMerge/>
            <w:vAlign w:val="center"/>
          </w:tcPr>
          <w:p w14:paraId="2A401AB6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784D70AF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:1</w:t>
            </w:r>
          </w:p>
        </w:tc>
        <w:tc>
          <w:tcPr>
            <w:tcW w:w="993" w:type="dxa"/>
            <w:vAlign w:val="center"/>
          </w:tcPr>
          <w:p w14:paraId="4DE8EF19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38.8</w:t>
            </w:r>
          </w:p>
        </w:tc>
        <w:tc>
          <w:tcPr>
            <w:tcW w:w="1134" w:type="dxa"/>
          </w:tcPr>
          <w:p w14:paraId="7C295FEE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.61</w:t>
            </w:r>
          </w:p>
        </w:tc>
        <w:tc>
          <w:tcPr>
            <w:tcW w:w="1492" w:type="dxa"/>
          </w:tcPr>
          <w:p w14:paraId="5A522319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165</w:t>
            </w:r>
          </w:p>
        </w:tc>
        <w:tc>
          <w:tcPr>
            <w:tcW w:w="1201" w:type="dxa"/>
          </w:tcPr>
          <w:p w14:paraId="1C1956D1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.62</w:t>
            </w:r>
          </w:p>
        </w:tc>
      </w:tr>
      <w:tr w:rsidR="002E5789" w:rsidRPr="00824DB1" w14:paraId="13D3BD40" w14:textId="77777777" w:rsidTr="0062328B">
        <w:trPr>
          <w:jc w:val="center"/>
        </w:trPr>
        <w:tc>
          <w:tcPr>
            <w:tcW w:w="1039" w:type="dxa"/>
            <w:vMerge/>
            <w:vAlign w:val="center"/>
          </w:tcPr>
          <w:p w14:paraId="7417971C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480CFDDD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7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:1</w:t>
            </w:r>
          </w:p>
        </w:tc>
        <w:tc>
          <w:tcPr>
            <w:tcW w:w="993" w:type="dxa"/>
            <w:vAlign w:val="center"/>
          </w:tcPr>
          <w:p w14:paraId="3573E851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38.0</w:t>
            </w:r>
          </w:p>
        </w:tc>
        <w:tc>
          <w:tcPr>
            <w:tcW w:w="1134" w:type="dxa"/>
          </w:tcPr>
          <w:p w14:paraId="3AA44DE2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.58</w:t>
            </w:r>
          </w:p>
        </w:tc>
        <w:tc>
          <w:tcPr>
            <w:tcW w:w="1492" w:type="dxa"/>
          </w:tcPr>
          <w:p w14:paraId="4C4CA481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152</w:t>
            </w:r>
          </w:p>
        </w:tc>
        <w:tc>
          <w:tcPr>
            <w:tcW w:w="1201" w:type="dxa"/>
          </w:tcPr>
          <w:p w14:paraId="334FB4B1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4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.65</w:t>
            </w:r>
          </w:p>
        </w:tc>
      </w:tr>
      <w:tr w:rsidR="002E5789" w:rsidRPr="00824DB1" w14:paraId="30343B6F" w14:textId="77777777" w:rsidTr="0062328B">
        <w:trPr>
          <w:jc w:val="center"/>
        </w:trPr>
        <w:tc>
          <w:tcPr>
            <w:tcW w:w="1039" w:type="dxa"/>
            <w:vMerge/>
            <w:tcBorders>
              <w:bottom w:val="single" w:sz="4" w:space="0" w:color="auto"/>
            </w:tcBorders>
            <w:vAlign w:val="center"/>
          </w:tcPr>
          <w:p w14:paraId="3D0FF6A6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28761333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0:1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4CB5DA6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14.4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D48625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.55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C2AEEF1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159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61D618E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.79</w:t>
            </w:r>
          </w:p>
        </w:tc>
      </w:tr>
      <w:tr w:rsidR="002E5789" w:rsidRPr="00824DB1" w14:paraId="35471C42" w14:textId="77777777" w:rsidTr="0062328B">
        <w:trPr>
          <w:jc w:val="center"/>
        </w:trPr>
        <w:tc>
          <w:tcPr>
            <w:tcW w:w="1039" w:type="dxa"/>
            <w:vMerge w:val="restart"/>
            <w:tcBorders>
              <w:top w:val="single" w:sz="4" w:space="0" w:color="auto"/>
            </w:tcBorders>
            <w:vAlign w:val="center"/>
          </w:tcPr>
          <w:p w14:paraId="5ED8E9AA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P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TFE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4288FE84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:1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C98ED0A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40.6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CA5F5E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.57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BB95E9C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55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516F48C2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.31</w:t>
            </w:r>
          </w:p>
        </w:tc>
      </w:tr>
      <w:tr w:rsidR="002E5789" w:rsidRPr="00824DB1" w14:paraId="5E0770E6" w14:textId="77777777" w:rsidTr="0062328B">
        <w:trPr>
          <w:jc w:val="center"/>
        </w:trPr>
        <w:tc>
          <w:tcPr>
            <w:tcW w:w="1039" w:type="dxa"/>
            <w:vMerge/>
            <w:vAlign w:val="center"/>
          </w:tcPr>
          <w:p w14:paraId="0413EB65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0B3A25E3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:1</w:t>
            </w:r>
          </w:p>
        </w:tc>
        <w:tc>
          <w:tcPr>
            <w:tcW w:w="993" w:type="dxa"/>
            <w:vAlign w:val="center"/>
          </w:tcPr>
          <w:p w14:paraId="50CC1EAD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39.8</w:t>
            </w:r>
          </w:p>
        </w:tc>
        <w:tc>
          <w:tcPr>
            <w:tcW w:w="1134" w:type="dxa"/>
          </w:tcPr>
          <w:p w14:paraId="41C1A8F1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.59</w:t>
            </w:r>
          </w:p>
        </w:tc>
        <w:tc>
          <w:tcPr>
            <w:tcW w:w="1492" w:type="dxa"/>
          </w:tcPr>
          <w:p w14:paraId="3D7AF413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51</w:t>
            </w:r>
          </w:p>
        </w:tc>
        <w:tc>
          <w:tcPr>
            <w:tcW w:w="1201" w:type="dxa"/>
          </w:tcPr>
          <w:p w14:paraId="30F26488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.20</w:t>
            </w:r>
          </w:p>
        </w:tc>
      </w:tr>
      <w:tr w:rsidR="002E5789" w:rsidRPr="00824DB1" w14:paraId="5C76CCB7" w14:textId="77777777" w:rsidTr="0062328B">
        <w:trPr>
          <w:jc w:val="center"/>
        </w:trPr>
        <w:tc>
          <w:tcPr>
            <w:tcW w:w="1039" w:type="dxa"/>
            <w:vMerge/>
            <w:vAlign w:val="center"/>
          </w:tcPr>
          <w:p w14:paraId="5E8309EF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6421029E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7:1</w:t>
            </w:r>
          </w:p>
        </w:tc>
        <w:tc>
          <w:tcPr>
            <w:tcW w:w="993" w:type="dxa"/>
            <w:vAlign w:val="center"/>
          </w:tcPr>
          <w:p w14:paraId="616E5DB5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38.9</w:t>
            </w:r>
          </w:p>
        </w:tc>
        <w:tc>
          <w:tcPr>
            <w:tcW w:w="1134" w:type="dxa"/>
          </w:tcPr>
          <w:p w14:paraId="620DE1B0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.60</w:t>
            </w:r>
          </w:p>
        </w:tc>
        <w:tc>
          <w:tcPr>
            <w:tcW w:w="1492" w:type="dxa"/>
          </w:tcPr>
          <w:p w14:paraId="4997FD38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50</w:t>
            </w:r>
          </w:p>
        </w:tc>
        <w:tc>
          <w:tcPr>
            <w:tcW w:w="1201" w:type="dxa"/>
          </w:tcPr>
          <w:p w14:paraId="66DA36D7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4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.64</w:t>
            </w:r>
          </w:p>
        </w:tc>
      </w:tr>
      <w:tr w:rsidR="002E5789" w:rsidRPr="00824DB1" w14:paraId="62816C78" w14:textId="77777777" w:rsidTr="0062328B">
        <w:trPr>
          <w:jc w:val="center"/>
        </w:trPr>
        <w:tc>
          <w:tcPr>
            <w:tcW w:w="1039" w:type="dxa"/>
            <w:vMerge/>
            <w:tcBorders>
              <w:bottom w:val="single" w:sz="12" w:space="0" w:color="auto"/>
            </w:tcBorders>
            <w:vAlign w:val="center"/>
          </w:tcPr>
          <w:p w14:paraId="549876ED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796" w:type="dxa"/>
            <w:tcBorders>
              <w:bottom w:val="single" w:sz="12" w:space="0" w:color="auto"/>
            </w:tcBorders>
            <w:vAlign w:val="center"/>
          </w:tcPr>
          <w:p w14:paraId="781731E5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0:1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2CE20931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18.0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875EF6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.58</w:t>
            </w:r>
          </w:p>
        </w:tc>
        <w:tc>
          <w:tcPr>
            <w:tcW w:w="1492" w:type="dxa"/>
            <w:tcBorders>
              <w:bottom w:val="single" w:sz="12" w:space="0" w:color="auto"/>
            </w:tcBorders>
          </w:tcPr>
          <w:p w14:paraId="4252EC1E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43</w:t>
            </w:r>
          </w:p>
        </w:tc>
        <w:tc>
          <w:tcPr>
            <w:tcW w:w="1201" w:type="dxa"/>
            <w:tcBorders>
              <w:bottom w:val="single" w:sz="12" w:space="0" w:color="auto"/>
            </w:tcBorders>
          </w:tcPr>
          <w:p w14:paraId="02391258" w14:textId="77777777" w:rsidR="002E5789" w:rsidRPr="00824DB1" w:rsidRDefault="002E5789" w:rsidP="0062328B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24DB1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  <w:r w:rsidRPr="00824DB1">
              <w:rPr>
                <w:rFonts w:ascii="Times New Roman" w:hAnsi="Times New Roman" w:cs="Times New Roman"/>
                <w:sz w:val="20"/>
                <w:szCs w:val="21"/>
              </w:rPr>
              <w:t>.15</w:t>
            </w:r>
          </w:p>
        </w:tc>
      </w:tr>
      <w:bookmarkEnd w:id="4"/>
    </w:tbl>
    <w:p w14:paraId="1A2B21C6" w14:textId="77777777" w:rsidR="002E5789" w:rsidRPr="00EA6724" w:rsidRDefault="002E5789" w:rsidP="002E5789">
      <w:pPr>
        <w:rPr>
          <w:rFonts w:ascii="Times New Roman" w:hAnsi="Times New Roman" w:cs="Times New Roman"/>
          <w:szCs w:val="21"/>
        </w:rPr>
      </w:pPr>
    </w:p>
    <w:p w14:paraId="430EAF84" w14:textId="7D213F74" w:rsidR="002E5789" w:rsidRDefault="002E5789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5A71DCA7" wp14:editId="10460971">
            <wp:extent cx="5256000" cy="2632239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10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263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8A2C1" w14:textId="77777777" w:rsidR="00970613" w:rsidRDefault="00970613" w:rsidP="00970613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05654C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S10.</w:t>
      </w:r>
      <w:r>
        <w:rPr>
          <w:rFonts w:ascii="Times New Roman" w:hAnsi="Times New Roman" w:cs="Times New Roman"/>
        </w:rPr>
        <w:t xml:space="preserve"> </w:t>
      </w:r>
      <w:bookmarkStart w:id="5" w:name="_Hlk58262588"/>
      <w:r w:rsidRPr="00C058F0">
        <w:rPr>
          <w:rFonts w:ascii="Times New Roman" w:hAnsi="Times New Roman" w:cs="Times New Roman"/>
          <w:szCs w:val="21"/>
        </w:rPr>
        <w:t>E</w:t>
      </w:r>
      <w:r>
        <w:rPr>
          <w:rFonts w:ascii="Times New Roman" w:hAnsi="Times New Roman" w:cs="Times New Roman"/>
          <w:szCs w:val="21"/>
        </w:rPr>
        <w:t>IS</w:t>
      </w:r>
      <w:r w:rsidRPr="000315D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and the relevant equivalent circuit acquired with different membrane in CO</w:t>
      </w:r>
      <w:r w:rsidRPr="006D6C00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ele</w:t>
      </w:r>
      <w:r>
        <w:rPr>
          <w:rFonts w:ascii="Times New Roman" w:hAnsi="Times New Roman" w:cs="Times New Roman"/>
          <w:szCs w:val="21"/>
        </w:rPr>
        <w:t>ctrolyser</w:t>
      </w:r>
      <w:proofErr w:type="spellEnd"/>
      <w:r>
        <w:rPr>
          <w:rFonts w:ascii="Times New Roman" w:hAnsi="Times New Roman" w:cs="Times New Roman"/>
          <w:szCs w:val="21"/>
        </w:rPr>
        <w:t xml:space="preserve"> under open-circuit level</w:t>
      </w:r>
      <w:r w:rsidRPr="00D743E4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Points and lines represent measured and fitted results, respectively.</w:t>
      </w:r>
      <w:bookmarkEnd w:id="5"/>
      <w:r w:rsidRPr="0058714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(b) </w:t>
      </w:r>
      <w:proofErr w:type="spellStart"/>
      <w:r>
        <w:rPr>
          <w:rFonts w:ascii="Times New Roman" w:hAnsi="Times New Roman" w:cs="Times New Roman"/>
          <w:szCs w:val="21"/>
        </w:rPr>
        <w:t>j</w:t>
      </w:r>
      <w:r w:rsidRPr="002D3A42">
        <w:rPr>
          <w:rFonts w:ascii="Times New Roman" w:hAnsi="Times New Roman" w:cs="Times New Roman"/>
          <w:szCs w:val="21"/>
          <w:vertAlign w:val="subscript"/>
        </w:rPr>
        <w:t>CO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1B5458">
        <w:rPr>
          <w:rFonts w:ascii="Times New Roman" w:hAnsi="Times New Roman" w:cs="Times New Roman"/>
          <w:szCs w:val="21"/>
        </w:rPr>
        <w:t>as a function of the cell potential</w:t>
      </w:r>
      <w:r>
        <w:rPr>
          <w:rFonts w:ascii="Times New Roman" w:hAnsi="Times New Roman" w:cs="Times New Roman"/>
          <w:szCs w:val="21"/>
        </w:rPr>
        <w:t xml:space="preserve"> (after </w:t>
      </w:r>
      <w:proofErr w:type="spellStart"/>
      <w:r>
        <w:rPr>
          <w:rFonts w:ascii="Times New Roman" w:hAnsi="Times New Roman" w:cs="Times New Roman"/>
          <w:szCs w:val="21"/>
        </w:rPr>
        <w:t>iR</w:t>
      </w:r>
      <w:proofErr w:type="spellEnd"/>
      <w:r>
        <w:rPr>
          <w:rFonts w:ascii="Times New Roman" w:hAnsi="Times New Roman" w:cs="Times New Roman"/>
          <w:szCs w:val="21"/>
        </w:rPr>
        <w:t xml:space="preserve"> compensation).</w:t>
      </w:r>
    </w:p>
    <w:p w14:paraId="7F8C3C0C" w14:textId="0324AD3A" w:rsidR="00970613" w:rsidRDefault="00970613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0469BBE2" wp14:editId="3C81BF11">
            <wp:extent cx="5274310" cy="212407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1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0352" w14:textId="77777777" w:rsidR="00970613" w:rsidRDefault="00970613" w:rsidP="00970613">
      <w:pPr>
        <w:spacing w:line="360" w:lineRule="auto"/>
        <w:rPr>
          <w:rFonts w:ascii="Times New Roman" w:hAnsi="Times New Roman" w:cs="Times New Roman"/>
          <w:szCs w:val="21"/>
        </w:rPr>
      </w:pPr>
      <w:r w:rsidRPr="00D743E4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11</w:t>
      </w:r>
      <w:r w:rsidRPr="00D743E4">
        <w:rPr>
          <w:rFonts w:ascii="Times New Roman" w:hAnsi="Times New Roman" w:cs="Times New Roman"/>
          <w:b/>
          <w:szCs w:val="21"/>
        </w:rPr>
        <w:t xml:space="preserve">. (a) </w:t>
      </w:r>
      <w:r w:rsidRPr="00D743E4">
        <w:rPr>
          <w:rFonts w:ascii="Times New Roman" w:hAnsi="Times New Roman" w:cs="Times New Roman"/>
          <w:szCs w:val="21"/>
        </w:rPr>
        <w:t>UV-visible spectra for various concentrations of</w:t>
      </w:r>
      <w:r w:rsidRPr="00D5497C">
        <w:rPr>
          <w:rFonts w:ascii="Times New Roman" w:hAnsi="Times New Roman" w:cs="Times New Roman"/>
          <w:szCs w:val="21"/>
        </w:rPr>
        <w:t xml:space="preserve"> </w:t>
      </w:r>
      <w:r w:rsidRPr="00D743E4">
        <w:rPr>
          <w:rFonts w:ascii="Times New Roman" w:hAnsi="Times New Roman" w:cs="Times New Roman"/>
          <w:szCs w:val="21"/>
        </w:rPr>
        <w:t xml:space="preserve">potassium </w:t>
      </w:r>
      <w:proofErr w:type="spellStart"/>
      <w:r w:rsidRPr="00D743E4">
        <w:rPr>
          <w:rFonts w:ascii="Times New Roman" w:hAnsi="Times New Roman" w:cs="Times New Roman"/>
          <w:szCs w:val="21"/>
        </w:rPr>
        <w:t>formate</w:t>
      </w:r>
      <w:proofErr w:type="spellEnd"/>
      <w:r w:rsidRPr="00D743E4">
        <w:rPr>
          <w:rFonts w:ascii="Times New Roman" w:hAnsi="Times New Roman" w:cs="Times New Roman"/>
          <w:szCs w:val="21"/>
        </w:rPr>
        <w:t xml:space="preserve"> solutions</w:t>
      </w:r>
      <w:r>
        <w:rPr>
          <w:rFonts w:ascii="Times New Roman" w:hAnsi="Times New Roman" w:cs="Times New Roman"/>
          <w:szCs w:val="21"/>
        </w:rPr>
        <w:t>,</w:t>
      </w:r>
      <w:r w:rsidRPr="00D54693">
        <w:rPr>
          <w:rFonts w:ascii="Times New Roman" w:hAnsi="Times New Roman" w:cs="Times New Roman"/>
          <w:szCs w:val="21"/>
        </w:rPr>
        <w:t xml:space="preserve"> </w:t>
      </w:r>
      <w:r w:rsidRPr="00D743E4">
        <w:rPr>
          <w:rFonts w:ascii="Times New Roman" w:hAnsi="Times New Roman" w:cs="Times New Roman"/>
          <w:szCs w:val="21"/>
        </w:rPr>
        <w:t xml:space="preserve">(b) </w:t>
      </w:r>
      <w:r>
        <w:rPr>
          <w:rFonts w:ascii="Times New Roman" w:hAnsi="Times New Roman" w:cs="Times New Roman"/>
          <w:szCs w:val="21"/>
        </w:rPr>
        <w:t xml:space="preserve">the concentration of potassium </w:t>
      </w:r>
      <w:proofErr w:type="spellStart"/>
      <w:r>
        <w:rPr>
          <w:rFonts w:ascii="Times New Roman" w:hAnsi="Times New Roman" w:cs="Times New Roman"/>
          <w:szCs w:val="21"/>
        </w:rPr>
        <w:t>formate</w:t>
      </w:r>
      <w:proofErr w:type="spellEnd"/>
      <w:r>
        <w:rPr>
          <w:rFonts w:ascii="Times New Roman" w:hAnsi="Times New Roman" w:cs="Times New Roman"/>
          <w:szCs w:val="21"/>
        </w:rPr>
        <w:t xml:space="preserve"> vs absorbance at 230 nm wavelength.</w:t>
      </w:r>
      <w:r w:rsidRPr="00D743E4">
        <w:rPr>
          <w:rFonts w:ascii="Times New Roman" w:hAnsi="Times New Roman" w:cs="Times New Roman"/>
          <w:szCs w:val="21"/>
        </w:rPr>
        <w:t xml:space="preserve"> </w:t>
      </w:r>
    </w:p>
    <w:p w14:paraId="3116439E" w14:textId="596C15F0" w:rsidR="00970613" w:rsidRDefault="00B92A0E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48BC293E" wp14:editId="6CDC45BB">
            <wp:extent cx="5274310" cy="210947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12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76DED" w14:textId="77777777" w:rsidR="00B92A0E" w:rsidRPr="00BD329C" w:rsidRDefault="00B92A0E" w:rsidP="00B92A0E">
      <w:pPr>
        <w:spacing w:line="360" w:lineRule="auto"/>
        <w:rPr>
          <w:rFonts w:ascii="Times New Roman" w:hAnsi="Times New Roman" w:cs="Times New Roman"/>
          <w:szCs w:val="21"/>
        </w:rPr>
      </w:pPr>
      <w:r w:rsidRPr="00BD329C">
        <w:rPr>
          <w:rFonts w:ascii="Times New Roman" w:hAnsi="Times New Roman" w:cs="Times New Roman"/>
          <w:b/>
          <w:szCs w:val="21"/>
        </w:rPr>
        <w:t>Figure S</w:t>
      </w:r>
      <w:r>
        <w:rPr>
          <w:rFonts w:ascii="Times New Roman" w:hAnsi="Times New Roman" w:cs="Times New Roman"/>
          <w:b/>
          <w:szCs w:val="21"/>
        </w:rPr>
        <w:t>12</w:t>
      </w:r>
      <w:r w:rsidRPr="00BD329C">
        <w:rPr>
          <w:rFonts w:ascii="Times New Roman" w:hAnsi="Times New Roman" w:cs="Times New Roman"/>
          <w:b/>
          <w:szCs w:val="21"/>
        </w:rPr>
        <w:t>.</w:t>
      </w:r>
      <w:r w:rsidRPr="00BD329C">
        <w:rPr>
          <w:rFonts w:ascii="Times New Roman" w:hAnsi="Times New Roman" w:cs="Times New Roman"/>
          <w:szCs w:val="21"/>
        </w:rPr>
        <w:t xml:space="preserve"> Total current density as a function of time under different cell potential with different membranes. (a) </w:t>
      </w:r>
      <w:proofErr w:type="spellStart"/>
      <w:r w:rsidRPr="00BD329C">
        <w:rPr>
          <w:rFonts w:ascii="Times New Roman" w:hAnsi="Times New Roman" w:cs="Times New Roman"/>
          <w:szCs w:val="21"/>
        </w:rPr>
        <w:t>Fumasep</w:t>
      </w:r>
      <w:proofErr w:type="spellEnd"/>
      <w:r w:rsidRPr="00BD329C">
        <w:rPr>
          <w:rFonts w:ascii="Times New Roman" w:eastAsia="Adobe Myungjo Std M" w:hAnsi="Times New Roman" w:cs="Times New Roman"/>
          <w:szCs w:val="21"/>
          <w:vertAlign w:val="superscript"/>
        </w:rPr>
        <w:t>Ⓡ</w:t>
      </w:r>
      <w:r w:rsidRPr="00BD329C">
        <w:rPr>
          <w:rFonts w:ascii="Times New Roman" w:hAnsi="Times New Roman" w:cs="Times New Roman"/>
          <w:szCs w:val="21"/>
        </w:rPr>
        <w:t xml:space="preserve"> FAA-3-50, (b) </w:t>
      </w:r>
      <w:proofErr w:type="spellStart"/>
      <w:r w:rsidRPr="00BD329C">
        <w:rPr>
          <w:rFonts w:ascii="Times New Roman" w:hAnsi="Times New Roman" w:cs="Times New Roman"/>
          <w:szCs w:val="21"/>
        </w:rPr>
        <w:t>Sustainion</w:t>
      </w:r>
      <w:r w:rsidRPr="00BD329C">
        <w:rPr>
          <w:rFonts w:ascii="Times New Roman" w:hAnsi="Times New Roman" w:cs="Times New Roman"/>
          <w:szCs w:val="21"/>
          <w:vertAlign w:val="superscript"/>
        </w:rPr>
        <w:t>TM</w:t>
      </w:r>
      <w:proofErr w:type="spellEnd"/>
      <w:r w:rsidRPr="00BD329C">
        <w:rPr>
          <w:rFonts w:ascii="Times New Roman" w:hAnsi="Times New Roman" w:cs="Times New Roman"/>
          <w:szCs w:val="21"/>
        </w:rPr>
        <w:t xml:space="preserve"> X37-50 Grade 60.</w:t>
      </w:r>
    </w:p>
    <w:p w14:paraId="22926D88" w14:textId="34D51ABA" w:rsidR="00B92A0E" w:rsidRDefault="00B92A0E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A76FB2D" wp14:editId="6B0437C4">
            <wp:extent cx="2628000" cy="2116702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13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211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9A862" w14:textId="77777777" w:rsidR="00B92A0E" w:rsidRDefault="00B92A0E" w:rsidP="00B92A0E">
      <w:pPr>
        <w:spacing w:line="360" w:lineRule="auto"/>
        <w:rPr>
          <w:rFonts w:ascii="Times New Roman" w:hAnsi="Times New Roman" w:cs="Times New Roman"/>
        </w:rPr>
      </w:pPr>
      <w:r w:rsidRPr="00085B7A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13</w:t>
      </w:r>
      <w:r w:rsidRPr="00085B7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Pr="00D743E4">
        <w:rPr>
          <w:rFonts w:ascii="Times New Roman" w:hAnsi="Times New Roman" w:cs="Times New Roman"/>
          <w:szCs w:val="21"/>
        </w:rPr>
        <w:t xml:space="preserve">UV-visible spectra </w:t>
      </w:r>
      <w:r>
        <w:rPr>
          <w:rFonts w:ascii="Times New Roman" w:hAnsi="Times New Roman" w:cs="Times New Roman"/>
          <w:szCs w:val="21"/>
        </w:rPr>
        <w:t xml:space="preserve">of water adsorption solution in cathode under different cell potential </w:t>
      </w:r>
      <w:bookmarkStart w:id="6" w:name="_Hlk60591632"/>
      <w:r>
        <w:rPr>
          <w:rFonts w:ascii="Times New Roman" w:hAnsi="Times New Roman" w:cs="Times New Roman"/>
          <w:szCs w:val="21"/>
        </w:rPr>
        <w:t>acquired with</w:t>
      </w:r>
      <w:bookmarkEnd w:id="6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Nafion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 w:rsidRPr="00023B94">
        <w:rPr>
          <w:rFonts w:ascii="Times New Roman" w:hAnsi="Times New Roman" w:cs="Times New Roman"/>
        </w:rPr>
        <w:t>N115</w:t>
      </w:r>
      <w:r>
        <w:rPr>
          <w:rFonts w:ascii="Times New Roman" w:hAnsi="Times New Roman" w:cs="Times New Roman"/>
        </w:rPr>
        <w:t xml:space="preserve"> membrane.</w:t>
      </w:r>
    </w:p>
    <w:p w14:paraId="6E6F1959" w14:textId="6D522E2E" w:rsidR="00B92A0E" w:rsidRDefault="00B92A0E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49DF0659" wp14:editId="00B7D545">
            <wp:extent cx="2628000" cy="2245791"/>
            <wp:effectExtent l="0" t="0" r="127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14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224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CFE2" w14:textId="77777777" w:rsidR="00B92A0E" w:rsidRPr="006E3BAB" w:rsidRDefault="00B92A0E" w:rsidP="00B92A0E">
      <w:pPr>
        <w:spacing w:line="360" w:lineRule="auto"/>
        <w:rPr>
          <w:rFonts w:ascii="Times New Roman" w:hAnsi="Times New Roman" w:cs="Times New Roman"/>
        </w:rPr>
      </w:pPr>
      <w:r w:rsidRPr="00085B7A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14.</w:t>
      </w:r>
      <w:r>
        <w:rPr>
          <w:rFonts w:ascii="Times New Roman" w:hAnsi="Times New Roman" w:cs="Times New Roman"/>
        </w:rPr>
        <w:t xml:space="preserve"> C</w:t>
      </w:r>
      <w:r w:rsidRPr="006E3BAB">
        <w:rPr>
          <w:rFonts w:ascii="Times New Roman" w:hAnsi="Times New Roman" w:cs="Times New Roman"/>
        </w:rPr>
        <w:t>urrent efficienc</w:t>
      </w:r>
      <w:r>
        <w:rPr>
          <w:rFonts w:ascii="Times New Roman" w:hAnsi="Times New Roman" w:cs="Times New Roman"/>
        </w:rPr>
        <w:t>ies</w:t>
      </w:r>
      <w:r w:rsidRPr="006E3BA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hydrogen and </w:t>
      </w:r>
      <w:proofErr w:type="spellStart"/>
      <w:r>
        <w:rPr>
          <w:rFonts w:ascii="Times New Roman" w:hAnsi="Times New Roman" w:cs="Times New Roman"/>
        </w:rPr>
        <w:t>formate</w:t>
      </w:r>
      <w:proofErr w:type="spellEnd"/>
      <w:r>
        <w:rPr>
          <w:rFonts w:ascii="Times New Roman" w:hAnsi="Times New Roman" w:cs="Times New Roman"/>
        </w:rPr>
        <w:t xml:space="preserve"> obtained with </w:t>
      </w:r>
      <w:proofErr w:type="spellStart"/>
      <w:r>
        <w:rPr>
          <w:rFonts w:ascii="Times New Roman" w:hAnsi="Times New Roman" w:cs="Times New Roman"/>
        </w:rPr>
        <w:t>Nafion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23B94">
        <w:rPr>
          <w:rFonts w:ascii="Times New Roman" w:hAnsi="Times New Roman" w:cs="Times New Roman"/>
        </w:rPr>
        <w:t>N115</w:t>
      </w:r>
      <w:r>
        <w:rPr>
          <w:rFonts w:ascii="Times New Roman" w:hAnsi="Times New Roman" w:cs="Times New Roman"/>
        </w:rPr>
        <w:t xml:space="preserve"> membrane</w:t>
      </w:r>
      <w:r w:rsidRPr="006E3BAB">
        <w:rPr>
          <w:rFonts w:ascii="Times New Roman" w:hAnsi="Times New Roman" w:cs="Times New Roman"/>
        </w:rPr>
        <w:t>, as a function of the cell potential</w:t>
      </w:r>
      <w:r>
        <w:rPr>
          <w:rFonts w:ascii="Times New Roman" w:hAnsi="Times New Roman" w:cs="Times New Roman"/>
        </w:rPr>
        <w:t>.</w:t>
      </w:r>
    </w:p>
    <w:p w14:paraId="04C28231" w14:textId="0B58780F" w:rsidR="00B92A0E" w:rsidRDefault="00B92A0E" w:rsidP="00791F6A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3CD153B" wp14:editId="5EB5C246">
            <wp:extent cx="2628000" cy="2116702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15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211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9A49" w14:textId="7DEAE725" w:rsidR="00D244BB" w:rsidRPr="006A067A" w:rsidRDefault="00D244BB" w:rsidP="006A067A">
      <w:pPr>
        <w:spacing w:line="360" w:lineRule="auto"/>
        <w:rPr>
          <w:rFonts w:hint="eastAsia"/>
          <w:szCs w:val="21"/>
        </w:rPr>
      </w:pPr>
      <w:r w:rsidRPr="001F040A">
        <w:rPr>
          <w:rFonts w:ascii="Times New Roman" w:hAnsi="Times New Roman" w:cs="Times New Roman"/>
          <w:b/>
          <w:szCs w:val="21"/>
        </w:rPr>
        <w:t>Figure S1</w:t>
      </w:r>
      <w:r>
        <w:rPr>
          <w:rFonts w:ascii="Times New Roman" w:hAnsi="Times New Roman" w:cs="Times New Roman"/>
          <w:b/>
          <w:szCs w:val="21"/>
        </w:rPr>
        <w:t>5</w:t>
      </w:r>
      <w:r w:rsidRPr="001F040A">
        <w:rPr>
          <w:rFonts w:ascii="Times New Roman" w:hAnsi="Times New Roman" w:cs="Times New Roman"/>
          <w:b/>
          <w:szCs w:val="21"/>
        </w:rPr>
        <w:t>.</w:t>
      </w:r>
      <w:r w:rsidRPr="001F040A">
        <w:rPr>
          <w:rFonts w:ascii="Times New Roman" w:hAnsi="Times New Roman" w:cs="Times New Roman"/>
          <w:szCs w:val="21"/>
        </w:rPr>
        <w:t xml:space="preserve"> UV-visible spectra of water adsorption solution in cathode under different cell potential acquired with </w:t>
      </w:r>
      <w:proofErr w:type="spellStart"/>
      <w:r w:rsidRPr="001F040A">
        <w:rPr>
          <w:rFonts w:ascii="Times New Roman" w:hAnsi="Times New Roman" w:cs="Times New Roman"/>
          <w:szCs w:val="21"/>
        </w:rPr>
        <w:t>Fumasep</w:t>
      </w:r>
      <w:proofErr w:type="spellEnd"/>
      <w:r w:rsidRPr="001F040A">
        <w:rPr>
          <w:rFonts w:ascii="Times New Roman" w:eastAsia="Adobe Myungjo Std M" w:hAnsi="Times New Roman" w:cs="Times New Roman"/>
          <w:szCs w:val="21"/>
          <w:vertAlign w:val="superscript"/>
        </w:rPr>
        <w:t>Ⓡ</w:t>
      </w:r>
      <w:r w:rsidRPr="001F040A">
        <w:rPr>
          <w:rFonts w:ascii="Times New Roman" w:hAnsi="Times New Roman" w:cs="Times New Roman"/>
          <w:szCs w:val="21"/>
        </w:rPr>
        <w:t xml:space="preserve"> FAA-3-50 membrane.</w:t>
      </w:r>
    </w:p>
    <w:sectPr w:rsidR="00D244BB" w:rsidRPr="006A0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B3F69" w14:textId="77777777" w:rsidR="005D4D74" w:rsidRDefault="005D4D74" w:rsidP="005D4D74">
      <w:r>
        <w:separator/>
      </w:r>
    </w:p>
  </w:endnote>
  <w:endnote w:type="continuationSeparator" w:id="0">
    <w:p w14:paraId="3A917873" w14:textId="77777777" w:rsidR="005D4D74" w:rsidRDefault="005D4D74" w:rsidP="005D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Myungjo Std M">
    <w:panose1 w:val="02020600000000000000"/>
    <w:charset w:val="80"/>
    <w:family w:val="roman"/>
    <w:notTrueType/>
    <w:pitch w:val="variable"/>
    <w:sig w:usb0="800002A7" w:usb1="29D7FCFB" w:usb2="00000010" w:usb3="00000000" w:csb0="002A0005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91911" w14:textId="77777777" w:rsidR="005D4D74" w:rsidRDefault="005D4D74" w:rsidP="005D4D74">
      <w:r>
        <w:separator/>
      </w:r>
    </w:p>
  </w:footnote>
  <w:footnote w:type="continuationSeparator" w:id="0">
    <w:p w14:paraId="729FD12A" w14:textId="77777777" w:rsidR="005D4D74" w:rsidRDefault="005D4D74" w:rsidP="005D4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K3NDAwNTIwNzayNDdQ0lEKTi0uzszPAykwrAUArNrHBywAAAA="/>
  </w:docVars>
  <w:rsids>
    <w:rsidRoot w:val="001F6442"/>
    <w:rsid w:val="00094AEC"/>
    <w:rsid w:val="001F6442"/>
    <w:rsid w:val="002E5789"/>
    <w:rsid w:val="0031165E"/>
    <w:rsid w:val="0041195C"/>
    <w:rsid w:val="00561AFB"/>
    <w:rsid w:val="005D4D74"/>
    <w:rsid w:val="006A067A"/>
    <w:rsid w:val="00791F6A"/>
    <w:rsid w:val="008771F6"/>
    <w:rsid w:val="009261DA"/>
    <w:rsid w:val="00970613"/>
    <w:rsid w:val="009C7992"/>
    <w:rsid w:val="00AD029B"/>
    <w:rsid w:val="00B92A0E"/>
    <w:rsid w:val="00BA185F"/>
    <w:rsid w:val="00BC2433"/>
    <w:rsid w:val="00CA2E30"/>
    <w:rsid w:val="00D244B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E6C2A"/>
  <w15:chartTrackingRefBased/>
  <w15:docId w15:val="{D20B87B9-7ED7-4270-80A5-0A451998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4D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4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4D74"/>
    <w:rPr>
      <w:sz w:val="18"/>
      <w:szCs w:val="18"/>
    </w:rPr>
  </w:style>
  <w:style w:type="table" w:styleId="a7">
    <w:name w:val="Table Grid"/>
    <w:basedOn w:val="a1"/>
    <w:uiPriority w:val="39"/>
    <w:qFormat/>
    <w:rsid w:val="002E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jpeg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5</cp:revision>
  <dcterms:created xsi:type="dcterms:W3CDTF">2021-04-13T12:20:00Z</dcterms:created>
  <dcterms:modified xsi:type="dcterms:W3CDTF">2021-04-13T12:49:00Z</dcterms:modified>
</cp:coreProperties>
</file>