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B6F49" w14:textId="05511FBF" w:rsidR="00FC5503" w:rsidRPr="00FC5503" w:rsidRDefault="00FC5503" w:rsidP="00FC5503">
      <w:pPr>
        <w:pStyle w:val="Title"/>
        <w:jc w:val="center"/>
        <w:rPr>
          <w:sz w:val="36"/>
        </w:rPr>
      </w:pPr>
      <w:r w:rsidRPr="00FC5503">
        <w:rPr>
          <w:sz w:val="36"/>
        </w:rPr>
        <w:t>Supplemental Material</w:t>
      </w:r>
    </w:p>
    <w:p w14:paraId="143B9664" w14:textId="77777777" w:rsidR="00FC5503" w:rsidRPr="00FC5503" w:rsidRDefault="00FC5503" w:rsidP="00FC5503">
      <w:pPr>
        <w:rPr>
          <w:sz w:val="20"/>
        </w:rPr>
      </w:pPr>
    </w:p>
    <w:p w14:paraId="319D0C9B" w14:textId="7A7596B4" w:rsidR="003E62AF" w:rsidRPr="00771E27" w:rsidRDefault="002E2CAB" w:rsidP="003E62AF">
      <w:pPr>
        <w:jc w:val="center"/>
        <w:rPr>
          <w:lang w:val="en-US"/>
        </w:rPr>
      </w:pPr>
      <w:r w:rsidRPr="002E2CAB">
        <w:rPr>
          <w:rFonts w:eastAsiaTheme="minorEastAsia"/>
          <w:color w:val="5A5A5A" w:themeColor="text1" w:themeTint="A5"/>
          <w:spacing w:val="15"/>
          <w:sz w:val="32"/>
          <w:lang w:val="en-US"/>
        </w:rPr>
        <w:t>Investigating awareness, fear and control associated with norovirus and other pathogens and pollutants using best-worst scaling</w:t>
      </w:r>
    </w:p>
    <w:p w14:paraId="70F95146" w14:textId="77777777" w:rsidR="003E62AF" w:rsidRPr="00771E27" w:rsidRDefault="003E62AF" w:rsidP="003E62AF">
      <w:pPr>
        <w:rPr>
          <w:vertAlign w:val="superscript"/>
          <w:lang w:val="en-US"/>
        </w:rPr>
      </w:pPr>
      <w:r w:rsidRPr="00771E27">
        <w:rPr>
          <w:lang w:val="en-US"/>
        </w:rPr>
        <w:t>Kata Farkas</w:t>
      </w:r>
      <w:r w:rsidRPr="00771E27">
        <w:rPr>
          <w:vertAlign w:val="superscript"/>
          <w:lang w:val="en-US"/>
        </w:rPr>
        <w:t>1,2</w:t>
      </w:r>
      <w:r w:rsidRPr="00771E27">
        <w:rPr>
          <w:rFonts w:cstheme="minorHAnsi"/>
          <w:vertAlign w:val="superscript"/>
          <w:lang w:val="en-US"/>
        </w:rPr>
        <w:t>§</w:t>
      </w:r>
      <w:r w:rsidRPr="00771E27">
        <w:rPr>
          <w:vertAlign w:val="superscript"/>
          <w:lang w:val="en-US"/>
        </w:rPr>
        <w:t>*</w:t>
      </w:r>
      <w:r w:rsidRPr="00771E27">
        <w:rPr>
          <w:lang w:val="en-US"/>
        </w:rPr>
        <w:t>, Emma Green</w:t>
      </w:r>
      <w:r w:rsidRPr="00771E27">
        <w:rPr>
          <w:vertAlign w:val="superscript"/>
          <w:lang w:val="en-US"/>
        </w:rPr>
        <w:t>1</w:t>
      </w:r>
      <w:r w:rsidRPr="00771E27">
        <w:rPr>
          <w:rFonts w:cstheme="minorHAnsi"/>
          <w:vertAlign w:val="superscript"/>
          <w:lang w:val="en-US"/>
        </w:rPr>
        <w:t>§</w:t>
      </w:r>
      <w:r w:rsidRPr="00771E27">
        <w:rPr>
          <w:lang w:val="en-US"/>
        </w:rPr>
        <w:t>, Dan Rigby</w:t>
      </w:r>
      <w:r w:rsidRPr="00771E27">
        <w:rPr>
          <w:vertAlign w:val="superscript"/>
          <w:lang w:val="en-US"/>
        </w:rPr>
        <w:t>3</w:t>
      </w:r>
      <w:r w:rsidRPr="00771E27">
        <w:rPr>
          <w:lang w:val="en-US"/>
        </w:rPr>
        <w:t>, Paul Cross</w:t>
      </w:r>
      <w:r w:rsidRPr="00771E27">
        <w:rPr>
          <w:vertAlign w:val="superscript"/>
          <w:lang w:val="en-US"/>
        </w:rPr>
        <w:t>1</w:t>
      </w:r>
      <w:r w:rsidRPr="00771E27">
        <w:rPr>
          <w:lang w:val="en-US"/>
        </w:rPr>
        <w:t>,</w:t>
      </w:r>
      <w:r>
        <w:rPr>
          <w:lang w:val="en-US"/>
        </w:rPr>
        <w:t xml:space="preserve"> Sean Tyrrel</w:t>
      </w:r>
      <w:r w:rsidRPr="00771E27">
        <w:rPr>
          <w:vertAlign w:val="superscript"/>
          <w:lang w:val="en-US"/>
        </w:rPr>
        <w:t>4</w:t>
      </w:r>
      <w:r>
        <w:rPr>
          <w:lang w:val="en-US"/>
        </w:rPr>
        <w:t>, Shelagh K Malham</w:t>
      </w:r>
      <w:r w:rsidRPr="00771E27">
        <w:rPr>
          <w:vertAlign w:val="superscript"/>
          <w:lang w:val="en-US"/>
        </w:rPr>
        <w:t>2</w:t>
      </w:r>
      <w:r>
        <w:rPr>
          <w:lang w:val="en-US"/>
        </w:rPr>
        <w:t>, David</w:t>
      </w:r>
      <w:r w:rsidRPr="00771E27">
        <w:rPr>
          <w:lang w:val="en-US"/>
        </w:rPr>
        <w:t xml:space="preserve"> L. Jones</w:t>
      </w:r>
      <w:r w:rsidRPr="00771E27">
        <w:rPr>
          <w:vertAlign w:val="superscript"/>
          <w:lang w:val="en-US"/>
        </w:rPr>
        <w:t>1,</w:t>
      </w:r>
      <w:r>
        <w:rPr>
          <w:vertAlign w:val="superscript"/>
          <w:lang w:val="en-US"/>
        </w:rPr>
        <w:t>5</w:t>
      </w:r>
    </w:p>
    <w:p w14:paraId="27AFE8C3" w14:textId="77777777" w:rsidR="003E62AF" w:rsidRPr="00771E27" w:rsidRDefault="003E62AF" w:rsidP="003E62AF">
      <w:pPr>
        <w:rPr>
          <w:lang w:val="en-US"/>
        </w:rPr>
      </w:pPr>
    </w:p>
    <w:p w14:paraId="22813DE9" w14:textId="77777777" w:rsidR="003E62AF" w:rsidRPr="00771E27" w:rsidRDefault="003E62AF" w:rsidP="003E62AF">
      <w:pPr>
        <w:spacing w:line="240" w:lineRule="auto"/>
        <w:rPr>
          <w:rFonts w:cs="Times New Roman"/>
          <w:lang w:val="en-US" w:eastAsia="en-GB"/>
        </w:rPr>
      </w:pPr>
      <w:r w:rsidRPr="00771E27">
        <w:rPr>
          <w:vertAlign w:val="superscript"/>
          <w:lang w:val="en-US"/>
        </w:rPr>
        <w:t xml:space="preserve">1 </w:t>
      </w:r>
      <w:r w:rsidRPr="00771E27">
        <w:rPr>
          <w:rFonts w:cs="Times New Roman"/>
          <w:szCs w:val="24"/>
          <w:lang w:val="en-US"/>
        </w:rPr>
        <w:t xml:space="preserve">School of </w:t>
      </w:r>
      <w:r w:rsidRPr="00771E27">
        <w:rPr>
          <w:rFonts w:cs="Times New Roman"/>
          <w:lang w:val="en-US" w:eastAsia="en-GB"/>
        </w:rPr>
        <w:t>Natural Sciences, Bangor University,</w:t>
      </w:r>
      <w:r w:rsidRPr="00771E27">
        <w:rPr>
          <w:lang w:val="en-US"/>
        </w:rPr>
        <w:t xml:space="preserve"> Deiniol Road, Bangor, Gwynedd, LL57 2UW</w:t>
      </w:r>
      <w:r w:rsidRPr="00771E27">
        <w:rPr>
          <w:rFonts w:cs="Times New Roman"/>
          <w:lang w:val="en-US" w:eastAsia="en-GB"/>
        </w:rPr>
        <w:t>, UK</w:t>
      </w:r>
    </w:p>
    <w:p w14:paraId="5330C88B" w14:textId="77777777" w:rsidR="003E62AF" w:rsidRPr="00771E27" w:rsidRDefault="003E62AF" w:rsidP="003E62AF">
      <w:pPr>
        <w:spacing w:line="240" w:lineRule="auto"/>
        <w:rPr>
          <w:lang w:val="en-US"/>
        </w:rPr>
      </w:pPr>
      <w:r w:rsidRPr="00771E27">
        <w:rPr>
          <w:vertAlign w:val="superscript"/>
          <w:lang w:val="en-US"/>
        </w:rPr>
        <w:t xml:space="preserve">2 </w:t>
      </w:r>
      <w:r w:rsidRPr="00771E27">
        <w:rPr>
          <w:rFonts w:cs="Times New Roman"/>
          <w:lang w:val="en-US" w:eastAsia="en-GB"/>
        </w:rPr>
        <w:t xml:space="preserve">School of Ocean Sciences, </w:t>
      </w:r>
      <w:r w:rsidRPr="00771E27">
        <w:rPr>
          <w:lang w:val="en-US"/>
        </w:rPr>
        <w:t>Bangor University, Menai Bridge, Anglesey, LL53 5AB, UK</w:t>
      </w:r>
    </w:p>
    <w:p w14:paraId="118A5F7B" w14:textId="77777777" w:rsidR="003E62AF" w:rsidRPr="00771E27" w:rsidRDefault="003E62AF" w:rsidP="003E62AF">
      <w:pPr>
        <w:spacing w:line="240" w:lineRule="auto"/>
        <w:rPr>
          <w:lang w:val="en-US"/>
        </w:rPr>
      </w:pPr>
      <w:r w:rsidRPr="00771E27">
        <w:rPr>
          <w:vertAlign w:val="superscript"/>
          <w:lang w:val="en-US"/>
        </w:rPr>
        <w:t>3</w:t>
      </w:r>
      <w:r w:rsidRPr="00771E27">
        <w:rPr>
          <w:lang w:val="en-US"/>
        </w:rPr>
        <w:t xml:space="preserve"> Department of Economics, University of Manchester, Oxford Road, Manchester, M13 9PL, UK</w:t>
      </w:r>
    </w:p>
    <w:p w14:paraId="047DA324" w14:textId="77777777" w:rsidR="003E62AF" w:rsidRDefault="003E62AF" w:rsidP="003E62AF">
      <w:pPr>
        <w:spacing w:after="0" w:line="360" w:lineRule="auto"/>
        <w:rPr>
          <w:rFonts w:cs="Times New Roman"/>
          <w:szCs w:val="24"/>
          <w:lang w:val="en-US"/>
        </w:rPr>
      </w:pPr>
      <w:r w:rsidRPr="00771E27">
        <w:rPr>
          <w:rFonts w:cs="Times New Roman"/>
          <w:szCs w:val="24"/>
          <w:vertAlign w:val="superscript"/>
          <w:lang w:val="en-US"/>
        </w:rPr>
        <w:t>4</w:t>
      </w:r>
      <w:r w:rsidRPr="00771E27">
        <w:rPr>
          <w:rFonts w:cs="Times New Roman"/>
          <w:szCs w:val="24"/>
          <w:lang w:val="en-US"/>
        </w:rPr>
        <w:t xml:space="preserve"> </w:t>
      </w:r>
      <w:r w:rsidRPr="00443556">
        <w:rPr>
          <w:lang w:val="en-US"/>
        </w:rPr>
        <w:t>School of Water, Energy and Environment, Cranfield University, MK43 0AL</w:t>
      </w:r>
      <w:r>
        <w:rPr>
          <w:rFonts w:cs="Times New Roman"/>
          <w:szCs w:val="24"/>
          <w:lang w:val="en-US"/>
        </w:rPr>
        <w:t>, UK</w:t>
      </w:r>
    </w:p>
    <w:p w14:paraId="62E84B0E" w14:textId="585C84F4" w:rsidR="003E62AF" w:rsidRPr="00771E27" w:rsidRDefault="003E62AF" w:rsidP="00115A59">
      <w:pPr>
        <w:spacing w:after="0" w:line="360" w:lineRule="auto"/>
        <w:ind w:left="720" w:hanging="720"/>
        <w:rPr>
          <w:rFonts w:cs="Times New Roman"/>
          <w:szCs w:val="24"/>
          <w:lang w:val="en-US"/>
        </w:rPr>
      </w:pPr>
      <w:r>
        <w:rPr>
          <w:vertAlign w:val="superscript"/>
          <w:lang w:val="en-US"/>
        </w:rPr>
        <w:t>5</w:t>
      </w:r>
      <w:r>
        <w:rPr>
          <w:rFonts w:cs="Times New Roman"/>
          <w:szCs w:val="24"/>
          <w:lang w:val="en-US"/>
        </w:rPr>
        <w:t xml:space="preserve"> </w:t>
      </w:r>
      <w:r w:rsidRPr="00771E27">
        <w:rPr>
          <w:rFonts w:cs="Times New Roman"/>
          <w:szCs w:val="24"/>
          <w:lang w:val="en-US"/>
        </w:rPr>
        <w:t xml:space="preserve">UWA School of Agriculture and Environment, </w:t>
      </w:r>
      <w:r w:rsidR="00115A59">
        <w:rPr>
          <w:rFonts w:cs="Times New Roman"/>
          <w:szCs w:val="24"/>
          <w:lang w:val="en-US"/>
        </w:rPr>
        <w:t xml:space="preserve">The </w:t>
      </w:r>
      <w:r w:rsidRPr="00771E27">
        <w:rPr>
          <w:rFonts w:cs="Times New Roman"/>
          <w:szCs w:val="24"/>
          <w:lang w:val="en-US"/>
        </w:rPr>
        <w:t xml:space="preserve">University of Western Australia, </w:t>
      </w:r>
      <w:r w:rsidR="00115A59">
        <w:rPr>
          <w:rFonts w:cs="Times New Roman"/>
          <w:szCs w:val="24"/>
          <w:lang w:val="en-US"/>
        </w:rPr>
        <w:t>Perth</w:t>
      </w:r>
      <w:r w:rsidRPr="00771E27">
        <w:rPr>
          <w:rFonts w:cs="Times New Roman"/>
          <w:szCs w:val="24"/>
          <w:lang w:val="en-US"/>
        </w:rPr>
        <w:t xml:space="preserve">, </w:t>
      </w:r>
      <w:r w:rsidR="00115A59">
        <w:rPr>
          <w:rFonts w:cs="Times New Roman"/>
          <w:szCs w:val="24"/>
          <w:lang w:val="en-US"/>
        </w:rPr>
        <w:t xml:space="preserve">WA 6009, </w:t>
      </w:r>
      <w:r w:rsidRPr="00771E27">
        <w:rPr>
          <w:rFonts w:cs="Times New Roman"/>
          <w:szCs w:val="24"/>
          <w:lang w:val="en-US"/>
        </w:rPr>
        <w:t>Australia</w:t>
      </w:r>
    </w:p>
    <w:p w14:paraId="04945405" w14:textId="77777777" w:rsidR="003E62AF" w:rsidRPr="00771E27" w:rsidRDefault="003E62AF" w:rsidP="003E62AF">
      <w:pPr>
        <w:spacing w:line="240" w:lineRule="auto"/>
        <w:rPr>
          <w:lang w:val="en-US"/>
        </w:rPr>
      </w:pPr>
    </w:p>
    <w:p w14:paraId="3704ED35" w14:textId="77777777" w:rsidR="003E62AF" w:rsidRPr="00771E27" w:rsidRDefault="003E62AF" w:rsidP="003E62AF">
      <w:pPr>
        <w:rPr>
          <w:lang w:val="en-US"/>
        </w:rPr>
      </w:pPr>
      <w:r w:rsidRPr="00771E27">
        <w:rPr>
          <w:rFonts w:cstheme="minorHAnsi"/>
          <w:vertAlign w:val="superscript"/>
          <w:lang w:val="en-US"/>
        </w:rPr>
        <w:t>§</w:t>
      </w:r>
      <w:r w:rsidRPr="00771E27">
        <w:rPr>
          <w:lang w:val="en-US"/>
        </w:rPr>
        <w:t xml:space="preserve"> Both authors contributed equally to this work.</w:t>
      </w:r>
    </w:p>
    <w:p w14:paraId="42C19FDA" w14:textId="77777777" w:rsidR="00FC5503" w:rsidRPr="00771E27" w:rsidRDefault="00FC5503" w:rsidP="00FC5503">
      <w:pPr>
        <w:rPr>
          <w:lang w:val="en-US"/>
        </w:rPr>
      </w:pPr>
    </w:p>
    <w:p w14:paraId="191E4929" w14:textId="77777777" w:rsidR="00FC5503" w:rsidRPr="00771E27" w:rsidRDefault="00FC5503" w:rsidP="00FC5503">
      <w:pPr>
        <w:spacing w:line="240" w:lineRule="auto"/>
        <w:rPr>
          <w:lang w:val="en-US"/>
        </w:rPr>
      </w:pPr>
      <w:r w:rsidRPr="00771E27">
        <w:rPr>
          <w:lang w:val="en-US"/>
        </w:rPr>
        <w:t>* Corresponding author:</w:t>
      </w:r>
      <w:r w:rsidRPr="00771E27">
        <w:rPr>
          <w:lang w:val="en-US"/>
        </w:rPr>
        <w:tab/>
        <w:t>Kata Farkas</w:t>
      </w:r>
    </w:p>
    <w:p w14:paraId="39E97101" w14:textId="77777777" w:rsidR="00FC5503" w:rsidRDefault="00FC5503" w:rsidP="00FC5503">
      <w:pPr>
        <w:spacing w:line="240" w:lineRule="auto"/>
        <w:ind w:left="2160" w:firstLine="720"/>
        <w:rPr>
          <w:rStyle w:val="Hyperlink"/>
          <w:lang w:val="en-US"/>
        </w:rPr>
      </w:pPr>
      <w:r w:rsidRPr="00771E27">
        <w:rPr>
          <w:lang w:val="en-US"/>
        </w:rPr>
        <w:t xml:space="preserve">email: </w:t>
      </w:r>
      <w:hyperlink r:id="rId9" w:history="1">
        <w:r w:rsidRPr="00771E27">
          <w:rPr>
            <w:rStyle w:val="Hyperlink"/>
            <w:lang w:val="en-US"/>
          </w:rPr>
          <w:t>fkata211@gmail.com</w:t>
        </w:r>
      </w:hyperlink>
    </w:p>
    <w:p w14:paraId="4BA0F54D" w14:textId="77777777" w:rsidR="00FC5503" w:rsidRPr="00771E27" w:rsidRDefault="00FC5503" w:rsidP="00FC5503">
      <w:pPr>
        <w:spacing w:line="240" w:lineRule="auto"/>
        <w:ind w:left="2160" w:firstLine="720"/>
        <w:rPr>
          <w:lang w:val="en-US"/>
        </w:rPr>
      </w:pPr>
      <w:r>
        <w:rPr>
          <w:lang w:val="en-US"/>
        </w:rPr>
        <w:t>Marine Centre Wales, Menai Bridge, Anglesey, UK, LL59 5AB</w:t>
      </w:r>
    </w:p>
    <w:p w14:paraId="78EF5ED0" w14:textId="77777777" w:rsidR="00FC5503" w:rsidRPr="00771E27" w:rsidRDefault="00FC5503" w:rsidP="00FC5503">
      <w:pPr>
        <w:spacing w:line="240" w:lineRule="auto"/>
        <w:ind w:left="2160" w:firstLine="720"/>
        <w:rPr>
          <w:lang w:val="en-US"/>
        </w:rPr>
      </w:pPr>
      <w:r w:rsidRPr="00771E27">
        <w:rPr>
          <w:lang w:val="en-US"/>
        </w:rPr>
        <w:t>Phone: +44(0)1248 382615</w:t>
      </w:r>
    </w:p>
    <w:p w14:paraId="08C144B9" w14:textId="77777777" w:rsidR="00FC5503" w:rsidRDefault="00FC5503" w:rsidP="004A60BB"/>
    <w:p w14:paraId="3CA69D47" w14:textId="77777777" w:rsidR="00FC5503" w:rsidRDefault="00FC5503" w:rsidP="004A60BB"/>
    <w:p w14:paraId="33F282F1" w14:textId="77777777" w:rsidR="00FC5503" w:rsidRDefault="00FC5503">
      <w:r>
        <w:br w:type="page"/>
      </w:r>
    </w:p>
    <w:p w14:paraId="43FC41DD" w14:textId="77777777" w:rsidR="0061259C" w:rsidRDefault="0061259C" w:rsidP="00A06667">
      <w:pPr>
        <w:spacing w:after="0" w:line="360" w:lineRule="auto"/>
        <w:rPr>
          <w:rFonts w:cstheme="minorHAnsi"/>
          <w:b/>
          <w:lang w:val="en-US"/>
        </w:rPr>
      </w:pPr>
      <w:r>
        <w:rPr>
          <w:rFonts w:cstheme="minorHAnsi"/>
          <w:b/>
          <w:lang w:val="en-US"/>
        </w:rPr>
        <w:lastRenderedPageBreak/>
        <w:t xml:space="preserve">List of survey questions </w:t>
      </w:r>
    </w:p>
    <w:p w14:paraId="4BF9AAFB" w14:textId="05635347" w:rsidR="00A9092D" w:rsidRDefault="00A9092D" w:rsidP="00A9092D">
      <w:r w:rsidRPr="00EC27B8">
        <w:t xml:space="preserve">Q1. What is your </w:t>
      </w:r>
      <w:r w:rsidR="00577220">
        <w:t xml:space="preserve">self-identified </w:t>
      </w:r>
      <w:r w:rsidRPr="00EC27B8">
        <w:t>gender</w:t>
      </w:r>
      <w:r>
        <w:t>?</w:t>
      </w:r>
    </w:p>
    <w:p w14:paraId="4A11074A" w14:textId="220EE09D" w:rsidR="00A9092D" w:rsidRDefault="00A9092D" w:rsidP="00A9092D">
      <w:r w:rsidRPr="00EC27B8">
        <w:t xml:space="preserve">Q2. </w:t>
      </w:r>
      <w:r w:rsidR="00577220">
        <w:t>Please tell us your age.</w:t>
      </w:r>
    </w:p>
    <w:p w14:paraId="7523816F" w14:textId="6D76253E" w:rsidR="00A9092D" w:rsidRDefault="00A9092D" w:rsidP="00A9092D">
      <w:r w:rsidRPr="00EC27B8">
        <w:t xml:space="preserve">Q3. </w:t>
      </w:r>
      <w:r w:rsidR="00CC024C">
        <w:t xml:space="preserve">What is the chief </w:t>
      </w:r>
      <w:r w:rsidR="00C558AC">
        <w:t>income earner’s occupation in the household?</w:t>
      </w:r>
    </w:p>
    <w:p w14:paraId="473F64B0" w14:textId="366A6787" w:rsidR="00A9092D" w:rsidRDefault="00A9092D" w:rsidP="00A9092D">
      <w:r w:rsidRPr="00EC27B8">
        <w:t xml:space="preserve">Q4. </w:t>
      </w:r>
      <w:r w:rsidR="00066B44">
        <w:t>Where do you live?</w:t>
      </w:r>
    </w:p>
    <w:p w14:paraId="277474E1" w14:textId="5CE1B21B" w:rsidR="00A9092D" w:rsidRDefault="00A9092D" w:rsidP="00A9092D">
      <w:r w:rsidRPr="00EC27B8">
        <w:t xml:space="preserve">Q5. </w:t>
      </w:r>
      <w:r w:rsidR="00066B44">
        <w:t>Do you eat filter feeding shellfish? By filter-feed</w:t>
      </w:r>
      <w:r w:rsidR="00EE2BD7">
        <w:t xml:space="preserve">ing shellfish we mean mussels, oysters, cockles, </w:t>
      </w:r>
      <w:proofErr w:type="gramStart"/>
      <w:r w:rsidR="00EE2BD7">
        <w:t>clams</w:t>
      </w:r>
      <w:proofErr w:type="gramEnd"/>
      <w:r w:rsidR="00EE2BD7">
        <w:t xml:space="preserve"> and scallops.</w:t>
      </w:r>
    </w:p>
    <w:p w14:paraId="0E72643B" w14:textId="11CFD600" w:rsidR="00A9092D" w:rsidRDefault="00A9092D" w:rsidP="00A9092D">
      <w:r w:rsidRPr="00EC27B8">
        <w:t xml:space="preserve">Q6. </w:t>
      </w:r>
      <w:r w:rsidR="00EE2BD7">
        <w:t xml:space="preserve">In the last year, </w:t>
      </w:r>
      <w:r w:rsidR="005B539D">
        <w:t>h</w:t>
      </w:r>
      <w:r w:rsidR="005F597E">
        <w:t xml:space="preserve">ow often </w:t>
      </w:r>
      <w:r w:rsidR="005B539D">
        <w:t>have you</w:t>
      </w:r>
      <w:r w:rsidRPr="00EC27B8">
        <w:t xml:space="preserve"> eat</w:t>
      </w:r>
      <w:r w:rsidR="005B539D">
        <w:t>en filter-feeding</w:t>
      </w:r>
      <w:r w:rsidRPr="00EC27B8">
        <w:t xml:space="preserve"> shellfish</w:t>
      </w:r>
      <w:r w:rsidR="005B539D">
        <w:t xml:space="preserve"> in a restaurant or at home?</w:t>
      </w:r>
    </w:p>
    <w:p w14:paraId="3E537453" w14:textId="7C9A193C" w:rsidR="00A9092D" w:rsidRDefault="00A9092D" w:rsidP="00A9092D">
      <w:r w:rsidRPr="00EC27B8">
        <w:t xml:space="preserve">Q8. </w:t>
      </w:r>
      <w:r w:rsidR="009F19AF">
        <w:t>How often do you think that you have had contact with UK recreational waters in the last year?</w:t>
      </w:r>
      <w:r w:rsidRPr="00EC27B8">
        <w:t>?</w:t>
      </w:r>
    </w:p>
    <w:p w14:paraId="758902D5" w14:textId="1066C367" w:rsidR="00A9092D" w:rsidRDefault="00A9092D" w:rsidP="00A9092D">
      <w:r w:rsidRPr="00CE1CA4">
        <w:t xml:space="preserve">Q9. Do you </w:t>
      </w:r>
      <w:r w:rsidR="000D0199">
        <w:t xml:space="preserve">think you have had an upset stomach </w:t>
      </w:r>
      <w:proofErr w:type="gramStart"/>
      <w:r w:rsidR="000D0199">
        <w:t>as a result of</w:t>
      </w:r>
      <w:proofErr w:type="gramEnd"/>
      <w:r w:rsidR="000D0199">
        <w:t xml:space="preserve"> </w:t>
      </w:r>
      <w:r w:rsidR="002C45E9">
        <w:t>eating food (food poisoning) over the last 12 months?</w:t>
      </w:r>
    </w:p>
    <w:p w14:paraId="597DA02C" w14:textId="714F9466" w:rsidR="002C45E9" w:rsidRDefault="00A9092D" w:rsidP="002C45E9">
      <w:r w:rsidRPr="00CE1CA4">
        <w:t xml:space="preserve">Q10. </w:t>
      </w:r>
      <w:r w:rsidR="002C45E9" w:rsidRPr="00CE1CA4">
        <w:t xml:space="preserve">Do you </w:t>
      </w:r>
      <w:r w:rsidR="002C45E9">
        <w:t xml:space="preserve">think that your upset stomach was caused by </w:t>
      </w:r>
      <w:r w:rsidR="009A6452">
        <w:t>eating filter-feeding shellfish</w:t>
      </w:r>
      <w:r w:rsidR="002C45E9">
        <w:t>?</w:t>
      </w:r>
    </w:p>
    <w:p w14:paraId="1954E23D" w14:textId="6B51358E" w:rsidR="00A9092D" w:rsidRDefault="00A9092D" w:rsidP="00A9092D">
      <w:r w:rsidRPr="00CE1CA4">
        <w:t xml:space="preserve">Q11. </w:t>
      </w:r>
      <w:r w:rsidR="009749D4" w:rsidRPr="009749D4">
        <w:t>Where do you suspect that you ate the filter feeding shellfish that caused your upset stomach?</w:t>
      </w:r>
    </w:p>
    <w:p w14:paraId="752FA02A" w14:textId="3F53E8C9" w:rsidR="00A9092D" w:rsidRDefault="00A9092D" w:rsidP="004E661A">
      <w:r w:rsidRPr="00C15687">
        <w:t xml:space="preserve">Q12. </w:t>
      </w:r>
      <w:r w:rsidR="004E661A">
        <w:t>Did the fact that you became had an upset stomach after eating filter feeding shellfish lead to a change in your behaviour?</w:t>
      </w:r>
    </w:p>
    <w:p w14:paraId="68A3C9AD" w14:textId="72E76CDD" w:rsidR="0061259C" w:rsidRPr="00C80686" w:rsidRDefault="004E661A" w:rsidP="0008456B">
      <w:pPr>
        <w:spacing w:after="0" w:line="360" w:lineRule="auto"/>
        <w:rPr>
          <w:rFonts w:cstheme="minorHAnsi"/>
          <w:bCs/>
          <w:lang w:val="en-US"/>
        </w:rPr>
      </w:pPr>
      <w:r w:rsidRPr="00C80686">
        <w:rPr>
          <w:rFonts w:cstheme="minorHAnsi"/>
          <w:bCs/>
          <w:lang w:val="en-US"/>
        </w:rPr>
        <w:t xml:space="preserve">Q13. </w:t>
      </w:r>
      <w:r w:rsidR="0008456B" w:rsidRPr="00C80686">
        <w:rPr>
          <w:rFonts w:cstheme="minorHAnsi"/>
          <w:bCs/>
          <w:lang w:val="en-US"/>
        </w:rPr>
        <w:t>Have you had an upset stomach which made you feel very sick and lasted for 2-3 days after using UK recreational waters?</w:t>
      </w:r>
    </w:p>
    <w:p w14:paraId="3F3A984F" w14:textId="370A6309" w:rsidR="0008456B" w:rsidRPr="00C80686" w:rsidRDefault="0008456B" w:rsidP="00DE1256">
      <w:pPr>
        <w:spacing w:after="0" w:line="360" w:lineRule="auto"/>
        <w:rPr>
          <w:rFonts w:cstheme="minorHAnsi"/>
          <w:bCs/>
          <w:lang w:val="en-US"/>
        </w:rPr>
      </w:pPr>
      <w:r w:rsidRPr="00C80686">
        <w:rPr>
          <w:rFonts w:cstheme="minorHAnsi"/>
          <w:bCs/>
          <w:lang w:val="en-US"/>
        </w:rPr>
        <w:t xml:space="preserve">Q14. </w:t>
      </w:r>
      <w:r w:rsidR="00DE1256" w:rsidRPr="00C80686">
        <w:rPr>
          <w:rFonts w:cstheme="minorHAnsi"/>
          <w:bCs/>
          <w:lang w:val="en-US"/>
        </w:rPr>
        <w:t>Have you had an upset stomach which made you feel very sick and lasted for 2-3 days after using recreational waters whilst abroad?</w:t>
      </w:r>
    </w:p>
    <w:p w14:paraId="24862BD5" w14:textId="1133026E" w:rsidR="00DE1256" w:rsidRPr="00C80686" w:rsidRDefault="00DE1256" w:rsidP="00C80686">
      <w:pPr>
        <w:spacing w:after="0" w:line="360" w:lineRule="auto"/>
        <w:rPr>
          <w:rFonts w:cstheme="minorHAnsi"/>
          <w:bCs/>
          <w:lang w:val="en-US"/>
        </w:rPr>
      </w:pPr>
      <w:r w:rsidRPr="00C80686">
        <w:rPr>
          <w:rFonts w:cstheme="minorHAnsi"/>
          <w:bCs/>
          <w:lang w:val="en-US"/>
        </w:rPr>
        <w:t xml:space="preserve">Q15. </w:t>
      </w:r>
      <w:r w:rsidR="00C80686" w:rsidRPr="00C80686">
        <w:rPr>
          <w:rFonts w:cstheme="minorHAnsi"/>
          <w:bCs/>
          <w:lang w:val="en-US"/>
        </w:rPr>
        <w:t>You said that you’ve had an upset stomach after having contact with recreational waters. Did this lead to a change in your behaviour?</w:t>
      </w:r>
    </w:p>
    <w:p w14:paraId="3694AD2E" w14:textId="6991D9B8" w:rsidR="00D76D16" w:rsidRPr="00D76D16" w:rsidRDefault="00C80686" w:rsidP="00D76D16">
      <w:pPr>
        <w:spacing w:after="0" w:line="360" w:lineRule="auto"/>
        <w:rPr>
          <w:rFonts w:cstheme="minorHAnsi"/>
        </w:rPr>
      </w:pPr>
      <w:r>
        <w:rPr>
          <w:rFonts w:cstheme="minorHAnsi"/>
          <w:bCs/>
          <w:lang w:val="en-US"/>
        </w:rPr>
        <w:t xml:space="preserve">Q16. </w:t>
      </w:r>
      <w:r w:rsidR="00D76D16">
        <w:rPr>
          <w:rFonts w:cstheme="minorHAnsi"/>
          <w:bCs/>
          <w:lang w:val="en-US"/>
        </w:rPr>
        <w:t>Have you n</w:t>
      </w:r>
      <w:proofErr w:type="spellStart"/>
      <w:r w:rsidR="00D76D16" w:rsidRPr="00D76D16">
        <w:rPr>
          <w:rFonts w:cstheme="minorHAnsi"/>
          <w:bCs/>
        </w:rPr>
        <w:t>ursed</w:t>
      </w:r>
      <w:proofErr w:type="spellEnd"/>
      <w:r w:rsidR="00D76D16" w:rsidRPr="00D76D16">
        <w:rPr>
          <w:rFonts w:cstheme="minorHAnsi"/>
          <w:bCs/>
        </w:rPr>
        <w:t xml:space="preserve"> someone who had an upset stomach and then became ill yourself in the </w:t>
      </w:r>
      <w:r w:rsidR="00D76D16" w:rsidRPr="00D76D16">
        <w:rPr>
          <w:rFonts w:cstheme="minorHAnsi"/>
        </w:rPr>
        <w:t>UK?</w:t>
      </w:r>
    </w:p>
    <w:p w14:paraId="00C49335" w14:textId="61DBE9A7" w:rsidR="00D76D16" w:rsidRPr="00D76D16" w:rsidRDefault="00D76D16" w:rsidP="00D76D16">
      <w:pPr>
        <w:spacing w:after="0" w:line="360" w:lineRule="auto"/>
        <w:rPr>
          <w:rFonts w:cstheme="minorHAnsi"/>
          <w:bCs/>
        </w:rPr>
      </w:pPr>
      <w:r>
        <w:rPr>
          <w:rFonts w:cstheme="minorHAnsi"/>
          <w:bCs/>
        </w:rPr>
        <w:t>Q17. Have you n</w:t>
      </w:r>
      <w:r w:rsidRPr="00D76D16">
        <w:rPr>
          <w:rFonts w:cstheme="minorHAnsi"/>
          <w:bCs/>
        </w:rPr>
        <w:t xml:space="preserve">ursed someone who had an upset stomach and then became ill yourself </w:t>
      </w:r>
      <w:proofErr w:type="gramStart"/>
      <w:r w:rsidRPr="00D76D16">
        <w:rPr>
          <w:rFonts w:cstheme="minorHAnsi"/>
          <w:bCs/>
        </w:rPr>
        <w:t>whilst</w:t>
      </w:r>
      <w:proofErr w:type="gramEnd"/>
    </w:p>
    <w:p w14:paraId="6CF0EAB5" w14:textId="636E6323" w:rsidR="00C80686" w:rsidRDefault="00D76D16" w:rsidP="00D76D16">
      <w:pPr>
        <w:spacing w:after="0" w:line="360" w:lineRule="auto"/>
        <w:rPr>
          <w:rFonts w:cstheme="minorHAnsi"/>
        </w:rPr>
      </w:pPr>
      <w:r w:rsidRPr="00D76D16">
        <w:rPr>
          <w:rFonts w:cstheme="minorHAnsi"/>
        </w:rPr>
        <w:t>Abroad</w:t>
      </w:r>
      <w:r>
        <w:rPr>
          <w:rFonts w:cstheme="minorHAnsi"/>
        </w:rPr>
        <w:t>?</w:t>
      </w:r>
    </w:p>
    <w:p w14:paraId="1CDE2AE8" w14:textId="53967108" w:rsidR="00D76D16" w:rsidRDefault="00D76D16" w:rsidP="00D76D16">
      <w:pPr>
        <w:spacing w:after="0" w:line="360" w:lineRule="auto"/>
        <w:rPr>
          <w:rFonts w:cstheme="minorHAnsi"/>
        </w:rPr>
      </w:pPr>
      <w:r>
        <w:rPr>
          <w:rFonts w:cstheme="minorHAnsi"/>
        </w:rPr>
        <w:t xml:space="preserve">Q18. </w:t>
      </w:r>
      <w:r w:rsidR="00C41F01" w:rsidRPr="00C41F01">
        <w:rPr>
          <w:rFonts w:cstheme="minorHAnsi"/>
        </w:rPr>
        <w:t>In the last year, have you ever looked for advice or guidance about an upset stomach?</w:t>
      </w:r>
    </w:p>
    <w:p w14:paraId="4D7B145A" w14:textId="54110B03" w:rsidR="00C41F01" w:rsidRDefault="00C41F01" w:rsidP="00D76D16">
      <w:pPr>
        <w:spacing w:after="0" w:line="360" w:lineRule="auto"/>
        <w:rPr>
          <w:rFonts w:cstheme="minorHAnsi"/>
        </w:rPr>
      </w:pPr>
      <w:r>
        <w:rPr>
          <w:rFonts w:cstheme="minorHAnsi"/>
        </w:rPr>
        <w:t xml:space="preserve">Q19. </w:t>
      </w:r>
      <w:r w:rsidRPr="00C41F01">
        <w:rPr>
          <w:rFonts w:cstheme="minorHAnsi"/>
        </w:rPr>
        <w:t>Where have you ever looked for advice or guidance about an upset stomach in the last year?</w:t>
      </w:r>
    </w:p>
    <w:p w14:paraId="2CE04CAE" w14:textId="2AA47CDB" w:rsidR="00C41F01" w:rsidRDefault="00C41F01" w:rsidP="00D76D16">
      <w:pPr>
        <w:spacing w:after="0" w:line="360" w:lineRule="auto"/>
        <w:rPr>
          <w:rFonts w:cstheme="minorHAnsi"/>
        </w:rPr>
      </w:pPr>
      <w:r>
        <w:rPr>
          <w:rFonts w:cstheme="minorHAnsi"/>
        </w:rPr>
        <w:t xml:space="preserve">Q20. </w:t>
      </w:r>
      <w:r w:rsidR="00D2373A" w:rsidRPr="00D2373A">
        <w:rPr>
          <w:rFonts w:cstheme="minorHAnsi"/>
        </w:rPr>
        <w:t>Would you consider looking at these online tools provided by the UK Government in the future?</w:t>
      </w:r>
    </w:p>
    <w:p w14:paraId="0356A63E" w14:textId="2BB4B640" w:rsidR="00D2373A" w:rsidRDefault="00D2373A" w:rsidP="00875001">
      <w:pPr>
        <w:spacing w:after="0" w:line="360" w:lineRule="auto"/>
        <w:rPr>
          <w:rFonts w:cstheme="minorHAnsi"/>
        </w:rPr>
      </w:pPr>
      <w:r>
        <w:rPr>
          <w:rFonts w:cstheme="minorHAnsi"/>
        </w:rPr>
        <w:t xml:space="preserve">Q21. </w:t>
      </w:r>
      <w:r w:rsidR="00875001" w:rsidRPr="00875001">
        <w:rPr>
          <w:rFonts w:cstheme="minorHAnsi"/>
        </w:rPr>
        <w:t>Do you feel UK government agencies, such as the Food Standards Agency/ Food Standards Scotland, provide</w:t>
      </w:r>
      <w:r w:rsidR="00875001">
        <w:rPr>
          <w:rFonts w:cstheme="minorHAnsi"/>
        </w:rPr>
        <w:t xml:space="preserve"> </w:t>
      </w:r>
      <w:r w:rsidR="00875001" w:rsidRPr="00875001">
        <w:rPr>
          <w:rFonts w:cstheme="minorHAnsi"/>
        </w:rPr>
        <w:t>enough information about reasons for and prevention tips to avoid an upset stomach?</w:t>
      </w:r>
    </w:p>
    <w:p w14:paraId="4EC074B7" w14:textId="665C68BC" w:rsidR="00875001" w:rsidRDefault="00875001" w:rsidP="00875001">
      <w:pPr>
        <w:spacing w:after="0" w:line="360" w:lineRule="auto"/>
        <w:rPr>
          <w:rFonts w:cstheme="minorHAnsi"/>
        </w:rPr>
      </w:pPr>
      <w:r>
        <w:rPr>
          <w:rFonts w:cstheme="minorHAnsi"/>
        </w:rPr>
        <w:t>Q22.</w:t>
      </w:r>
      <w:r w:rsidR="00A66D00" w:rsidRPr="00A66D00">
        <w:t xml:space="preserve"> </w:t>
      </w:r>
      <w:r w:rsidR="00A66D00" w:rsidRPr="00A66D00">
        <w:rPr>
          <w:rFonts w:cstheme="minorHAnsi"/>
        </w:rPr>
        <w:t>We would like to you to tell us how much you have heard about bugs that can cause upset stomachs.</w:t>
      </w:r>
    </w:p>
    <w:p w14:paraId="767B8ED3" w14:textId="01C33E6F" w:rsidR="00D0436B" w:rsidRDefault="00D0436B" w:rsidP="00875001">
      <w:pPr>
        <w:spacing w:after="0" w:line="360" w:lineRule="auto"/>
        <w:rPr>
          <w:rFonts w:cstheme="minorHAnsi"/>
        </w:rPr>
      </w:pPr>
      <w:r>
        <w:rPr>
          <w:rFonts w:cstheme="minorHAnsi"/>
        </w:rPr>
        <w:t xml:space="preserve">Q23. </w:t>
      </w:r>
      <w:r w:rsidR="006022F5" w:rsidRPr="006022F5">
        <w:rPr>
          <w:rFonts w:cstheme="minorHAnsi"/>
        </w:rPr>
        <w:t>To which of the following ethnic groups do you regard yourself as belonging to?</w:t>
      </w:r>
    </w:p>
    <w:p w14:paraId="067AF436" w14:textId="05EAAB5C" w:rsidR="00D0436B" w:rsidRDefault="00D0436B" w:rsidP="00926E3E">
      <w:pPr>
        <w:spacing w:after="0" w:line="360" w:lineRule="auto"/>
        <w:rPr>
          <w:rFonts w:cstheme="minorHAnsi"/>
        </w:rPr>
      </w:pPr>
      <w:r>
        <w:rPr>
          <w:rFonts w:cstheme="minorHAnsi"/>
        </w:rPr>
        <w:lastRenderedPageBreak/>
        <w:t xml:space="preserve">Q24. </w:t>
      </w:r>
      <w:r w:rsidR="00AB4E36" w:rsidRPr="00AB4E36">
        <w:rPr>
          <w:rFonts w:cstheme="minorHAnsi"/>
        </w:rPr>
        <w:t>What is your highest qualification level?</w:t>
      </w:r>
    </w:p>
    <w:p w14:paraId="422AE52C" w14:textId="77777777" w:rsidR="00AB4E36" w:rsidRPr="00AB4E36" w:rsidRDefault="00AB4E36" w:rsidP="00AB4E36">
      <w:pPr>
        <w:spacing w:after="0" w:line="360" w:lineRule="auto"/>
        <w:rPr>
          <w:rFonts w:cstheme="minorHAnsi"/>
        </w:rPr>
      </w:pPr>
      <w:r>
        <w:rPr>
          <w:rFonts w:cstheme="minorHAnsi"/>
        </w:rPr>
        <w:t xml:space="preserve">Q25. </w:t>
      </w:r>
      <w:r w:rsidRPr="00AB4E36">
        <w:rPr>
          <w:rFonts w:cstheme="minorHAnsi"/>
        </w:rPr>
        <w:t>How many people live in your household?</w:t>
      </w:r>
    </w:p>
    <w:p w14:paraId="16BC96F5" w14:textId="0BDA3888" w:rsidR="00AB4E36" w:rsidRDefault="00AB4E36" w:rsidP="00AB4E36">
      <w:pPr>
        <w:spacing w:after="0" w:line="360" w:lineRule="auto"/>
        <w:rPr>
          <w:rFonts w:cstheme="minorHAnsi"/>
        </w:rPr>
      </w:pPr>
      <w:r>
        <w:rPr>
          <w:rFonts w:cstheme="minorHAnsi"/>
        </w:rPr>
        <w:t xml:space="preserve">Q26. </w:t>
      </w:r>
      <w:r w:rsidRPr="00AB4E36">
        <w:rPr>
          <w:rFonts w:cstheme="minorHAnsi"/>
        </w:rPr>
        <w:t>Are you a parent or legal guardian?</w:t>
      </w:r>
    </w:p>
    <w:p w14:paraId="4DB775CC" w14:textId="78BB9D35" w:rsidR="00AB4E36" w:rsidRDefault="009231E6" w:rsidP="00AB4E36">
      <w:pPr>
        <w:spacing w:after="0" w:line="360" w:lineRule="auto"/>
        <w:rPr>
          <w:rFonts w:cstheme="minorHAnsi"/>
        </w:rPr>
      </w:pPr>
      <w:r>
        <w:rPr>
          <w:rFonts w:cstheme="minorHAnsi"/>
        </w:rPr>
        <w:t xml:space="preserve">Q27. </w:t>
      </w:r>
      <w:r w:rsidRPr="009231E6">
        <w:rPr>
          <w:rFonts w:cstheme="minorHAnsi"/>
        </w:rPr>
        <w:t>How many children live with you?</w:t>
      </w:r>
    </w:p>
    <w:p w14:paraId="508AE900" w14:textId="6D224D1D" w:rsidR="009231E6" w:rsidRDefault="009231E6" w:rsidP="00AB4E36">
      <w:pPr>
        <w:spacing w:after="0" w:line="360" w:lineRule="auto"/>
        <w:rPr>
          <w:rFonts w:cstheme="minorHAnsi"/>
        </w:rPr>
      </w:pPr>
      <w:r>
        <w:rPr>
          <w:rFonts w:cstheme="minorHAnsi"/>
        </w:rPr>
        <w:t xml:space="preserve">Q28. </w:t>
      </w:r>
      <w:r w:rsidRPr="009231E6">
        <w:rPr>
          <w:rFonts w:cstheme="minorHAnsi"/>
        </w:rPr>
        <w:t>Finally, which of these bands does your household, pre-tax income fall into?</w:t>
      </w:r>
    </w:p>
    <w:p w14:paraId="3DFF2C92" w14:textId="77777777" w:rsidR="000D575C" w:rsidRDefault="000D575C" w:rsidP="00AB4E36">
      <w:pPr>
        <w:spacing w:after="0" w:line="360" w:lineRule="auto"/>
        <w:rPr>
          <w:rFonts w:cstheme="minorHAnsi"/>
        </w:rPr>
      </w:pPr>
    </w:p>
    <w:p w14:paraId="57F5496B" w14:textId="36FA5E44" w:rsidR="009231E6" w:rsidRPr="00D76D16" w:rsidRDefault="009231E6" w:rsidP="00AB4E36">
      <w:pPr>
        <w:spacing w:after="0" w:line="360" w:lineRule="auto"/>
        <w:rPr>
          <w:rFonts w:cstheme="minorHAnsi"/>
          <w:lang w:val="en-US"/>
        </w:rPr>
      </w:pPr>
      <w:r>
        <w:rPr>
          <w:rFonts w:cstheme="minorHAnsi"/>
        </w:rPr>
        <w:t xml:space="preserve">More details on the survey and the best-worst </w:t>
      </w:r>
      <w:r w:rsidR="00B02C0C">
        <w:rPr>
          <w:rFonts w:cstheme="minorHAnsi"/>
        </w:rPr>
        <w:t xml:space="preserve">scaling can be found at </w:t>
      </w:r>
      <w:r w:rsidR="000D575C" w:rsidRPr="000D575C">
        <w:rPr>
          <w:rFonts w:cstheme="minorHAnsi"/>
          <w:lang w:val="en-US"/>
        </w:rPr>
        <w:t xml:space="preserve">the Environmental Information Data Centre (EIDC, </w:t>
      </w:r>
      <w:hyperlink r:id="rId10" w:history="1">
        <w:r w:rsidR="000D575C" w:rsidRPr="000D575C">
          <w:rPr>
            <w:rStyle w:val="Hyperlink"/>
            <w:rFonts w:cstheme="minorHAnsi"/>
            <w:lang w:val="en-US"/>
          </w:rPr>
          <w:t>www.eidc.ceh.uk</w:t>
        </w:r>
      </w:hyperlink>
      <w:r w:rsidR="000D575C" w:rsidRPr="000D575C">
        <w:rPr>
          <w:rFonts w:cstheme="minorHAnsi"/>
          <w:lang w:val="en-US"/>
        </w:rPr>
        <w:t xml:space="preserve">). Doi: </w:t>
      </w:r>
      <w:hyperlink r:id="rId11" w:history="1">
        <w:r w:rsidR="000D575C" w:rsidRPr="000D575C">
          <w:rPr>
            <w:rStyle w:val="Hyperlink"/>
            <w:rFonts w:cstheme="minorHAnsi"/>
            <w:lang w:val="en-US"/>
          </w:rPr>
          <w:t>10.5285/0869d961-99ca-4946-9192-f35afccdda38</w:t>
        </w:r>
      </w:hyperlink>
      <w:r w:rsidR="000D575C">
        <w:rPr>
          <w:rFonts w:cstheme="minorHAnsi"/>
        </w:rPr>
        <w:t>.</w:t>
      </w:r>
    </w:p>
    <w:p w14:paraId="231EBC16" w14:textId="77777777" w:rsidR="009231E6" w:rsidRDefault="009231E6" w:rsidP="00A06667">
      <w:pPr>
        <w:spacing w:after="0" w:line="360" w:lineRule="auto"/>
        <w:rPr>
          <w:rFonts w:cstheme="minorHAnsi"/>
          <w:b/>
          <w:lang w:val="en-US"/>
        </w:rPr>
      </w:pPr>
    </w:p>
    <w:p w14:paraId="59CDA3FE" w14:textId="497E1D3E" w:rsidR="00A06667" w:rsidRPr="00A06667" w:rsidRDefault="00F20BDD" w:rsidP="00A06667">
      <w:pPr>
        <w:spacing w:after="0" w:line="360" w:lineRule="auto"/>
        <w:rPr>
          <w:rFonts w:cstheme="minorHAnsi"/>
          <w:b/>
          <w:lang w:val="en-US"/>
        </w:rPr>
      </w:pPr>
      <w:r>
        <w:rPr>
          <w:rFonts w:cstheme="minorHAnsi"/>
          <w:b/>
          <w:lang w:val="en-US"/>
        </w:rPr>
        <w:t xml:space="preserve">Best-Worst Scaling Experimental Design and </w:t>
      </w:r>
      <w:r w:rsidR="00A06667" w:rsidRPr="00A06667">
        <w:rPr>
          <w:rFonts w:cstheme="minorHAnsi"/>
          <w:b/>
          <w:lang w:val="en-US"/>
        </w:rPr>
        <w:t>Data Analysis</w:t>
      </w:r>
    </w:p>
    <w:p w14:paraId="40C8E3B8" w14:textId="793267D4" w:rsidR="00C20854" w:rsidRPr="00DA6D7D" w:rsidRDefault="00C20854" w:rsidP="00DA6D7D">
      <w:pPr>
        <w:spacing w:line="360" w:lineRule="auto"/>
        <w:rPr>
          <w:rFonts w:cstheme="minorHAnsi"/>
        </w:rPr>
      </w:pPr>
      <w:r>
        <w:t xml:space="preserve">The elicitation of the perceived levels of fear and control using </w:t>
      </w:r>
      <w:r w:rsidR="00F20BDD">
        <w:t>BWS</w:t>
      </w:r>
      <w:r>
        <w:t xml:space="preserve"> requires an experimental design which specifies the repeated subsets of the full set of items from which respondents make their choices of ‘most’ and ‘least’. The experimental design is contingent on the specification of (i) the number of items which comprise each set, (ii) the number of sets each respondent completes and (iii) the number of versions (or blocks) of the design.</w:t>
      </w:r>
      <w:r w:rsidR="00480DFC">
        <w:t xml:space="preserve"> </w:t>
      </w:r>
      <w:r>
        <w:rPr>
          <w:rFonts w:cstheme="minorHAnsi"/>
        </w:rPr>
        <w:t xml:space="preserve">Decisions regarding (i) and (ii) involve a </w:t>
      </w:r>
      <w:r w:rsidR="00480DFC">
        <w:rPr>
          <w:rFonts w:cstheme="minorHAnsi"/>
        </w:rPr>
        <w:t>trade-off</w:t>
      </w:r>
      <w:r>
        <w:rPr>
          <w:rFonts w:cstheme="minorHAnsi"/>
        </w:rPr>
        <w:t xml:space="preserve"> between statistical efficiency (increasing with items per task and tasks per person) and cognitive efficiency / fatigue (eventually decreasing with items per task and tasks per person). Including more than </w:t>
      </w:r>
      <w:r w:rsidR="004B0F56">
        <w:rPr>
          <w:rFonts w:cstheme="minorHAnsi"/>
        </w:rPr>
        <w:t>five</w:t>
      </w:r>
      <w:r>
        <w:rPr>
          <w:rFonts w:cstheme="minorHAnsi"/>
        </w:rPr>
        <w:t xml:space="preserve"> items per set has been found to generate little information due to fatigue or cognitive load</w:t>
      </w:r>
      <w:r w:rsidR="00E0186C">
        <w:rPr>
          <w:rFonts w:cstheme="minorHAnsi"/>
        </w:rPr>
        <w:fldChar w:fldCharType="begin" w:fldLock="1"/>
      </w:r>
      <w:r w:rsidR="001A4107">
        <w:rPr>
          <w:rFonts w:cstheme="minorHAnsi"/>
        </w:rPr>
        <w:instrText>ADDIN CSL_CITATION {"citationItems":[{"id":"ITEM-1","itemData":{"author":[{"dropping-particle":"","family":"Sawtooth","given":"","non-dropping-particle":"","parse-names":false,"suffix":""}],"id":"ITEM-1","issued":{"date-parts":[["2020"]]},"title":"Sawtooth Software","type":"article"},"uris":["http://www.mendeley.com/documents/?uuid=8b56fc99-fad0-4203-94b4-2243d6fd39fb"]}],"mendeley":{"formattedCitation":"&lt;sup&gt;1&lt;/sup&gt;","plainTextFormattedCitation":"1","previouslyFormattedCitation":"&lt;sup&gt;1&lt;/sup&gt;"},"properties":{"noteIndex":0},"schema":"https://github.com/citation-style-language/schema/raw/master/csl-citation.json"}</w:instrText>
      </w:r>
      <w:r w:rsidR="00E0186C">
        <w:rPr>
          <w:rFonts w:cstheme="minorHAnsi"/>
        </w:rPr>
        <w:fldChar w:fldCharType="separate"/>
      </w:r>
      <w:r w:rsidR="00E0186C" w:rsidRPr="00E0186C">
        <w:rPr>
          <w:rFonts w:cstheme="minorHAnsi"/>
          <w:noProof/>
          <w:vertAlign w:val="superscript"/>
        </w:rPr>
        <w:t>1</w:t>
      </w:r>
      <w:r w:rsidR="00E0186C">
        <w:rPr>
          <w:rFonts w:cstheme="minorHAnsi"/>
        </w:rPr>
        <w:fldChar w:fldCharType="end"/>
      </w:r>
      <w:r>
        <w:rPr>
          <w:rFonts w:cstheme="minorHAnsi"/>
        </w:rPr>
        <w:t>. If the researcher intends to derive individual-level scores (based on estimation of the mixed logit model)</w:t>
      </w:r>
      <w:r w:rsidRPr="003D139B">
        <w:rPr>
          <w:rFonts w:cstheme="minorHAnsi"/>
        </w:rPr>
        <w:t xml:space="preserve"> </w:t>
      </w:r>
      <w:r>
        <w:rPr>
          <w:rFonts w:cstheme="minorHAnsi"/>
        </w:rPr>
        <w:t xml:space="preserve">it is recommended that each item is seen at least </w:t>
      </w:r>
      <w:r w:rsidR="004B0F56">
        <w:rPr>
          <w:rFonts w:cstheme="minorHAnsi"/>
        </w:rPr>
        <w:t>three</w:t>
      </w:r>
      <w:r>
        <w:rPr>
          <w:rFonts w:cstheme="minorHAnsi"/>
        </w:rPr>
        <w:t xml:space="preserve"> times by each respondent</w:t>
      </w:r>
      <w:r w:rsidR="001A4107">
        <w:rPr>
          <w:rFonts w:cstheme="minorHAnsi"/>
        </w:rPr>
        <w:fldChar w:fldCharType="begin" w:fldLock="1"/>
      </w:r>
      <w:r w:rsidR="001A4107">
        <w:rPr>
          <w:rFonts w:cstheme="minorHAnsi"/>
        </w:rPr>
        <w:instrText>ADDIN CSL_CITATION {"citationItems":[{"id":"ITEM-1","itemData":{"author":[{"dropping-particle":"","family":"Sawtooth","given":"","non-dropping-particle":"","parse-names":false,"suffix":""}],"id":"ITEM-1","issued":{"date-parts":[["2020"]]},"title":"Sawtooth Software","type":"article"},"uris":["http://www.mendeley.com/documents/?uuid=8b56fc99-fad0-4203-94b4-2243d6fd39fb"]}],"mendeley":{"formattedCitation":"&lt;sup&gt;1&lt;/sup&gt;","plainTextFormattedCitation":"1"},"properties":{"noteIndex":0},"schema":"https://github.com/citation-style-language/schema/raw/master/csl-citation.json"}</w:instrText>
      </w:r>
      <w:r w:rsidR="001A4107">
        <w:rPr>
          <w:rFonts w:cstheme="minorHAnsi"/>
        </w:rPr>
        <w:fldChar w:fldCharType="separate"/>
      </w:r>
      <w:r w:rsidR="001A4107" w:rsidRPr="001A4107">
        <w:rPr>
          <w:rFonts w:cstheme="minorHAnsi"/>
          <w:noProof/>
          <w:vertAlign w:val="superscript"/>
        </w:rPr>
        <w:t>1</w:t>
      </w:r>
      <w:r w:rsidR="001A4107">
        <w:rPr>
          <w:rFonts w:cstheme="minorHAnsi"/>
        </w:rPr>
        <w:fldChar w:fldCharType="end"/>
      </w:r>
      <w:r>
        <w:rPr>
          <w:rFonts w:cstheme="minorHAnsi"/>
        </w:rPr>
        <w:t>. Hence</w:t>
      </w:r>
      <w:r w:rsidR="00480DFC">
        <w:rPr>
          <w:rFonts w:cstheme="minorHAnsi"/>
        </w:rPr>
        <w:t>,</w:t>
      </w:r>
      <w:r>
        <w:rPr>
          <w:rFonts w:cstheme="minorHAnsi"/>
        </w:rPr>
        <w:t xml:space="preserve"> we generated an </w:t>
      </w:r>
      <w:r>
        <w:t xml:space="preserve">experimental design in which the 16 items were combined in 12 sets of </w:t>
      </w:r>
      <w:r w:rsidR="004B0F56">
        <w:rPr>
          <w:rFonts w:cstheme="minorHAnsi"/>
        </w:rPr>
        <w:t>four</w:t>
      </w:r>
      <w:r>
        <w:rPr>
          <w:rFonts w:cstheme="minorHAnsi"/>
        </w:rPr>
        <w:t xml:space="preserve"> items. The design comprised 300 versions to which respondents were randomly assigned, to </w:t>
      </w:r>
      <w:r w:rsidR="008C6633">
        <w:rPr>
          <w:rFonts w:cstheme="minorHAnsi"/>
        </w:rPr>
        <w:t>achi</w:t>
      </w:r>
      <w:r w:rsidR="00115A59">
        <w:rPr>
          <w:rFonts w:cstheme="minorHAnsi"/>
        </w:rPr>
        <w:t>e</w:t>
      </w:r>
      <w:r w:rsidR="008C6633">
        <w:rPr>
          <w:rFonts w:cstheme="minorHAnsi"/>
        </w:rPr>
        <w:t xml:space="preserve">ve balance in the </w:t>
      </w:r>
      <w:r>
        <w:rPr>
          <w:rFonts w:cstheme="minorHAnsi"/>
        </w:rPr>
        <w:t xml:space="preserve">co-occurrence of items and their </w:t>
      </w:r>
      <w:r w:rsidR="008C6633" w:rsidRPr="008C6633">
        <w:rPr>
          <w:rFonts w:cstheme="minorHAnsi"/>
        </w:rPr>
        <w:t>positional frequencies</w:t>
      </w:r>
      <w:r w:rsidR="008C6633">
        <w:rPr>
          <w:rFonts w:cstheme="minorHAnsi"/>
        </w:rPr>
        <w:t xml:space="preserve"> </w:t>
      </w:r>
      <w:r>
        <w:rPr>
          <w:rFonts w:cstheme="minorHAnsi"/>
        </w:rPr>
        <w:t>(top, middle, bottom) within the sets.</w:t>
      </w:r>
    </w:p>
    <w:p w14:paraId="357B232C" w14:textId="5C3AA87A" w:rsidR="00E30FFB" w:rsidRPr="00822F8B" w:rsidRDefault="00E30FFB" w:rsidP="00E30FFB">
      <w:pPr>
        <w:spacing w:line="360" w:lineRule="auto"/>
        <w:ind w:firstLine="720"/>
        <w:rPr>
          <w:rFonts w:cstheme="minorHAnsi"/>
          <w:lang w:val="en-US"/>
        </w:rPr>
      </w:pPr>
      <w:r w:rsidRPr="00822F8B">
        <w:rPr>
          <w:rFonts w:cstheme="minorHAnsi"/>
          <w:lang w:val="en-US"/>
        </w:rPr>
        <w:t>The BWS data were analyzed via estimation of random utility models</w:t>
      </w:r>
      <w:r w:rsidRPr="00822F8B">
        <w:rPr>
          <w:rFonts w:cstheme="minorHAnsi"/>
          <w:lang w:val="en-US"/>
        </w:rPr>
        <w:fldChar w:fldCharType="begin" w:fldLock="1"/>
      </w:r>
      <w:r w:rsidR="001A4107">
        <w:rPr>
          <w:rFonts w:cstheme="minorHAnsi"/>
          <w:lang w:val="en-US"/>
        </w:rPr>
        <w:instrText>ADDIN CSL_CITATION {"citationItems":[{"id":"ITEM-1","itemData":{"author":[{"dropping-particle":"","family":"McFadden","given":"D","non-dropping-particle":"","parse-names":false,"suffix":""}],"container-title":"Frontiers In Econometrics","editor":[{"dropping-particle":"","family":"Zarembka","given":"P","non-dropping-particle":"","parse-names":false,"suffix":""}],"id":"ITEM-1","issued":{"date-parts":[["1973"]]},"page":"105-142","publisher":"Academic Press","publisher-place":"New York","title":"Conditional Logit Analysis of Qualitative Choice Behavior","type":"chapter"},"uris":["http://www.mendeley.com/documents/?uuid=b8e8cd16-274e-4c78-9719-d160be2bdc9c"]}],"mendeley":{"formattedCitation":"&lt;sup&gt;2&lt;/sup&gt;","plainTextFormattedCitation":"2","previouslyFormattedCitation":"&lt;sup&gt;2&lt;/sup&gt;"},"properties":{"noteIndex":0},"schema":"https://github.com/citation-style-language/schema/raw/master/csl-citation.json"}</w:instrText>
      </w:r>
      <w:r w:rsidRPr="00822F8B">
        <w:rPr>
          <w:rFonts w:cstheme="minorHAnsi"/>
          <w:vertAlign w:val="superscript"/>
          <w:lang w:val="en-US"/>
        </w:rPr>
        <w:fldChar w:fldCharType="separate"/>
      </w:r>
      <w:r w:rsidR="00E0186C" w:rsidRPr="00E0186C">
        <w:rPr>
          <w:rFonts w:cstheme="minorHAnsi"/>
          <w:noProof/>
          <w:vertAlign w:val="superscript"/>
          <w:lang w:val="en-US"/>
        </w:rPr>
        <w:t>2</w:t>
      </w:r>
      <w:r w:rsidRPr="00822F8B">
        <w:rPr>
          <w:rFonts w:cstheme="minorHAnsi"/>
          <w:lang w:val="en-US"/>
        </w:rPr>
        <w:fldChar w:fldCharType="end"/>
      </w:r>
      <w:r w:rsidRPr="00822F8B">
        <w:rPr>
          <w:rFonts w:cstheme="minorHAnsi"/>
          <w:lang w:val="en-US"/>
        </w:rPr>
        <w:t>. Underlying this approach is the conceptualization that there exists a scale of fear (</w:t>
      </w:r>
      <w:proofErr w:type="gramStart"/>
      <w:r w:rsidRPr="00822F8B">
        <w:rPr>
          <w:rFonts w:cstheme="minorHAnsi"/>
          <w:lang w:val="en-US"/>
        </w:rPr>
        <w:t>and also</w:t>
      </w:r>
      <w:proofErr w:type="gramEnd"/>
      <w:r w:rsidRPr="00822F8B">
        <w:rPr>
          <w:rFonts w:cstheme="minorHAnsi"/>
          <w:lang w:val="en-US"/>
        </w:rPr>
        <w:t xml:space="preserve"> control) on which hazards can be located by respondents. We refer to </w:t>
      </w:r>
      <w:r w:rsidRPr="00822F8B">
        <w:rPr>
          <w:rFonts w:cstheme="minorHAnsi"/>
          <w:lang w:val="en-US"/>
        </w:rPr>
        <w:sym w:font="Symbol" w:char="F066"/>
      </w:r>
      <w:r w:rsidRPr="00822F8B">
        <w:rPr>
          <w:rFonts w:cstheme="minorHAnsi"/>
          <w:i/>
          <w:vertAlign w:val="subscript"/>
          <w:lang w:val="en-US"/>
        </w:rPr>
        <w:t>A</w:t>
      </w:r>
      <w:r w:rsidRPr="00822F8B">
        <w:rPr>
          <w:rFonts w:cstheme="minorHAnsi"/>
          <w:lang w:val="en-US"/>
        </w:rPr>
        <w:t xml:space="preserve"> as the position of hazard </w:t>
      </w:r>
      <w:r w:rsidRPr="00822F8B">
        <w:rPr>
          <w:rFonts w:cstheme="minorHAnsi"/>
          <w:i/>
          <w:lang w:val="en-US"/>
        </w:rPr>
        <w:t>A</w:t>
      </w:r>
      <w:r w:rsidRPr="00822F8B">
        <w:rPr>
          <w:rFonts w:cstheme="minorHAnsi"/>
          <w:lang w:val="en-US"/>
        </w:rPr>
        <w:t xml:space="preserve"> on that scale. Respondent </w:t>
      </w:r>
      <w:r w:rsidRPr="00822F8B">
        <w:rPr>
          <w:rFonts w:cstheme="minorHAnsi"/>
          <w:i/>
          <w:lang w:val="en-US"/>
        </w:rPr>
        <w:t>n</w:t>
      </w:r>
      <w:r w:rsidRPr="00822F8B">
        <w:rPr>
          <w:rFonts w:cstheme="minorHAnsi"/>
          <w:lang w:val="en-US"/>
        </w:rPr>
        <w:t xml:space="preserve">’s unobserved fear score for hazard </w:t>
      </w:r>
      <w:r w:rsidRPr="00822F8B">
        <w:rPr>
          <w:rFonts w:cstheme="minorHAnsi"/>
          <w:i/>
          <w:lang w:val="en-US"/>
        </w:rPr>
        <w:t>A</w:t>
      </w:r>
      <w:r w:rsidRPr="00822F8B">
        <w:rPr>
          <w:rFonts w:cstheme="minorHAnsi"/>
          <w:lang w:val="en-US"/>
        </w:rPr>
        <w:t xml:space="preserve"> is given by </w:t>
      </w:r>
    </w:p>
    <w:p w14:paraId="500125E7" w14:textId="77777777" w:rsidR="00E30FFB" w:rsidRPr="00822F8B" w:rsidRDefault="002E2CAB" w:rsidP="00E30FFB">
      <w:pPr>
        <w:spacing w:line="360" w:lineRule="auto"/>
        <w:ind w:firstLine="720"/>
        <w:rPr>
          <w:rFonts w:cstheme="minorHAnsi"/>
          <w:lang w:val="en-US"/>
        </w:rPr>
      </w:pPr>
      <m:oMath>
        <m:sSub>
          <m:sSubPr>
            <m:ctrlPr>
              <w:rPr>
                <w:rFonts w:ascii="Cambria Math" w:hAnsi="Cambria Math" w:cstheme="minorHAnsi"/>
                <w:i/>
                <w:lang w:val="en-US"/>
              </w:rPr>
            </m:ctrlPr>
          </m:sSubPr>
          <m:e>
            <m:r>
              <w:rPr>
                <w:rFonts w:ascii="Cambria Math" w:hAnsi="Cambria Math" w:cstheme="minorHAnsi"/>
                <w:lang w:val="en-US"/>
              </w:rPr>
              <m:t>P</m:t>
            </m:r>
          </m:e>
          <m:sub>
            <m:r>
              <w:rPr>
                <w:rFonts w:ascii="Cambria Math" w:hAnsi="Cambria Math" w:cstheme="minorHAnsi"/>
                <w:lang w:val="en-US"/>
              </w:rPr>
              <m:t>nA</m:t>
            </m:r>
          </m:sub>
        </m:sSub>
        <m:r>
          <w:rPr>
            <w:rFonts w:ascii="Cambria Math" w:hAnsi="Cambria Math" w:cstheme="minorHAnsi"/>
            <w:lang w:val="en-US"/>
          </w:rPr>
          <m:t>=</m:t>
        </m:r>
        <m:sSub>
          <m:sSubPr>
            <m:ctrlPr>
              <w:rPr>
                <w:rFonts w:ascii="Cambria Math" w:hAnsi="Cambria Math" w:cstheme="minorHAnsi"/>
                <w:i/>
                <w:lang w:val="en-US"/>
              </w:rPr>
            </m:ctrlPr>
          </m:sSubPr>
          <m:e>
            <m:r>
              <m:rPr>
                <m:sty m:val="p"/>
              </m:rPr>
              <w:rPr>
                <w:rFonts w:ascii="Cambria Math" w:hAnsi="Cambria Math" w:cstheme="minorHAnsi"/>
                <w:lang w:val="en-US"/>
              </w:rPr>
              <w:sym w:font="Symbol" w:char="F066"/>
            </m:r>
          </m:e>
          <m:sub>
            <m:r>
              <w:rPr>
                <w:rFonts w:ascii="Cambria Math" w:hAnsi="Cambria Math" w:cstheme="minorHAnsi"/>
                <w:lang w:val="en-US"/>
              </w:rPr>
              <m:t>A</m:t>
            </m:r>
          </m:sub>
        </m:sSub>
        <m:r>
          <w:rPr>
            <w:rFonts w:ascii="Cambria Math" w:hAnsi="Cambria Math" w:cstheme="minorHAnsi"/>
            <w:lang w:val="en-US"/>
          </w:rPr>
          <m:t>+</m:t>
        </m:r>
        <m:sSub>
          <m:sSubPr>
            <m:ctrlPr>
              <w:rPr>
                <w:rFonts w:ascii="Cambria Math" w:hAnsi="Cambria Math" w:cstheme="minorHAnsi"/>
                <w:i/>
                <w:lang w:val="en-US"/>
              </w:rPr>
            </m:ctrlPr>
          </m:sSubPr>
          <m:e>
            <m:r>
              <w:rPr>
                <w:rFonts w:ascii="Cambria Math" w:hAnsi="Cambria Math" w:cstheme="minorHAnsi"/>
                <w:lang w:val="en-US"/>
              </w:rPr>
              <m:t>ε</m:t>
            </m:r>
          </m:e>
          <m:sub>
            <m:r>
              <w:rPr>
                <w:rFonts w:ascii="Cambria Math" w:hAnsi="Cambria Math" w:cstheme="minorHAnsi"/>
                <w:lang w:val="en-US"/>
              </w:rPr>
              <m:t>nA</m:t>
            </m:r>
          </m:sub>
        </m:sSub>
      </m:oMath>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t>(1)</w:t>
      </w:r>
    </w:p>
    <w:p w14:paraId="5717DD5E" w14:textId="77777777" w:rsidR="00E30FFB" w:rsidRPr="00822F8B" w:rsidRDefault="00E30FFB" w:rsidP="00E30FFB">
      <w:pPr>
        <w:spacing w:before="240" w:line="360" w:lineRule="auto"/>
        <w:rPr>
          <w:rFonts w:cstheme="minorHAnsi"/>
          <w:lang w:val="en-US"/>
        </w:rPr>
      </w:pPr>
      <w:r w:rsidRPr="00822F8B">
        <w:rPr>
          <w:rFonts w:cstheme="minorHAnsi"/>
          <w:lang w:val="en-US"/>
        </w:rPr>
        <w:t xml:space="preserve">where </w:t>
      </w:r>
      <m:oMath>
        <m:sSub>
          <m:sSubPr>
            <m:ctrlPr>
              <w:rPr>
                <w:rFonts w:ascii="Cambria Math" w:hAnsi="Cambria Math" w:cstheme="minorHAnsi"/>
                <w:i/>
                <w:lang w:val="en-US"/>
              </w:rPr>
            </m:ctrlPr>
          </m:sSubPr>
          <m:e>
            <m:r>
              <w:rPr>
                <w:rFonts w:ascii="Cambria Math" w:hAnsi="Cambria Math" w:cstheme="minorHAnsi"/>
                <w:lang w:val="en-US"/>
              </w:rPr>
              <m:t>ε</m:t>
            </m:r>
          </m:e>
          <m:sub>
            <m:r>
              <w:rPr>
                <w:rFonts w:ascii="Cambria Math" w:hAnsi="Cambria Math" w:cstheme="minorHAnsi"/>
                <w:lang w:val="en-US"/>
              </w:rPr>
              <m:t>nA</m:t>
            </m:r>
          </m:sub>
        </m:sSub>
      </m:oMath>
      <w:r w:rsidRPr="00822F8B">
        <w:rPr>
          <w:rFonts w:cstheme="minorHAnsi"/>
          <w:lang w:val="en-US"/>
        </w:rPr>
        <w:t xml:space="preserve"> is an error term, the inclusion of which creates a probabilistic rather than a deterministic choice </w:t>
      </w:r>
      <w:proofErr w:type="gramStart"/>
      <w:r w:rsidRPr="00822F8B">
        <w:rPr>
          <w:rFonts w:cstheme="minorHAnsi"/>
          <w:lang w:val="en-US"/>
        </w:rPr>
        <w:t>model.</w:t>
      </w:r>
      <w:proofErr w:type="gramEnd"/>
      <w:r w:rsidRPr="00822F8B">
        <w:rPr>
          <w:rFonts w:cstheme="minorHAnsi"/>
          <w:lang w:val="en-US"/>
        </w:rPr>
        <w:t xml:space="preserve"> The probability of person </w:t>
      </w:r>
      <w:r w:rsidRPr="00822F8B">
        <w:rPr>
          <w:rFonts w:cstheme="minorHAnsi"/>
          <w:i/>
          <w:lang w:val="en-US"/>
        </w:rPr>
        <w:t>n</w:t>
      </w:r>
      <w:r w:rsidRPr="00822F8B">
        <w:rPr>
          <w:rFonts w:cstheme="minorHAnsi"/>
          <w:lang w:val="en-US"/>
        </w:rPr>
        <w:t xml:space="preserve"> choosing any pair of best-worst choices, for example </w:t>
      </w:r>
      <w:r w:rsidRPr="00822F8B">
        <w:rPr>
          <w:rFonts w:cstheme="minorHAnsi"/>
          <w:lang w:val="en-US"/>
        </w:rPr>
        <w:lastRenderedPageBreak/>
        <w:t xml:space="preserve">hazards </w:t>
      </w:r>
      <w:r w:rsidRPr="00822F8B">
        <w:rPr>
          <w:rFonts w:cstheme="minorHAnsi"/>
          <w:i/>
          <w:lang w:val="en-US"/>
        </w:rPr>
        <w:t xml:space="preserve">A </w:t>
      </w:r>
      <w:r w:rsidRPr="00822F8B">
        <w:rPr>
          <w:rFonts w:cstheme="minorHAnsi"/>
          <w:lang w:val="en-US"/>
        </w:rPr>
        <w:t xml:space="preserve">and </w:t>
      </w:r>
      <w:r w:rsidRPr="00822F8B">
        <w:rPr>
          <w:rFonts w:cstheme="minorHAnsi"/>
          <w:i/>
          <w:lang w:val="en-US"/>
        </w:rPr>
        <w:t>D</w:t>
      </w:r>
      <w:r w:rsidRPr="00822F8B">
        <w:rPr>
          <w:rFonts w:cstheme="minorHAnsi"/>
          <w:lang w:val="en-US"/>
        </w:rPr>
        <w:t>, is given by the probability that (</w:t>
      </w:r>
      <w:proofErr w:type="spellStart"/>
      <w:r w:rsidRPr="00822F8B">
        <w:rPr>
          <w:rFonts w:cstheme="minorHAnsi"/>
          <w:i/>
          <w:iCs/>
          <w:lang w:val="en-US"/>
        </w:rPr>
        <w:t>P</w:t>
      </w:r>
      <w:r w:rsidRPr="00822F8B">
        <w:rPr>
          <w:rFonts w:cstheme="minorHAnsi"/>
          <w:i/>
          <w:iCs/>
          <w:vertAlign w:val="subscript"/>
          <w:lang w:val="en-US"/>
        </w:rPr>
        <w:t>nA</w:t>
      </w:r>
      <w:proofErr w:type="spellEnd"/>
      <w:r w:rsidRPr="00822F8B">
        <w:rPr>
          <w:rFonts w:cstheme="minorHAnsi"/>
          <w:i/>
          <w:iCs/>
          <w:lang w:val="en-US"/>
        </w:rPr>
        <w:t xml:space="preserve"> - </w:t>
      </w:r>
      <w:proofErr w:type="spellStart"/>
      <w:r w:rsidRPr="00822F8B">
        <w:rPr>
          <w:rFonts w:cstheme="minorHAnsi"/>
          <w:i/>
          <w:iCs/>
          <w:lang w:val="en-US"/>
        </w:rPr>
        <w:t>P</w:t>
      </w:r>
      <w:r w:rsidRPr="00822F8B">
        <w:rPr>
          <w:rFonts w:cstheme="minorHAnsi"/>
          <w:i/>
          <w:iCs/>
          <w:vertAlign w:val="subscript"/>
          <w:lang w:val="en-US"/>
        </w:rPr>
        <w:t>nD</w:t>
      </w:r>
      <w:proofErr w:type="spellEnd"/>
      <w:r w:rsidRPr="00822F8B">
        <w:rPr>
          <w:rFonts w:cstheme="minorHAnsi"/>
          <w:lang w:val="en-US"/>
        </w:rPr>
        <w:t xml:space="preserve">) exceeds all other </w:t>
      </w:r>
      <w:r w:rsidRPr="00822F8B">
        <w:rPr>
          <w:rFonts w:cstheme="minorHAnsi"/>
          <w:i/>
          <w:lang w:val="en-US"/>
        </w:rPr>
        <w:t>K</w:t>
      </w:r>
      <w:r w:rsidRPr="00822F8B">
        <w:rPr>
          <w:rFonts w:cstheme="minorHAnsi"/>
          <w:lang w:val="en-US"/>
        </w:rPr>
        <w:t>(</w:t>
      </w:r>
      <w:r w:rsidRPr="00822F8B">
        <w:rPr>
          <w:rFonts w:cstheme="minorHAnsi"/>
          <w:i/>
          <w:lang w:val="en-US"/>
        </w:rPr>
        <w:t>K</w:t>
      </w:r>
      <w:r w:rsidRPr="00822F8B">
        <w:rPr>
          <w:rFonts w:cstheme="minorHAnsi"/>
          <w:lang w:val="en-US"/>
        </w:rPr>
        <w:t xml:space="preserve">-1) differences within the BWS set where </w:t>
      </w:r>
      <w:r w:rsidRPr="00822F8B">
        <w:rPr>
          <w:rFonts w:cstheme="minorHAnsi"/>
          <w:i/>
          <w:lang w:val="en-US"/>
        </w:rPr>
        <w:t>K</w:t>
      </w:r>
      <w:r w:rsidRPr="00822F8B">
        <w:rPr>
          <w:rFonts w:cstheme="minorHAnsi"/>
          <w:lang w:val="en-US"/>
        </w:rPr>
        <w:t xml:space="preserve"> was the number of items per set (four in this study).</w:t>
      </w:r>
    </w:p>
    <w:p w14:paraId="49943FCE" w14:textId="77777777" w:rsidR="00E30FFB" w:rsidRPr="00822F8B" w:rsidRDefault="00E30FFB" w:rsidP="00E30FFB">
      <w:pPr>
        <w:spacing w:line="360" w:lineRule="auto"/>
        <w:ind w:firstLine="720"/>
        <w:rPr>
          <w:rFonts w:cstheme="minorHAnsi"/>
          <w:lang w:val="en-US"/>
        </w:rPr>
      </w:pPr>
      <w:r w:rsidRPr="00822F8B">
        <w:rPr>
          <w:rFonts w:cstheme="minorHAnsi"/>
          <w:lang w:val="en-US"/>
        </w:rPr>
        <w:t xml:space="preserve">The model is statistically implementable via the assumption that the error term, </w:t>
      </w:r>
      <m:oMath>
        <m:sSub>
          <m:sSubPr>
            <m:ctrlPr>
              <w:rPr>
                <w:rFonts w:ascii="Cambria Math" w:hAnsi="Cambria Math" w:cstheme="minorHAnsi"/>
                <w:i/>
                <w:lang w:val="en-US"/>
              </w:rPr>
            </m:ctrlPr>
          </m:sSubPr>
          <m:e>
            <m:r>
              <w:rPr>
                <w:rFonts w:ascii="Cambria Math" w:hAnsi="Cambria Math" w:cstheme="minorHAnsi"/>
                <w:lang w:val="en-US"/>
              </w:rPr>
              <m:t>ε</m:t>
            </m:r>
          </m:e>
          <m:sub>
            <m:r>
              <w:rPr>
                <w:rFonts w:ascii="Cambria Math" w:hAnsi="Cambria Math" w:cstheme="minorHAnsi"/>
                <w:lang w:val="en-US"/>
              </w:rPr>
              <m:t>nA</m:t>
            </m:r>
          </m:sub>
        </m:sSub>
      </m:oMath>
      <w:r w:rsidRPr="00822F8B">
        <w:rPr>
          <w:rFonts w:cstheme="minorHAnsi"/>
          <w:lang w:val="en-US"/>
        </w:rPr>
        <w:t xml:space="preserve">, has an extreme value type I (Gumbel) distribution. This means that the probability that risks </w:t>
      </w:r>
      <w:r w:rsidRPr="00822F8B">
        <w:rPr>
          <w:rFonts w:cstheme="minorHAnsi"/>
          <w:i/>
          <w:lang w:val="en-US"/>
        </w:rPr>
        <w:t>A</w:t>
      </w:r>
      <w:r w:rsidRPr="00822F8B">
        <w:rPr>
          <w:rFonts w:cstheme="minorHAnsi"/>
          <w:lang w:val="en-US"/>
        </w:rPr>
        <w:t xml:space="preserve"> and </w:t>
      </w:r>
      <w:r w:rsidRPr="00822F8B">
        <w:rPr>
          <w:rFonts w:cstheme="minorHAnsi"/>
          <w:i/>
          <w:lang w:val="en-US"/>
        </w:rPr>
        <w:t>D</w:t>
      </w:r>
      <w:r w:rsidRPr="00822F8B">
        <w:rPr>
          <w:rFonts w:cstheme="minorHAnsi"/>
          <w:lang w:val="en-US"/>
        </w:rPr>
        <w:t xml:space="preserve"> were chosen as most and least feared, is given by the conditional logit formulation:</w:t>
      </w:r>
    </w:p>
    <w:p w14:paraId="5760A7D0" w14:textId="77777777" w:rsidR="00E30FFB" w:rsidRPr="00822F8B" w:rsidRDefault="002E2CAB" w:rsidP="00E30FFB">
      <w:pPr>
        <w:spacing w:line="360" w:lineRule="auto"/>
        <w:ind w:firstLine="720"/>
        <w:rPr>
          <w:rFonts w:cstheme="minorHAnsi"/>
          <w:lang w:val="en-US"/>
        </w:rPr>
      </w:pPr>
      <m:oMath>
        <m:f>
          <m:fPr>
            <m:ctrlPr>
              <w:rPr>
                <w:rFonts w:ascii="Cambria Math" w:hAnsi="Cambria Math" w:cstheme="minorHAnsi"/>
                <w:i/>
                <w:lang w:val="en-US"/>
              </w:rPr>
            </m:ctrlPr>
          </m:fPr>
          <m:num>
            <m:sSup>
              <m:sSupPr>
                <m:ctrlPr>
                  <w:rPr>
                    <w:rFonts w:ascii="Cambria Math" w:hAnsi="Cambria Math" w:cstheme="minorHAnsi"/>
                    <w:i/>
                    <w:lang w:val="en-US"/>
                  </w:rPr>
                </m:ctrlPr>
              </m:sSupPr>
              <m:e>
                <m:r>
                  <m:rPr>
                    <m:sty m:val="p"/>
                  </m:rPr>
                  <w:rPr>
                    <w:rFonts w:ascii="Cambria Math" w:hAnsi="Cambria Math" w:cstheme="minorHAnsi"/>
                    <w:lang w:val="en-US"/>
                  </w:rPr>
                  <m:t>exp⁡</m:t>
                </m:r>
                <m:r>
                  <w:rPr>
                    <w:rFonts w:ascii="Cambria Math" w:hAnsi="Cambria Math" w:cstheme="minorHAnsi"/>
                    <w:lang w:val="en-US"/>
                  </w:rPr>
                  <m:t>(</m:t>
                </m:r>
              </m:e>
              <m:sup>
                <m:sSub>
                  <m:sSubPr>
                    <m:ctrlPr>
                      <w:rPr>
                        <w:rFonts w:ascii="Cambria Math" w:hAnsi="Cambria Math" w:cstheme="minorHAnsi"/>
                        <w:i/>
                        <w:lang w:val="en-US"/>
                      </w:rPr>
                    </m:ctrlPr>
                  </m:sSubPr>
                  <m:e>
                    <m:r>
                      <m:rPr>
                        <m:sty m:val="p"/>
                      </m:rPr>
                      <w:rPr>
                        <w:rFonts w:ascii="Cambria Math" w:hAnsi="Cambria Math" w:cstheme="minorHAnsi"/>
                        <w:lang w:val="en-US"/>
                      </w:rPr>
                      <w:sym w:font="Symbol" w:char="F066"/>
                    </m:r>
                  </m:e>
                  <m:sub>
                    <m:r>
                      <w:rPr>
                        <w:rFonts w:ascii="Cambria Math" w:hAnsi="Cambria Math" w:cstheme="minorHAnsi"/>
                        <w:lang w:val="en-US"/>
                      </w:rPr>
                      <m:t>A</m:t>
                    </m:r>
                  </m:sub>
                </m:sSub>
                <m:sSub>
                  <m:sSubPr>
                    <m:ctrlPr>
                      <w:rPr>
                        <w:rFonts w:ascii="Cambria Math" w:hAnsi="Cambria Math" w:cstheme="minorHAnsi"/>
                        <w:i/>
                        <w:lang w:val="en-US"/>
                      </w:rPr>
                    </m:ctrlPr>
                  </m:sSubPr>
                  <m:e>
                    <m:r>
                      <m:rPr>
                        <m:sty m:val="p"/>
                      </m:rPr>
                      <w:rPr>
                        <w:rFonts w:ascii="Cambria Math" w:hAnsi="Cambria Math" w:cstheme="minorHAnsi"/>
                        <w:lang w:val="en-US"/>
                      </w:rPr>
                      <m:t xml:space="preserve">- </m:t>
                    </m:r>
                    <m:r>
                      <m:rPr>
                        <m:sty m:val="p"/>
                      </m:rPr>
                      <w:rPr>
                        <w:rFonts w:ascii="Cambria Math" w:hAnsi="Cambria Math" w:cstheme="minorHAnsi"/>
                        <w:lang w:val="en-US"/>
                      </w:rPr>
                      <w:sym w:font="Symbol" w:char="F066"/>
                    </m:r>
                  </m:e>
                  <m:sub>
                    <m:r>
                      <w:rPr>
                        <w:rFonts w:ascii="Cambria Math" w:hAnsi="Cambria Math" w:cstheme="minorHAnsi"/>
                        <w:lang w:val="en-US"/>
                      </w:rPr>
                      <m:t>D</m:t>
                    </m:r>
                  </m:sub>
                </m:sSub>
              </m:sup>
            </m:sSup>
            <m:r>
              <w:rPr>
                <w:rFonts w:ascii="Cambria Math" w:hAnsi="Cambria Math" w:cstheme="minorHAnsi"/>
                <w:lang w:val="en-US"/>
              </w:rPr>
              <m:t>)</m:t>
            </m:r>
          </m:num>
          <m:den>
            <m:nary>
              <m:naryPr>
                <m:chr m:val="∑"/>
                <m:limLoc m:val="subSup"/>
                <m:ctrlPr>
                  <w:rPr>
                    <w:rFonts w:ascii="Cambria Math" w:hAnsi="Cambria Math" w:cstheme="minorHAnsi"/>
                    <w:i/>
                    <w:lang w:val="en-US"/>
                  </w:rPr>
                </m:ctrlPr>
              </m:naryPr>
              <m:sub>
                <m:r>
                  <w:rPr>
                    <w:rFonts w:ascii="Cambria Math" w:hAnsi="Cambria Math" w:cstheme="minorHAnsi"/>
                    <w:lang w:val="en-US"/>
                  </w:rPr>
                  <m:t>b=1</m:t>
                </m:r>
              </m:sub>
              <m:sup>
                <m:r>
                  <w:rPr>
                    <w:rFonts w:ascii="Cambria Math" w:hAnsi="Cambria Math" w:cstheme="minorHAnsi"/>
                    <w:lang w:val="en-US"/>
                  </w:rPr>
                  <m:t>K</m:t>
                </m:r>
              </m:sup>
              <m:e>
                <m:nary>
                  <m:naryPr>
                    <m:chr m:val="∑"/>
                    <m:limLoc m:val="undOvr"/>
                    <m:ctrlPr>
                      <w:rPr>
                        <w:rFonts w:ascii="Cambria Math" w:hAnsi="Cambria Math" w:cstheme="minorHAnsi"/>
                        <w:i/>
                        <w:lang w:val="en-US"/>
                      </w:rPr>
                    </m:ctrlPr>
                  </m:naryPr>
                  <m:sub>
                    <m:r>
                      <w:rPr>
                        <w:rFonts w:ascii="Cambria Math" w:hAnsi="Cambria Math" w:cstheme="minorHAnsi"/>
                        <w:lang w:val="en-US"/>
                      </w:rPr>
                      <m:t>w=1</m:t>
                    </m:r>
                  </m:sub>
                  <m:sup>
                    <m:r>
                      <w:rPr>
                        <w:rFonts w:ascii="Cambria Math" w:hAnsi="Cambria Math" w:cstheme="minorHAnsi"/>
                        <w:lang w:val="en-US"/>
                      </w:rPr>
                      <m:t>K</m:t>
                    </m:r>
                  </m:sup>
                  <m:e>
                    <m:sSup>
                      <m:sSupPr>
                        <m:ctrlPr>
                          <w:rPr>
                            <w:rFonts w:ascii="Cambria Math" w:hAnsi="Cambria Math" w:cstheme="minorHAnsi"/>
                            <w:i/>
                            <w:lang w:val="en-US"/>
                          </w:rPr>
                        </m:ctrlPr>
                      </m:sSupPr>
                      <m:e>
                        <m:r>
                          <w:rPr>
                            <w:rFonts w:ascii="Cambria Math" w:hAnsi="Cambria Math" w:cstheme="minorHAnsi"/>
                            <w:lang w:val="en-US"/>
                          </w:rPr>
                          <m:t>exp</m:t>
                        </m:r>
                      </m:e>
                      <m:sup>
                        <m:sSub>
                          <m:sSubPr>
                            <m:ctrlPr>
                              <w:rPr>
                                <w:rFonts w:ascii="Cambria Math" w:hAnsi="Cambria Math" w:cstheme="minorHAnsi"/>
                                <w:i/>
                                <w:lang w:val="en-US"/>
                              </w:rPr>
                            </m:ctrlPr>
                          </m:sSubPr>
                          <m:e>
                            <m:r>
                              <m:rPr>
                                <m:sty m:val="p"/>
                              </m:rPr>
                              <w:rPr>
                                <w:rFonts w:ascii="Cambria Math" w:hAnsi="Cambria Math" w:cstheme="minorHAnsi"/>
                                <w:lang w:val="en-US"/>
                              </w:rPr>
                              <w:sym w:font="Symbol" w:char="F066"/>
                            </m:r>
                          </m:e>
                          <m:sub>
                            <m:r>
                              <w:rPr>
                                <w:rFonts w:ascii="Cambria Math" w:hAnsi="Cambria Math" w:cstheme="minorHAnsi"/>
                                <w:lang w:val="en-US"/>
                              </w:rPr>
                              <m:t>b</m:t>
                            </m:r>
                          </m:sub>
                        </m:sSub>
                        <m:sSub>
                          <m:sSubPr>
                            <m:ctrlPr>
                              <w:rPr>
                                <w:rFonts w:ascii="Cambria Math" w:hAnsi="Cambria Math" w:cstheme="minorHAnsi"/>
                                <w:i/>
                                <w:lang w:val="en-US"/>
                              </w:rPr>
                            </m:ctrlPr>
                          </m:sSubPr>
                          <m:e>
                            <m:r>
                              <m:rPr>
                                <m:sty m:val="p"/>
                              </m:rPr>
                              <w:rPr>
                                <w:rFonts w:ascii="Cambria Math" w:hAnsi="Cambria Math" w:cstheme="minorHAnsi"/>
                                <w:lang w:val="en-US"/>
                              </w:rPr>
                              <m:t xml:space="preserve">- </m:t>
                            </m:r>
                            <m:r>
                              <m:rPr>
                                <m:sty m:val="p"/>
                              </m:rPr>
                              <w:rPr>
                                <w:rFonts w:ascii="Cambria Math" w:hAnsi="Cambria Math" w:cstheme="minorHAnsi"/>
                                <w:lang w:val="en-US"/>
                              </w:rPr>
                              <w:sym w:font="Symbol" w:char="F066"/>
                            </m:r>
                          </m:e>
                          <m:sub>
                            <m:r>
                              <w:rPr>
                                <w:rFonts w:ascii="Cambria Math" w:hAnsi="Cambria Math" w:cstheme="minorHAnsi"/>
                                <w:lang w:val="en-US"/>
                              </w:rPr>
                              <m:t>w</m:t>
                            </m:r>
                          </m:sub>
                        </m:sSub>
                      </m:sup>
                    </m:sSup>
                  </m:e>
                </m:nary>
                <m:r>
                  <w:rPr>
                    <w:rFonts w:ascii="Cambria Math" w:hAnsi="Cambria Math" w:cstheme="minorHAnsi"/>
                    <w:lang w:val="en-US"/>
                  </w:rPr>
                  <m:t>-K</m:t>
                </m:r>
              </m:e>
            </m:nary>
          </m:den>
        </m:f>
      </m:oMath>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t>(2)</w:t>
      </w:r>
    </w:p>
    <w:p w14:paraId="3212B892" w14:textId="77777777" w:rsidR="00E30FFB" w:rsidRPr="00822F8B" w:rsidRDefault="00E30FFB" w:rsidP="00E30FFB">
      <w:pPr>
        <w:spacing w:line="360" w:lineRule="auto"/>
        <w:ind w:firstLine="720"/>
        <w:rPr>
          <w:rFonts w:cstheme="minorHAnsi"/>
          <w:lang w:val="en-US"/>
        </w:rPr>
      </w:pPr>
      <w:r w:rsidRPr="00822F8B">
        <w:rPr>
          <w:rFonts w:cstheme="minorHAnsi"/>
          <w:lang w:val="en-US"/>
        </w:rPr>
        <w:t xml:space="preserve">Maximum likelihood estimation of (2) generates estimates of the </w:t>
      </w:r>
      <w:r w:rsidRPr="00822F8B">
        <w:rPr>
          <w:rFonts w:cstheme="minorHAnsi"/>
          <w:lang w:val="en-US"/>
        </w:rPr>
        <w:sym w:font="Symbol" w:char="F066"/>
      </w:r>
      <w:r w:rsidRPr="00822F8B">
        <w:rPr>
          <w:rFonts w:cstheme="minorHAnsi"/>
          <w:lang w:val="en-US"/>
        </w:rPr>
        <w:t xml:space="preserve"> fear (control) scores which maximized the likelihood of the observed pattern of Best Worst choices observed. The approach is relative, that is, the estimated fear and control scores are relative to each other on an arbitrary scale, with one hazard’s score normalized at zero for identification purposes. When an absolute threshold is incorporated in the analysis (‘anchored’ BWS) it is normalized to have a value of zero with the risks estimated relative to it (being ‘above’ or ‘below’ the threshold).</w:t>
      </w:r>
    </w:p>
    <w:p w14:paraId="1B91B532" w14:textId="7D0B9929" w:rsidR="004161BA" w:rsidRDefault="00E30FFB" w:rsidP="00DA6D7D">
      <w:pPr>
        <w:spacing w:line="360" w:lineRule="auto"/>
        <w:ind w:firstLine="720"/>
      </w:pPr>
      <w:r w:rsidRPr="00822F8B">
        <w:rPr>
          <w:rFonts w:cstheme="minorHAnsi"/>
          <w:lang w:val="en-US"/>
        </w:rPr>
        <w:t xml:space="preserve">The conditional logit model in (2) does not, as specified, allow for heterogeneity amongst the sample. To accommodate such heterogeneity, we estimated mixed logit models </w:t>
      </w:r>
      <w:r w:rsidRPr="00822F8B">
        <w:rPr>
          <w:rFonts w:cstheme="minorHAnsi"/>
          <w:lang w:val="en-US"/>
        </w:rPr>
        <w:fldChar w:fldCharType="begin" w:fldLock="1"/>
      </w:r>
      <w:r w:rsidR="001A4107">
        <w:rPr>
          <w:rFonts w:cstheme="minorHAnsi"/>
          <w:lang w:val="en-US"/>
        </w:rPr>
        <w:instrText>ADDIN CSL_CITATION {"citationItems":[{"id":"ITEM-1","itemData":{"author":[{"dropping-particle":"","family":"Train","given":"K","non-dropping-particle":"","parse-names":false,"suffix":""}],"id":"ITEM-1","issued":{"date-parts":[["2003"]]},"publisher":"Cambridge University Press","publisher-place":"New York","title":"Discrete choice methods with simulation","type":"book"},"uris":["http://www.mendeley.com/documents/?uuid=0683bbf9-3525-40cc-81b0-16d728563601"]},{"id":"ITEM-2","itemData":{"author":[{"dropping-particle":"","family":"McFadden","given":"D","non-dropping-particle":"","parse-names":false,"suffix":""},{"dropping-particle":"","family":"Train","given":"K","non-dropping-particle":"","parse-names":false,"suffix":""}],"container-title":"Journal of Applied Econometrics","id":"ITEM-2","issued":{"date-parts":[["2000"]]},"page":"447–470","title":"Mixed MNL models of discrete response","type":"article-journal","volume":"15"},"uris":["http://www.mendeley.com/documents/?uuid=aee2cdae-946d-416a-8997-e735d2bd4a61"]}],"mendeley":{"formattedCitation":"&lt;sup&gt;3,4&lt;/sup&gt;","plainTextFormattedCitation":"3,4","previouslyFormattedCitation":"&lt;sup&gt;3,4&lt;/sup&gt;"},"properties":{"noteIndex":0},"schema":"https://github.com/citation-style-language/schema/raw/master/csl-citation.json"}</w:instrText>
      </w:r>
      <w:r w:rsidRPr="00822F8B">
        <w:rPr>
          <w:rFonts w:cstheme="minorHAnsi"/>
          <w:vertAlign w:val="superscript"/>
          <w:lang w:val="en-US"/>
        </w:rPr>
        <w:fldChar w:fldCharType="separate"/>
      </w:r>
      <w:r w:rsidR="00E0186C" w:rsidRPr="00E0186C">
        <w:rPr>
          <w:rFonts w:cstheme="minorHAnsi"/>
          <w:noProof/>
          <w:vertAlign w:val="superscript"/>
          <w:lang w:val="en-US"/>
        </w:rPr>
        <w:t>3,4</w:t>
      </w:r>
      <w:r w:rsidRPr="00822F8B">
        <w:rPr>
          <w:rFonts w:cstheme="minorHAnsi"/>
          <w:lang w:val="en-US"/>
        </w:rPr>
        <w:fldChar w:fldCharType="end"/>
      </w:r>
      <w:r w:rsidRPr="00822F8B">
        <w:rPr>
          <w:rFonts w:cstheme="minorHAnsi"/>
          <w:lang w:val="en-US"/>
        </w:rPr>
        <w:t xml:space="preserve"> in which the fear (control) scores are assumed to be drawn from a distribution the mean and standard deviation of which are estimated. </w:t>
      </w:r>
      <w:r w:rsidR="004161BA">
        <w:t>It models respondents’ control (fear) scores as a function of a higher</w:t>
      </w:r>
      <w:r w:rsidR="003D411A">
        <w:t>-</w:t>
      </w:r>
      <w:r w:rsidR="004161BA">
        <w:t>level model which is pooled across the sample and a lower, individual-level, model.</w:t>
      </w:r>
      <w:r w:rsidR="003D411A">
        <w:t xml:space="preserve"> </w:t>
      </w:r>
      <w:r w:rsidR="004161BA">
        <w:t>In the higher</w:t>
      </w:r>
      <w:r w:rsidR="003D411A">
        <w:t>-</w:t>
      </w:r>
      <w:r w:rsidR="004161BA">
        <w:t xml:space="preserve">level model respondents’ control (fear) scores are drawn from a multivariate normal distribution, defined by mean α and covariance matrix </w:t>
      </w:r>
      <w:r w:rsidR="004161BA" w:rsidRPr="00593A29">
        <w:rPr>
          <w:i/>
          <w:iCs/>
        </w:rPr>
        <w:t>D</w:t>
      </w:r>
      <w:r w:rsidR="004161BA">
        <w:t>. Individual level score estimates are derived using a weighted combination of information from both the higher and lower level models.</w:t>
      </w:r>
      <w:r w:rsidR="003D411A">
        <w:t xml:space="preserve"> </w:t>
      </w:r>
      <w:r w:rsidR="004161BA">
        <w:rPr>
          <w:rFonts w:cstheme="minorHAnsi"/>
        </w:rPr>
        <w:t xml:space="preserve">Given the non-classical means of estimation, there is no formal convergence. Instead, the estimation process is run for 8000 iterations those values are discarded (the ‘burn-in’) beyond which the values of the next 6000 iterations are retained.  </w:t>
      </w:r>
      <w:r w:rsidR="004161BA">
        <w:t xml:space="preserve">The estimates of the mean scores (α) are derived from the retained 8000 draws after the burn-in. </w:t>
      </w:r>
    </w:p>
    <w:p w14:paraId="133F82FF" w14:textId="3FE100F4" w:rsidR="00E30FFB" w:rsidRPr="00822F8B" w:rsidRDefault="00E30FFB" w:rsidP="00E30FFB">
      <w:pPr>
        <w:spacing w:line="360" w:lineRule="auto"/>
        <w:ind w:firstLine="720"/>
        <w:rPr>
          <w:rFonts w:cstheme="minorHAnsi"/>
          <w:lang w:val="en-US"/>
        </w:rPr>
      </w:pPr>
      <w:r w:rsidRPr="00822F8B">
        <w:rPr>
          <w:rFonts w:cstheme="minorHAnsi"/>
          <w:lang w:val="en-US"/>
        </w:rPr>
        <w:t xml:space="preserve">An attraction of this model is that individual-level score estimates can be retrieved. More formally, person </w:t>
      </w:r>
      <w:r w:rsidRPr="00822F8B">
        <w:rPr>
          <w:rFonts w:cstheme="minorHAnsi"/>
          <w:i/>
          <w:lang w:val="en-US"/>
        </w:rPr>
        <w:t>n</w:t>
      </w:r>
      <w:r w:rsidRPr="00822F8B">
        <w:rPr>
          <w:rFonts w:cstheme="minorHAnsi"/>
          <w:lang w:val="en-US"/>
        </w:rPr>
        <w:t xml:space="preserve">’s fear score for hazard </w:t>
      </w:r>
      <w:r w:rsidRPr="00593A29">
        <w:rPr>
          <w:rFonts w:cstheme="minorHAnsi"/>
          <w:i/>
          <w:iCs/>
          <w:lang w:val="en-US"/>
        </w:rPr>
        <w:t>A</w:t>
      </w:r>
      <w:r w:rsidRPr="00822F8B">
        <w:rPr>
          <w:rFonts w:cstheme="minorHAnsi"/>
          <w:lang w:val="en-US"/>
        </w:rPr>
        <w:t xml:space="preserve"> (</w:t>
      </w:r>
      <m:oMath>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nA</m:t>
            </m:r>
          </m:sub>
          <m:sup/>
        </m:sSubSup>
      </m:oMath>
      <w:r w:rsidRPr="00822F8B">
        <w:rPr>
          <w:rFonts w:cstheme="minorHAnsi"/>
          <w:lang w:val="en-US"/>
        </w:rPr>
        <w:t>) is drawn from a distribution with mean (</w:t>
      </w:r>
      <m:oMath>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A</m:t>
            </m:r>
          </m:sub>
          <m:sup>
            <m:r>
              <w:rPr>
                <w:rFonts w:ascii="Cambria Math" w:hAnsi="Cambria Math" w:cstheme="minorHAnsi"/>
                <w:lang w:val="en-US"/>
              </w:rPr>
              <m:t>*</m:t>
            </m:r>
          </m:sup>
        </m:sSubSup>
      </m:oMath>
      <w:r w:rsidRPr="00822F8B">
        <w:rPr>
          <w:rFonts w:cstheme="minorHAnsi"/>
          <w:lang w:val="en-US"/>
        </w:rPr>
        <w:t xml:space="preserve">) and standard deviation </w:t>
      </w:r>
      <m:oMath>
        <m:sSub>
          <m:sSubPr>
            <m:ctrlPr>
              <w:rPr>
                <w:rFonts w:ascii="Cambria Math" w:hAnsi="Cambria Math" w:cstheme="minorHAnsi"/>
                <w:lang w:val="en-US"/>
              </w:rPr>
            </m:ctrlPr>
          </m:sSubPr>
          <m:e>
            <m:r>
              <w:rPr>
                <w:rFonts w:ascii="Cambria Math" w:hAnsi="Cambria Math" w:cstheme="minorHAnsi"/>
                <w:lang w:val="en-US"/>
              </w:rPr>
              <m:t>σ</m:t>
            </m:r>
          </m:e>
          <m:sub>
            <m:r>
              <m:rPr>
                <m:sty m:val="p"/>
              </m:rPr>
              <w:rPr>
                <w:rFonts w:ascii="Cambria Math" w:hAnsi="Cambria Math" w:cstheme="minorHAnsi"/>
                <w:lang w:val="en-US"/>
              </w:rPr>
              <m:t>A</m:t>
            </m:r>
          </m:sub>
        </m:sSub>
      </m:oMath>
      <w:r w:rsidRPr="00822F8B">
        <w:rPr>
          <w:rFonts w:cstheme="minorHAnsi"/>
          <w:lang w:val="en-US"/>
        </w:rPr>
        <w:t xml:space="preserve">. Person </w:t>
      </w:r>
      <w:r w:rsidRPr="00822F8B">
        <w:rPr>
          <w:rFonts w:cstheme="minorHAnsi"/>
          <w:i/>
          <w:lang w:val="en-US"/>
        </w:rPr>
        <w:t>n</w:t>
      </w:r>
      <w:r w:rsidRPr="00822F8B">
        <w:rPr>
          <w:rFonts w:cstheme="minorHAnsi"/>
          <w:lang w:val="en-US"/>
        </w:rPr>
        <w:t>’s fear score deviates from the sample mean (</w:t>
      </w:r>
      <m:oMath>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A</m:t>
            </m:r>
          </m:sub>
          <m:sup>
            <m:r>
              <w:rPr>
                <w:rFonts w:ascii="Cambria Math" w:hAnsi="Cambria Math" w:cstheme="minorHAnsi"/>
                <w:lang w:val="en-US"/>
              </w:rPr>
              <m:t>*</m:t>
            </m:r>
          </m:sup>
        </m:sSubSup>
      </m:oMath>
      <w:r w:rsidRPr="00822F8B">
        <w:rPr>
          <w:rFonts w:cstheme="minorHAnsi"/>
          <w:lang w:val="en-US"/>
        </w:rPr>
        <w:t xml:space="preserve">) via a disturbance term, </w:t>
      </w:r>
      <w:r w:rsidRPr="00822F8B">
        <w:rPr>
          <w:rFonts w:cstheme="minorHAnsi"/>
          <w:lang w:val="en-US"/>
        </w:rPr>
        <w:sym w:font="Symbol" w:char="F0D1"/>
      </w:r>
      <w:r w:rsidRPr="00822F8B">
        <w:rPr>
          <w:rFonts w:cstheme="minorHAnsi"/>
          <w:lang w:val="en-US"/>
        </w:rPr>
        <w:t xml:space="preserve"> where </w:t>
      </w:r>
      <w:r w:rsidRPr="00822F8B">
        <w:rPr>
          <w:rFonts w:cstheme="minorHAnsi"/>
          <w:lang w:val="en-US"/>
        </w:rPr>
        <w:sym w:font="Symbol" w:char="F0D1"/>
      </w:r>
      <w:r w:rsidRPr="00822F8B">
        <w:rPr>
          <w:rFonts w:cstheme="minorHAnsi"/>
          <w:lang w:val="en-US"/>
        </w:rPr>
        <w:t>~N(0,1):</w:t>
      </w:r>
    </w:p>
    <w:p w14:paraId="06912ED5" w14:textId="77777777" w:rsidR="00E30FFB" w:rsidRPr="00822F8B" w:rsidRDefault="002E2CAB" w:rsidP="00E30FFB">
      <w:pPr>
        <w:spacing w:line="360" w:lineRule="auto"/>
        <w:ind w:firstLine="720"/>
        <w:rPr>
          <w:rFonts w:cstheme="minorHAnsi"/>
          <w:lang w:val="en-US"/>
        </w:rPr>
      </w:pPr>
      <m:oMath>
        <m:sSub>
          <m:sSubPr>
            <m:ctrlPr>
              <w:rPr>
                <w:rFonts w:ascii="Cambria Math" w:hAnsi="Cambria Math" w:cstheme="minorHAnsi"/>
                <w:i/>
                <w:lang w:val="en-US"/>
              </w:rPr>
            </m:ctrlPr>
          </m:sSubPr>
          <m:e>
            <m:r>
              <m:rPr>
                <m:sty m:val="p"/>
              </m:rPr>
              <w:rPr>
                <w:rFonts w:ascii="Cambria Math" w:hAnsi="Cambria Math" w:cstheme="minorHAnsi"/>
                <w:lang w:val="en-US"/>
              </w:rPr>
              <w:sym w:font="Symbol" w:char="F066"/>
            </m:r>
          </m:e>
          <m:sub>
            <m:r>
              <w:rPr>
                <w:rFonts w:ascii="Cambria Math" w:hAnsi="Cambria Math" w:cstheme="minorHAnsi"/>
                <w:lang w:val="en-US"/>
              </w:rPr>
              <m:t>nA</m:t>
            </m:r>
          </m:sub>
        </m:sSub>
        <m:r>
          <w:rPr>
            <w:rFonts w:ascii="Cambria Math" w:hAnsi="Cambria Math" w:cstheme="minorHAnsi"/>
            <w:lang w:val="en-US"/>
          </w:rPr>
          <m:t>=</m:t>
        </m:r>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A</m:t>
            </m:r>
          </m:sub>
          <m:sup>
            <m:r>
              <w:rPr>
                <w:rFonts w:ascii="Cambria Math" w:hAnsi="Cambria Math" w:cstheme="minorHAnsi"/>
                <w:lang w:val="en-US"/>
              </w:rPr>
              <m:t>*</m:t>
            </m:r>
          </m:sup>
        </m:sSubSup>
        <m:r>
          <w:rPr>
            <w:rFonts w:ascii="Cambria Math" w:hAnsi="Cambria Math" w:cstheme="minorHAnsi"/>
            <w:lang w:val="en-US"/>
          </w:rPr>
          <m:t>+</m:t>
        </m:r>
        <m:sSub>
          <m:sSubPr>
            <m:ctrlPr>
              <w:rPr>
                <w:rFonts w:ascii="Cambria Math" w:hAnsi="Cambria Math" w:cstheme="minorHAnsi"/>
                <w:lang w:val="en-US"/>
              </w:rPr>
            </m:ctrlPr>
          </m:sSubPr>
          <m:e>
            <m:sSub>
              <m:sSubPr>
                <m:ctrlPr>
                  <w:rPr>
                    <w:rFonts w:ascii="Cambria Math" w:hAnsi="Cambria Math" w:cstheme="minorHAnsi"/>
                    <w:lang w:val="en-US"/>
                  </w:rPr>
                </m:ctrlPr>
              </m:sSubPr>
              <m:e>
                <m:r>
                  <w:rPr>
                    <w:rFonts w:ascii="Cambria Math" w:hAnsi="Cambria Math" w:cstheme="minorHAnsi"/>
                    <w:lang w:val="en-US"/>
                  </w:rPr>
                  <m:t>σ</m:t>
                </m:r>
              </m:e>
              <m:sub>
                <m:r>
                  <m:rPr>
                    <m:sty m:val="p"/>
                  </m:rPr>
                  <w:rPr>
                    <w:rFonts w:ascii="Cambria Math" w:hAnsi="Cambria Math" w:cstheme="minorHAnsi"/>
                    <w:lang w:val="en-US"/>
                  </w:rPr>
                  <m:t>A</m:t>
                </m:r>
              </m:sub>
            </m:sSub>
            <m:r>
              <m:rPr>
                <m:sty m:val="p"/>
              </m:rPr>
              <w:rPr>
                <w:rFonts w:ascii="Cambria Math" w:hAnsi="Cambria Math" w:cstheme="minorHAnsi"/>
                <w:lang w:val="en-US"/>
              </w:rPr>
              <w:sym w:font="Symbol" w:char="F0D1"/>
            </m:r>
          </m:e>
          <m:sub>
            <m:r>
              <m:rPr>
                <m:sty m:val="p"/>
              </m:rPr>
              <w:rPr>
                <w:rFonts w:ascii="Cambria Math" w:hAnsi="Cambria Math" w:cstheme="minorHAnsi"/>
                <w:lang w:val="en-US"/>
              </w:rPr>
              <m:t>nA</m:t>
            </m:r>
          </m:sub>
        </m:sSub>
      </m:oMath>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t>(3)</w:t>
      </w:r>
    </w:p>
    <w:p w14:paraId="5BC8A37C" w14:textId="79922889" w:rsidR="00A066EA" w:rsidRDefault="00464667" w:rsidP="00DA6D7D">
      <w:pPr>
        <w:pStyle w:val="BodyText"/>
        <w:spacing w:after="160"/>
        <w:ind w:firstLine="0"/>
        <w:rPr>
          <w:rFonts w:asciiTheme="minorHAnsi" w:hAnsiTheme="minorHAnsi" w:cstheme="minorHAnsi"/>
        </w:rPr>
      </w:pPr>
      <w:r>
        <w:rPr>
          <w:rFonts w:asciiTheme="minorHAnsi" w:hAnsiTheme="minorHAnsi" w:cstheme="minorHAnsi"/>
        </w:rPr>
        <w:lastRenderedPageBreak/>
        <w:t>The estimated means of the coefficients are transformed into ratio scaled scores (RSS). The ratio scaled property allows the relative size of the perceptions of fear or control to be derived. The transformation requires that the β</w:t>
      </w:r>
      <w:r w:rsidRPr="008A4A61">
        <w:rPr>
          <w:rFonts w:asciiTheme="minorHAnsi" w:hAnsiTheme="minorHAnsi" w:cstheme="minorHAnsi"/>
          <w:vertAlign w:val="subscript"/>
        </w:rPr>
        <w:t>i</w:t>
      </w:r>
      <w:r>
        <w:rPr>
          <w:rFonts w:asciiTheme="minorHAnsi" w:hAnsiTheme="minorHAnsi" w:cstheme="minorHAnsi"/>
        </w:rPr>
        <w:t xml:space="preserve"> coefficients be re-scaled to have a mean of zero:</w:t>
      </w:r>
    </w:p>
    <w:p w14:paraId="416B7702" w14:textId="68D4FAB0" w:rsidR="00E30FFB" w:rsidRPr="00822F8B" w:rsidRDefault="002E2CAB" w:rsidP="00E30FFB">
      <w:pPr>
        <w:spacing w:line="360" w:lineRule="auto"/>
        <w:ind w:firstLine="720"/>
        <w:rPr>
          <w:rFonts w:cstheme="minorHAnsi"/>
          <w:lang w:val="en-US"/>
        </w:rPr>
      </w:pPr>
      <m:oMath>
        <m:sSub>
          <m:sSubPr>
            <m:ctrlPr>
              <w:rPr>
                <w:rFonts w:ascii="Cambria Math" w:hAnsi="Cambria Math" w:cstheme="minorHAnsi"/>
                <w:i/>
                <w:lang w:val="en-US"/>
              </w:rPr>
            </m:ctrlPr>
          </m:sSubPr>
          <m:e>
            <m:r>
              <w:rPr>
                <w:rFonts w:ascii="Cambria Math" w:hAnsi="Cambria Math" w:cstheme="minorHAnsi"/>
                <w:lang w:val="en-US"/>
              </w:rPr>
              <m:t>RSS</m:t>
            </m:r>
          </m:e>
          <m:sub>
            <m:r>
              <w:rPr>
                <w:rFonts w:ascii="Cambria Math" w:hAnsi="Cambria Math" w:cstheme="minorHAnsi"/>
                <w:lang w:val="en-US"/>
              </w:rPr>
              <m:t>A</m:t>
            </m:r>
          </m:sub>
        </m:sSub>
        <m:r>
          <w:rPr>
            <w:rFonts w:ascii="Cambria Math" w:hAnsi="Cambria Math" w:cstheme="minorHAnsi"/>
            <w:lang w:val="en-US"/>
          </w:rPr>
          <m:t>=</m:t>
        </m:r>
        <m:f>
          <m:fPr>
            <m:ctrlPr>
              <w:rPr>
                <w:rFonts w:ascii="Cambria Math" w:eastAsia="Calibri" w:hAnsi="Cambria Math" w:cstheme="minorHAnsi"/>
                <w:i/>
                <w:sz w:val="24"/>
                <w:szCs w:val="24"/>
                <w:lang w:val="en-US" w:eastAsia="ko-KR"/>
              </w:rPr>
            </m:ctrlPr>
          </m:fPr>
          <m:num>
            <m:func>
              <m:funcPr>
                <m:ctrlPr>
                  <w:rPr>
                    <w:rFonts w:ascii="Cambria Math" w:hAnsi="Cambria Math" w:cstheme="minorHAnsi"/>
                    <w:i/>
                    <w:lang w:val="en-US"/>
                  </w:rPr>
                </m:ctrlPr>
              </m:funcPr>
              <m:fName>
                <m:r>
                  <m:rPr>
                    <m:sty m:val="p"/>
                  </m:rPr>
                  <w:rPr>
                    <w:rFonts w:ascii="Cambria Math" w:hAnsi="Cambria Math" w:cstheme="minorHAnsi"/>
                    <w:lang w:val="en-US"/>
                  </w:rPr>
                  <m:t>exp</m:t>
                </m:r>
              </m:fName>
              <m:e>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A</m:t>
                    </m:r>
                  </m:sub>
                  <m:sup/>
                </m:sSubSup>
              </m:e>
            </m:func>
          </m:num>
          <m:den>
            <m:func>
              <m:funcPr>
                <m:ctrlPr>
                  <w:rPr>
                    <w:rFonts w:ascii="Cambria Math" w:hAnsi="Cambria Math" w:cstheme="minorHAnsi"/>
                    <w:i/>
                    <w:lang w:val="en-US"/>
                  </w:rPr>
                </m:ctrlPr>
              </m:funcPr>
              <m:fName>
                <m:r>
                  <m:rPr>
                    <m:sty m:val="p"/>
                  </m:rPr>
                  <w:rPr>
                    <w:rFonts w:ascii="Cambria Math" w:hAnsi="Cambria Math" w:cstheme="minorHAnsi"/>
                    <w:lang w:val="en-US"/>
                  </w:rPr>
                  <m:t>(exp</m:t>
                </m:r>
              </m:fName>
              <m:e>
                <m:sSubSup>
                  <m:sSubSupPr>
                    <m:ctrlPr>
                      <w:rPr>
                        <w:rFonts w:ascii="Cambria Math" w:hAnsi="Cambria Math" w:cstheme="minorHAnsi"/>
                        <w:i/>
                        <w:lang w:val="en-US"/>
                      </w:rPr>
                    </m:ctrlPr>
                  </m:sSubSupPr>
                  <m:e>
                    <m:r>
                      <m:rPr>
                        <m:sty m:val="p"/>
                      </m:rPr>
                      <w:rPr>
                        <w:rFonts w:ascii="Cambria Math" w:hAnsi="Cambria Math" w:cstheme="minorHAnsi"/>
                        <w:lang w:val="en-US"/>
                      </w:rPr>
                      <w:sym w:font="Symbol" w:char="F066"/>
                    </m:r>
                  </m:e>
                  <m:sub>
                    <m:r>
                      <w:rPr>
                        <w:rFonts w:ascii="Cambria Math" w:hAnsi="Cambria Math" w:cstheme="minorHAnsi"/>
                        <w:lang w:val="en-US"/>
                      </w:rPr>
                      <m:t>A</m:t>
                    </m:r>
                  </m:sub>
                  <m:sup/>
                </m:sSubSup>
              </m:e>
            </m:func>
            <m:r>
              <w:rPr>
                <w:rFonts w:ascii="Cambria Math" w:hAnsi="Cambria Math" w:cstheme="minorHAnsi"/>
                <w:lang w:val="en-US"/>
              </w:rPr>
              <m:t>+(λ-1)</m:t>
            </m:r>
          </m:den>
        </m:f>
      </m:oMath>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r>
      <w:r w:rsidR="00E30FFB" w:rsidRPr="00822F8B">
        <w:rPr>
          <w:rFonts w:cstheme="minorHAnsi"/>
          <w:lang w:val="en-US"/>
        </w:rPr>
        <w:tab/>
        <w:t>(</w:t>
      </w:r>
      <w:r w:rsidR="00FB0C03">
        <w:rPr>
          <w:rFonts w:cstheme="minorHAnsi"/>
          <w:lang w:val="en-US"/>
        </w:rPr>
        <w:t>5</w:t>
      </w:r>
      <w:r w:rsidR="00E30FFB" w:rsidRPr="00822F8B">
        <w:rPr>
          <w:rFonts w:cstheme="minorHAnsi"/>
          <w:lang w:val="en-US"/>
        </w:rPr>
        <w:t>)</w:t>
      </w:r>
    </w:p>
    <w:p w14:paraId="52C16529" w14:textId="30F36EFC" w:rsidR="00E30FFB" w:rsidRDefault="00E30FFB" w:rsidP="00E30FFB">
      <w:pPr>
        <w:spacing w:line="360" w:lineRule="auto"/>
        <w:rPr>
          <w:rFonts w:cstheme="minorHAnsi"/>
          <w:lang w:val="en-US"/>
        </w:rPr>
      </w:pPr>
      <w:r w:rsidRPr="00822F8B">
        <w:rPr>
          <w:rFonts w:cstheme="minorHAnsi"/>
          <w:lang w:val="en-US"/>
        </w:rPr>
        <w:t>where λ was the number of items comprising each set (λ=4). These importance scores have the desirable property of being ratio-scaled, allowing a more intuitive comparison of levels of control.</w:t>
      </w:r>
    </w:p>
    <w:p w14:paraId="3480E40D" w14:textId="77777777" w:rsidR="008C6633" w:rsidRPr="003D139B" w:rsidRDefault="008C6633" w:rsidP="008C6633">
      <w:pPr>
        <w:pStyle w:val="Bodytextgaramond"/>
        <w:spacing w:after="0"/>
        <w:ind w:firstLine="0"/>
        <w:rPr>
          <w:rFonts w:asciiTheme="minorHAnsi" w:hAnsiTheme="minorHAnsi" w:cstheme="minorHAnsi"/>
        </w:rPr>
      </w:pPr>
      <w:r>
        <w:rPr>
          <w:rFonts w:asciiTheme="minorHAnsi" w:hAnsiTheme="minorHAnsi" w:cstheme="minorHAnsi"/>
        </w:rPr>
        <w:t xml:space="preserve">The resulting RSS values convey the size of differences in perceptions of fear and control, with </w:t>
      </w:r>
      <w:r w:rsidRPr="003D139B">
        <w:rPr>
          <w:rFonts w:asciiTheme="minorHAnsi" w:hAnsiTheme="minorHAnsi" w:cstheme="minorHAnsi"/>
        </w:rPr>
        <w:t xml:space="preserve">a </w:t>
      </w:r>
      <w:r>
        <w:rPr>
          <w:rFonts w:asciiTheme="minorHAnsi" w:hAnsiTheme="minorHAnsi" w:cstheme="minorHAnsi"/>
        </w:rPr>
        <w:t xml:space="preserve">hazard with an RSS </w:t>
      </w:r>
      <w:r w:rsidRPr="003D139B">
        <w:rPr>
          <w:rFonts w:asciiTheme="minorHAnsi" w:hAnsiTheme="minorHAnsi" w:cstheme="minorHAnsi"/>
        </w:rPr>
        <w:t xml:space="preserve">value of </w:t>
      </w:r>
      <w:r w:rsidRPr="00214E97">
        <w:rPr>
          <w:rFonts w:asciiTheme="minorHAnsi" w:hAnsiTheme="minorHAnsi" w:cstheme="minorHAnsi"/>
          <w:i/>
          <w:iCs/>
        </w:rPr>
        <w:t>2x</w:t>
      </w:r>
      <w:r w:rsidRPr="003D139B">
        <w:rPr>
          <w:rFonts w:asciiTheme="minorHAnsi" w:hAnsiTheme="minorHAnsi" w:cstheme="minorHAnsi"/>
        </w:rPr>
        <w:t xml:space="preserve"> </w:t>
      </w:r>
      <w:r>
        <w:rPr>
          <w:rFonts w:asciiTheme="minorHAnsi" w:hAnsiTheme="minorHAnsi" w:cstheme="minorHAnsi"/>
        </w:rPr>
        <w:t xml:space="preserve">being </w:t>
      </w:r>
      <w:r w:rsidRPr="003D139B">
        <w:rPr>
          <w:rFonts w:asciiTheme="minorHAnsi" w:hAnsiTheme="minorHAnsi" w:cstheme="minorHAnsi"/>
        </w:rPr>
        <w:t xml:space="preserve">perceived as twice as </w:t>
      </w:r>
      <w:r>
        <w:rPr>
          <w:rFonts w:asciiTheme="minorHAnsi" w:hAnsiTheme="minorHAnsi" w:cstheme="minorHAnsi"/>
        </w:rPr>
        <w:t xml:space="preserve">fearful (or controlled) </w:t>
      </w:r>
      <w:r w:rsidRPr="003D139B">
        <w:rPr>
          <w:rFonts w:asciiTheme="minorHAnsi" w:hAnsiTheme="minorHAnsi" w:cstheme="minorHAnsi"/>
        </w:rPr>
        <w:t xml:space="preserve">as </w:t>
      </w:r>
      <w:r>
        <w:rPr>
          <w:rFonts w:asciiTheme="minorHAnsi" w:hAnsiTheme="minorHAnsi" w:cstheme="minorHAnsi"/>
        </w:rPr>
        <w:t>a hazard w</w:t>
      </w:r>
      <w:r w:rsidRPr="003D139B">
        <w:rPr>
          <w:rFonts w:asciiTheme="minorHAnsi" w:hAnsiTheme="minorHAnsi" w:cstheme="minorHAnsi"/>
        </w:rPr>
        <w:t xml:space="preserve">ith a score </w:t>
      </w:r>
      <w:proofErr w:type="gramStart"/>
      <w:r w:rsidRPr="003D139B">
        <w:rPr>
          <w:rFonts w:asciiTheme="minorHAnsi" w:hAnsiTheme="minorHAnsi" w:cstheme="minorHAnsi"/>
        </w:rPr>
        <w:t xml:space="preserve">of </w:t>
      </w:r>
      <w:r w:rsidRPr="003D139B">
        <w:rPr>
          <w:rFonts w:asciiTheme="minorHAnsi" w:hAnsiTheme="minorHAnsi" w:cstheme="minorHAnsi"/>
          <w:i/>
          <w:iCs/>
        </w:rPr>
        <w:t xml:space="preserve"> x</w:t>
      </w:r>
      <w:r w:rsidRPr="003D139B">
        <w:rPr>
          <w:rFonts w:asciiTheme="minorHAnsi" w:hAnsiTheme="minorHAnsi" w:cstheme="minorHAnsi"/>
        </w:rPr>
        <w:t>.</w:t>
      </w:r>
      <w:proofErr w:type="gramEnd"/>
      <w:r w:rsidRPr="003D139B">
        <w:rPr>
          <w:rFonts w:asciiTheme="minorHAnsi" w:hAnsiTheme="minorHAnsi" w:cstheme="minorHAnsi"/>
        </w:rPr>
        <w:t xml:space="preserve"> </w:t>
      </w:r>
    </w:p>
    <w:p w14:paraId="150E895D" w14:textId="77777777" w:rsidR="00420DEC" w:rsidRPr="00420DEC" w:rsidRDefault="00420DEC" w:rsidP="00420DEC">
      <w:pPr>
        <w:spacing w:line="360" w:lineRule="auto"/>
        <w:rPr>
          <w:rFonts w:cstheme="minorHAnsi"/>
        </w:rPr>
      </w:pPr>
      <w:r w:rsidRPr="00420DEC">
        <w:rPr>
          <w:rFonts w:cstheme="minorHAnsi"/>
        </w:rPr>
        <w:t xml:space="preserve">Introducing covariates (such as gender) into the estimation deviates from the assumption of respondent preferences being drawn from a single normal distribution with mean vector α and covariance matrix </w:t>
      </w:r>
      <w:r w:rsidRPr="00593A29">
        <w:rPr>
          <w:rFonts w:cstheme="minorHAnsi"/>
          <w:i/>
          <w:iCs/>
        </w:rPr>
        <w:t>D</w:t>
      </w:r>
      <w:r w:rsidRPr="00420DEC">
        <w:rPr>
          <w:rFonts w:cstheme="minorHAnsi"/>
        </w:rPr>
        <w:t>, with those preferences now related to covariates through a multivariate regression model.</w:t>
      </w:r>
    </w:p>
    <w:p w14:paraId="69B877EB" w14:textId="4DA22494" w:rsidR="00420DEC" w:rsidRPr="00420DEC" w:rsidRDefault="00420DEC" w:rsidP="00420DEC">
      <w:pPr>
        <w:spacing w:line="360" w:lineRule="auto"/>
        <w:rPr>
          <w:rFonts w:cstheme="minorHAnsi"/>
        </w:rPr>
      </w:pPr>
      <w:r w:rsidRPr="00C6501B">
        <w:rPr>
          <w:rFonts w:cstheme="minorHAnsi"/>
        </w:rPr>
        <w:t>The differences in the control scores displayed in Supplementary Figure 2 are</w:t>
      </w:r>
      <w:r w:rsidR="00C6501B" w:rsidRPr="00DA6D7D">
        <w:rPr>
          <w:rFonts w:cstheme="minorHAnsi"/>
        </w:rPr>
        <w:t xml:space="preserve"> based on</w:t>
      </w:r>
      <w:r w:rsidR="00C6501B">
        <w:rPr>
          <w:rFonts w:cstheme="minorHAnsi"/>
        </w:rPr>
        <w:t xml:space="preserve"> individual level estimates retained post-estimation of a series of mixed logit models in which the indicated respondent characteristics (gender, age,…) have been included in the upper-level model of the hierarchical model estimated.</w:t>
      </w:r>
    </w:p>
    <w:p w14:paraId="36F081D7" w14:textId="77777777" w:rsidR="000E4E45" w:rsidRPr="00822F8B" w:rsidRDefault="000E4E45" w:rsidP="00E30FFB">
      <w:pPr>
        <w:spacing w:line="360" w:lineRule="auto"/>
        <w:rPr>
          <w:rFonts w:cstheme="minorHAnsi"/>
          <w:lang w:val="en-US"/>
        </w:rPr>
      </w:pPr>
    </w:p>
    <w:p w14:paraId="7BDB3335" w14:textId="23131266" w:rsidR="00E30FFB" w:rsidRDefault="000E4E45">
      <w:pPr>
        <w:rPr>
          <w:b/>
        </w:rPr>
      </w:pPr>
      <w:r>
        <w:rPr>
          <w:b/>
        </w:rPr>
        <w:t>References:</w:t>
      </w:r>
    </w:p>
    <w:p w14:paraId="0444EC7C" w14:textId="144DC5CC" w:rsidR="001A4107" w:rsidRPr="001A4107" w:rsidRDefault="000E4E45" w:rsidP="001A4107">
      <w:pPr>
        <w:widowControl w:val="0"/>
        <w:autoSpaceDE w:val="0"/>
        <w:autoSpaceDN w:val="0"/>
        <w:adjustRightInd w:val="0"/>
        <w:spacing w:line="240" w:lineRule="auto"/>
        <w:ind w:left="640" w:hanging="640"/>
        <w:rPr>
          <w:rFonts w:ascii="Calibri" w:hAnsi="Calibri" w:cs="Calibri"/>
          <w:noProof/>
          <w:szCs w:val="24"/>
        </w:rPr>
      </w:pPr>
      <w:r>
        <w:rPr>
          <w:b/>
        </w:rPr>
        <w:fldChar w:fldCharType="begin" w:fldLock="1"/>
      </w:r>
      <w:r>
        <w:rPr>
          <w:b/>
        </w:rPr>
        <w:instrText xml:space="preserve">ADDIN Mendeley Bibliography CSL_BIBLIOGRAPHY </w:instrText>
      </w:r>
      <w:r>
        <w:rPr>
          <w:b/>
        </w:rPr>
        <w:fldChar w:fldCharType="separate"/>
      </w:r>
      <w:r w:rsidR="001A4107" w:rsidRPr="001A4107">
        <w:rPr>
          <w:rFonts w:ascii="Calibri" w:hAnsi="Calibri" w:cs="Calibri"/>
          <w:noProof/>
          <w:szCs w:val="24"/>
        </w:rPr>
        <w:t>1.</w:t>
      </w:r>
      <w:r w:rsidR="001A4107" w:rsidRPr="001A4107">
        <w:rPr>
          <w:rFonts w:ascii="Calibri" w:hAnsi="Calibri" w:cs="Calibri"/>
          <w:noProof/>
          <w:szCs w:val="24"/>
        </w:rPr>
        <w:tab/>
        <w:t>Sawtooth. Sawtooth Software. (2020).</w:t>
      </w:r>
    </w:p>
    <w:p w14:paraId="6331087E" w14:textId="77777777" w:rsidR="001A4107" w:rsidRPr="001A4107" w:rsidRDefault="001A4107" w:rsidP="001A4107">
      <w:pPr>
        <w:widowControl w:val="0"/>
        <w:autoSpaceDE w:val="0"/>
        <w:autoSpaceDN w:val="0"/>
        <w:adjustRightInd w:val="0"/>
        <w:spacing w:line="240" w:lineRule="auto"/>
        <w:ind w:left="640" w:hanging="640"/>
        <w:rPr>
          <w:rFonts w:ascii="Calibri" w:hAnsi="Calibri" w:cs="Calibri"/>
          <w:noProof/>
          <w:szCs w:val="24"/>
        </w:rPr>
      </w:pPr>
      <w:r w:rsidRPr="001A4107">
        <w:rPr>
          <w:rFonts w:ascii="Calibri" w:hAnsi="Calibri" w:cs="Calibri"/>
          <w:noProof/>
          <w:szCs w:val="24"/>
        </w:rPr>
        <w:t>2.</w:t>
      </w:r>
      <w:r w:rsidRPr="001A4107">
        <w:rPr>
          <w:rFonts w:ascii="Calibri" w:hAnsi="Calibri" w:cs="Calibri"/>
          <w:noProof/>
          <w:szCs w:val="24"/>
        </w:rPr>
        <w:tab/>
        <w:t xml:space="preserve">McFadden, D. Conditional Logit Analysis of Qualitative Choice Behavior. in </w:t>
      </w:r>
      <w:r w:rsidRPr="001A4107">
        <w:rPr>
          <w:rFonts w:ascii="Calibri" w:hAnsi="Calibri" w:cs="Calibri"/>
          <w:i/>
          <w:iCs/>
          <w:noProof/>
          <w:szCs w:val="24"/>
        </w:rPr>
        <w:t>Frontiers In Econometrics</w:t>
      </w:r>
      <w:r w:rsidRPr="001A4107">
        <w:rPr>
          <w:rFonts w:ascii="Calibri" w:hAnsi="Calibri" w:cs="Calibri"/>
          <w:noProof/>
          <w:szCs w:val="24"/>
        </w:rPr>
        <w:t xml:space="preserve"> (ed. Zarembka, P.) 105–142 (Academic Press, 1973).</w:t>
      </w:r>
    </w:p>
    <w:p w14:paraId="6B1FB37F" w14:textId="77777777" w:rsidR="001A4107" w:rsidRPr="001A4107" w:rsidRDefault="001A4107" w:rsidP="001A4107">
      <w:pPr>
        <w:widowControl w:val="0"/>
        <w:autoSpaceDE w:val="0"/>
        <w:autoSpaceDN w:val="0"/>
        <w:adjustRightInd w:val="0"/>
        <w:spacing w:line="240" w:lineRule="auto"/>
        <w:ind w:left="640" w:hanging="640"/>
        <w:rPr>
          <w:rFonts w:ascii="Calibri" w:hAnsi="Calibri" w:cs="Calibri"/>
          <w:noProof/>
          <w:szCs w:val="24"/>
        </w:rPr>
      </w:pPr>
      <w:r w:rsidRPr="001A4107">
        <w:rPr>
          <w:rFonts w:ascii="Calibri" w:hAnsi="Calibri" w:cs="Calibri"/>
          <w:noProof/>
          <w:szCs w:val="24"/>
        </w:rPr>
        <w:t>3.</w:t>
      </w:r>
      <w:r w:rsidRPr="001A4107">
        <w:rPr>
          <w:rFonts w:ascii="Calibri" w:hAnsi="Calibri" w:cs="Calibri"/>
          <w:noProof/>
          <w:szCs w:val="24"/>
        </w:rPr>
        <w:tab/>
        <w:t xml:space="preserve">Train, K. </w:t>
      </w:r>
      <w:r w:rsidRPr="001A4107">
        <w:rPr>
          <w:rFonts w:ascii="Calibri" w:hAnsi="Calibri" w:cs="Calibri"/>
          <w:i/>
          <w:iCs/>
          <w:noProof/>
          <w:szCs w:val="24"/>
        </w:rPr>
        <w:t>Discrete choice methods with simulation</w:t>
      </w:r>
      <w:r w:rsidRPr="001A4107">
        <w:rPr>
          <w:rFonts w:ascii="Calibri" w:hAnsi="Calibri" w:cs="Calibri"/>
          <w:noProof/>
          <w:szCs w:val="24"/>
        </w:rPr>
        <w:t>. (Cambridge University Press, 2003).</w:t>
      </w:r>
    </w:p>
    <w:p w14:paraId="3A35F44A" w14:textId="77777777" w:rsidR="001A4107" w:rsidRPr="001A4107" w:rsidRDefault="001A4107" w:rsidP="001A4107">
      <w:pPr>
        <w:widowControl w:val="0"/>
        <w:autoSpaceDE w:val="0"/>
        <w:autoSpaceDN w:val="0"/>
        <w:adjustRightInd w:val="0"/>
        <w:spacing w:line="240" w:lineRule="auto"/>
        <w:ind w:left="640" w:hanging="640"/>
        <w:rPr>
          <w:rFonts w:ascii="Calibri" w:hAnsi="Calibri" w:cs="Calibri"/>
          <w:noProof/>
        </w:rPr>
      </w:pPr>
      <w:r w:rsidRPr="001A4107">
        <w:rPr>
          <w:rFonts w:ascii="Calibri" w:hAnsi="Calibri" w:cs="Calibri"/>
          <w:noProof/>
          <w:szCs w:val="24"/>
        </w:rPr>
        <w:t>4.</w:t>
      </w:r>
      <w:r w:rsidRPr="001A4107">
        <w:rPr>
          <w:rFonts w:ascii="Calibri" w:hAnsi="Calibri" w:cs="Calibri"/>
          <w:noProof/>
          <w:szCs w:val="24"/>
        </w:rPr>
        <w:tab/>
        <w:t xml:space="preserve">McFadden, D. &amp; Train, K. Mixed MNL models of discrete response. </w:t>
      </w:r>
      <w:r w:rsidRPr="001A4107">
        <w:rPr>
          <w:rFonts w:ascii="Calibri" w:hAnsi="Calibri" w:cs="Calibri"/>
          <w:i/>
          <w:iCs/>
          <w:noProof/>
          <w:szCs w:val="24"/>
        </w:rPr>
        <w:t>J. Appl. Econom.</w:t>
      </w:r>
      <w:r w:rsidRPr="001A4107">
        <w:rPr>
          <w:rFonts w:ascii="Calibri" w:hAnsi="Calibri" w:cs="Calibri"/>
          <w:noProof/>
          <w:szCs w:val="24"/>
        </w:rPr>
        <w:t xml:space="preserve"> </w:t>
      </w:r>
      <w:r w:rsidRPr="001A4107">
        <w:rPr>
          <w:rFonts w:ascii="Calibri" w:hAnsi="Calibri" w:cs="Calibri"/>
          <w:b/>
          <w:bCs/>
          <w:noProof/>
          <w:szCs w:val="24"/>
        </w:rPr>
        <w:t>15</w:t>
      </w:r>
      <w:r w:rsidRPr="001A4107">
        <w:rPr>
          <w:rFonts w:ascii="Calibri" w:hAnsi="Calibri" w:cs="Calibri"/>
          <w:noProof/>
          <w:szCs w:val="24"/>
        </w:rPr>
        <w:t>, 447–470 (2000).</w:t>
      </w:r>
    </w:p>
    <w:p w14:paraId="2DB59F1C" w14:textId="4D4BE40B" w:rsidR="000E4E45" w:rsidRDefault="000E4E45">
      <w:pPr>
        <w:rPr>
          <w:b/>
        </w:rPr>
      </w:pPr>
      <w:r>
        <w:rPr>
          <w:b/>
        </w:rPr>
        <w:fldChar w:fldCharType="end"/>
      </w:r>
    </w:p>
    <w:p w14:paraId="07C5595E" w14:textId="77777777" w:rsidR="000E4E45" w:rsidRDefault="000E4E45">
      <w:pPr>
        <w:rPr>
          <w:b/>
        </w:rPr>
      </w:pPr>
      <w:r>
        <w:rPr>
          <w:b/>
        </w:rPr>
        <w:br w:type="page"/>
      </w:r>
    </w:p>
    <w:p w14:paraId="3DBE7012" w14:textId="6B827B69" w:rsidR="0095186C" w:rsidRDefault="004A60BB" w:rsidP="004A60BB">
      <w:r w:rsidRPr="00F16DEA">
        <w:rPr>
          <w:b/>
        </w:rPr>
        <w:lastRenderedPageBreak/>
        <w:t xml:space="preserve">Supplementary </w:t>
      </w:r>
      <w:r w:rsidR="0095186C" w:rsidRPr="00F16DEA">
        <w:rPr>
          <w:b/>
        </w:rPr>
        <w:t>Table 1</w:t>
      </w:r>
      <w:r w:rsidRPr="00F16DEA">
        <w:rPr>
          <w:b/>
        </w:rPr>
        <w:t>.</w:t>
      </w:r>
      <w:r w:rsidR="0095186C">
        <w:t xml:space="preserve"> Characteristics of</w:t>
      </w:r>
      <w:r w:rsidR="004013A1">
        <w:t xml:space="preserve"> survey respondents. </w:t>
      </w:r>
    </w:p>
    <w:tbl>
      <w:tblPr>
        <w:tblStyle w:val="TableGrid"/>
        <w:tblW w:w="7083" w:type="dxa"/>
        <w:tblLook w:val="04A0" w:firstRow="1" w:lastRow="0" w:firstColumn="1" w:lastColumn="0" w:noHBand="0" w:noVBand="1"/>
      </w:tblPr>
      <w:tblGrid>
        <w:gridCol w:w="2349"/>
        <w:gridCol w:w="3316"/>
        <w:gridCol w:w="1418"/>
      </w:tblGrid>
      <w:tr w:rsidR="00A44E15" w14:paraId="3094A463" w14:textId="77777777" w:rsidTr="00A44E15">
        <w:tc>
          <w:tcPr>
            <w:tcW w:w="2349" w:type="dxa"/>
          </w:tcPr>
          <w:p w14:paraId="4DDE3183" w14:textId="77777777" w:rsidR="00A44E15" w:rsidRDefault="00A44E15" w:rsidP="00203BF9">
            <w:r>
              <w:t>Classification variables</w:t>
            </w:r>
          </w:p>
        </w:tc>
        <w:tc>
          <w:tcPr>
            <w:tcW w:w="3316" w:type="dxa"/>
          </w:tcPr>
          <w:p w14:paraId="601E59A9" w14:textId="77777777" w:rsidR="00A44E15" w:rsidRDefault="00A44E15" w:rsidP="00203BF9">
            <w:r>
              <w:t>Modalities</w:t>
            </w:r>
          </w:p>
        </w:tc>
        <w:tc>
          <w:tcPr>
            <w:tcW w:w="1418" w:type="dxa"/>
          </w:tcPr>
          <w:p w14:paraId="076297E4" w14:textId="06C1012C" w:rsidR="00A44E15" w:rsidRDefault="003E62AF" w:rsidP="00203BF9">
            <w:r>
              <w:t>n (%)</w:t>
            </w:r>
          </w:p>
        </w:tc>
      </w:tr>
      <w:tr w:rsidR="00A44E15" w14:paraId="5F2945D7" w14:textId="77777777" w:rsidTr="00A44E15">
        <w:tc>
          <w:tcPr>
            <w:tcW w:w="2349" w:type="dxa"/>
          </w:tcPr>
          <w:p w14:paraId="51733185" w14:textId="77777777" w:rsidR="00A44E15" w:rsidRDefault="00A44E15" w:rsidP="00203BF9">
            <w:r>
              <w:t>Gender</w:t>
            </w:r>
          </w:p>
        </w:tc>
        <w:tc>
          <w:tcPr>
            <w:tcW w:w="3316" w:type="dxa"/>
          </w:tcPr>
          <w:p w14:paraId="4B3FA710" w14:textId="77777777" w:rsidR="00A44E15" w:rsidRDefault="00A44E15" w:rsidP="00203BF9">
            <w:r>
              <w:t>Male</w:t>
            </w:r>
          </w:p>
        </w:tc>
        <w:tc>
          <w:tcPr>
            <w:tcW w:w="1418" w:type="dxa"/>
          </w:tcPr>
          <w:p w14:paraId="63F8F24B" w14:textId="5E237BEC" w:rsidR="00A44E15" w:rsidRDefault="003E62AF" w:rsidP="00203BF9">
            <w:r>
              <w:t>381 (47.3%</w:t>
            </w:r>
            <w:r w:rsidR="00A44E15">
              <w:t>)</w:t>
            </w:r>
          </w:p>
        </w:tc>
      </w:tr>
      <w:tr w:rsidR="00A44E15" w14:paraId="5883DC56" w14:textId="77777777" w:rsidTr="00A44E15">
        <w:tc>
          <w:tcPr>
            <w:tcW w:w="2349" w:type="dxa"/>
          </w:tcPr>
          <w:p w14:paraId="4D693D8B" w14:textId="77777777" w:rsidR="00A44E15" w:rsidRDefault="00A44E15" w:rsidP="00203BF9"/>
        </w:tc>
        <w:tc>
          <w:tcPr>
            <w:tcW w:w="3316" w:type="dxa"/>
          </w:tcPr>
          <w:p w14:paraId="596AE1AD" w14:textId="77777777" w:rsidR="00A44E15" w:rsidRDefault="00A44E15" w:rsidP="00203BF9">
            <w:r>
              <w:t>Female</w:t>
            </w:r>
          </w:p>
        </w:tc>
        <w:tc>
          <w:tcPr>
            <w:tcW w:w="1418" w:type="dxa"/>
          </w:tcPr>
          <w:p w14:paraId="74607E10" w14:textId="3D45FC99" w:rsidR="00A44E15" w:rsidRDefault="003E62AF" w:rsidP="003E62AF">
            <w:r>
              <w:t>424 (</w:t>
            </w:r>
            <w:r w:rsidR="00A44E15">
              <w:t>52.7%)</w:t>
            </w:r>
          </w:p>
        </w:tc>
      </w:tr>
      <w:tr w:rsidR="00A44E15" w14:paraId="014CE499" w14:textId="77777777" w:rsidTr="00A44E15">
        <w:tc>
          <w:tcPr>
            <w:tcW w:w="2349" w:type="dxa"/>
          </w:tcPr>
          <w:p w14:paraId="55A8AEB3" w14:textId="77777777" w:rsidR="00A44E15" w:rsidRDefault="00A44E15" w:rsidP="00203BF9">
            <w:r>
              <w:t>Age</w:t>
            </w:r>
          </w:p>
        </w:tc>
        <w:tc>
          <w:tcPr>
            <w:tcW w:w="3316" w:type="dxa"/>
          </w:tcPr>
          <w:p w14:paraId="4342F29A" w14:textId="77777777" w:rsidR="00A44E15" w:rsidRDefault="00A44E15" w:rsidP="00203BF9">
            <w:r>
              <w:t>18-24</w:t>
            </w:r>
          </w:p>
        </w:tc>
        <w:tc>
          <w:tcPr>
            <w:tcW w:w="1418" w:type="dxa"/>
          </w:tcPr>
          <w:p w14:paraId="7A61D529" w14:textId="2867B59C" w:rsidR="00A44E15" w:rsidRDefault="003E62AF" w:rsidP="003E62AF">
            <w:r>
              <w:t>53 (6.6%</w:t>
            </w:r>
            <w:r w:rsidR="00A44E15">
              <w:t>)</w:t>
            </w:r>
          </w:p>
        </w:tc>
      </w:tr>
      <w:tr w:rsidR="00A44E15" w14:paraId="74F1A38B" w14:textId="77777777" w:rsidTr="00A44E15">
        <w:tc>
          <w:tcPr>
            <w:tcW w:w="2349" w:type="dxa"/>
          </w:tcPr>
          <w:p w14:paraId="7DEA634C" w14:textId="77777777" w:rsidR="00A44E15" w:rsidRDefault="00A44E15" w:rsidP="00203BF9"/>
        </w:tc>
        <w:tc>
          <w:tcPr>
            <w:tcW w:w="3316" w:type="dxa"/>
          </w:tcPr>
          <w:p w14:paraId="23F050C6" w14:textId="77777777" w:rsidR="00A44E15" w:rsidRDefault="00A44E15" w:rsidP="00203BF9">
            <w:r>
              <w:t>25-44</w:t>
            </w:r>
          </w:p>
        </w:tc>
        <w:tc>
          <w:tcPr>
            <w:tcW w:w="1418" w:type="dxa"/>
          </w:tcPr>
          <w:p w14:paraId="55578C2D" w14:textId="46AD5031" w:rsidR="00A44E15" w:rsidRDefault="003E62AF" w:rsidP="003E62AF">
            <w:r>
              <w:t>240 (</w:t>
            </w:r>
            <w:r w:rsidR="00A44E15">
              <w:t>29.8%)</w:t>
            </w:r>
          </w:p>
        </w:tc>
      </w:tr>
      <w:tr w:rsidR="00A44E15" w14:paraId="3747354D" w14:textId="77777777" w:rsidTr="00A44E15">
        <w:tc>
          <w:tcPr>
            <w:tcW w:w="2349" w:type="dxa"/>
          </w:tcPr>
          <w:p w14:paraId="751BF67E" w14:textId="77777777" w:rsidR="00A44E15" w:rsidRDefault="00A44E15" w:rsidP="00203BF9"/>
        </w:tc>
        <w:tc>
          <w:tcPr>
            <w:tcW w:w="3316" w:type="dxa"/>
          </w:tcPr>
          <w:p w14:paraId="4CCC284C" w14:textId="77777777" w:rsidR="00A44E15" w:rsidRDefault="00A44E15" w:rsidP="00203BF9">
            <w:r>
              <w:t>45-64</w:t>
            </w:r>
          </w:p>
        </w:tc>
        <w:tc>
          <w:tcPr>
            <w:tcW w:w="1418" w:type="dxa"/>
          </w:tcPr>
          <w:p w14:paraId="4F32D46F" w14:textId="2175C8F5" w:rsidR="00A44E15" w:rsidRDefault="003E62AF" w:rsidP="00203BF9">
            <w:r>
              <w:t>308 (38.2%</w:t>
            </w:r>
            <w:r w:rsidR="00A44E15">
              <w:t>)</w:t>
            </w:r>
          </w:p>
        </w:tc>
      </w:tr>
      <w:tr w:rsidR="00A44E15" w14:paraId="5368CCD4" w14:textId="77777777" w:rsidTr="00A44E15">
        <w:tc>
          <w:tcPr>
            <w:tcW w:w="2349" w:type="dxa"/>
          </w:tcPr>
          <w:p w14:paraId="41D4977A" w14:textId="77777777" w:rsidR="00A44E15" w:rsidRDefault="00A44E15" w:rsidP="00203BF9"/>
        </w:tc>
        <w:tc>
          <w:tcPr>
            <w:tcW w:w="3316" w:type="dxa"/>
          </w:tcPr>
          <w:p w14:paraId="13C3E842" w14:textId="77777777" w:rsidR="00A44E15" w:rsidRDefault="00A44E15" w:rsidP="00203BF9">
            <w:r>
              <w:t>65-over</w:t>
            </w:r>
          </w:p>
        </w:tc>
        <w:tc>
          <w:tcPr>
            <w:tcW w:w="1418" w:type="dxa"/>
          </w:tcPr>
          <w:p w14:paraId="5DB1E3A6" w14:textId="13130535" w:rsidR="00A44E15" w:rsidRDefault="003E62AF" w:rsidP="00203BF9">
            <w:r>
              <w:t>208 (25.8%</w:t>
            </w:r>
            <w:r w:rsidR="00A44E15">
              <w:t>)</w:t>
            </w:r>
          </w:p>
        </w:tc>
      </w:tr>
      <w:tr w:rsidR="00A44E15" w14:paraId="15308B82" w14:textId="77777777" w:rsidTr="00A44E15">
        <w:tc>
          <w:tcPr>
            <w:tcW w:w="2349" w:type="dxa"/>
          </w:tcPr>
          <w:p w14:paraId="7686C438" w14:textId="77777777" w:rsidR="00A44E15" w:rsidRDefault="00A44E15" w:rsidP="00203BF9">
            <w:r>
              <w:t>Ethnicity</w:t>
            </w:r>
          </w:p>
        </w:tc>
        <w:tc>
          <w:tcPr>
            <w:tcW w:w="3316" w:type="dxa"/>
          </w:tcPr>
          <w:p w14:paraId="2B228511" w14:textId="77777777" w:rsidR="00A44E15" w:rsidRDefault="00A44E15" w:rsidP="00203BF9">
            <w:r>
              <w:t>White (White British/Irish/Other)</w:t>
            </w:r>
          </w:p>
        </w:tc>
        <w:tc>
          <w:tcPr>
            <w:tcW w:w="1418" w:type="dxa"/>
          </w:tcPr>
          <w:p w14:paraId="6657A63B" w14:textId="71A2CE9A" w:rsidR="00A44E15" w:rsidRDefault="003E62AF" w:rsidP="00203BF9">
            <w:r>
              <w:t>777 (96.4%</w:t>
            </w:r>
            <w:r w:rsidR="00A44E15">
              <w:t>)</w:t>
            </w:r>
          </w:p>
        </w:tc>
      </w:tr>
      <w:tr w:rsidR="00A44E15" w14:paraId="4C5A7620" w14:textId="77777777" w:rsidTr="00A44E15">
        <w:tc>
          <w:tcPr>
            <w:tcW w:w="2349" w:type="dxa"/>
          </w:tcPr>
          <w:p w14:paraId="0264C143" w14:textId="77777777" w:rsidR="00A44E15" w:rsidRDefault="00A44E15" w:rsidP="00203BF9"/>
        </w:tc>
        <w:tc>
          <w:tcPr>
            <w:tcW w:w="3316" w:type="dxa"/>
          </w:tcPr>
          <w:p w14:paraId="6E56E24E" w14:textId="77777777" w:rsidR="00A44E15" w:rsidRDefault="00A44E15" w:rsidP="00203BF9">
            <w:r>
              <w:t>Other</w:t>
            </w:r>
          </w:p>
        </w:tc>
        <w:tc>
          <w:tcPr>
            <w:tcW w:w="1418" w:type="dxa"/>
          </w:tcPr>
          <w:p w14:paraId="1634C8AC" w14:textId="124BCDBF" w:rsidR="00A44E15" w:rsidRDefault="003E62AF" w:rsidP="003E62AF">
            <w:r>
              <w:t>29 (3.6%</w:t>
            </w:r>
            <w:r w:rsidR="00A44E15">
              <w:t>)</w:t>
            </w:r>
          </w:p>
        </w:tc>
      </w:tr>
      <w:tr w:rsidR="00A44E15" w14:paraId="0AB8DB79" w14:textId="77777777" w:rsidTr="00A44E15">
        <w:tc>
          <w:tcPr>
            <w:tcW w:w="2349" w:type="dxa"/>
          </w:tcPr>
          <w:p w14:paraId="4572918E" w14:textId="77777777" w:rsidR="00A44E15" w:rsidRDefault="00A44E15" w:rsidP="00203BF9">
            <w:r>
              <w:t>Qualification</w:t>
            </w:r>
          </w:p>
        </w:tc>
        <w:tc>
          <w:tcPr>
            <w:tcW w:w="3316" w:type="dxa"/>
          </w:tcPr>
          <w:p w14:paraId="5746BC97" w14:textId="77777777" w:rsidR="00A44E15" w:rsidRDefault="00A44E15" w:rsidP="00203BF9">
            <w:r>
              <w:t>Secondary</w:t>
            </w:r>
          </w:p>
        </w:tc>
        <w:tc>
          <w:tcPr>
            <w:tcW w:w="1418" w:type="dxa"/>
          </w:tcPr>
          <w:p w14:paraId="4FBDDC0C" w14:textId="4D7A3E75" w:rsidR="00A44E15" w:rsidRDefault="003E62AF" w:rsidP="00203BF9">
            <w:r>
              <w:t>249 (30.9%</w:t>
            </w:r>
            <w:r w:rsidR="00A44E15">
              <w:t>)</w:t>
            </w:r>
          </w:p>
        </w:tc>
      </w:tr>
      <w:tr w:rsidR="00A44E15" w14:paraId="6045EB17" w14:textId="77777777" w:rsidTr="00A44E15">
        <w:tc>
          <w:tcPr>
            <w:tcW w:w="2349" w:type="dxa"/>
          </w:tcPr>
          <w:p w14:paraId="70C876DD" w14:textId="77777777" w:rsidR="00A44E15" w:rsidRDefault="00A44E15" w:rsidP="00203BF9"/>
        </w:tc>
        <w:tc>
          <w:tcPr>
            <w:tcW w:w="3316" w:type="dxa"/>
          </w:tcPr>
          <w:p w14:paraId="5584E82E" w14:textId="2A7D678E" w:rsidR="00A44E15" w:rsidRDefault="001249AD" w:rsidP="00203BF9">
            <w:r>
              <w:t>Colle</w:t>
            </w:r>
            <w:r w:rsidR="00A44E15">
              <w:t>ge</w:t>
            </w:r>
          </w:p>
        </w:tc>
        <w:tc>
          <w:tcPr>
            <w:tcW w:w="1418" w:type="dxa"/>
          </w:tcPr>
          <w:p w14:paraId="66CC1C21" w14:textId="10B58E30" w:rsidR="00A44E15" w:rsidRDefault="003E62AF" w:rsidP="00203BF9">
            <w:r>
              <w:t>271 (33.6%</w:t>
            </w:r>
            <w:r w:rsidR="00A44E15">
              <w:t>)</w:t>
            </w:r>
          </w:p>
        </w:tc>
      </w:tr>
      <w:tr w:rsidR="00A44E15" w14:paraId="7A1B2DB7" w14:textId="77777777" w:rsidTr="00A44E15">
        <w:tc>
          <w:tcPr>
            <w:tcW w:w="2349" w:type="dxa"/>
          </w:tcPr>
          <w:p w14:paraId="7558BEBF" w14:textId="77777777" w:rsidR="00A44E15" w:rsidRDefault="00A44E15" w:rsidP="00203BF9"/>
        </w:tc>
        <w:tc>
          <w:tcPr>
            <w:tcW w:w="3316" w:type="dxa"/>
          </w:tcPr>
          <w:p w14:paraId="689AAD14" w14:textId="77777777" w:rsidR="00A44E15" w:rsidRDefault="00A44E15" w:rsidP="00203BF9">
            <w:r>
              <w:t>University</w:t>
            </w:r>
          </w:p>
        </w:tc>
        <w:tc>
          <w:tcPr>
            <w:tcW w:w="1418" w:type="dxa"/>
          </w:tcPr>
          <w:p w14:paraId="10EED6AC" w14:textId="5E19DB02" w:rsidR="00A44E15" w:rsidRDefault="003E62AF" w:rsidP="00203BF9">
            <w:r>
              <w:t>286 (35.5%</w:t>
            </w:r>
            <w:r w:rsidR="00A44E15">
              <w:t>)</w:t>
            </w:r>
          </w:p>
        </w:tc>
      </w:tr>
      <w:tr w:rsidR="00A44E15" w14:paraId="4B260ADB" w14:textId="77777777" w:rsidTr="00A44E15">
        <w:tc>
          <w:tcPr>
            <w:tcW w:w="2349" w:type="dxa"/>
          </w:tcPr>
          <w:p w14:paraId="7FB5B113" w14:textId="77777777" w:rsidR="00A44E15" w:rsidRDefault="00A44E15" w:rsidP="00203BF9">
            <w:r>
              <w:t>People in household</w:t>
            </w:r>
          </w:p>
        </w:tc>
        <w:tc>
          <w:tcPr>
            <w:tcW w:w="3316" w:type="dxa"/>
          </w:tcPr>
          <w:p w14:paraId="78571FCF" w14:textId="77777777" w:rsidR="00A44E15" w:rsidRDefault="00A44E15" w:rsidP="00203BF9">
            <w:r>
              <w:t>1</w:t>
            </w:r>
          </w:p>
        </w:tc>
        <w:tc>
          <w:tcPr>
            <w:tcW w:w="1418" w:type="dxa"/>
          </w:tcPr>
          <w:p w14:paraId="416C366B" w14:textId="766D28A4" w:rsidR="00A44E15" w:rsidRDefault="003E62AF" w:rsidP="00203BF9">
            <w:r>
              <w:t>104 (</w:t>
            </w:r>
            <w:r w:rsidR="00A44E15">
              <w:t>12.9%)</w:t>
            </w:r>
          </w:p>
        </w:tc>
      </w:tr>
      <w:tr w:rsidR="00A44E15" w14:paraId="7E4E3833" w14:textId="77777777" w:rsidTr="00A44E15">
        <w:tc>
          <w:tcPr>
            <w:tcW w:w="2349" w:type="dxa"/>
          </w:tcPr>
          <w:p w14:paraId="0D7B56FE" w14:textId="77777777" w:rsidR="00A44E15" w:rsidRDefault="00A44E15" w:rsidP="00203BF9"/>
        </w:tc>
        <w:tc>
          <w:tcPr>
            <w:tcW w:w="3316" w:type="dxa"/>
          </w:tcPr>
          <w:p w14:paraId="4FC5032C" w14:textId="77777777" w:rsidR="00A44E15" w:rsidRDefault="00A44E15" w:rsidP="00203BF9">
            <w:r>
              <w:t>2</w:t>
            </w:r>
          </w:p>
        </w:tc>
        <w:tc>
          <w:tcPr>
            <w:tcW w:w="1418" w:type="dxa"/>
          </w:tcPr>
          <w:p w14:paraId="541791F7" w14:textId="4E8CA742" w:rsidR="00A44E15" w:rsidRDefault="003E62AF" w:rsidP="00203BF9">
            <w:r>
              <w:t>324 (40.2%</w:t>
            </w:r>
            <w:r w:rsidR="00A44E15">
              <w:t>)</w:t>
            </w:r>
          </w:p>
        </w:tc>
      </w:tr>
      <w:tr w:rsidR="00A44E15" w14:paraId="03A88CBE" w14:textId="77777777" w:rsidTr="00A44E15">
        <w:tc>
          <w:tcPr>
            <w:tcW w:w="2349" w:type="dxa"/>
          </w:tcPr>
          <w:p w14:paraId="19CEF876" w14:textId="77777777" w:rsidR="00A44E15" w:rsidRDefault="00A44E15" w:rsidP="00203BF9"/>
        </w:tc>
        <w:tc>
          <w:tcPr>
            <w:tcW w:w="3316" w:type="dxa"/>
          </w:tcPr>
          <w:p w14:paraId="341E8B21" w14:textId="77777777" w:rsidR="00A44E15" w:rsidRDefault="00A44E15" w:rsidP="00203BF9">
            <w:r>
              <w:t>3</w:t>
            </w:r>
          </w:p>
        </w:tc>
        <w:tc>
          <w:tcPr>
            <w:tcW w:w="1418" w:type="dxa"/>
          </w:tcPr>
          <w:p w14:paraId="12CC36AD" w14:textId="472234E9" w:rsidR="00A44E15" w:rsidRDefault="003E62AF" w:rsidP="00203BF9">
            <w:r>
              <w:t>150 (18.6%</w:t>
            </w:r>
            <w:r w:rsidR="00A44E15">
              <w:t>)</w:t>
            </w:r>
          </w:p>
        </w:tc>
      </w:tr>
      <w:tr w:rsidR="00A44E15" w14:paraId="4ADDDC43" w14:textId="77777777" w:rsidTr="00A44E15">
        <w:tc>
          <w:tcPr>
            <w:tcW w:w="2349" w:type="dxa"/>
          </w:tcPr>
          <w:p w14:paraId="742C0B32" w14:textId="77777777" w:rsidR="00A44E15" w:rsidRDefault="00A44E15" w:rsidP="00203BF9"/>
        </w:tc>
        <w:tc>
          <w:tcPr>
            <w:tcW w:w="3316" w:type="dxa"/>
          </w:tcPr>
          <w:p w14:paraId="58B66384" w14:textId="77777777" w:rsidR="00A44E15" w:rsidRDefault="00A44E15" w:rsidP="00203BF9">
            <w:r>
              <w:t>4</w:t>
            </w:r>
          </w:p>
        </w:tc>
        <w:tc>
          <w:tcPr>
            <w:tcW w:w="1418" w:type="dxa"/>
          </w:tcPr>
          <w:p w14:paraId="68149D96" w14:textId="46737F90" w:rsidR="00A44E15" w:rsidRDefault="003E62AF" w:rsidP="00203BF9">
            <w:r>
              <w:t>170 (21.1%</w:t>
            </w:r>
            <w:r w:rsidR="00A44E15">
              <w:t>)</w:t>
            </w:r>
          </w:p>
        </w:tc>
      </w:tr>
      <w:tr w:rsidR="00A44E15" w14:paraId="71D36D81" w14:textId="77777777" w:rsidTr="00A44E15">
        <w:tc>
          <w:tcPr>
            <w:tcW w:w="2349" w:type="dxa"/>
          </w:tcPr>
          <w:p w14:paraId="3C57DC9E" w14:textId="77777777" w:rsidR="00A44E15" w:rsidRDefault="00A44E15" w:rsidP="00203BF9"/>
        </w:tc>
        <w:tc>
          <w:tcPr>
            <w:tcW w:w="3316" w:type="dxa"/>
          </w:tcPr>
          <w:p w14:paraId="11B770EB" w14:textId="77777777" w:rsidR="00A44E15" w:rsidRDefault="00A44E15" w:rsidP="00203BF9">
            <w:r>
              <w:t>5&lt;</w:t>
            </w:r>
          </w:p>
        </w:tc>
        <w:tc>
          <w:tcPr>
            <w:tcW w:w="1418" w:type="dxa"/>
          </w:tcPr>
          <w:p w14:paraId="4573A0D7" w14:textId="2D31E311" w:rsidR="00A44E15" w:rsidRDefault="003E62AF" w:rsidP="003E62AF">
            <w:r>
              <w:t>58 (7.2%</w:t>
            </w:r>
            <w:r w:rsidR="00A44E15">
              <w:t>)</w:t>
            </w:r>
          </w:p>
        </w:tc>
      </w:tr>
      <w:tr w:rsidR="00A44E15" w14:paraId="658809B3" w14:textId="77777777" w:rsidTr="00A44E15">
        <w:tc>
          <w:tcPr>
            <w:tcW w:w="2349" w:type="dxa"/>
          </w:tcPr>
          <w:p w14:paraId="571CDA22" w14:textId="77777777" w:rsidR="00A44E15" w:rsidRDefault="00A44E15" w:rsidP="00203BF9">
            <w:r>
              <w:t>Parent / legal guardian</w:t>
            </w:r>
          </w:p>
        </w:tc>
        <w:tc>
          <w:tcPr>
            <w:tcW w:w="3316" w:type="dxa"/>
          </w:tcPr>
          <w:p w14:paraId="08E93654" w14:textId="77777777" w:rsidR="00A44E15" w:rsidRDefault="00A44E15" w:rsidP="00203BF9">
            <w:r>
              <w:t>Yes</w:t>
            </w:r>
          </w:p>
        </w:tc>
        <w:tc>
          <w:tcPr>
            <w:tcW w:w="1418" w:type="dxa"/>
          </w:tcPr>
          <w:p w14:paraId="75D5DE2C" w14:textId="6AB1F0A5" w:rsidR="00A44E15" w:rsidRDefault="003E62AF" w:rsidP="00203BF9">
            <w:r>
              <w:t>578 (71.7%</w:t>
            </w:r>
            <w:r w:rsidR="00A44E15">
              <w:t>)</w:t>
            </w:r>
          </w:p>
        </w:tc>
      </w:tr>
      <w:tr w:rsidR="00A44E15" w14:paraId="13745D3A" w14:textId="77777777" w:rsidTr="00A44E15">
        <w:tc>
          <w:tcPr>
            <w:tcW w:w="2349" w:type="dxa"/>
          </w:tcPr>
          <w:p w14:paraId="2EE908DF" w14:textId="77777777" w:rsidR="00A44E15" w:rsidRDefault="00A44E15" w:rsidP="00203BF9"/>
        </w:tc>
        <w:tc>
          <w:tcPr>
            <w:tcW w:w="3316" w:type="dxa"/>
          </w:tcPr>
          <w:p w14:paraId="3D061B9E" w14:textId="77777777" w:rsidR="00A44E15" w:rsidRDefault="00A44E15" w:rsidP="00203BF9">
            <w:r>
              <w:t>No</w:t>
            </w:r>
          </w:p>
        </w:tc>
        <w:tc>
          <w:tcPr>
            <w:tcW w:w="1418" w:type="dxa"/>
          </w:tcPr>
          <w:p w14:paraId="2E5E569D" w14:textId="238C377A" w:rsidR="00A44E15" w:rsidRDefault="003E62AF" w:rsidP="00203BF9">
            <w:r>
              <w:t>228 (</w:t>
            </w:r>
            <w:r w:rsidR="00A44E15">
              <w:t>28.3%)</w:t>
            </w:r>
          </w:p>
        </w:tc>
      </w:tr>
      <w:tr w:rsidR="00A44E15" w14:paraId="08E6F6B3" w14:textId="77777777" w:rsidTr="00A44E15">
        <w:tc>
          <w:tcPr>
            <w:tcW w:w="2349" w:type="dxa"/>
          </w:tcPr>
          <w:p w14:paraId="722923F4" w14:textId="35289000" w:rsidR="00A44E15" w:rsidRDefault="00A44E15" w:rsidP="00203BF9">
            <w:r>
              <w:t>Employment status</w:t>
            </w:r>
          </w:p>
        </w:tc>
        <w:tc>
          <w:tcPr>
            <w:tcW w:w="3316" w:type="dxa"/>
          </w:tcPr>
          <w:p w14:paraId="2F553616" w14:textId="77777777" w:rsidR="00A44E15" w:rsidRDefault="00A44E15" w:rsidP="00203BF9">
            <w:r>
              <w:t>Semi or unskilled manual worker</w:t>
            </w:r>
          </w:p>
        </w:tc>
        <w:tc>
          <w:tcPr>
            <w:tcW w:w="1418" w:type="dxa"/>
          </w:tcPr>
          <w:p w14:paraId="7308B9F0" w14:textId="7B1AFE99" w:rsidR="00A44E15" w:rsidRDefault="003E62AF" w:rsidP="00203BF9">
            <w:r>
              <w:t>113 (14.0%</w:t>
            </w:r>
            <w:r w:rsidR="00A44E15">
              <w:t>)</w:t>
            </w:r>
          </w:p>
        </w:tc>
      </w:tr>
      <w:tr w:rsidR="00A44E15" w14:paraId="624E54D7" w14:textId="77777777" w:rsidTr="00A44E15">
        <w:tc>
          <w:tcPr>
            <w:tcW w:w="2349" w:type="dxa"/>
          </w:tcPr>
          <w:p w14:paraId="1F92DBBD" w14:textId="77777777" w:rsidR="00A44E15" w:rsidRDefault="00A44E15" w:rsidP="00203BF9"/>
        </w:tc>
        <w:tc>
          <w:tcPr>
            <w:tcW w:w="3316" w:type="dxa"/>
          </w:tcPr>
          <w:p w14:paraId="6004A9AA" w14:textId="77777777" w:rsidR="00A44E15" w:rsidRDefault="00A44E15" w:rsidP="00203BF9">
            <w:r>
              <w:t>Skilled manual worker</w:t>
            </w:r>
          </w:p>
        </w:tc>
        <w:tc>
          <w:tcPr>
            <w:tcW w:w="1418" w:type="dxa"/>
          </w:tcPr>
          <w:p w14:paraId="2DEDCDF4" w14:textId="66815E56" w:rsidR="00A44E15" w:rsidRDefault="003E62AF" w:rsidP="00203BF9">
            <w:r>
              <w:t>198 (24.6%</w:t>
            </w:r>
            <w:r w:rsidR="00A44E15">
              <w:t>)</w:t>
            </w:r>
          </w:p>
        </w:tc>
      </w:tr>
      <w:tr w:rsidR="00A44E15" w14:paraId="585B0C0A" w14:textId="77777777" w:rsidTr="00A44E15">
        <w:tc>
          <w:tcPr>
            <w:tcW w:w="2349" w:type="dxa"/>
          </w:tcPr>
          <w:p w14:paraId="7219A860" w14:textId="77777777" w:rsidR="00A44E15" w:rsidRDefault="00A44E15" w:rsidP="00203BF9"/>
        </w:tc>
        <w:tc>
          <w:tcPr>
            <w:tcW w:w="3316" w:type="dxa"/>
          </w:tcPr>
          <w:p w14:paraId="5D5D56C5" w14:textId="77777777" w:rsidR="00A44E15" w:rsidRDefault="00A44E15" w:rsidP="00203BF9">
            <w:r>
              <w:t>Junior managerial</w:t>
            </w:r>
          </w:p>
        </w:tc>
        <w:tc>
          <w:tcPr>
            <w:tcW w:w="1418" w:type="dxa"/>
          </w:tcPr>
          <w:p w14:paraId="60D6B2FC" w14:textId="6C3AD613" w:rsidR="00A44E15" w:rsidRDefault="003E62AF" w:rsidP="00203BF9">
            <w:r>
              <w:t>175 (</w:t>
            </w:r>
            <w:r w:rsidR="00A44E15">
              <w:t>21.7%)</w:t>
            </w:r>
          </w:p>
        </w:tc>
      </w:tr>
      <w:tr w:rsidR="00A44E15" w14:paraId="53C0B8DD" w14:textId="77777777" w:rsidTr="00A44E15">
        <w:tc>
          <w:tcPr>
            <w:tcW w:w="2349" w:type="dxa"/>
          </w:tcPr>
          <w:p w14:paraId="37E9C907" w14:textId="77777777" w:rsidR="00A44E15" w:rsidRDefault="00A44E15" w:rsidP="00203BF9"/>
        </w:tc>
        <w:tc>
          <w:tcPr>
            <w:tcW w:w="3316" w:type="dxa"/>
          </w:tcPr>
          <w:p w14:paraId="1ED1F2E1" w14:textId="77777777" w:rsidR="00A44E15" w:rsidRDefault="00A44E15" w:rsidP="00203BF9">
            <w:r>
              <w:t>Intermediate managerial</w:t>
            </w:r>
          </w:p>
        </w:tc>
        <w:tc>
          <w:tcPr>
            <w:tcW w:w="1418" w:type="dxa"/>
          </w:tcPr>
          <w:p w14:paraId="775F5356" w14:textId="0221766E" w:rsidR="00A44E15" w:rsidRDefault="003E62AF" w:rsidP="00203BF9">
            <w:r>
              <w:t>164 (20.3%</w:t>
            </w:r>
            <w:r w:rsidR="00A44E15">
              <w:t>)</w:t>
            </w:r>
          </w:p>
        </w:tc>
      </w:tr>
      <w:tr w:rsidR="00A44E15" w14:paraId="6E6C83BE" w14:textId="77777777" w:rsidTr="00A44E15">
        <w:tc>
          <w:tcPr>
            <w:tcW w:w="2349" w:type="dxa"/>
          </w:tcPr>
          <w:p w14:paraId="2380E87A" w14:textId="77777777" w:rsidR="00A44E15" w:rsidRDefault="00A44E15" w:rsidP="00203BF9"/>
        </w:tc>
        <w:tc>
          <w:tcPr>
            <w:tcW w:w="3316" w:type="dxa"/>
          </w:tcPr>
          <w:p w14:paraId="23636345" w14:textId="77777777" w:rsidR="00A44E15" w:rsidRDefault="00A44E15" w:rsidP="00203BF9">
            <w:r>
              <w:t>Higher managerial</w:t>
            </w:r>
          </w:p>
        </w:tc>
        <w:tc>
          <w:tcPr>
            <w:tcW w:w="1418" w:type="dxa"/>
          </w:tcPr>
          <w:p w14:paraId="36E40477" w14:textId="59AFB052" w:rsidR="00A44E15" w:rsidRDefault="003E62AF" w:rsidP="003E62AF">
            <w:r>
              <w:t>71 (8.8%</w:t>
            </w:r>
            <w:r w:rsidR="00A44E15">
              <w:t>)</w:t>
            </w:r>
          </w:p>
        </w:tc>
      </w:tr>
      <w:tr w:rsidR="00A44E15" w14:paraId="324DDB17" w14:textId="77777777" w:rsidTr="00A44E15">
        <w:tc>
          <w:tcPr>
            <w:tcW w:w="2349" w:type="dxa"/>
          </w:tcPr>
          <w:p w14:paraId="54071339" w14:textId="77777777" w:rsidR="00A44E15" w:rsidRDefault="00A44E15" w:rsidP="00203BF9"/>
        </w:tc>
        <w:tc>
          <w:tcPr>
            <w:tcW w:w="3316" w:type="dxa"/>
          </w:tcPr>
          <w:p w14:paraId="2E794DA5" w14:textId="77777777" w:rsidR="00A44E15" w:rsidRDefault="00A44E15" w:rsidP="00203BF9">
            <w:r>
              <w:t>Student</w:t>
            </w:r>
          </w:p>
        </w:tc>
        <w:tc>
          <w:tcPr>
            <w:tcW w:w="1418" w:type="dxa"/>
          </w:tcPr>
          <w:p w14:paraId="7EA487E8" w14:textId="1522F3B1" w:rsidR="00A44E15" w:rsidRDefault="003E62AF" w:rsidP="003E62AF">
            <w:r>
              <w:t>6 (</w:t>
            </w:r>
            <w:r w:rsidR="00A44E15">
              <w:t>0.7%)</w:t>
            </w:r>
          </w:p>
        </w:tc>
      </w:tr>
      <w:tr w:rsidR="00A44E15" w14:paraId="1893369C" w14:textId="77777777" w:rsidTr="00A44E15">
        <w:tc>
          <w:tcPr>
            <w:tcW w:w="2349" w:type="dxa"/>
          </w:tcPr>
          <w:p w14:paraId="6FDABE32" w14:textId="77777777" w:rsidR="00A44E15" w:rsidRDefault="00A44E15" w:rsidP="00203BF9"/>
        </w:tc>
        <w:tc>
          <w:tcPr>
            <w:tcW w:w="3316" w:type="dxa"/>
          </w:tcPr>
          <w:p w14:paraId="35BF70E3" w14:textId="77777777" w:rsidR="00A44E15" w:rsidRDefault="00A44E15" w:rsidP="00203BF9">
            <w:r>
              <w:t>Casual worker</w:t>
            </w:r>
          </w:p>
        </w:tc>
        <w:tc>
          <w:tcPr>
            <w:tcW w:w="1418" w:type="dxa"/>
          </w:tcPr>
          <w:p w14:paraId="0C5A7D86" w14:textId="02CEA9C3" w:rsidR="00A44E15" w:rsidRDefault="003E62AF" w:rsidP="00203BF9">
            <w:r>
              <w:t>5 (0.6%</w:t>
            </w:r>
            <w:r w:rsidR="00A44E15">
              <w:t>)</w:t>
            </w:r>
          </w:p>
        </w:tc>
      </w:tr>
      <w:tr w:rsidR="00A44E15" w14:paraId="46909D1B" w14:textId="77777777" w:rsidTr="00A44E15">
        <w:tc>
          <w:tcPr>
            <w:tcW w:w="2349" w:type="dxa"/>
          </w:tcPr>
          <w:p w14:paraId="62A2C5B4" w14:textId="77777777" w:rsidR="00A44E15" w:rsidRDefault="00A44E15" w:rsidP="00203BF9"/>
        </w:tc>
        <w:tc>
          <w:tcPr>
            <w:tcW w:w="3316" w:type="dxa"/>
          </w:tcPr>
          <w:p w14:paraId="19876BBA" w14:textId="77777777" w:rsidR="00A44E15" w:rsidRDefault="00A44E15" w:rsidP="00203BF9">
            <w:r>
              <w:t>Retired</w:t>
            </w:r>
          </w:p>
        </w:tc>
        <w:tc>
          <w:tcPr>
            <w:tcW w:w="1418" w:type="dxa"/>
          </w:tcPr>
          <w:p w14:paraId="7B3C702B" w14:textId="41D0FFB9" w:rsidR="00A44E15" w:rsidRDefault="003E62AF" w:rsidP="003E62AF">
            <w:r>
              <w:t>10 (</w:t>
            </w:r>
            <w:r w:rsidR="00A44E15">
              <w:t>1.2%)</w:t>
            </w:r>
          </w:p>
        </w:tc>
      </w:tr>
      <w:tr w:rsidR="00A44E15" w14:paraId="02F59C39" w14:textId="77777777" w:rsidTr="00A44E15">
        <w:tc>
          <w:tcPr>
            <w:tcW w:w="2349" w:type="dxa"/>
          </w:tcPr>
          <w:p w14:paraId="34E7E0A3" w14:textId="77777777" w:rsidR="00A44E15" w:rsidRDefault="00A44E15" w:rsidP="00203BF9"/>
        </w:tc>
        <w:tc>
          <w:tcPr>
            <w:tcW w:w="3316" w:type="dxa"/>
          </w:tcPr>
          <w:p w14:paraId="3EA1A029" w14:textId="77777777" w:rsidR="00A44E15" w:rsidRDefault="00A44E15" w:rsidP="00203BF9">
            <w:r>
              <w:t>Housewife/homemaker</w:t>
            </w:r>
          </w:p>
        </w:tc>
        <w:tc>
          <w:tcPr>
            <w:tcW w:w="1418" w:type="dxa"/>
          </w:tcPr>
          <w:p w14:paraId="598A21A8" w14:textId="5882917E" w:rsidR="00A44E15" w:rsidRDefault="003E62AF" w:rsidP="003E62AF">
            <w:r>
              <w:t>34 (</w:t>
            </w:r>
            <w:r w:rsidR="00A44E15">
              <w:t>4.2%)</w:t>
            </w:r>
          </w:p>
        </w:tc>
      </w:tr>
      <w:tr w:rsidR="00A44E15" w14:paraId="79950B42" w14:textId="77777777" w:rsidTr="00A44E15">
        <w:tc>
          <w:tcPr>
            <w:tcW w:w="2349" w:type="dxa"/>
          </w:tcPr>
          <w:p w14:paraId="2376ED2F" w14:textId="77777777" w:rsidR="00A44E15" w:rsidRDefault="00A44E15" w:rsidP="00203BF9"/>
        </w:tc>
        <w:tc>
          <w:tcPr>
            <w:tcW w:w="3316" w:type="dxa"/>
          </w:tcPr>
          <w:p w14:paraId="2475D994" w14:textId="77777777" w:rsidR="00A44E15" w:rsidRDefault="00A44E15" w:rsidP="00203BF9">
            <w:r>
              <w:t>Unemployed</w:t>
            </w:r>
          </w:p>
        </w:tc>
        <w:tc>
          <w:tcPr>
            <w:tcW w:w="1418" w:type="dxa"/>
          </w:tcPr>
          <w:p w14:paraId="5828C168" w14:textId="418126F2" w:rsidR="00A44E15" w:rsidRDefault="003E62AF" w:rsidP="003E62AF">
            <w:r>
              <w:t>24 (</w:t>
            </w:r>
            <w:r w:rsidR="00A44E15">
              <w:t>3.0%)</w:t>
            </w:r>
          </w:p>
        </w:tc>
      </w:tr>
      <w:tr w:rsidR="00A44E15" w14:paraId="65F0383C" w14:textId="77777777" w:rsidTr="00A44E15">
        <w:tc>
          <w:tcPr>
            <w:tcW w:w="2349" w:type="dxa"/>
          </w:tcPr>
          <w:p w14:paraId="65DDE905" w14:textId="77777777" w:rsidR="00A44E15" w:rsidRDefault="00A44E15" w:rsidP="00203BF9"/>
        </w:tc>
        <w:tc>
          <w:tcPr>
            <w:tcW w:w="3316" w:type="dxa"/>
          </w:tcPr>
          <w:p w14:paraId="0D416360" w14:textId="77777777" w:rsidR="00A44E15" w:rsidRDefault="00A44E15" w:rsidP="00203BF9">
            <w:r>
              <w:t>Carer</w:t>
            </w:r>
          </w:p>
        </w:tc>
        <w:tc>
          <w:tcPr>
            <w:tcW w:w="1418" w:type="dxa"/>
          </w:tcPr>
          <w:p w14:paraId="208E0556" w14:textId="47731B2D" w:rsidR="00A44E15" w:rsidRDefault="003E62AF" w:rsidP="003E62AF">
            <w:r>
              <w:t>6 (</w:t>
            </w:r>
            <w:r w:rsidR="00A44E15">
              <w:t>0.7%)</w:t>
            </w:r>
          </w:p>
        </w:tc>
      </w:tr>
      <w:tr w:rsidR="00A44E15" w14:paraId="1328C52B" w14:textId="77777777" w:rsidTr="00A44E15">
        <w:tc>
          <w:tcPr>
            <w:tcW w:w="2349" w:type="dxa"/>
          </w:tcPr>
          <w:p w14:paraId="4BAA48A9" w14:textId="77777777" w:rsidR="00A44E15" w:rsidRDefault="00A44E15" w:rsidP="00203BF9">
            <w:r>
              <w:t>Household income</w:t>
            </w:r>
          </w:p>
        </w:tc>
        <w:tc>
          <w:tcPr>
            <w:tcW w:w="3316" w:type="dxa"/>
          </w:tcPr>
          <w:p w14:paraId="5EB266B1" w14:textId="77777777" w:rsidR="00A44E15" w:rsidRDefault="00A44E15" w:rsidP="00203BF9">
            <w:r>
              <w:t>Up to £6,499</w:t>
            </w:r>
          </w:p>
        </w:tc>
        <w:tc>
          <w:tcPr>
            <w:tcW w:w="1418" w:type="dxa"/>
          </w:tcPr>
          <w:p w14:paraId="7D1A7255" w14:textId="29D9FCE1" w:rsidR="00A44E15" w:rsidRDefault="003E62AF" w:rsidP="003E62AF">
            <w:r>
              <w:t>22 (</w:t>
            </w:r>
            <w:r w:rsidR="00A44E15">
              <w:t>2.7%)</w:t>
            </w:r>
          </w:p>
        </w:tc>
      </w:tr>
      <w:tr w:rsidR="00A44E15" w14:paraId="1DF6631C" w14:textId="77777777" w:rsidTr="00A44E15">
        <w:tc>
          <w:tcPr>
            <w:tcW w:w="2349" w:type="dxa"/>
          </w:tcPr>
          <w:p w14:paraId="1E20CD7A" w14:textId="77777777" w:rsidR="00A44E15" w:rsidRDefault="00A44E15" w:rsidP="00203BF9"/>
        </w:tc>
        <w:tc>
          <w:tcPr>
            <w:tcW w:w="3316" w:type="dxa"/>
          </w:tcPr>
          <w:p w14:paraId="6B778667" w14:textId="77777777" w:rsidR="00A44E15" w:rsidRDefault="00A44E15" w:rsidP="00203BF9">
            <w:r>
              <w:t>£6,500-£11,499</w:t>
            </w:r>
          </w:p>
        </w:tc>
        <w:tc>
          <w:tcPr>
            <w:tcW w:w="1418" w:type="dxa"/>
          </w:tcPr>
          <w:p w14:paraId="636C0963" w14:textId="4142BA71" w:rsidR="00A44E15" w:rsidRDefault="003E62AF" w:rsidP="003E62AF">
            <w:r>
              <w:t>51 (</w:t>
            </w:r>
            <w:r w:rsidR="00A44E15">
              <w:t>6</w:t>
            </w:r>
            <w:r>
              <w:t>.3%</w:t>
            </w:r>
            <w:r w:rsidR="00A44E15">
              <w:t>)</w:t>
            </w:r>
          </w:p>
        </w:tc>
      </w:tr>
      <w:tr w:rsidR="00A44E15" w14:paraId="75FF0B5D" w14:textId="77777777" w:rsidTr="00A44E15">
        <w:tc>
          <w:tcPr>
            <w:tcW w:w="2349" w:type="dxa"/>
          </w:tcPr>
          <w:p w14:paraId="1044DADA" w14:textId="77777777" w:rsidR="00A44E15" w:rsidRDefault="00A44E15" w:rsidP="00203BF9"/>
        </w:tc>
        <w:tc>
          <w:tcPr>
            <w:tcW w:w="3316" w:type="dxa"/>
          </w:tcPr>
          <w:p w14:paraId="3C8CA115" w14:textId="77777777" w:rsidR="00A44E15" w:rsidRDefault="00A44E15" w:rsidP="00203BF9">
            <w:r>
              <w:t>£11,500-£17,499</w:t>
            </w:r>
          </w:p>
        </w:tc>
        <w:tc>
          <w:tcPr>
            <w:tcW w:w="1418" w:type="dxa"/>
          </w:tcPr>
          <w:p w14:paraId="7A0C6BD5" w14:textId="11FE9E84" w:rsidR="00A44E15" w:rsidRDefault="003E62AF" w:rsidP="003E62AF">
            <w:r>
              <w:t>62 (</w:t>
            </w:r>
            <w:r w:rsidR="00A44E15">
              <w:t>7.7%)</w:t>
            </w:r>
          </w:p>
        </w:tc>
      </w:tr>
      <w:tr w:rsidR="00A44E15" w14:paraId="1A6016BB" w14:textId="77777777" w:rsidTr="00A44E15">
        <w:tc>
          <w:tcPr>
            <w:tcW w:w="2349" w:type="dxa"/>
          </w:tcPr>
          <w:p w14:paraId="5463DCEE" w14:textId="77777777" w:rsidR="00A44E15" w:rsidRDefault="00A44E15" w:rsidP="00203BF9"/>
        </w:tc>
        <w:tc>
          <w:tcPr>
            <w:tcW w:w="3316" w:type="dxa"/>
          </w:tcPr>
          <w:p w14:paraId="161F70E7" w14:textId="77777777" w:rsidR="00A44E15" w:rsidRDefault="00A44E15" w:rsidP="00203BF9">
            <w:r>
              <w:t>£17,500-£24,999</w:t>
            </w:r>
          </w:p>
        </w:tc>
        <w:tc>
          <w:tcPr>
            <w:tcW w:w="1418" w:type="dxa"/>
          </w:tcPr>
          <w:p w14:paraId="4F3B0A9C" w14:textId="05661623" w:rsidR="00A44E15" w:rsidRDefault="003E62AF" w:rsidP="00203BF9">
            <w:r>
              <w:t>110 (13.6%</w:t>
            </w:r>
            <w:r w:rsidR="00A44E15">
              <w:t>)</w:t>
            </w:r>
          </w:p>
        </w:tc>
      </w:tr>
      <w:tr w:rsidR="00A44E15" w14:paraId="5BCA5F2A" w14:textId="77777777" w:rsidTr="00A44E15">
        <w:tc>
          <w:tcPr>
            <w:tcW w:w="2349" w:type="dxa"/>
          </w:tcPr>
          <w:p w14:paraId="7354B383" w14:textId="77777777" w:rsidR="00A44E15" w:rsidRDefault="00A44E15" w:rsidP="00203BF9"/>
        </w:tc>
        <w:tc>
          <w:tcPr>
            <w:tcW w:w="3316" w:type="dxa"/>
          </w:tcPr>
          <w:p w14:paraId="13778F8B" w14:textId="77777777" w:rsidR="00A44E15" w:rsidRDefault="00A44E15" w:rsidP="00203BF9">
            <w:r>
              <w:t>£25,000-£34,999</w:t>
            </w:r>
          </w:p>
        </w:tc>
        <w:tc>
          <w:tcPr>
            <w:tcW w:w="1418" w:type="dxa"/>
          </w:tcPr>
          <w:p w14:paraId="6CCA9126" w14:textId="20537C6A" w:rsidR="00A44E15" w:rsidRDefault="003E62AF" w:rsidP="00203BF9">
            <w:r>
              <w:t>163 (20.2%</w:t>
            </w:r>
            <w:r w:rsidR="00A44E15">
              <w:t>)</w:t>
            </w:r>
          </w:p>
        </w:tc>
      </w:tr>
      <w:tr w:rsidR="00A44E15" w14:paraId="6931FBC6" w14:textId="77777777" w:rsidTr="00A44E15">
        <w:tc>
          <w:tcPr>
            <w:tcW w:w="2349" w:type="dxa"/>
          </w:tcPr>
          <w:p w14:paraId="7DB1A638" w14:textId="77777777" w:rsidR="00A44E15" w:rsidRDefault="00A44E15" w:rsidP="00203BF9"/>
        </w:tc>
        <w:tc>
          <w:tcPr>
            <w:tcW w:w="3316" w:type="dxa"/>
          </w:tcPr>
          <w:p w14:paraId="2342BBFD" w14:textId="77777777" w:rsidR="00A44E15" w:rsidRDefault="00A44E15" w:rsidP="00203BF9">
            <w:r>
              <w:t>£35,000-£44,999</w:t>
            </w:r>
          </w:p>
        </w:tc>
        <w:tc>
          <w:tcPr>
            <w:tcW w:w="1418" w:type="dxa"/>
          </w:tcPr>
          <w:p w14:paraId="5232A64F" w14:textId="009A3329" w:rsidR="00A44E15" w:rsidRDefault="003E62AF" w:rsidP="00203BF9">
            <w:r>
              <w:t>144 (</w:t>
            </w:r>
            <w:r w:rsidR="00A44E15">
              <w:t>14.1%)</w:t>
            </w:r>
          </w:p>
        </w:tc>
      </w:tr>
      <w:tr w:rsidR="00A44E15" w14:paraId="37B8CD4A" w14:textId="77777777" w:rsidTr="00A44E15">
        <w:tc>
          <w:tcPr>
            <w:tcW w:w="2349" w:type="dxa"/>
          </w:tcPr>
          <w:p w14:paraId="3D94B7C4" w14:textId="77777777" w:rsidR="00A44E15" w:rsidRDefault="00A44E15" w:rsidP="00203BF9"/>
        </w:tc>
        <w:tc>
          <w:tcPr>
            <w:tcW w:w="3316" w:type="dxa"/>
          </w:tcPr>
          <w:p w14:paraId="0D5AB612" w14:textId="77777777" w:rsidR="00A44E15" w:rsidRDefault="00A44E15" w:rsidP="00203BF9">
            <w:r>
              <w:t>£45,000-£54,999</w:t>
            </w:r>
          </w:p>
        </w:tc>
        <w:tc>
          <w:tcPr>
            <w:tcW w:w="1418" w:type="dxa"/>
          </w:tcPr>
          <w:p w14:paraId="6C07782C" w14:textId="347FEAC9" w:rsidR="00A44E15" w:rsidRDefault="003E62AF" w:rsidP="003E62AF">
            <w:r>
              <w:t>81 (</w:t>
            </w:r>
            <w:r w:rsidR="00A44E15">
              <w:t>10.0%)</w:t>
            </w:r>
          </w:p>
        </w:tc>
      </w:tr>
      <w:tr w:rsidR="00A44E15" w14:paraId="613F5B40" w14:textId="77777777" w:rsidTr="00A44E15">
        <w:tc>
          <w:tcPr>
            <w:tcW w:w="2349" w:type="dxa"/>
          </w:tcPr>
          <w:p w14:paraId="47A86FB7" w14:textId="77777777" w:rsidR="00A44E15" w:rsidRDefault="00A44E15" w:rsidP="00203BF9"/>
        </w:tc>
        <w:tc>
          <w:tcPr>
            <w:tcW w:w="3316" w:type="dxa"/>
          </w:tcPr>
          <w:p w14:paraId="23D2A589" w14:textId="77777777" w:rsidR="00A44E15" w:rsidRDefault="00A44E15" w:rsidP="00203BF9">
            <w:r>
              <w:t>£55,000-£74,999</w:t>
            </w:r>
          </w:p>
        </w:tc>
        <w:tc>
          <w:tcPr>
            <w:tcW w:w="1418" w:type="dxa"/>
          </w:tcPr>
          <w:p w14:paraId="63253B61" w14:textId="3EA1F98C" w:rsidR="00A44E15" w:rsidRDefault="003E62AF" w:rsidP="003E62AF">
            <w:r>
              <w:t>60 (</w:t>
            </w:r>
            <w:r w:rsidR="00A44E15">
              <w:t>7.4%)</w:t>
            </w:r>
          </w:p>
        </w:tc>
      </w:tr>
      <w:tr w:rsidR="00A44E15" w14:paraId="6582B20A" w14:textId="77777777" w:rsidTr="00A44E15">
        <w:tc>
          <w:tcPr>
            <w:tcW w:w="2349" w:type="dxa"/>
          </w:tcPr>
          <w:p w14:paraId="569C99CA" w14:textId="77777777" w:rsidR="00A44E15" w:rsidRDefault="00A44E15" w:rsidP="00203BF9"/>
        </w:tc>
        <w:tc>
          <w:tcPr>
            <w:tcW w:w="3316" w:type="dxa"/>
          </w:tcPr>
          <w:p w14:paraId="50C4B7AB" w14:textId="77777777" w:rsidR="00A44E15" w:rsidRDefault="00A44E15" w:rsidP="00203BF9">
            <w:r>
              <w:t>£75,000-£99,999</w:t>
            </w:r>
          </w:p>
        </w:tc>
        <w:tc>
          <w:tcPr>
            <w:tcW w:w="1418" w:type="dxa"/>
          </w:tcPr>
          <w:p w14:paraId="25C6FA6F" w14:textId="4800E145" w:rsidR="00A44E15" w:rsidRDefault="003E62AF" w:rsidP="003E62AF">
            <w:r>
              <w:t>47 (</w:t>
            </w:r>
            <w:r w:rsidR="00A44E15">
              <w:t>5.8%)</w:t>
            </w:r>
          </w:p>
        </w:tc>
      </w:tr>
      <w:tr w:rsidR="00A44E15" w14:paraId="21527EF9" w14:textId="77777777" w:rsidTr="00A44E15">
        <w:tc>
          <w:tcPr>
            <w:tcW w:w="2349" w:type="dxa"/>
          </w:tcPr>
          <w:p w14:paraId="61F51334" w14:textId="77777777" w:rsidR="00A44E15" w:rsidRDefault="00A44E15" w:rsidP="00203BF9"/>
        </w:tc>
        <w:tc>
          <w:tcPr>
            <w:tcW w:w="3316" w:type="dxa"/>
          </w:tcPr>
          <w:p w14:paraId="11EEAF79" w14:textId="77777777" w:rsidR="00A44E15" w:rsidRDefault="00A44E15" w:rsidP="00203BF9">
            <w:r>
              <w:t>£100,000-£124,999</w:t>
            </w:r>
          </w:p>
        </w:tc>
        <w:tc>
          <w:tcPr>
            <w:tcW w:w="1418" w:type="dxa"/>
          </w:tcPr>
          <w:p w14:paraId="0CCE78EC" w14:textId="692D9ACD" w:rsidR="00A44E15" w:rsidRDefault="003E62AF" w:rsidP="003E62AF">
            <w:r>
              <w:t>10 (</w:t>
            </w:r>
            <w:r w:rsidR="00A44E15">
              <w:t>1.2%)</w:t>
            </w:r>
          </w:p>
        </w:tc>
      </w:tr>
      <w:tr w:rsidR="00A44E15" w14:paraId="07580FFD" w14:textId="77777777" w:rsidTr="00A44E15">
        <w:tc>
          <w:tcPr>
            <w:tcW w:w="2349" w:type="dxa"/>
          </w:tcPr>
          <w:p w14:paraId="74DDEA60" w14:textId="77777777" w:rsidR="00A44E15" w:rsidRDefault="00A44E15" w:rsidP="00203BF9"/>
        </w:tc>
        <w:tc>
          <w:tcPr>
            <w:tcW w:w="3316" w:type="dxa"/>
          </w:tcPr>
          <w:p w14:paraId="00754F81" w14:textId="77777777" w:rsidR="00A44E15" w:rsidRDefault="00A44E15" w:rsidP="00203BF9">
            <w:r>
              <w:t>£125,000-£149,999</w:t>
            </w:r>
          </w:p>
        </w:tc>
        <w:tc>
          <w:tcPr>
            <w:tcW w:w="1418" w:type="dxa"/>
          </w:tcPr>
          <w:p w14:paraId="2F77A742" w14:textId="6490B2D2" w:rsidR="00A44E15" w:rsidRDefault="003E62AF" w:rsidP="00203BF9">
            <w:r>
              <w:t>10 (1.2%)</w:t>
            </w:r>
          </w:p>
        </w:tc>
      </w:tr>
      <w:tr w:rsidR="00A44E15" w14:paraId="58236FFA" w14:textId="77777777" w:rsidTr="00A44E15">
        <w:tc>
          <w:tcPr>
            <w:tcW w:w="2349" w:type="dxa"/>
          </w:tcPr>
          <w:p w14:paraId="586A221B" w14:textId="77777777" w:rsidR="00A44E15" w:rsidRDefault="00A44E15" w:rsidP="00203BF9"/>
        </w:tc>
        <w:tc>
          <w:tcPr>
            <w:tcW w:w="3316" w:type="dxa"/>
          </w:tcPr>
          <w:p w14:paraId="7AAB490C" w14:textId="77777777" w:rsidR="00A44E15" w:rsidRDefault="00A44E15" w:rsidP="00203BF9">
            <w:r>
              <w:t>£150,000-£199,999</w:t>
            </w:r>
          </w:p>
        </w:tc>
        <w:tc>
          <w:tcPr>
            <w:tcW w:w="1418" w:type="dxa"/>
          </w:tcPr>
          <w:p w14:paraId="181E54C9" w14:textId="58EB9088" w:rsidR="00A44E15" w:rsidRDefault="003E62AF" w:rsidP="003E62AF">
            <w:r>
              <w:t>9 (</w:t>
            </w:r>
            <w:r w:rsidR="00A44E15">
              <w:t>1.1%)</w:t>
            </w:r>
          </w:p>
        </w:tc>
      </w:tr>
      <w:tr w:rsidR="00A44E15" w14:paraId="1963DA39" w14:textId="77777777" w:rsidTr="00A44E15">
        <w:tc>
          <w:tcPr>
            <w:tcW w:w="2349" w:type="dxa"/>
          </w:tcPr>
          <w:p w14:paraId="628B9FE9" w14:textId="77777777" w:rsidR="00A44E15" w:rsidRDefault="00A44E15" w:rsidP="00203BF9"/>
        </w:tc>
        <w:tc>
          <w:tcPr>
            <w:tcW w:w="3316" w:type="dxa"/>
          </w:tcPr>
          <w:p w14:paraId="2182A289" w14:textId="77777777" w:rsidR="00A44E15" w:rsidRDefault="00A44E15" w:rsidP="00203BF9">
            <w:r>
              <w:t>More than £200,000</w:t>
            </w:r>
          </w:p>
        </w:tc>
        <w:tc>
          <w:tcPr>
            <w:tcW w:w="1418" w:type="dxa"/>
          </w:tcPr>
          <w:p w14:paraId="2BA22309" w14:textId="56C568F5" w:rsidR="00A44E15" w:rsidRDefault="003E62AF" w:rsidP="00203BF9">
            <w:r>
              <w:t>4 (0.5%</w:t>
            </w:r>
            <w:r w:rsidR="00A44E15">
              <w:t>)</w:t>
            </w:r>
          </w:p>
        </w:tc>
      </w:tr>
    </w:tbl>
    <w:p w14:paraId="26B78324" w14:textId="494D08F5" w:rsidR="0095186C" w:rsidRDefault="0095186C" w:rsidP="0095186C"/>
    <w:p w14:paraId="2B5D7A0B" w14:textId="3C1FC612" w:rsidR="004A60BB" w:rsidRDefault="004A60BB" w:rsidP="0095186C"/>
    <w:p w14:paraId="29FE84B8" w14:textId="12836F33" w:rsidR="004A60BB" w:rsidRPr="009C1C52" w:rsidRDefault="007C35A7" w:rsidP="0095186C">
      <w:r w:rsidRPr="007C35A7">
        <w:rPr>
          <w:noProof/>
          <w:lang w:eastAsia="en-GB"/>
        </w:rPr>
        <w:lastRenderedPageBreak/>
        <w:drawing>
          <wp:inline distT="0" distB="0" distL="0" distR="0" wp14:anchorId="13D5346B" wp14:editId="2A64E36A">
            <wp:extent cx="5400000" cy="1965670"/>
            <wp:effectExtent l="0" t="0" r="0" b="0"/>
            <wp:docPr id="1" name="Picture 1" descr="C:\Users\afs622\OneDrive - Bangor University\Desktop\Documents\Project_Viraqua\PIG\Survey\Print Study\graphics\control 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s622\OneDrive - Bangor University\Desktop\Documents\Project_Viraqua\PIG\Survey\Print Study\graphics\control eg.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2917" r="3934" b="47612"/>
                    <a:stretch/>
                  </pic:blipFill>
                  <pic:spPr bwMode="auto">
                    <a:xfrm>
                      <a:off x="0" y="0"/>
                      <a:ext cx="5400000" cy="1965670"/>
                    </a:xfrm>
                    <a:prstGeom prst="rect">
                      <a:avLst/>
                    </a:prstGeom>
                    <a:noFill/>
                    <a:ln>
                      <a:noFill/>
                    </a:ln>
                    <a:extLst>
                      <a:ext uri="{53640926-AAD7-44D8-BBD7-CCE9431645EC}">
                        <a14:shadowObscured xmlns:a14="http://schemas.microsoft.com/office/drawing/2010/main"/>
                      </a:ext>
                    </a:extLst>
                  </pic:spPr>
                </pic:pic>
              </a:graphicData>
            </a:graphic>
          </wp:inline>
        </w:drawing>
      </w:r>
    </w:p>
    <w:p w14:paraId="43332051" w14:textId="3AF18FB8" w:rsidR="004A60BB" w:rsidRDefault="004A60BB" w:rsidP="004A60BB">
      <w:r>
        <w:rPr>
          <w:noProof/>
          <w:lang w:eastAsia="en-GB"/>
        </w:rPr>
        <w:drawing>
          <wp:inline distT="0" distB="0" distL="0" distR="0" wp14:anchorId="0DD8E2BE" wp14:editId="69F52EA7">
            <wp:extent cx="5400000" cy="1727835"/>
            <wp:effectExtent l="0" t="0" r="0" b="5715"/>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13">
                      <a:extLst>
                        <a:ext uri="{28A0092B-C50C-407E-A947-70E740481C1C}">
                          <a14:useLocalDpi xmlns:a14="http://schemas.microsoft.com/office/drawing/2010/main" val="0"/>
                        </a:ext>
                      </a:extLst>
                    </a:blip>
                    <a:srcRect l="2005" r="6428" b="47744"/>
                    <a:stretch/>
                  </pic:blipFill>
                  <pic:spPr bwMode="auto">
                    <a:xfrm>
                      <a:off x="0" y="0"/>
                      <a:ext cx="5400000" cy="1727835"/>
                    </a:xfrm>
                    <a:prstGeom prst="rect">
                      <a:avLst/>
                    </a:prstGeom>
                    <a:ln>
                      <a:noFill/>
                    </a:ln>
                    <a:extLst>
                      <a:ext uri="{53640926-AAD7-44D8-BBD7-CCE9431645EC}">
                        <a14:shadowObscured xmlns:a14="http://schemas.microsoft.com/office/drawing/2010/main"/>
                      </a:ext>
                    </a:extLst>
                  </pic:spPr>
                </pic:pic>
              </a:graphicData>
            </a:graphic>
          </wp:inline>
        </w:drawing>
      </w:r>
    </w:p>
    <w:p w14:paraId="692ECC06" w14:textId="784AB1CB" w:rsidR="009940B3" w:rsidRDefault="004A60BB" w:rsidP="004A60BB">
      <w:r w:rsidRPr="00F16DEA">
        <w:rPr>
          <w:b/>
        </w:rPr>
        <w:t>Supplementary Figure 1.</w:t>
      </w:r>
      <w:r w:rsidRPr="004A60BB">
        <w:t xml:space="preserve"> Examples of the B</w:t>
      </w:r>
      <w:r w:rsidR="00EB2C09">
        <w:t>est Worst Scaling (BW</w:t>
      </w:r>
      <w:r w:rsidRPr="004A60BB">
        <w:t>S</w:t>
      </w:r>
      <w:r w:rsidR="00EB2C09">
        <w:t>)</w:t>
      </w:r>
      <w:r w:rsidRPr="004A60BB">
        <w:t xml:space="preserve"> questions.</w:t>
      </w:r>
    </w:p>
    <w:p w14:paraId="1BDD4184" w14:textId="076DCE20" w:rsidR="004A60BB" w:rsidRDefault="004A60BB">
      <w:r>
        <w:br w:type="page"/>
      </w:r>
    </w:p>
    <w:p w14:paraId="46247056" w14:textId="12055307" w:rsidR="004A60BB" w:rsidRDefault="00494C5A" w:rsidP="004A60BB">
      <w:pPr>
        <w:spacing w:after="0" w:line="240" w:lineRule="auto"/>
        <w:rPr>
          <w:rFonts w:ascii="Calibri" w:eastAsia="Times New Roman" w:hAnsi="Calibri" w:cs="Times New Roman"/>
          <w:color w:val="000000"/>
          <w:lang w:eastAsia="en-GB"/>
        </w:rPr>
      </w:pPr>
      <w:r>
        <w:rPr>
          <w:rFonts w:ascii="Calibri" w:eastAsia="Times New Roman" w:hAnsi="Calibri" w:cs="Times New Roman"/>
          <w:noProof/>
          <w:color w:val="000000"/>
          <w:lang w:eastAsia="en-GB"/>
        </w:rPr>
        <w:lastRenderedPageBreak/>
        <w:drawing>
          <wp:inline distT="0" distB="0" distL="0" distR="0" wp14:anchorId="714EF015" wp14:editId="18C83145">
            <wp:extent cx="5287645" cy="6667225"/>
            <wp:effectExtent l="0" t="0" r="825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2.JPG"/>
                    <pic:cNvPicPr/>
                  </pic:nvPicPr>
                  <pic:blipFill rotWithShape="1">
                    <a:blip r:embed="rId14" cstate="print">
                      <a:extLst>
                        <a:ext uri="{28A0092B-C50C-407E-A947-70E740481C1C}">
                          <a14:useLocalDpi xmlns:a14="http://schemas.microsoft.com/office/drawing/2010/main" val="0"/>
                        </a:ext>
                      </a:extLst>
                    </a:blip>
                    <a:srcRect t="3401" r="7731" b="14457"/>
                    <a:stretch/>
                  </pic:blipFill>
                  <pic:spPr bwMode="auto">
                    <a:xfrm>
                      <a:off x="0" y="0"/>
                      <a:ext cx="5288402" cy="6668180"/>
                    </a:xfrm>
                    <a:prstGeom prst="rect">
                      <a:avLst/>
                    </a:prstGeom>
                    <a:ln>
                      <a:noFill/>
                    </a:ln>
                    <a:extLst>
                      <a:ext uri="{53640926-AAD7-44D8-BBD7-CCE9431645EC}">
                        <a14:shadowObscured xmlns:a14="http://schemas.microsoft.com/office/drawing/2010/main"/>
                      </a:ext>
                    </a:extLst>
                  </pic:spPr>
                </pic:pic>
              </a:graphicData>
            </a:graphic>
          </wp:inline>
        </w:drawing>
      </w:r>
    </w:p>
    <w:p w14:paraId="4FAF45B2" w14:textId="77777777" w:rsidR="004A60BB" w:rsidRDefault="004A60BB" w:rsidP="004A60BB">
      <w:pPr>
        <w:spacing w:after="0" w:line="240" w:lineRule="auto"/>
        <w:rPr>
          <w:rFonts w:ascii="Calibri" w:eastAsia="Times New Roman" w:hAnsi="Calibri" w:cs="Times New Roman"/>
          <w:color w:val="000000"/>
          <w:lang w:eastAsia="en-GB"/>
        </w:rPr>
      </w:pPr>
    </w:p>
    <w:p w14:paraId="6A5DA818" w14:textId="7EF67339" w:rsidR="004A60BB" w:rsidRPr="004A60BB" w:rsidRDefault="004A60BB" w:rsidP="004A60BB">
      <w:pPr>
        <w:spacing w:after="0" w:line="240" w:lineRule="auto"/>
        <w:rPr>
          <w:rFonts w:ascii="Calibri" w:eastAsia="Times New Roman" w:hAnsi="Calibri" w:cs="Times New Roman"/>
          <w:color w:val="000000"/>
          <w:lang w:eastAsia="en-GB"/>
        </w:rPr>
      </w:pPr>
      <w:r w:rsidRPr="00F16DEA">
        <w:rPr>
          <w:rFonts w:ascii="Calibri" w:eastAsia="Times New Roman" w:hAnsi="Calibri" w:cs="Times New Roman"/>
          <w:b/>
          <w:color w:val="000000"/>
          <w:lang w:eastAsia="en-GB"/>
        </w:rPr>
        <w:t xml:space="preserve">Supplementary Figure 2. </w:t>
      </w:r>
      <w:r w:rsidRPr="004A60BB">
        <w:rPr>
          <w:rFonts w:ascii="Calibri" w:eastAsia="Times New Roman" w:hAnsi="Calibri" w:cs="Times New Roman"/>
          <w:color w:val="000000"/>
          <w:lang w:eastAsia="en-GB"/>
        </w:rPr>
        <w:t>Mean anchored control scores among A) gender, B) age groups, C) education level and D) people who sought guidance regarding gastroenteritis. The error bars represent 95% confidence intervals.</w:t>
      </w:r>
    </w:p>
    <w:p w14:paraId="1A895FAB" w14:textId="77777777" w:rsidR="004A60BB" w:rsidRPr="004A60BB" w:rsidRDefault="004A60BB" w:rsidP="004A60BB"/>
    <w:sectPr w:rsidR="004A60BB" w:rsidRPr="004A60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17035"/>
    <w:multiLevelType w:val="hybridMultilevel"/>
    <w:tmpl w:val="C430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216BDD"/>
    <w:multiLevelType w:val="hybridMultilevel"/>
    <w:tmpl w:val="97FE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F14F18"/>
    <w:multiLevelType w:val="hybridMultilevel"/>
    <w:tmpl w:val="2CBE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FC6895"/>
    <w:multiLevelType w:val="hybridMultilevel"/>
    <w:tmpl w:val="CBF88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6C"/>
    <w:rsid w:val="0001292F"/>
    <w:rsid w:val="00066B44"/>
    <w:rsid w:val="000823EA"/>
    <w:rsid w:val="0008456B"/>
    <w:rsid w:val="000D0199"/>
    <w:rsid w:val="000D575C"/>
    <w:rsid w:val="000E4E45"/>
    <w:rsid w:val="00115A59"/>
    <w:rsid w:val="001249AD"/>
    <w:rsid w:val="001A4107"/>
    <w:rsid w:val="001C6C55"/>
    <w:rsid w:val="00244127"/>
    <w:rsid w:val="002C45E9"/>
    <w:rsid w:val="002E2CAB"/>
    <w:rsid w:val="003D411A"/>
    <w:rsid w:val="003E62AF"/>
    <w:rsid w:val="004013A1"/>
    <w:rsid w:val="004110CB"/>
    <w:rsid w:val="004161BA"/>
    <w:rsid w:val="00420DEC"/>
    <w:rsid w:val="00464667"/>
    <w:rsid w:val="00480DFC"/>
    <w:rsid w:val="004946E6"/>
    <w:rsid w:val="00494C5A"/>
    <w:rsid w:val="004A60BB"/>
    <w:rsid w:val="004B0F56"/>
    <w:rsid w:val="004C0F88"/>
    <w:rsid w:val="004E661A"/>
    <w:rsid w:val="004F0AFD"/>
    <w:rsid w:val="00577220"/>
    <w:rsid w:val="00593A29"/>
    <w:rsid w:val="005B539D"/>
    <w:rsid w:val="005F597E"/>
    <w:rsid w:val="006022F5"/>
    <w:rsid w:val="0061259C"/>
    <w:rsid w:val="006A1849"/>
    <w:rsid w:val="00785F5E"/>
    <w:rsid w:val="007C35A7"/>
    <w:rsid w:val="00835BB1"/>
    <w:rsid w:val="00875001"/>
    <w:rsid w:val="00893525"/>
    <w:rsid w:val="008A741B"/>
    <w:rsid w:val="008C6633"/>
    <w:rsid w:val="009231E6"/>
    <w:rsid w:val="0092344C"/>
    <w:rsid w:val="00926E3E"/>
    <w:rsid w:val="00943B1B"/>
    <w:rsid w:val="0095186C"/>
    <w:rsid w:val="009749D4"/>
    <w:rsid w:val="00976952"/>
    <w:rsid w:val="009940B3"/>
    <w:rsid w:val="009A6452"/>
    <w:rsid w:val="009F19AF"/>
    <w:rsid w:val="00A06667"/>
    <w:rsid w:val="00A066EA"/>
    <w:rsid w:val="00A44E15"/>
    <w:rsid w:val="00A66D00"/>
    <w:rsid w:val="00A8215D"/>
    <w:rsid w:val="00A9092D"/>
    <w:rsid w:val="00AB4E36"/>
    <w:rsid w:val="00B02C0C"/>
    <w:rsid w:val="00BC0BEC"/>
    <w:rsid w:val="00C20854"/>
    <w:rsid w:val="00C41F01"/>
    <w:rsid w:val="00C558AC"/>
    <w:rsid w:val="00C6501B"/>
    <w:rsid w:val="00C80686"/>
    <w:rsid w:val="00CC024C"/>
    <w:rsid w:val="00CF7D33"/>
    <w:rsid w:val="00D0436B"/>
    <w:rsid w:val="00D2373A"/>
    <w:rsid w:val="00D66466"/>
    <w:rsid w:val="00D76D16"/>
    <w:rsid w:val="00DA6D7D"/>
    <w:rsid w:val="00DE1256"/>
    <w:rsid w:val="00E0186C"/>
    <w:rsid w:val="00E30FFB"/>
    <w:rsid w:val="00EB2C09"/>
    <w:rsid w:val="00EB544D"/>
    <w:rsid w:val="00EE2BD7"/>
    <w:rsid w:val="00F16DEA"/>
    <w:rsid w:val="00F20BDD"/>
    <w:rsid w:val="00FB0C03"/>
    <w:rsid w:val="00FB4821"/>
    <w:rsid w:val="00FC5503"/>
    <w:rsid w:val="00FF2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D851"/>
  <w15:chartTrackingRefBased/>
  <w15:docId w15:val="{3CEBFAF7-43AA-441D-A312-794CACA4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86C"/>
  </w:style>
  <w:style w:type="paragraph" w:styleId="Heading2">
    <w:name w:val="heading 2"/>
    <w:basedOn w:val="Normal"/>
    <w:next w:val="Normal"/>
    <w:link w:val="Heading2Char"/>
    <w:uiPriority w:val="9"/>
    <w:unhideWhenUsed/>
    <w:qFormat/>
    <w:rsid w:val="00F16D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186C"/>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1249AD"/>
    <w:rPr>
      <w:sz w:val="16"/>
      <w:szCs w:val="16"/>
    </w:rPr>
  </w:style>
  <w:style w:type="paragraph" w:styleId="CommentText">
    <w:name w:val="annotation text"/>
    <w:basedOn w:val="Normal"/>
    <w:link w:val="CommentTextChar"/>
    <w:uiPriority w:val="99"/>
    <w:semiHidden/>
    <w:unhideWhenUsed/>
    <w:rsid w:val="001249AD"/>
    <w:pPr>
      <w:spacing w:line="240" w:lineRule="auto"/>
    </w:pPr>
    <w:rPr>
      <w:sz w:val="20"/>
      <w:szCs w:val="20"/>
    </w:rPr>
  </w:style>
  <w:style w:type="character" w:customStyle="1" w:styleId="CommentTextChar">
    <w:name w:val="Comment Text Char"/>
    <w:basedOn w:val="DefaultParagraphFont"/>
    <w:link w:val="CommentText"/>
    <w:uiPriority w:val="99"/>
    <w:semiHidden/>
    <w:rsid w:val="001249AD"/>
    <w:rPr>
      <w:sz w:val="20"/>
      <w:szCs w:val="20"/>
    </w:rPr>
  </w:style>
  <w:style w:type="paragraph" w:styleId="CommentSubject">
    <w:name w:val="annotation subject"/>
    <w:basedOn w:val="CommentText"/>
    <w:next w:val="CommentText"/>
    <w:link w:val="CommentSubjectChar"/>
    <w:uiPriority w:val="99"/>
    <w:semiHidden/>
    <w:unhideWhenUsed/>
    <w:rsid w:val="001249AD"/>
    <w:rPr>
      <w:b/>
      <w:bCs/>
    </w:rPr>
  </w:style>
  <w:style w:type="character" w:customStyle="1" w:styleId="CommentSubjectChar">
    <w:name w:val="Comment Subject Char"/>
    <w:basedOn w:val="CommentTextChar"/>
    <w:link w:val="CommentSubject"/>
    <w:uiPriority w:val="99"/>
    <w:semiHidden/>
    <w:rsid w:val="001249AD"/>
    <w:rPr>
      <w:b/>
      <w:bCs/>
      <w:sz w:val="20"/>
      <w:szCs w:val="20"/>
    </w:rPr>
  </w:style>
  <w:style w:type="paragraph" w:styleId="BalloonText">
    <w:name w:val="Balloon Text"/>
    <w:basedOn w:val="Normal"/>
    <w:link w:val="BalloonTextChar"/>
    <w:uiPriority w:val="99"/>
    <w:semiHidden/>
    <w:unhideWhenUsed/>
    <w:rsid w:val="00124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9AD"/>
    <w:rPr>
      <w:rFonts w:ascii="Segoe UI" w:hAnsi="Segoe UI" w:cs="Segoe UI"/>
      <w:sz w:val="18"/>
      <w:szCs w:val="18"/>
    </w:rPr>
  </w:style>
  <w:style w:type="character" w:styleId="Hyperlink">
    <w:name w:val="Hyperlink"/>
    <w:basedOn w:val="DefaultParagraphFont"/>
    <w:uiPriority w:val="99"/>
    <w:unhideWhenUsed/>
    <w:rsid w:val="00FC5503"/>
    <w:rPr>
      <w:color w:val="0000FF"/>
      <w:u w:val="single"/>
    </w:rPr>
  </w:style>
  <w:style w:type="paragraph" w:styleId="Title">
    <w:name w:val="Title"/>
    <w:basedOn w:val="Normal"/>
    <w:next w:val="Normal"/>
    <w:link w:val="TitleChar"/>
    <w:uiPriority w:val="10"/>
    <w:qFormat/>
    <w:rsid w:val="00FC55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50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16DE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9092D"/>
    <w:pPr>
      <w:ind w:left="720"/>
      <w:contextualSpacing/>
    </w:pPr>
  </w:style>
  <w:style w:type="character" w:styleId="UnresolvedMention">
    <w:name w:val="Unresolved Mention"/>
    <w:basedOn w:val="DefaultParagraphFont"/>
    <w:uiPriority w:val="99"/>
    <w:semiHidden/>
    <w:unhideWhenUsed/>
    <w:rsid w:val="000D575C"/>
    <w:rPr>
      <w:color w:val="605E5C"/>
      <w:shd w:val="clear" w:color="auto" w:fill="E1DFDD"/>
    </w:rPr>
  </w:style>
  <w:style w:type="paragraph" w:styleId="BodyText">
    <w:name w:val="Body Text"/>
    <w:basedOn w:val="Normal"/>
    <w:link w:val="BodyTextChar"/>
    <w:semiHidden/>
    <w:rsid w:val="00C20854"/>
    <w:pPr>
      <w:spacing w:after="120" w:line="360" w:lineRule="auto"/>
      <w:ind w:firstLine="360"/>
      <w:jc w:val="both"/>
    </w:pPr>
    <w:rPr>
      <w:rFonts w:ascii="Calibri" w:eastAsia="Times New Roman" w:hAnsi="Calibri" w:cs="Times New Roman"/>
      <w:lang w:bidi="en-US"/>
    </w:rPr>
  </w:style>
  <w:style w:type="character" w:customStyle="1" w:styleId="BodyTextChar">
    <w:name w:val="Body Text Char"/>
    <w:basedOn w:val="DefaultParagraphFont"/>
    <w:link w:val="BodyText"/>
    <w:semiHidden/>
    <w:rsid w:val="00C20854"/>
    <w:rPr>
      <w:rFonts w:ascii="Calibri" w:eastAsia="Times New Roman" w:hAnsi="Calibri" w:cs="Times New Roman"/>
      <w:lang w:bidi="en-US"/>
    </w:rPr>
  </w:style>
  <w:style w:type="paragraph" w:customStyle="1" w:styleId="Bodytextgaramond">
    <w:name w:val="Body text garamond"/>
    <w:basedOn w:val="BodyText"/>
    <w:rsid w:val="00464667"/>
    <w:rPr>
      <w:rFonts w:ascii="Garamond" w:hAnsi="Garamond" w:cs="Arial"/>
    </w:rPr>
  </w:style>
  <w:style w:type="character" w:styleId="PlaceholderText">
    <w:name w:val="Placeholder Text"/>
    <w:basedOn w:val="DefaultParagraphFont"/>
    <w:uiPriority w:val="99"/>
    <w:semiHidden/>
    <w:rsid w:val="004110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782498">
      <w:bodyDiv w:val="1"/>
      <w:marLeft w:val="0"/>
      <w:marRight w:val="0"/>
      <w:marTop w:val="0"/>
      <w:marBottom w:val="0"/>
      <w:divBdr>
        <w:top w:val="none" w:sz="0" w:space="0" w:color="auto"/>
        <w:left w:val="none" w:sz="0" w:space="0" w:color="auto"/>
        <w:bottom w:val="none" w:sz="0" w:space="0" w:color="auto"/>
        <w:right w:val="none" w:sz="0" w:space="0" w:color="auto"/>
      </w:divBdr>
    </w:div>
    <w:div w:id="133499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285/0869d961-99ca-4946-9192-f35afccdda3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www.eidc.ceh.uk" TargetMode="External"/><Relationship Id="rId4" Type="http://schemas.openxmlformats.org/officeDocument/2006/relationships/customXml" Target="../customXml/item4.xml"/><Relationship Id="rId9" Type="http://schemas.openxmlformats.org/officeDocument/2006/relationships/hyperlink" Target="mailto:fkata211@gmail.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8E98866DFD245B9D0E18596F05661" ma:contentTypeVersion="11" ma:contentTypeDescription="Create a new document." ma:contentTypeScope="" ma:versionID="629b6746fd7cfff121d44d0d10b3285a">
  <xsd:schema xmlns:xsd="http://www.w3.org/2001/XMLSchema" xmlns:xs="http://www.w3.org/2001/XMLSchema" xmlns:p="http://schemas.microsoft.com/office/2006/metadata/properties" xmlns:ns3="d8bf8bef-0b82-4986-a401-43264cccf55c" xmlns:ns4="3da09709-1773-4314-a174-55395cd16391" targetNamespace="http://schemas.microsoft.com/office/2006/metadata/properties" ma:root="true" ma:fieldsID="f7021815e427e50aa3bceec52816c3bc" ns3:_="" ns4:_="">
    <xsd:import namespace="d8bf8bef-0b82-4986-a401-43264cccf55c"/>
    <xsd:import namespace="3da09709-1773-4314-a174-55395cd163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f8bef-0b82-4986-a401-43264cccf55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09709-1773-4314-a174-55395cd1639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C8FD70-C35E-4351-B98B-E319D24B1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f8bef-0b82-4986-a401-43264cccf55c"/>
    <ds:schemaRef ds:uri="3da09709-1773-4314-a174-55395cd16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D7E64-0A80-47B2-A067-ECD31284CAE0}">
  <ds:schemaRefs>
    <ds:schemaRef ds:uri="http://schemas.openxmlformats.org/officeDocument/2006/bibliography"/>
  </ds:schemaRefs>
</ds:datastoreItem>
</file>

<file path=customXml/itemProps3.xml><?xml version="1.0" encoding="utf-8"?>
<ds:datastoreItem xmlns:ds="http://schemas.openxmlformats.org/officeDocument/2006/customXml" ds:itemID="{DD460F44-8C52-409E-9A7F-10A2F606E0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0D602-9E6C-4D58-89B0-F3544826D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2243</Words>
  <Characters>12790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 Farkas</dc:creator>
  <cp:keywords/>
  <dc:description/>
  <cp:lastModifiedBy>Kata Farkas</cp:lastModifiedBy>
  <cp:revision>4</cp:revision>
  <dcterms:created xsi:type="dcterms:W3CDTF">2021-04-23T10:20:00Z</dcterms:created>
  <dcterms:modified xsi:type="dcterms:W3CDTF">2021-05-07T07:14:00Z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0x010100BD58E98866DFD245B9D0E18596F05661</vt:lpwstr>
  </property>
  <property fmtid="{D5CDD505-2E9C-101B-9397-08002B2CF9AE}" pid="3" name="Mendeley Recent Style Id 0_1">
    <vt:lpwstr>http://www.zotero.org/styles/american-sociological-association</vt:lpwstr>
  </property>
  <property fmtid="{D5CDD505-2E9C-101B-9397-08002B2CF9AE}" pid="4" name="Mendeley Recent Style Name 0_1">
    <vt:lpwstr>American Sociological Association</vt:lpwstr>
  </property>
  <property fmtid="{D5CDD505-2E9C-101B-9397-08002B2CF9AE}" pid="5" name="Mendeley Recent Style Id 1_1">
    <vt:lpwstr>http://www.zotero.org/styles/applied-and-environmental-microbiology</vt:lpwstr>
  </property>
  <property fmtid="{D5CDD505-2E9C-101B-9397-08002B2CF9AE}" pid="6" name="Mendeley Recent Style Name 1_1">
    <vt:lpwstr>Applied and Environmental Microbiology</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http://www.zotero.org/styles/current-opinion-in-plant-biology</vt:lpwstr>
  </property>
  <property fmtid="{D5CDD505-2E9C-101B-9397-08002B2CF9AE}" pid="12" name="Mendeley Recent Style Name 4_1">
    <vt:lpwstr>Current Opinion in Plant Biology</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http://www.zotero.org/styles/international-journal-of-public-health</vt:lpwstr>
  </property>
  <property fmtid="{D5CDD505-2E9C-101B-9397-08002B2CF9AE}" pid="16" name="Mendeley Recent Style Name 6_1">
    <vt:lpwstr>International Journal of Public Health</vt:lpwstr>
  </property>
  <property fmtid="{D5CDD505-2E9C-101B-9397-08002B2CF9AE}" pid="17" name="Mendeley Recent Style Id 7_1">
    <vt:lpwstr>http://www.zotero.org/styles/methods-and-protocols</vt:lpwstr>
  </property>
  <property fmtid="{D5CDD505-2E9C-101B-9397-08002B2CF9AE}" pid="18" name="Mendeley Recent Style Name 7_1">
    <vt:lpwstr>Methods and Protocols</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http://www.zotero.org/styles/water-research</vt:lpwstr>
  </property>
  <property fmtid="{D5CDD505-2E9C-101B-9397-08002B2CF9AE}" pid="22" name="Mendeley Recent Style Name 9_1">
    <vt:lpwstr>Water Research</vt:lpwstr>
  </property>
  <property fmtid="{D5CDD505-2E9C-101B-9397-08002B2CF9AE}" pid="23" name="Mendeley Document_1">
    <vt:lpwstr>True</vt:lpwstr>
  </property>
  <property fmtid="{D5CDD505-2E9C-101B-9397-08002B2CF9AE}" pid="24" name="Mendeley Unique User Id_1">
    <vt:lpwstr>7de00b63-2c53-3906-a538-578990014b38</vt:lpwstr>
  </property>
  <property fmtid="{D5CDD505-2E9C-101B-9397-08002B2CF9AE}" pid="25" name="Mendeley Citation Style_1">
    <vt:lpwstr>http://www.zotero.org/styles/nature</vt:lpwstr>
  </property>
</Properties>
</file>