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B6B2C" w14:textId="77777777" w:rsidR="00627B8F" w:rsidRPr="0086596C" w:rsidRDefault="00627B8F" w:rsidP="003C2226">
      <w:pPr>
        <w:pStyle w:val="2"/>
        <w:spacing w:line="480" w:lineRule="auto"/>
        <w:contextualSpacing/>
        <w:jc w:val="both"/>
        <w:rPr>
          <w:rFonts w:ascii="Times New Roman" w:hAnsi="Times New Roman"/>
          <w:sz w:val="32"/>
          <w:szCs w:val="32"/>
          <w:lang w:val="en-US" w:eastAsia="ko-KR"/>
        </w:rPr>
      </w:pPr>
      <w:r w:rsidRPr="0086596C">
        <w:rPr>
          <w:rFonts w:ascii="Times New Roman" w:hAnsi="Times New Roman"/>
          <w:sz w:val="32"/>
          <w:szCs w:val="32"/>
          <w:lang w:val="en-US" w:eastAsia="ko-KR"/>
        </w:rPr>
        <w:t>Comparative effectiveness of pharmacological interventions to prevent postoperative delirium: a network meta-analysis</w:t>
      </w:r>
      <w:r w:rsidRPr="0086596C">
        <w:rPr>
          <w:rFonts w:ascii="Times New Roman" w:hAnsi="Times New Roman"/>
          <w:sz w:val="32"/>
          <w:szCs w:val="32"/>
          <w:lang w:val="en-US" w:eastAsia="ko-KR"/>
        </w:rPr>
        <w:tab/>
      </w:r>
    </w:p>
    <w:p w14:paraId="5C3B6B2D" w14:textId="697B1C5F" w:rsidR="00627B8F" w:rsidRPr="0086596C" w:rsidRDefault="00627B8F" w:rsidP="003C2226">
      <w:pPr>
        <w:spacing w:line="480" w:lineRule="auto"/>
        <w:contextualSpacing/>
        <w:rPr>
          <w:rFonts w:ascii="Times New Roman" w:hAnsi="Times New Roman"/>
          <w:b/>
          <w:sz w:val="32"/>
          <w:szCs w:val="32"/>
          <w:lang w:val="en-US"/>
        </w:rPr>
      </w:pPr>
      <w:r w:rsidRPr="0086596C">
        <w:rPr>
          <w:rFonts w:ascii="Times New Roman" w:hAnsi="Times New Roman"/>
          <w:sz w:val="32"/>
          <w:szCs w:val="32"/>
          <w:lang w:val="en-US"/>
        </w:rPr>
        <w:t>:</w:t>
      </w:r>
      <w:r w:rsidRPr="0086596C">
        <w:rPr>
          <w:rFonts w:ascii="Times New Roman" w:hAnsi="Times New Roman"/>
          <w:b/>
          <w:sz w:val="32"/>
          <w:szCs w:val="32"/>
          <w:lang w:val="en-US"/>
        </w:rPr>
        <w:t xml:space="preserve"> Supplementa</w:t>
      </w:r>
      <w:r w:rsidR="00704E2B" w:rsidRPr="0086596C">
        <w:rPr>
          <w:rFonts w:ascii="Times New Roman" w:hAnsi="Times New Roman"/>
          <w:b/>
          <w:sz w:val="32"/>
          <w:szCs w:val="32"/>
          <w:lang w:val="en-US"/>
        </w:rPr>
        <w:t>ry Information file</w:t>
      </w:r>
      <w:r w:rsidRPr="0086596C">
        <w:rPr>
          <w:rFonts w:ascii="Times New Roman" w:hAnsi="Times New Roman"/>
          <w:b/>
          <w:sz w:val="32"/>
          <w:szCs w:val="32"/>
          <w:lang w:val="en-US"/>
        </w:rPr>
        <w:t>s</w:t>
      </w:r>
    </w:p>
    <w:p w14:paraId="5C3B6B2E" w14:textId="708EA17E" w:rsidR="00627B8F" w:rsidRPr="0086596C" w:rsidRDefault="00627B8F" w:rsidP="007B6332">
      <w:pPr>
        <w:snapToGrid w:val="0"/>
        <w:spacing w:line="480" w:lineRule="auto"/>
        <w:contextualSpacing/>
        <w:rPr>
          <w:rFonts w:ascii="Times New Roman" w:hAnsi="Times New Roman"/>
          <w:sz w:val="24"/>
          <w:szCs w:val="24"/>
          <w:lang w:val="en-US"/>
        </w:rPr>
      </w:pPr>
    </w:p>
    <w:p w14:paraId="7D17ADCA" w14:textId="77777777" w:rsidR="00F24B39" w:rsidRPr="0086596C" w:rsidRDefault="00F24B39" w:rsidP="00B355BE">
      <w:pPr>
        <w:spacing w:line="480" w:lineRule="auto"/>
        <w:contextualSpacing/>
        <w:rPr>
          <w:rFonts w:ascii="Times New Roman"/>
          <w:b/>
          <w:bCs/>
          <w:sz w:val="24"/>
        </w:rPr>
      </w:pPr>
      <w:r w:rsidRPr="0086596C">
        <w:rPr>
          <w:rFonts w:ascii="Times New Roman"/>
          <w:b/>
          <w:sz w:val="24"/>
        </w:rPr>
        <w:t>Sun-Kyung Park</w:t>
      </w:r>
      <w:r w:rsidRPr="0086596C">
        <w:rPr>
          <w:rFonts w:ascii="Times New Roman"/>
          <w:sz w:val="24"/>
        </w:rPr>
        <w:t>, MD</w:t>
      </w:r>
      <w:r w:rsidRPr="0086596C">
        <w:rPr>
          <w:rFonts w:ascii="Times New Roman"/>
          <w:sz w:val="24"/>
          <w:vertAlign w:val="superscript"/>
        </w:rPr>
        <w:t>1</w:t>
      </w:r>
      <w:r w:rsidRPr="0086596C">
        <w:rPr>
          <w:rFonts w:ascii="Times New Roman"/>
          <w:sz w:val="24"/>
        </w:rPr>
        <w:t xml:space="preserve">, </w:t>
      </w:r>
      <w:r w:rsidRPr="0086596C">
        <w:rPr>
          <w:rFonts w:ascii="Times New Roman"/>
          <w:b/>
          <w:bCs/>
          <w:sz w:val="24"/>
        </w:rPr>
        <w:t>Taeyoon Lim</w:t>
      </w:r>
      <w:r w:rsidRPr="0086596C">
        <w:rPr>
          <w:rFonts w:ascii="Times New Roman"/>
          <w:sz w:val="24"/>
        </w:rPr>
        <w:t>, MD</w:t>
      </w:r>
      <w:r w:rsidRPr="0086596C">
        <w:rPr>
          <w:rFonts w:ascii="Times New Roman"/>
          <w:sz w:val="24"/>
          <w:vertAlign w:val="superscript"/>
        </w:rPr>
        <w:t>1</w:t>
      </w:r>
      <w:r w:rsidRPr="0086596C">
        <w:rPr>
          <w:rFonts w:ascii="Times New Roman"/>
          <w:sz w:val="24"/>
        </w:rPr>
        <w:t xml:space="preserve">, </w:t>
      </w:r>
      <w:r w:rsidRPr="0086596C">
        <w:rPr>
          <w:rFonts w:ascii="Times New Roman"/>
          <w:b/>
          <w:bCs/>
          <w:sz w:val="24"/>
        </w:rPr>
        <w:t>Hyeyeon Cho</w:t>
      </w:r>
      <w:r w:rsidRPr="0086596C">
        <w:rPr>
          <w:rFonts w:ascii="Times New Roman"/>
          <w:bCs/>
          <w:sz w:val="24"/>
        </w:rPr>
        <w:t>, MD</w:t>
      </w:r>
      <w:r w:rsidRPr="0086596C">
        <w:rPr>
          <w:rFonts w:ascii="Times New Roman"/>
          <w:bCs/>
          <w:sz w:val="24"/>
          <w:vertAlign w:val="superscript"/>
        </w:rPr>
        <w:t>1</w:t>
      </w:r>
      <w:r w:rsidRPr="0086596C">
        <w:rPr>
          <w:rFonts w:ascii="Times New Roman"/>
          <w:bCs/>
          <w:sz w:val="24"/>
        </w:rPr>
        <w:t>,</w:t>
      </w:r>
      <w:r w:rsidRPr="0086596C">
        <w:rPr>
          <w:rFonts w:ascii="Times New Roman"/>
          <w:b/>
          <w:bCs/>
          <w:sz w:val="24"/>
        </w:rPr>
        <w:t xml:space="preserve"> </w:t>
      </w:r>
      <w:r w:rsidRPr="0086596C">
        <w:rPr>
          <w:rFonts w:ascii="Times New Roman"/>
          <w:b/>
          <w:sz w:val="24"/>
        </w:rPr>
        <w:t>Hyun-Kyu Yoon</w:t>
      </w:r>
      <w:r w:rsidRPr="0086596C">
        <w:rPr>
          <w:rFonts w:ascii="Times New Roman"/>
          <w:sz w:val="24"/>
        </w:rPr>
        <w:t>, MD</w:t>
      </w:r>
      <w:r w:rsidRPr="0086596C">
        <w:rPr>
          <w:rFonts w:ascii="Times New Roman"/>
          <w:sz w:val="24"/>
          <w:vertAlign w:val="superscript"/>
        </w:rPr>
        <w:t>1</w:t>
      </w:r>
      <w:r w:rsidRPr="0086596C">
        <w:rPr>
          <w:rFonts w:ascii="Times New Roman"/>
          <w:sz w:val="24"/>
        </w:rPr>
        <w:t xml:space="preserve">, </w:t>
      </w:r>
      <w:r w:rsidRPr="0086596C">
        <w:rPr>
          <w:rFonts w:ascii="Times New Roman"/>
          <w:b/>
          <w:sz w:val="24"/>
        </w:rPr>
        <w:t>Ho-Jin Lee</w:t>
      </w:r>
      <w:r w:rsidRPr="0086596C">
        <w:rPr>
          <w:rFonts w:ascii="Times New Roman"/>
          <w:sz w:val="24"/>
        </w:rPr>
        <w:t>, MD</w:t>
      </w:r>
      <w:r w:rsidRPr="0086596C">
        <w:rPr>
          <w:rFonts w:ascii="Times New Roman"/>
          <w:sz w:val="24"/>
          <w:vertAlign w:val="superscript"/>
        </w:rPr>
        <w:t>1</w:t>
      </w:r>
      <w:r w:rsidRPr="0086596C">
        <w:rPr>
          <w:rFonts w:ascii="Times New Roman"/>
          <w:sz w:val="24"/>
        </w:rPr>
        <w:t xml:space="preserve">, </w:t>
      </w:r>
      <w:r w:rsidRPr="0086596C">
        <w:rPr>
          <w:rFonts w:ascii="Times New Roman"/>
          <w:b/>
          <w:bCs/>
          <w:sz w:val="24"/>
        </w:rPr>
        <w:t>Ji-Hyun Lee</w:t>
      </w:r>
      <w:r w:rsidRPr="0086596C">
        <w:rPr>
          <w:rFonts w:ascii="Times New Roman"/>
          <w:bCs/>
          <w:sz w:val="24"/>
        </w:rPr>
        <w:t>, MD, PhD</w:t>
      </w:r>
      <w:r w:rsidRPr="0086596C">
        <w:rPr>
          <w:rFonts w:ascii="Times New Roman"/>
          <w:bCs/>
          <w:sz w:val="24"/>
          <w:vertAlign w:val="superscript"/>
        </w:rPr>
        <w:t>1</w:t>
      </w:r>
      <w:r w:rsidRPr="0086596C">
        <w:rPr>
          <w:rFonts w:ascii="Times New Roman"/>
          <w:bCs/>
          <w:sz w:val="24"/>
        </w:rPr>
        <w:t xml:space="preserve">, </w:t>
      </w:r>
      <w:r w:rsidRPr="0086596C">
        <w:rPr>
          <w:rFonts w:ascii="Times New Roman"/>
          <w:b/>
          <w:bCs/>
          <w:sz w:val="24"/>
        </w:rPr>
        <w:t>Seokha Yoo</w:t>
      </w:r>
      <w:r w:rsidRPr="0086596C">
        <w:rPr>
          <w:rFonts w:ascii="Times New Roman"/>
          <w:bCs/>
          <w:sz w:val="24"/>
        </w:rPr>
        <w:t>, MD</w:t>
      </w:r>
      <w:r w:rsidRPr="0086596C">
        <w:rPr>
          <w:rFonts w:ascii="Times New Roman"/>
          <w:bCs/>
          <w:sz w:val="24"/>
          <w:vertAlign w:val="superscript"/>
        </w:rPr>
        <w:t>1</w:t>
      </w:r>
      <w:r w:rsidRPr="0086596C">
        <w:rPr>
          <w:rFonts w:ascii="Times New Roman"/>
          <w:bCs/>
          <w:sz w:val="24"/>
        </w:rPr>
        <w:t xml:space="preserve">, </w:t>
      </w:r>
      <w:r w:rsidRPr="0086596C">
        <w:rPr>
          <w:rFonts w:ascii="Times New Roman"/>
          <w:b/>
          <w:bCs/>
          <w:sz w:val="24"/>
        </w:rPr>
        <w:t>Jin-Tae Kim</w:t>
      </w:r>
      <w:r w:rsidRPr="0086596C">
        <w:rPr>
          <w:rFonts w:ascii="Times New Roman"/>
          <w:bCs/>
          <w:sz w:val="24"/>
        </w:rPr>
        <w:t>, MD,PhD</w:t>
      </w:r>
      <w:r w:rsidRPr="0086596C">
        <w:rPr>
          <w:rFonts w:ascii="Times New Roman"/>
          <w:bCs/>
          <w:sz w:val="24"/>
          <w:vertAlign w:val="superscript"/>
        </w:rPr>
        <w:t>1</w:t>
      </w:r>
      <w:r w:rsidRPr="0086596C">
        <w:rPr>
          <w:rFonts w:ascii="Times New Roman"/>
          <w:bCs/>
          <w:sz w:val="24"/>
        </w:rPr>
        <w:t xml:space="preserve">, </w:t>
      </w:r>
      <w:r w:rsidRPr="0086596C">
        <w:rPr>
          <w:rFonts w:ascii="Times New Roman"/>
          <w:b/>
          <w:sz w:val="24"/>
        </w:rPr>
        <w:t>Won Ho Kim</w:t>
      </w:r>
      <w:r w:rsidRPr="0086596C">
        <w:rPr>
          <w:rFonts w:ascii="Times New Roman"/>
          <w:sz w:val="24"/>
        </w:rPr>
        <w:t>, MD,PhD</w:t>
      </w:r>
      <w:r w:rsidRPr="0086596C">
        <w:rPr>
          <w:rFonts w:ascii="Times New Roman"/>
          <w:sz w:val="24"/>
          <w:vertAlign w:val="superscript"/>
        </w:rPr>
        <w:t>1</w:t>
      </w:r>
    </w:p>
    <w:p w14:paraId="10730C61" w14:textId="77777777" w:rsidR="00F24B39" w:rsidRPr="0086596C" w:rsidRDefault="00F24B39" w:rsidP="00B355BE">
      <w:pPr>
        <w:spacing w:line="480" w:lineRule="auto"/>
        <w:contextualSpacing/>
        <w:rPr>
          <w:rFonts w:ascii="Times New Roman"/>
          <w:sz w:val="24"/>
        </w:rPr>
      </w:pPr>
      <w:r w:rsidRPr="0086596C">
        <w:rPr>
          <w:rFonts w:ascii="Times New Roman"/>
          <w:sz w:val="24"/>
          <w:vertAlign w:val="superscript"/>
        </w:rPr>
        <w:t>1</w:t>
      </w:r>
      <w:r w:rsidRPr="0086596C">
        <w:rPr>
          <w:rFonts w:ascii="Times New Roman"/>
          <w:sz w:val="24"/>
        </w:rPr>
        <w:t>Department of Anesthesiology and Pain Medicine, Seoul National University Hospital, Seoul National University College of Medicine, Seoul, Republic of Korea</w:t>
      </w:r>
    </w:p>
    <w:p w14:paraId="50DFCB37" w14:textId="77777777" w:rsidR="00F24B39" w:rsidRPr="0086596C" w:rsidRDefault="00F24B39" w:rsidP="00B355BE">
      <w:pPr>
        <w:pStyle w:val="1"/>
        <w:spacing w:after="0"/>
        <w:contextualSpacing/>
        <w:rPr>
          <w:b/>
        </w:rPr>
      </w:pPr>
      <w:r w:rsidRPr="0086596C">
        <w:t xml:space="preserve">Correspondence to: </w:t>
      </w:r>
      <w:r w:rsidRPr="0086596C">
        <w:rPr>
          <w:b/>
          <w:bCs/>
        </w:rPr>
        <w:t>Won Ho Kim</w:t>
      </w:r>
      <w:r w:rsidRPr="0086596C">
        <w:t xml:space="preserve">, MD, PhD. </w:t>
      </w:r>
    </w:p>
    <w:p w14:paraId="2AD65F6D" w14:textId="77777777" w:rsidR="00F24B39" w:rsidRPr="0086596C" w:rsidRDefault="00F24B39" w:rsidP="007B6332">
      <w:pPr>
        <w:snapToGrid w:val="0"/>
        <w:spacing w:line="480" w:lineRule="auto"/>
        <w:contextualSpacing/>
        <w:rPr>
          <w:rFonts w:ascii="Times New Roman" w:hAnsi="Times New Roman"/>
          <w:sz w:val="24"/>
          <w:szCs w:val="24"/>
          <w:lang w:val="en-US"/>
        </w:rPr>
      </w:pPr>
    </w:p>
    <w:p w14:paraId="5C3B6B2F" w14:textId="77777777" w:rsidR="00627B8F" w:rsidRPr="0086596C" w:rsidRDefault="00627B8F" w:rsidP="007B6332">
      <w:pPr>
        <w:snapToGrid w:val="0"/>
        <w:spacing w:line="480" w:lineRule="auto"/>
        <w:contextualSpacing/>
        <w:rPr>
          <w:rFonts w:ascii="Times New Roman" w:hAnsi="Times New Roman"/>
          <w:sz w:val="24"/>
          <w:szCs w:val="24"/>
          <w:lang w:val="en-US"/>
        </w:rPr>
      </w:pPr>
      <w:r w:rsidRPr="0086596C">
        <w:rPr>
          <w:rFonts w:ascii="Times New Roman" w:hAnsi="Times New Roman"/>
          <w:b/>
          <w:sz w:val="28"/>
          <w:szCs w:val="28"/>
          <w:lang w:val="en-US"/>
        </w:rPr>
        <w:t xml:space="preserve">List of contents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134"/>
      </w:tblGrid>
      <w:tr w:rsidR="0086596C" w:rsidRPr="0086596C" w14:paraId="5C3B6B32" w14:textId="77777777" w:rsidTr="007B6332">
        <w:trPr>
          <w:trHeight w:val="366"/>
        </w:trPr>
        <w:tc>
          <w:tcPr>
            <w:tcW w:w="8188" w:type="dxa"/>
            <w:shd w:val="clear" w:color="auto" w:fill="auto"/>
          </w:tcPr>
          <w:p w14:paraId="5C3B6B30" w14:textId="77777777" w:rsidR="00627B8F" w:rsidRPr="0086596C" w:rsidRDefault="00627B8F" w:rsidP="007B6332">
            <w:pPr>
              <w:snapToGrid w:val="0"/>
              <w:spacing w:after="0" w:line="360" w:lineRule="auto"/>
              <w:contextualSpacing/>
              <w:rPr>
                <w:rFonts w:ascii="Times New Roman" w:hAnsi="Times New Roman"/>
                <w:sz w:val="24"/>
                <w:szCs w:val="24"/>
                <w:lang w:val="en-US"/>
              </w:rPr>
            </w:pPr>
            <w:r w:rsidRPr="0086596C">
              <w:rPr>
                <w:rFonts w:ascii="Times New Roman" w:hAnsi="Times New Roman"/>
                <w:sz w:val="24"/>
                <w:szCs w:val="24"/>
                <w:lang w:val="en-US"/>
              </w:rPr>
              <w:t>Title</w:t>
            </w:r>
          </w:p>
        </w:tc>
        <w:tc>
          <w:tcPr>
            <w:tcW w:w="1134" w:type="dxa"/>
            <w:shd w:val="clear" w:color="auto" w:fill="auto"/>
          </w:tcPr>
          <w:p w14:paraId="5C3B6B31" w14:textId="77777777" w:rsidR="00627B8F" w:rsidRPr="0086596C" w:rsidRDefault="00627B8F" w:rsidP="007B6332">
            <w:pPr>
              <w:snapToGrid w:val="0"/>
              <w:spacing w:after="0" w:line="360" w:lineRule="auto"/>
              <w:contextualSpacing/>
              <w:jc w:val="center"/>
              <w:rPr>
                <w:rFonts w:ascii="Times New Roman" w:hAnsi="Times New Roman"/>
                <w:sz w:val="24"/>
                <w:szCs w:val="24"/>
                <w:lang w:val="en-US"/>
              </w:rPr>
            </w:pPr>
            <w:r w:rsidRPr="0086596C">
              <w:rPr>
                <w:rFonts w:ascii="Times New Roman" w:hAnsi="Times New Roman"/>
                <w:sz w:val="24"/>
                <w:szCs w:val="24"/>
                <w:lang w:val="en-US"/>
              </w:rPr>
              <w:t>page</w:t>
            </w:r>
          </w:p>
        </w:tc>
      </w:tr>
      <w:tr w:rsidR="0086596C" w:rsidRPr="0086596C" w14:paraId="5C3B6B35" w14:textId="77777777" w:rsidTr="007B6332">
        <w:trPr>
          <w:trHeight w:val="325"/>
        </w:trPr>
        <w:tc>
          <w:tcPr>
            <w:tcW w:w="8188" w:type="dxa"/>
            <w:shd w:val="clear" w:color="auto" w:fill="auto"/>
          </w:tcPr>
          <w:p w14:paraId="5C3B6B33" w14:textId="4F560C73" w:rsidR="00627B8F" w:rsidRPr="0086596C" w:rsidRDefault="00627B8F" w:rsidP="007B6332">
            <w:pPr>
              <w:snapToGrid w:val="0"/>
              <w:spacing w:after="0" w:line="360" w:lineRule="auto"/>
              <w:contextualSpacing/>
              <w:rPr>
                <w:rFonts w:ascii="Times New Roman" w:hAnsi="Times New Roman"/>
                <w:sz w:val="24"/>
                <w:szCs w:val="24"/>
                <w:lang w:val="en-US"/>
              </w:rPr>
            </w:pPr>
            <w:r w:rsidRPr="0086596C">
              <w:rPr>
                <w:rFonts w:ascii="Times New Roman" w:hAnsi="Times New Roman"/>
                <w:b/>
                <w:sz w:val="24"/>
                <w:szCs w:val="24"/>
                <w:lang w:val="en-US"/>
              </w:rPr>
              <w:t>Supplemental Text S1</w:t>
            </w:r>
            <w:r w:rsidRPr="0086596C">
              <w:rPr>
                <w:rFonts w:ascii="Times New Roman" w:hAnsi="Times New Roman"/>
                <w:b/>
                <w:sz w:val="24"/>
                <w:szCs w:val="24"/>
                <w:lang w:val="en-US" w:eastAsia="ko-KR"/>
              </w:rPr>
              <w:t xml:space="preserve">. </w:t>
            </w:r>
            <w:r w:rsidR="00F662D3" w:rsidRPr="0086596C">
              <w:rPr>
                <w:rFonts w:ascii="Times New Roman" w:hAnsi="Times New Roman"/>
                <w:sz w:val="24"/>
                <w:szCs w:val="24"/>
                <w:lang w:val="en-US" w:eastAsia="ko-KR"/>
              </w:rPr>
              <w:t>List of included studies.</w:t>
            </w:r>
          </w:p>
        </w:tc>
        <w:tc>
          <w:tcPr>
            <w:tcW w:w="1134" w:type="dxa"/>
            <w:shd w:val="clear" w:color="auto" w:fill="auto"/>
          </w:tcPr>
          <w:p w14:paraId="5C3B6B34" w14:textId="1856E691" w:rsidR="00627B8F" w:rsidRPr="0086596C" w:rsidRDefault="002404DD" w:rsidP="007B6332">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4</w:t>
            </w:r>
          </w:p>
        </w:tc>
      </w:tr>
      <w:tr w:rsidR="0086596C" w:rsidRPr="0086596C" w14:paraId="5C3B6B38" w14:textId="77777777" w:rsidTr="007B6332">
        <w:trPr>
          <w:trHeight w:val="325"/>
        </w:trPr>
        <w:tc>
          <w:tcPr>
            <w:tcW w:w="8188" w:type="dxa"/>
            <w:shd w:val="clear" w:color="auto" w:fill="auto"/>
          </w:tcPr>
          <w:p w14:paraId="5C3B6B36" w14:textId="37258F1D" w:rsidR="00627B8F" w:rsidRPr="0086596C" w:rsidRDefault="00627B8F" w:rsidP="007B6332">
            <w:pPr>
              <w:snapToGrid w:val="0"/>
              <w:spacing w:after="0" w:line="360" w:lineRule="auto"/>
              <w:contextualSpacing/>
              <w:rPr>
                <w:rFonts w:ascii="Times New Roman" w:hAnsi="Times New Roman"/>
                <w:sz w:val="24"/>
                <w:szCs w:val="24"/>
                <w:lang w:val="en-US"/>
              </w:rPr>
            </w:pPr>
            <w:r w:rsidRPr="0086596C">
              <w:rPr>
                <w:rFonts w:ascii="Times New Roman" w:hAnsi="Times New Roman"/>
                <w:b/>
                <w:sz w:val="24"/>
                <w:szCs w:val="24"/>
                <w:lang w:val="en-US"/>
              </w:rPr>
              <w:t>Supplemental Text S2</w:t>
            </w:r>
            <w:r w:rsidRPr="0086596C">
              <w:rPr>
                <w:rFonts w:ascii="Times New Roman" w:hAnsi="Times New Roman"/>
                <w:b/>
                <w:sz w:val="24"/>
                <w:szCs w:val="24"/>
                <w:lang w:val="en-US" w:eastAsia="ko-KR"/>
              </w:rPr>
              <w:t xml:space="preserve">. </w:t>
            </w:r>
            <w:r w:rsidR="001903DD" w:rsidRPr="0086596C">
              <w:rPr>
                <w:rFonts w:ascii="Times New Roman" w:hAnsi="Times New Roman"/>
                <w:sz w:val="24"/>
                <w:szCs w:val="24"/>
                <w:lang w:val="en-US"/>
              </w:rPr>
              <w:t>Credibility assessment of network meta-regression and subgroup analyses using the Instrument for assessing the Credibility of Effect Modification Analyses (ICEMAN) tool.</w:t>
            </w:r>
          </w:p>
        </w:tc>
        <w:tc>
          <w:tcPr>
            <w:tcW w:w="1134" w:type="dxa"/>
            <w:shd w:val="clear" w:color="auto" w:fill="auto"/>
          </w:tcPr>
          <w:p w14:paraId="5C3B6B37" w14:textId="06D2B404" w:rsidR="00627B8F" w:rsidRPr="0086596C" w:rsidRDefault="000E3DFA" w:rsidP="007B6332">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2</w:t>
            </w:r>
            <w:r w:rsidRPr="0086596C">
              <w:rPr>
                <w:rFonts w:ascii="Times New Roman" w:hAnsi="Times New Roman"/>
                <w:sz w:val="24"/>
                <w:szCs w:val="24"/>
                <w:lang w:val="en-US" w:eastAsia="ko-KR"/>
              </w:rPr>
              <w:t>2</w:t>
            </w:r>
          </w:p>
        </w:tc>
      </w:tr>
      <w:tr w:rsidR="0086596C" w:rsidRPr="0086596C" w14:paraId="1620F181" w14:textId="77777777" w:rsidTr="007B6332">
        <w:trPr>
          <w:trHeight w:val="429"/>
        </w:trPr>
        <w:tc>
          <w:tcPr>
            <w:tcW w:w="8188" w:type="dxa"/>
            <w:shd w:val="clear" w:color="auto" w:fill="auto"/>
          </w:tcPr>
          <w:p w14:paraId="5DAD010A" w14:textId="36F0162A" w:rsidR="00F251A4" w:rsidRPr="0086596C" w:rsidRDefault="00F251A4" w:rsidP="007B6332">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Supplemental Text S3. </w:t>
            </w:r>
            <w:r w:rsidR="001903DD" w:rsidRPr="0086596C">
              <w:rPr>
                <w:rFonts w:ascii="Times New Roman" w:hAnsi="Times New Roman"/>
                <w:sz w:val="24"/>
                <w:szCs w:val="24"/>
                <w:lang w:val="en-US"/>
              </w:rPr>
              <w:t>Search strategy and results.</w:t>
            </w:r>
          </w:p>
        </w:tc>
        <w:tc>
          <w:tcPr>
            <w:tcW w:w="1134" w:type="dxa"/>
            <w:shd w:val="clear" w:color="auto" w:fill="auto"/>
          </w:tcPr>
          <w:p w14:paraId="510DB68C" w14:textId="20E7F1E2" w:rsidR="00F251A4" w:rsidRPr="0086596C" w:rsidRDefault="000E3DFA" w:rsidP="007B6332">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2</w:t>
            </w:r>
            <w:r w:rsidRPr="0086596C">
              <w:rPr>
                <w:rFonts w:ascii="Times New Roman" w:hAnsi="Times New Roman"/>
                <w:sz w:val="24"/>
                <w:szCs w:val="24"/>
                <w:lang w:val="en-US" w:eastAsia="ko-KR"/>
              </w:rPr>
              <w:t>7</w:t>
            </w:r>
          </w:p>
        </w:tc>
      </w:tr>
      <w:tr w:rsidR="0086596C" w:rsidRPr="0086596C" w14:paraId="5C3B6B3B" w14:textId="77777777" w:rsidTr="007B6332">
        <w:trPr>
          <w:trHeight w:val="429"/>
        </w:trPr>
        <w:tc>
          <w:tcPr>
            <w:tcW w:w="8188" w:type="dxa"/>
            <w:shd w:val="clear" w:color="auto" w:fill="auto"/>
          </w:tcPr>
          <w:p w14:paraId="5C3B6B39" w14:textId="77777777" w:rsidR="00627B8F" w:rsidRPr="0086596C" w:rsidRDefault="00627B8F" w:rsidP="007B6332">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Supplemental </w:t>
            </w:r>
            <w:r w:rsidRPr="0086596C">
              <w:rPr>
                <w:rFonts w:ascii="Times New Roman"/>
                <w:b/>
                <w:sz w:val="24"/>
                <w:szCs w:val="24"/>
                <w:lang w:val="en-US"/>
              </w:rPr>
              <w:t>Figure S1</w:t>
            </w:r>
            <w:r w:rsidRPr="0086596C">
              <w:rPr>
                <w:rFonts w:ascii="Times New Roman"/>
                <w:sz w:val="24"/>
                <w:szCs w:val="24"/>
                <w:lang w:val="en-US"/>
              </w:rPr>
              <w:t xml:space="preserve">. Loop-specific inconsistency plot. </w:t>
            </w:r>
          </w:p>
        </w:tc>
        <w:tc>
          <w:tcPr>
            <w:tcW w:w="1134" w:type="dxa"/>
            <w:shd w:val="clear" w:color="auto" w:fill="auto"/>
          </w:tcPr>
          <w:p w14:paraId="5C3B6B3A" w14:textId="47A83969" w:rsidR="00627B8F" w:rsidRPr="0086596C" w:rsidRDefault="000E3DFA" w:rsidP="007B6332">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3</w:t>
            </w:r>
            <w:r w:rsidRPr="0086596C">
              <w:rPr>
                <w:rFonts w:ascii="Times New Roman" w:hAnsi="Times New Roman"/>
                <w:sz w:val="24"/>
                <w:szCs w:val="24"/>
                <w:lang w:val="en-US" w:eastAsia="ko-KR"/>
              </w:rPr>
              <w:t>0</w:t>
            </w:r>
          </w:p>
        </w:tc>
      </w:tr>
      <w:tr w:rsidR="0086596C" w:rsidRPr="0086596C" w14:paraId="5C3B6B3E" w14:textId="77777777" w:rsidTr="007B6332">
        <w:trPr>
          <w:trHeight w:val="429"/>
        </w:trPr>
        <w:tc>
          <w:tcPr>
            <w:tcW w:w="8188" w:type="dxa"/>
            <w:shd w:val="clear" w:color="auto" w:fill="auto"/>
          </w:tcPr>
          <w:p w14:paraId="5C3B6B3C" w14:textId="77777777" w:rsidR="00627B8F" w:rsidRPr="0086596C" w:rsidRDefault="00627B8F" w:rsidP="007B6332">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Supplemental Figure S2. </w:t>
            </w:r>
            <w:r w:rsidRPr="0086596C">
              <w:rPr>
                <w:rFonts w:ascii="Times New Roman" w:hAnsi="Times New Roman"/>
                <w:sz w:val="24"/>
                <w:szCs w:val="24"/>
                <w:lang w:val="en-US"/>
              </w:rPr>
              <w:t>Exploratory meta-regression plot regarding patient age, the proportion of male gender.</w:t>
            </w:r>
          </w:p>
        </w:tc>
        <w:tc>
          <w:tcPr>
            <w:tcW w:w="1134" w:type="dxa"/>
            <w:shd w:val="clear" w:color="auto" w:fill="auto"/>
          </w:tcPr>
          <w:p w14:paraId="5C3B6B3D" w14:textId="2EDC7738" w:rsidR="00627B8F" w:rsidRPr="0086596C" w:rsidRDefault="000E3DFA" w:rsidP="007B6332">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3</w:t>
            </w:r>
            <w:r w:rsidRPr="0086596C">
              <w:rPr>
                <w:rFonts w:ascii="Times New Roman" w:hAnsi="Times New Roman"/>
                <w:sz w:val="24"/>
                <w:szCs w:val="24"/>
                <w:lang w:val="en-US" w:eastAsia="ko-KR"/>
              </w:rPr>
              <w:t>1</w:t>
            </w:r>
          </w:p>
        </w:tc>
      </w:tr>
      <w:tr w:rsidR="0086596C" w:rsidRPr="0086596C" w14:paraId="5C3B6B41" w14:textId="77777777" w:rsidTr="007B6332">
        <w:trPr>
          <w:trHeight w:val="429"/>
        </w:trPr>
        <w:tc>
          <w:tcPr>
            <w:tcW w:w="8188" w:type="dxa"/>
            <w:shd w:val="clear" w:color="auto" w:fill="auto"/>
          </w:tcPr>
          <w:p w14:paraId="5C3B6B3F" w14:textId="77777777" w:rsidR="00627B8F" w:rsidRPr="0086596C" w:rsidRDefault="00627B8F" w:rsidP="007B6332">
            <w:pPr>
              <w:snapToGrid w:val="0"/>
              <w:spacing w:after="0" w:line="360" w:lineRule="auto"/>
              <w:contextualSpacing/>
              <w:rPr>
                <w:rFonts w:ascii="Times New Roman" w:hAnsi="Times New Roman"/>
                <w:b/>
                <w:sz w:val="24"/>
                <w:szCs w:val="24"/>
                <w:lang w:val="en-US" w:eastAsia="ko-KR"/>
              </w:rPr>
            </w:pPr>
            <w:r w:rsidRPr="0086596C">
              <w:rPr>
                <w:rFonts w:ascii="Times New Roman" w:hAnsi="Times New Roman"/>
                <w:b/>
                <w:sz w:val="24"/>
                <w:szCs w:val="24"/>
                <w:lang w:val="en-US"/>
              </w:rPr>
              <w:t xml:space="preserve">Supplemental </w:t>
            </w:r>
            <w:r w:rsidRPr="0086596C">
              <w:rPr>
                <w:rFonts w:ascii="Times New Roman" w:hAnsi="Times New Roman"/>
                <w:b/>
                <w:sz w:val="24"/>
                <w:szCs w:val="24"/>
                <w:lang w:val="en-US" w:eastAsia="ko-KR"/>
              </w:rPr>
              <w:t xml:space="preserve">Figure S3. </w:t>
            </w:r>
            <w:r w:rsidRPr="0086596C">
              <w:rPr>
                <w:rFonts w:ascii="Times New Roman" w:hAnsi="Times New Roman"/>
                <w:sz w:val="24"/>
                <w:szCs w:val="24"/>
                <w:lang w:val="en-US"/>
              </w:rPr>
              <w:t>Cumulative ranking plots of the pharmacologic agents to prevent delirium.</w:t>
            </w:r>
          </w:p>
        </w:tc>
        <w:tc>
          <w:tcPr>
            <w:tcW w:w="1134" w:type="dxa"/>
            <w:shd w:val="clear" w:color="auto" w:fill="auto"/>
          </w:tcPr>
          <w:p w14:paraId="5C3B6B40" w14:textId="70E29285" w:rsidR="00627B8F" w:rsidRPr="0086596C" w:rsidRDefault="000E3DFA" w:rsidP="007B6332">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3</w:t>
            </w:r>
            <w:r w:rsidRPr="0086596C">
              <w:rPr>
                <w:rFonts w:ascii="Times New Roman" w:hAnsi="Times New Roman"/>
                <w:sz w:val="24"/>
                <w:szCs w:val="24"/>
                <w:lang w:val="en-US" w:eastAsia="ko-KR"/>
              </w:rPr>
              <w:t>2</w:t>
            </w:r>
          </w:p>
        </w:tc>
      </w:tr>
      <w:tr w:rsidR="0086596C" w:rsidRPr="0086596C" w14:paraId="5C3B6B44" w14:textId="77777777" w:rsidTr="007B6332">
        <w:trPr>
          <w:trHeight w:val="429"/>
        </w:trPr>
        <w:tc>
          <w:tcPr>
            <w:tcW w:w="8188" w:type="dxa"/>
            <w:shd w:val="clear" w:color="auto" w:fill="auto"/>
          </w:tcPr>
          <w:p w14:paraId="5C3B6B42" w14:textId="77777777" w:rsidR="00627B8F" w:rsidRPr="0086596C" w:rsidRDefault="00627B8F" w:rsidP="007B6332">
            <w:pPr>
              <w:snapToGrid w:val="0"/>
              <w:spacing w:after="0" w:line="360" w:lineRule="auto"/>
              <w:contextualSpacing/>
              <w:rPr>
                <w:rFonts w:ascii="Times New Roman" w:hAnsi="Times New Roman"/>
                <w:b/>
                <w:sz w:val="24"/>
                <w:szCs w:val="24"/>
                <w:lang w:val="en-US" w:eastAsia="ko-KR"/>
              </w:rPr>
            </w:pPr>
            <w:r w:rsidRPr="0086596C">
              <w:rPr>
                <w:rFonts w:ascii="Times New Roman" w:hAnsi="Times New Roman"/>
                <w:b/>
                <w:sz w:val="24"/>
                <w:szCs w:val="24"/>
                <w:lang w:val="en-US"/>
              </w:rPr>
              <w:t xml:space="preserve">Supplemental </w:t>
            </w:r>
            <w:r w:rsidRPr="0086596C">
              <w:rPr>
                <w:rFonts w:ascii="Times New Roman" w:hAnsi="Times New Roman"/>
                <w:b/>
                <w:sz w:val="24"/>
                <w:szCs w:val="24"/>
                <w:lang w:val="en-US" w:eastAsia="ko-KR"/>
              </w:rPr>
              <w:t>Figure S4.</w:t>
            </w:r>
            <w:r w:rsidRPr="0086596C">
              <w:rPr>
                <w:rFonts w:ascii="Times New Roman" w:hAnsi="Times New Roman"/>
                <w:sz w:val="24"/>
                <w:szCs w:val="24"/>
                <w:lang w:val="en-US" w:eastAsia="ko-KR"/>
              </w:rPr>
              <w:t xml:space="preserve"> </w:t>
            </w:r>
            <w:proofErr w:type="spellStart"/>
            <w:r w:rsidRPr="0086596C">
              <w:rPr>
                <w:rFonts w:ascii="Times New Roman" w:hAnsi="Times New Roman"/>
                <w:sz w:val="24"/>
                <w:szCs w:val="24"/>
                <w:lang w:val="en-US" w:eastAsia="ko-KR"/>
              </w:rPr>
              <w:t>Rankogram</w:t>
            </w:r>
            <w:proofErr w:type="spellEnd"/>
            <w:r w:rsidRPr="0086596C">
              <w:rPr>
                <w:rFonts w:ascii="Times New Roman" w:hAnsi="Times New Roman"/>
                <w:sz w:val="24"/>
                <w:szCs w:val="24"/>
                <w:lang w:val="en-US" w:eastAsia="ko-KR"/>
              </w:rPr>
              <w:t xml:space="preserve"> of the pharmacologic agents to prevent delirium.</w:t>
            </w:r>
          </w:p>
        </w:tc>
        <w:tc>
          <w:tcPr>
            <w:tcW w:w="1134" w:type="dxa"/>
            <w:shd w:val="clear" w:color="auto" w:fill="auto"/>
          </w:tcPr>
          <w:p w14:paraId="5C3B6B43" w14:textId="2CFD7061" w:rsidR="00627B8F" w:rsidRPr="0086596C" w:rsidRDefault="000E3DFA" w:rsidP="007B6332">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3</w:t>
            </w:r>
            <w:r w:rsidRPr="0086596C">
              <w:rPr>
                <w:rFonts w:ascii="Times New Roman" w:hAnsi="Times New Roman"/>
                <w:sz w:val="24"/>
                <w:szCs w:val="24"/>
                <w:lang w:val="en-US" w:eastAsia="ko-KR"/>
              </w:rPr>
              <w:t>3</w:t>
            </w:r>
          </w:p>
        </w:tc>
      </w:tr>
      <w:tr w:rsidR="0086596C" w:rsidRPr="0086596C" w14:paraId="5C3B6B47" w14:textId="77777777" w:rsidTr="007B6332">
        <w:trPr>
          <w:trHeight w:val="429"/>
        </w:trPr>
        <w:tc>
          <w:tcPr>
            <w:tcW w:w="8188" w:type="dxa"/>
            <w:shd w:val="clear" w:color="auto" w:fill="auto"/>
          </w:tcPr>
          <w:p w14:paraId="5C3B6B45" w14:textId="77777777" w:rsidR="00627B8F" w:rsidRPr="0086596C" w:rsidRDefault="00627B8F" w:rsidP="007B6332">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lastRenderedPageBreak/>
              <w:t xml:space="preserve">Supplemental Figure S5. </w:t>
            </w:r>
            <w:r w:rsidRPr="0086596C">
              <w:rPr>
                <w:rFonts w:ascii="Times New Roman" w:hAnsi="Times New Roman"/>
                <w:sz w:val="24"/>
                <w:szCs w:val="24"/>
                <w:lang w:val="en-US" w:eastAsia="ko-KR"/>
              </w:rPr>
              <w:t>Comparison-adjusted funnel plots for assessing small-study effects.</w:t>
            </w:r>
          </w:p>
        </w:tc>
        <w:tc>
          <w:tcPr>
            <w:tcW w:w="1134" w:type="dxa"/>
            <w:shd w:val="clear" w:color="auto" w:fill="auto"/>
          </w:tcPr>
          <w:p w14:paraId="5C3B6B46" w14:textId="3726F64D" w:rsidR="00627B8F" w:rsidRPr="0086596C" w:rsidRDefault="009C3A6E" w:rsidP="007B6332">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3</w:t>
            </w:r>
            <w:r w:rsidRPr="0086596C">
              <w:rPr>
                <w:rFonts w:ascii="Times New Roman" w:hAnsi="Times New Roman"/>
                <w:sz w:val="24"/>
                <w:szCs w:val="24"/>
                <w:lang w:val="en-US" w:eastAsia="ko-KR"/>
              </w:rPr>
              <w:t>4</w:t>
            </w:r>
          </w:p>
        </w:tc>
      </w:tr>
      <w:tr w:rsidR="0086596C" w:rsidRPr="0086596C" w14:paraId="5C3B6B4A" w14:textId="77777777" w:rsidTr="007B6332">
        <w:trPr>
          <w:trHeight w:val="429"/>
        </w:trPr>
        <w:tc>
          <w:tcPr>
            <w:tcW w:w="8188" w:type="dxa"/>
            <w:shd w:val="clear" w:color="auto" w:fill="auto"/>
          </w:tcPr>
          <w:p w14:paraId="5C3B6B48" w14:textId="77777777" w:rsidR="00627B8F" w:rsidRPr="0086596C" w:rsidRDefault="00627B8F" w:rsidP="007B6332">
            <w:pPr>
              <w:snapToGrid w:val="0"/>
              <w:spacing w:after="0" w:line="360" w:lineRule="auto"/>
              <w:contextualSpacing/>
              <w:rPr>
                <w:rFonts w:ascii="Times New Roman" w:hAnsi="맑은 고딕"/>
                <w:sz w:val="24"/>
                <w:szCs w:val="24"/>
                <w:lang w:val="en-US"/>
              </w:rPr>
            </w:pPr>
            <w:r w:rsidRPr="0086596C">
              <w:rPr>
                <w:rFonts w:ascii="Times New Roman" w:hAnsi="Times New Roman"/>
                <w:b/>
                <w:sz w:val="24"/>
                <w:szCs w:val="24"/>
                <w:lang w:val="en-US"/>
              </w:rPr>
              <w:t xml:space="preserve">Supplemental </w:t>
            </w:r>
            <w:r w:rsidRPr="0086596C">
              <w:rPr>
                <w:rFonts w:ascii="Times New Roman"/>
                <w:b/>
                <w:sz w:val="24"/>
                <w:szCs w:val="24"/>
                <w:lang w:val="en-US" w:eastAsia="ko-KR"/>
              </w:rPr>
              <w:t>Figure S6</w:t>
            </w:r>
            <w:r w:rsidRPr="0086596C">
              <w:rPr>
                <w:rFonts w:ascii="Times New Roman"/>
                <w:sz w:val="24"/>
                <w:szCs w:val="24"/>
                <w:lang w:val="en-US" w:eastAsia="ko-KR"/>
              </w:rPr>
              <w:t xml:space="preserve">. </w:t>
            </w:r>
            <w:r w:rsidRPr="0086596C">
              <w:rPr>
                <w:rFonts w:ascii="Times New Roman" w:hAnsi="Times New Roman"/>
                <w:sz w:val="24"/>
                <w:szCs w:val="24"/>
                <w:lang w:val="en-US"/>
              </w:rPr>
              <w:t>Assessment of risk of bias in all included individual studies and their summary.</w:t>
            </w:r>
          </w:p>
        </w:tc>
        <w:tc>
          <w:tcPr>
            <w:tcW w:w="1134" w:type="dxa"/>
            <w:shd w:val="clear" w:color="auto" w:fill="auto"/>
          </w:tcPr>
          <w:p w14:paraId="5C3B6B49" w14:textId="2E002DF3" w:rsidR="00627B8F" w:rsidRPr="0086596C" w:rsidRDefault="009C3A6E" w:rsidP="007B6332">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3</w:t>
            </w:r>
            <w:r w:rsidRPr="0086596C">
              <w:rPr>
                <w:rFonts w:ascii="Times New Roman" w:hAnsi="Times New Roman"/>
                <w:sz w:val="24"/>
                <w:szCs w:val="24"/>
                <w:lang w:val="en-US" w:eastAsia="ko-KR"/>
              </w:rPr>
              <w:t>5</w:t>
            </w:r>
          </w:p>
        </w:tc>
      </w:tr>
      <w:tr w:rsidR="0086596C" w:rsidRPr="0086596C" w14:paraId="1D9B44D0" w14:textId="77777777" w:rsidTr="007B6332">
        <w:trPr>
          <w:trHeight w:val="429"/>
        </w:trPr>
        <w:tc>
          <w:tcPr>
            <w:tcW w:w="8188" w:type="dxa"/>
            <w:shd w:val="clear" w:color="auto" w:fill="auto"/>
          </w:tcPr>
          <w:p w14:paraId="6097F757" w14:textId="7D0448E6" w:rsidR="0090051C" w:rsidRPr="0086596C" w:rsidRDefault="0090051C" w:rsidP="007B6332">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Supplemental </w:t>
            </w:r>
            <w:r w:rsidRPr="0086596C">
              <w:rPr>
                <w:rFonts w:ascii="Times New Roman"/>
                <w:b/>
                <w:sz w:val="24"/>
                <w:szCs w:val="24"/>
                <w:lang w:val="en-US" w:eastAsia="ko-KR"/>
              </w:rPr>
              <w:t>Figure S7</w:t>
            </w:r>
            <w:r w:rsidRPr="0086596C">
              <w:rPr>
                <w:rFonts w:ascii="Times New Roman"/>
                <w:sz w:val="24"/>
                <w:szCs w:val="24"/>
                <w:lang w:val="en-US" w:eastAsia="ko-KR"/>
              </w:rPr>
              <w:t>.</w:t>
            </w:r>
            <w:r w:rsidR="00894039" w:rsidRPr="0086596C">
              <w:rPr>
                <w:rFonts w:ascii="Times New Roman"/>
                <w:sz w:val="24"/>
                <w:szCs w:val="24"/>
                <w:lang w:val="en-US" w:eastAsia="ko-KR"/>
              </w:rPr>
              <w:t xml:space="preserve"> </w:t>
            </w:r>
            <w:r w:rsidR="00894039" w:rsidRPr="0086596C">
              <w:rPr>
                <w:rFonts w:ascii="Times New Roman"/>
                <w:noProof/>
                <w:sz w:val="24"/>
              </w:rPr>
              <w:t>Network plot of our network of postoperative delirium</w:t>
            </w:r>
            <w:r w:rsidR="00B84710" w:rsidRPr="0086596C">
              <w:rPr>
                <w:rFonts w:ascii="Times New Roman"/>
                <w:noProof/>
                <w:sz w:val="24"/>
              </w:rPr>
              <w:t xml:space="preserve"> in the subgroup of patients receiving cardiac surgery.</w:t>
            </w:r>
          </w:p>
        </w:tc>
        <w:tc>
          <w:tcPr>
            <w:tcW w:w="1134" w:type="dxa"/>
            <w:shd w:val="clear" w:color="auto" w:fill="auto"/>
          </w:tcPr>
          <w:p w14:paraId="40F8A33D" w14:textId="1D2F27CC" w:rsidR="0090051C" w:rsidRPr="0086596C" w:rsidRDefault="009C3A6E" w:rsidP="007B6332">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3</w:t>
            </w:r>
            <w:r w:rsidRPr="0086596C">
              <w:rPr>
                <w:rFonts w:ascii="Times New Roman" w:hAnsi="Times New Roman"/>
                <w:sz w:val="24"/>
                <w:szCs w:val="24"/>
                <w:lang w:val="en-US" w:eastAsia="ko-KR"/>
              </w:rPr>
              <w:t>7</w:t>
            </w:r>
          </w:p>
        </w:tc>
      </w:tr>
      <w:tr w:rsidR="0086596C" w:rsidRPr="0086596C" w14:paraId="73412B43" w14:textId="77777777" w:rsidTr="007B6332">
        <w:trPr>
          <w:trHeight w:val="429"/>
        </w:trPr>
        <w:tc>
          <w:tcPr>
            <w:tcW w:w="8188" w:type="dxa"/>
            <w:shd w:val="clear" w:color="auto" w:fill="auto"/>
          </w:tcPr>
          <w:p w14:paraId="12835F63" w14:textId="513F4599" w:rsidR="0090051C" w:rsidRPr="0086596C" w:rsidRDefault="0090051C" w:rsidP="007B6332">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Supplemental </w:t>
            </w:r>
            <w:r w:rsidRPr="0086596C">
              <w:rPr>
                <w:rFonts w:ascii="Times New Roman"/>
                <w:b/>
                <w:sz w:val="24"/>
                <w:szCs w:val="24"/>
                <w:lang w:val="en-US" w:eastAsia="ko-KR"/>
              </w:rPr>
              <w:t>Figure S8</w:t>
            </w:r>
            <w:r w:rsidRPr="0086596C">
              <w:rPr>
                <w:rFonts w:ascii="Times New Roman"/>
                <w:sz w:val="24"/>
                <w:szCs w:val="24"/>
                <w:lang w:val="en-US" w:eastAsia="ko-KR"/>
              </w:rPr>
              <w:t>.</w:t>
            </w:r>
            <w:r w:rsidR="007572C2" w:rsidRPr="0086596C">
              <w:rPr>
                <w:rFonts w:ascii="Times New Roman"/>
                <w:sz w:val="24"/>
                <w:szCs w:val="24"/>
                <w:lang w:val="en-US" w:eastAsia="ko-KR"/>
              </w:rPr>
              <w:t xml:space="preserve"> Cumulative ranking plots of the pharmacologic agents in </w:t>
            </w:r>
            <w:r w:rsidR="007572C2" w:rsidRPr="0086596C">
              <w:rPr>
                <w:rFonts w:ascii="Times New Roman"/>
                <w:noProof/>
                <w:sz w:val="24"/>
              </w:rPr>
              <w:t>the subgroup of patients receiving cardiac surgery.</w:t>
            </w:r>
          </w:p>
        </w:tc>
        <w:tc>
          <w:tcPr>
            <w:tcW w:w="1134" w:type="dxa"/>
            <w:shd w:val="clear" w:color="auto" w:fill="auto"/>
          </w:tcPr>
          <w:p w14:paraId="54EF168E" w14:textId="3D8A46E2" w:rsidR="0090051C" w:rsidRPr="0086596C" w:rsidRDefault="009C3A6E" w:rsidP="007B6332">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3</w:t>
            </w:r>
            <w:r w:rsidRPr="0086596C">
              <w:rPr>
                <w:rFonts w:ascii="Times New Roman" w:hAnsi="Times New Roman"/>
                <w:sz w:val="24"/>
                <w:szCs w:val="24"/>
                <w:lang w:val="en-US" w:eastAsia="ko-KR"/>
              </w:rPr>
              <w:t>8</w:t>
            </w:r>
          </w:p>
        </w:tc>
      </w:tr>
      <w:tr w:rsidR="0086596C" w:rsidRPr="0086596C" w14:paraId="1BED6423" w14:textId="77777777" w:rsidTr="007B6332">
        <w:trPr>
          <w:trHeight w:val="429"/>
        </w:trPr>
        <w:tc>
          <w:tcPr>
            <w:tcW w:w="8188" w:type="dxa"/>
            <w:shd w:val="clear" w:color="auto" w:fill="auto"/>
          </w:tcPr>
          <w:p w14:paraId="02F080C5" w14:textId="42F2618D" w:rsidR="0090051C" w:rsidRPr="0086596C" w:rsidRDefault="0090051C" w:rsidP="007B6332">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Supplemental </w:t>
            </w:r>
            <w:r w:rsidRPr="0086596C">
              <w:rPr>
                <w:rFonts w:ascii="Times New Roman"/>
                <w:b/>
                <w:sz w:val="24"/>
                <w:szCs w:val="24"/>
                <w:lang w:val="en-US" w:eastAsia="ko-KR"/>
              </w:rPr>
              <w:t>Figure S9</w:t>
            </w:r>
            <w:r w:rsidRPr="0086596C">
              <w:rPr>
                <w:rFonts w:ascii="Times New Roman"/>
                <w:sz w:val="24"/>
                <w:szCs w:val="24"/>
                <w:lang w:val="en-US" w:eastAsia="ko-KR"/>
              </w:rPr>
              <w:t>.</w:t>
            </w:r>
            <w:r w:rsidR="001F28E5" w:rsidRPr="0086596C">
              <w:rPr>
                <w:rFonts w:ascii="Times New Roman"/>
                <w:sz w:val="24"/>
                <w:szCs w:val="24"/>
                <w:lang w:val="en-US" w:eastAsia="ko-KR"/>
              </w:rPr>
              <w:t xml:space="preserve"> Relative ranking plot of</w:t>
            </w:r>
            <w:r w:rsidR="00F93A8D" w:rsidRPr="0086596C">
              <w:rPr>
                <w:rFonts w:ascii="Times New Roman"/>
                <w:sz w:val="24"/>
                <w:szCs w:val="24"/>
                <w:lang w:val="en-US" w:eastAsia="ko-KR"/>
              </w:rPr>
              <w:t xml:space="preserve"> the incidence of postoperative delirium in </w:t>
            </w:r>
            <w:r w:rsidR="00AC234E" w:rsidRPr="0086596C">
              <w:rPr>
                <w:rFonts w:ascii="Times New Roman"/>
                <w:sz w:val="24"/>
                <w:szCs w:val="24"/>
                <w:lang w:val="en-US" w:eastAsia="ko-KR"/>
              </w:rPr>
              <w:t xml:space="preserve">the subgroup of </w:t>
            </w:r>
            <w:r w:rsidR="00F93A8D" w:rsidRPr="0086596C">
              <w:rPr>
                <w:rFonts w:ascii="Times New Roman"/>
                <w:noProof/>
                <w:sz w:val="24"/>
              </w:rPr>
              <w:t>patients receiving cardiac surgery.</w:t>
            </w:r>
          </w:p>
        </w:tc>
        <w:tc>
          <w:tcPr>
            <w:tcW w:w="1134" w:type="dxa"/>
            <w:shd w:val="clear" w:color="auto" w:fill="auto"/>
          </w:tcPr>
          <w:p w14:paraId="5F88BDFC" w14:textId="0A05B213" w:rsidR="0090051C" w:rsidRPr="0086596C" w:rsidRDefault="009C3A6E" w:rsidP="007B6332">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3</w:t>
            </w:r>
            <w:r w:rsidRPr="0086596C">
              <w:rPr>
                <w:rFonts w:ascii="Times New Roman" w:hAnsi="Times New Roman"/>
                <w:sz w:val="24"/>
                <w:szCs w:val="24"/>
                <w:lang w:val="en-US" w:eastAsia="ko-KR"/>
              </w:rPr>
              <w:t>9</w:t>
            </w:r>
          </w:p>
        </w:tc>
      </w:tr>
      <w:tr w:rsidR="0086596C" w:rsidRPr="0086596C" w14:paraId="4DE0DB14" w14:textId="77777777" w:rsidTr="007B6332">
        <w:trPr>
          <w:trHeight w:val="429"/>
        </w:trPr>
        <w:tc>
          <w:tcPr>
            <w:tcW w:w="8188" w:type="dxa"/>
            <w:shd w:val="clear" w:color="auto" w:fill="auto"/>
          </w:tcPr>
          <w:p w14:paraId="50B0201F" w14:textId="3188F566" w:rsidR="00702DAA" w:rsidRPr="0086596C" w:rsidRDefault="00702DAA" w:rsidP="00702DAA">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Supplemental </w:t>
            </w:r>
            <w:r w:rsidRPr="0086596C">
              <w:rPr>
                <w:rFonts w:ascii="Times New Roman"/>
                <w:b/>
                <w:sz w:val="24"/>
                <w:szCs w:val="24"/>
                <w:lang w:val="en-US" w:eastAsia="ko-KR"/>
              </w:rPr>
              <w:t>Figure S10</w:t>
            </w:r>
            <w:r w:rsidRPr="0086596C">
              <w:rPr>
                <w:rFonts w:ascii="Times New Roman"/>
                <w:sz w:val="24"/>
                <w:szCs w:val="24"/>
                <w:lang w:val="en-US" w:eastAsia="ko-KR"/>
              </w:rPr>
              <w:t xml:space="preserve">. </w:t>
            </w:r>
            <w:r w:rsidRPr="0086596C">
              <w:rPr>
                <w:rFonts w:ascii="Times New Roman"/>
                <w:noProof/>
                <w:sz w:val="24"/>
              </w:rPr>
              <w:t>Network plot of our network of postoperative delirium in the subgroup of patients receiving non-cardiac surgery.</w:t>
            </w:r>
          </w:p>
        </w:tc>
        <w:tc>
          <w:tcPr>
            <w:tcW w:w="1134" w:type="dxa"/>
            <w:shd w:val="clear" w:color="auto" w:fill="auto"/>
          </w:tcPr>
          <w:p w14:paraId="0FCD3116" w14:textId="1E580554" w:rsidR="00702DAA" w:rsidRPr="0086596C" w:rsidRDefault="009C3A6E" w:rsidP="00702DAA">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4</w:t>
            </w:r>
            <w:r w:rsidRPr="0086596C">
              <w:rPr>
                <w:rFonts w:ascii="Times New Roman" w:hAnsi="Times New Roman"/>
                <w:sz w:val="24"/>
                <w:szCs w:val="24"/>
                <w:lang w:val="en-US" w:eastAsia="ko-KR"/>
              </w:rPr>
              <w:t>0</w:t>
            </w:r>
          </w:p>
        </w:tc>
      </w:tr>
      <w:tr w:rsidR="0086596C" w:rsidRPr="0086596C" w14:paraId="241656DB" w14:textId="77777777" w:rsidTr="007B6332">
        <w:trPr>
          <w:trHeight w:val="429"/>
        </w:trPr>
        <w:tc>
          <w:tcPr>
            <w:tcW w:w="8188" w:type="dxa"/>
            <w:shd w:val="clear" w:color="auto" w:fill="auto"/>
          </w:tcPr>
          <w:p w14:paraId="2558117C" w14:textId="7F4AF175" w:rsidR="00702DAA" w:rsidRPr="0086596C" w:rsidRDefault="00702DAA" w:rsidP="00702DAA">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Supplemental </w:t>
            </w:r>
            <w:r w:rsidRPr="0086596C">
              <w:rPr>
                <w:rFonts w:ascii="Times New Roman"/>
                <w:b/>
                <w:sz w:val="24"/>
                <w:szCs w:val="24"/>
                <w:lang w:val="en-US" w:eastAsia="ko-KR"/>
              </w:rPr>
              <w:t>Figure S11</w:t>
            </w:r>
            <w:r w:rsidRPr="0086596C">
              <w:rPr>
                <w:rFonts w:ascii="Times New Roman"/>
                <w:sz w:val="24"/>
                <w:szCs w:val="24"/>
                <w:lang w:val="en-US" w:eastAsia="ko-KR"/>
              </w:rPr>
              <w:t xml:space="preserve">. Cumulative ranking plots of the pharmacologic agents in </w:t>
            </w:r>
            <w:r w:rsidRPr="0086596C">
              <w:rPr>
                <w:rFonts w:ascii="Times New Roman"/>
                <w:noProof/>
                <w:sz w:val="24"/>
              </w:rPr>
              <w:t>the subgroup of patients receiving non-cardiac surgery.</w:t>
            </w:r>
          </w:p>
        </w:tc>
        <w:tc>
          <w:tcPr>
            <w:tcW w:w="1134" w:type="dxa"/>
            <w:shd w:val="clear" w:color="auto" w:fill="auto"/>
          </w:tcPr>
          <w:p w14:paraId="3EA3919F" w14:textId="3FC00008" w:rsidR="00702DAA" w:rsidRPr="0086596C" w:rsidRDefault="009C3A6E" w:rsidP="00702DAA">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4</w:t>
            </w:r>
            <w:r w:rsidRPr="0086596C">
              <w:rPr>
                <w:rFonts w:ascii="Times New Roman" w:hAnsi="Times New Roman"/>
                <w:sz w:val="24"/>
                <w:szCs w:val="24"/>
                <w:lang w:val="en-US" w:eastAsia="ko-KR"/>
              </w:rPr>
              <w:t>1</w:t>
            </w:r>
          </w:p>
        </w:tc>
      </w:tr>
      <w:tr w:rsidR="0086596C" w:rsidRPr="0086596C" w14:paraId="3B49DC41" w14:textId="77777777" w:rsidTr="007B6332">
        <w:trPr>
          <w:trHeight w:val="429"/>
        </w:trPr>
        <w:tc>
          <w:tcPr>
            <w:tcW w:w="8188" w:type="dxa"/>
            <w:shd w:val="clear" w:color="auto" w:fill="auto"/>
          </w:tcPr>
          <w:p w14:paraId="416BA678" w14:textId="0080554C" w:rsidR="00702DAA" w:rsidRPr="0086596C" w:rsidRDefault="00702DAA" w:rsidP="00702DAA">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Supplemental </w:t>
            </w:r>
            <w:r w:rsidRPr="0086596C">
              <w:rPr>
                <w:rFonts w:ascii="Times New Roman"/>
                <w:b/>
                <w:sz w:val="24"/>
                <w:szCs w:val="24"/>
                <w:lang w:val="en-US" w:eastAsia="ko-KR"/>
              </w:rPr>
              <w:t>Figure S12</w:t>
            </w:r>
            <w:r w:rsidRPr="0086596C">
              <w:rPr>
                <w:rFonts w:ascii="Times New Roman"/>
                <w:sz w:val="24"/>
                <w:szCs w:val="24"/>
                <w:lang w:val="en-US" w:eastAsia="ko-KR"/>
              </w:rPr>
              <w:t xml:space="preserve">. Relative ranking plot of the incidence of postoperative delirium in the subgroup of </w:t>
            </w:r>
            <w:r w:rsidRPr="0086596C">
              <w:rPr>
                <w:rFonts w:ascii="Times New Roman"/>
                <w:noProof/>
                <w:sz w:val="24"/>
              </w:rPr>
              <w:t>patients receiving non-cardiac surgery.</w:t>
            </w:r>
          </w:p>
        </w:tc>
        <w:tc>
          <w:tcPr>
            <w:tcW w:w="1134" w:type="dxa"/>
            <w:shd w:val="clear" w:color="auto" w:fill="auto"/>
          </w:tcPr>
          <w:p w14:paraId="59DE2BF9" w14:textId="4F9B71C9" w:rsidR="00702DAA" w:rsidRPr="0086596C" w:rsidRDefault="009C3A6E" w:rsidP="00702DAA">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4</w:t>
            </w:r>
            <w:r w:rsidRPr="0086596C">
              <w:rPr>
                <w:rFonts w:ascii="Times New Roman" w:hAnsi="Times New Roman"/>
                <w:sz w:val="24"/>
                <w:szCs w:val="24"/>
                <w:lang w:val="en-US" w:eastAsia="ko-KR"/>
              </w:rPr>
              <w:t>2</w:t>
            </w:r>
          </w:p>
        </w:tc>
      </w:tr>
      <w:tr w:rsidR="0086596C" w:rsidRPr="0086596C" w14:paraId="3366FD62" w14:textId="77777777" w:rsidTr="007B6332">
        <w:trPr>
          <w:trHeight w:val="429"/>
        </w:trPr>
        <w:tc>
          <w:tcPr>
            <w:tcW w:w="8188" w:type="dxa"/>
            <w:shd w:val="clear" w:color="auto" w:fill="auto"/>
          </w:tcPr>
          <w:p w14:paraId="4BB1ED37" w14:textId="67CC72B0" w:rsidR="00411E21" w:rsidRPr="0086596C" w:rsidRDefault="00411E21" w:rsidP="00411E21">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Supplemental </w:t>
            </w:r>
            <w:r w:rsidRPr="0086596C">
              <w:rPr>
                <w:rFonts w:ascii="Times New Roman"/>
                <w:b/>
                <w:sz w:val="24"/>
                <w:szCs w:val="24"/>
                <w:lang w:val="en-US" w:eastAsia="ko-KR"/>
              </w:rPr>
              <w:t>Figure S1</w:t>
            </w:r>
            <w:r w:rsidR="001905AA" w:rsidRPr="0086596C">
              <w:rPr>
                <w:rFonts w:ascii="Times New Roman"/>
                <w:b/>
                <w:sz w:val="24"/>
                <w:szCs w:val="24"/>
                <w:lang w:val="en-US" w:eastAsia="ko-KR"/>
              </w:rPr>
              <w:t>3</w:t>
            </w:r>
            <w:r w:rsidRPr="0086596C">
              <w:rPr>
                <w:rFonts w:ascii="Times New Roman"/>
                <w:sz w:val="24"/>
                <w:szCs w:val="24"/>
                <w:lang w:val="en-US" w:eastAsia="ko-KR"/>
              </w:rPr>
              <w:t xml:space="preserve">. </w:t>
            </w:r>
            <w:r w:rsidRPr="0086596C">
              <w:rPr>
                <w:rFonts w:ascii="Times New Roman"/>
                <w:noProof/>
                <w:sz w:val="24"/>
              </w:rPr>
              <w:t xml:space="preserve">Network plot of our network of postoperative delirium in the subgroup </w:t>
            </w:r>
            <w:r w:rsidR="002275C9" w:rsidRPr="0086596C">
              <w:rPr>
                <w:rFonts w:ascii="Times New Roman"/>
                <w:noProof/>
                <w:sz w:val="24"/>
                <w:lang w:eastAsia="ko-KR"/>
              </w:rPr>
              <w:t>analysis</w:t>
            </w:r>
            <w:r w:rsidR="006240B7" w:rsidRPr="0086596C">
              <w:rPr>
                <w:rFonts w:ascii="Times New Roman"/>
                <w:noProof/>
                <w:sz w:val="24"/>
              </w:rPr>
              <w:t xml:space="preserve"> for studies used CAM or CAM-ICU criteria</w:t>
            </w:r>
            <w:r w:rsidRPr="0086596C">
              <w:rPr>
                <w:rFonts w:ascii="Times New Roman"/>
                <w:noProof/>
                <w:sz w:val="24"/>
              </w:rPr>
              <w:t>.</w:t>
            </w:r>
          </w:p>
        </w:tc>
        <w:tc>
          <w:tcPr>
            <w:tcW w:w="1134" w:type="dxa"/>
            <w:shd w:val="clear" w:color="auto" w:fill="auto"/>
          </w:tcPr>
          <w:p w14:paraId="03E64162" w14:textId="6FECB9BE" w:rsidR="00411E21" w:rsidRPr="0086596C" w:rsidRDefault="009C3A6E" w:rsidP="00411E21">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4</w:t>
            </w:r>
            <w:r w:rsidRPr="0086596C">
              <w:rPr>
                <w:rFonts w:ascii="Times New Roman" w:hAnsi="Times New Roman"/>
                <w:sz w:val="24"/>
                <w:szCs w:val="24"/>
                <w:lang w:val="en-US" w:eastAsia="ko-KR"/>
              </w:rPr>
              <w:t>3</w:t>
            </w:r>
          </w:p>
        </w:tc>
      </w:tr>
      <w:tr w:rsidR="0086596C" w:rsidRPr="0086596C" w14:paraId="07B63A69" w14:textId="77777777" w:rsidTr="007B6332">
        <w:trPr>
          <w:trHeight w:val="429"/>
        </w:trPr>
        <w:tc>
          <w:tcPr>
            <w:tcW w:w="8188" w:type="dxa"/>
            <w:shd w:val="clear" w:color="auto" w:fill="auto"/>
          </w:tcPr>
          <w:p w14:paraId="48D72572" w14:textId="4B890701" w:rsidR="00411E21" w:rsidRPr="0086596C" w:rsidRDefault="00411E21" w:rsidP="00411E21">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Supplemental </w:t>
            </w:r>
            <w:r w:rsidRPr="0086596C">
              <w:rPr>
                <w:rFonts w:ascii="Times New Roman"/>
                <w:b/>
                <w:sz w:val="24"/>
                <w:szCs w:val="24"/>
                <w:lang w:val="en-US" w:eastAsia="ko-KR"/>
              </w:rPr>
              <w:t>Figure S1</w:t>
            </w:r>
            <w:r w:rsidR="001905AA" w:rsidRPr="0086596C">
              <w:rPr>
                <w:rFonts w:ascii="Times New Roman"/>
                <w:b/>
                <w:sz w:val="24"/>
                <w:szCs w:val="24"/>
                <w:lang w:val="en-US" w:eastAsia="ko-KR"/>
              </w:rPr>
              <w:t>4</w:t>
            </w:r>
            <w:r w:rsidRPr="0086596C">
              <w:rPr>
                <w:rFonts w:ascii="Times New Roman"/>
                <w:sz w:val="24"/>
                <w:szCs w:val="24"/>
                <w:lang w:val="en-US" w:eastAsia="ko-KR"/>
              </w:rPr>
              <w:t xml:space="preserve">. Cumulative ranking plots of the pharmacologic agents </w:t>
            </w:r>
            <w:r w:rsidR="006240B7" w:rsidRPr="0086596C">
              <w:rPr>
                <w:rFonts w:ascii="Times New Roman"/>
                <w:noProof/>
                <w:sz w:val="24"/>
              </w:rPr>
              <w:t xml:space="preserve">in the subgroup </w:t>
            </w:r>
            <w:r w:rsidR="006240B7" w:rsidRPr="0086596C">
              <w:rPr>
                <w:rFonts w:ascii="Times New Roman"/>
                <w:noProof/>
                <w:sz w:val="24"/>
                <w:lang w:eastAsia="ko-KR"/>
              </w:rPr>
              <w:t>analysis</w:t>
            </w:r>
            <w:r w:rsidR="006240B7" w:rsidRPr="0086596C">
              <w:rPr>
                <w:rFonts w:ascii="Times New Roman"/>
                <w:noProof/>
                <w:sz w:val="24"/>
              </w:rPr>
              <w:t xml:space="preserve"> for studies used CAM or CAM-ICU criteria</w:t>
            </w:r>
            <w:r w:rsidRPr="0086596C">
              <w:rPr>
                <w:rFonts w:ascii="Times New Roman"/>
                <w:noProof/>
                <w:sz w:val="24"/>
              </w:rPr>
              <w:t>.</w:t>
            </w:r>
          </w:p>
        </w:tc>
        <w:tc>
          <w:tcPr>
            <w:tcW w:w="1134" w:type="dxa"/>
            <w:shd w:val="clear" w:color="auto" w:fill="auto"/>
          </w:tcPr>
          <w:p w14:paraId="00C459D0" w14:textId="4BD9CC79" w:rsidR="00411E21" w:rsidRPr="0086596C" w:rsidRDefault="009C3A6E" w:rsidP="00411E21">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4</w:t>
            </w:r>
            <w:r w:rsidRPr="0086596C">
              <w:rPr>
                <w:rFonts w:ascii="Times New Roman" w:hAnsi="Times New Roman"/>
                <w:sz w:val="24"/>
                <w:szCs w:val="24"/>
                <w:lang w:val="en-US" w:eastAsia="ko-KR"/>
              </w:rPr>
              <w:t>4</w:t>
            </w:r>
          </w:p>
        </w:tc>
      </w:tr>
      <w:tr w:rsidR="0086596C" w:rsidRPr="0086596C" w14:paraId="72A8CB3D" w14:textId="77777777" w:rsidTr="007B6332">
        <w:trPr>
          <w:trHeight w:val="429"/>
        </w:trPr>
        <w:tc>
          <w:tcPr>
            <w:tcW w:w="8188" w:type="dxa"/>
            <w:shd w:val="clear" w:color="auto" w:fill="auto"/>
          </w:tcPr>
          <w:p w14:paraId="4FA351E2" w14:textId="461AC086" w:rsidR="00411E21" w:rsidRPr="0086596C" w:rsidRDefault="00411E21" w:rsidP="00411E21">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Supplemental </w:t>
            </w:r>
            <w:r w:rsidRPr="0086596C">
              <w:rPr>
                <w:rFonts w:ascii="Times New Roman"/>
                <w:b/>
                <w:sz w:val="24"/>
                <w:szCs w:val="24"/>
                <w:lang w:val="en-US" w:eastAsia="ko-KR"/>
              </w:rPr>
              <w:t>Figure S1</w:t>
            </w:r>
            <w:r w:rsidR="001905AA" w:rsidRPr="0086596C">
              <w:rPr>
                <w:rFonts w:ascii="Times New Roman"/>
                <w:b/>
                <w:sz w:val="24"/>
                <w:szCs w:val="24"/>
                <w:lang w:val="en-US" w:eastAsia="ko-KR"/>
              </w:rPr>
              <w:t>5</w:t>
            </w:r>
            <w:r w:rsidRPr="0086596C">
              <w:rPr>
                <w:rFonts w:ascii="Times New Roman"/>
                <w:sz w:val="24"/>
                <w:szCs w:val="24"/>
                <w:lang w:val="en-US" w:eastAsia="ko-KR"/>
              </w:rPr>
              <w:t xml:space="preserve">. Relative ranking plot of the incidence of postoperative delirium </w:t>
            </w:r>
            <w:r w:rsidR="006240B7" w:rsidRPr="0086596C">
              <w:rPr>
                <w:rFonts w:ascii="Times New Roman"/>
                <w:noProof/>
                <w:sz w:val="24"/>
              </w:rPr>
              <w:t xml:space="preserve">in the subgroup </w:t>
            </w:r>
            <w:r w:rsidR="006240B7" w:rsidRPr="0086596C">
              <w:rPr>
                <w:rFonts w:ascii="Times New Roman"/>
                <w:noProof/>
                <w:sz w:val="24"/>
                <w:lang w:eastAsia="ko-KR"/>
              </w:rPr>
              <w:t>analysis</w:t>
            </w:r>
            <w:r w:rsidR="006240B7" w:rsidRPr="0086596C">
              <w:rPr>
                <w:rFonts w:ascii="Times New Roman"/>
                <w:noProof/>
                <w:sz w:val="24"/>
              </w:rPr>
              <w:t xml:space="preserve"> for studies used CAM or CAM-ICU criteria</w:t>
            </w:r>
            <w:r w:rsidRPr="0086596C">
              <w:rPr>
                <w:rFonts w:ascii="Times New Roman"/>
                <w:noProof/>
                <w:sz w:val="24"/>
              </w:rPr>
              <w:t>.</w:t>
            </w:r>
          </w:p>
        </w:tc>
        <w:tc>
          <w:tcPr>
            <w:tcW w:w="1134" w:type="dxa"/>
            <w:shd w:val="clear" w:color="auto" w:fill="auto"/>
          </w:tcPr>
          <w:p w14:paraId="4789204B" w14:textId="1F28BDCE" w:rsidR="00411E21" w:rsidRPr="0086596C" w:rsidRDefault="009C3A6E" w:rsidP="00411E21">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4</w:t>
            </w:r>
            <w:r w:rsidRPr="0086596C">
              <w:rPr>
                <w:rFonts w:ascii="Times New Roman" w:hAnsi="Times New Roman"/>
                <w:sz w:val="24"/>
                <w:szCs w:val="24"/>
                <w:lang w:val="en-US" w:eastAsia="ko-KR"/>
              </w:rPr>
              <w:t>5</w:t>
            </w:r>
          </w:p>
        </w:tc>
      </w:tr>
      <w:tr w:rsidR="0086596C" w:rsidRPr="0086596C" w14:paraId="7B5C3DAF" w14:textId="77777777" w:rsidTr="007B6332">
        <w:trPr>
          <w:trHeight w:val="429"/>
        </w:trPr>
        <w:tc>
          <w:tcPr>
            <w:tcW w:w="8188" w:type="dxa"/>
            <w:shd w:val="clear" w:color="auto" w:fill="auto"/>
          </w:tcPr>
          <w:p w14:paraId="3373FDAC" w14:textId="1FD6E2A2" w:rsidR="00411E21" w:rsidRPr="0086596C" w:rsidRDefault="00411E21" w:rsidP="00411E21">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Supplemental </w:t>
            </w:r>
            <w:r w:rsidRPr="0086596C">
              <w:rPr>
                <w:rFonts w:ascii="Times New Roman"/>
                <w:b/>
                <w:sz w:val="24"/>
                <w:szCs w:val="24"/>
                <w:lang w:val="en-US" w:eastAsia="ko-KR"/>
              </w:rPr>
              <w:t>Figure S1</w:t>
            </w:r>
            <w:r w:rsidR="001905AA" w:rsidRPr="0086596C">
              <w:rPr>
                <w:rFonts w:ascii="Times New Roman"/>
                <w:b/>
                <w:sz w:val="24"/>
                <w:szCs w:val="24"/>
                <w:lang w:val="en-US" w:eastAsia="ko-KR"/>
              </w:rPr>
              <w:t>6</w:t>
            </w:r>
            <w:r w:rsidRPr="0086596C">
              <w:rPr>
                <w:rFonts w:ascii="Times New Roman"/>
                <w:sz w:val="24"/>
                <w:szCs w:val="24"/>
                <w:lang w:val="en-US" w:eastAsia="ko-KR"/>
              </w:rPr>
              <w:t xml:space="preserve">. </w:t>
            </w:r>
            <w:r w:rsidRPr="0086596C">
              <w:rPr>
                <w:rFonts w:ascii="Times New Roman"/>
                <w:noProof/>
                <w:sz w:val="24"/>
              </w:rPr>
              <w:t xml:space="preserve">Network plot of our network of postoperative delirium in the subgroup of patients </w:t>
            </w:r>
            <w:r w:rsidR="00FB6216" w:rsidRPr="0086596C">
              <w:rPr>
                <w:rFonts w:ascii="Times New Roman"/>
                <w:noProof/>
                <w:sz w:val="24"/>
              </w:rPr>
              <w:t xml:space="preserve">aged </w:t>
            </w:r>
            <w:r w:rsidR="007A30C8" w:rsidRPr="0086596C">
              <w:rPr>
                <w:rFonts w:ascii="Times New Roman" w:hAnsi="Times New Roman" w:hint="eastAsia"/>
                <w:noProof/>
                <w:sz w:val="24"/>
              </w:rPr>
              <w:t>≥</w:t>
            </w:r>
            <w:r w:rsidR="00FB6216" w:rsidRPr="0086596C">
              <w:rPr>
                <w:rFonts w:ascii="Times New Roman" w:hAnsi="Times New Roman"/>
                <w:noProof/>
                <w:sz w:val="24"/>
              </w:rPr>
              <w:t>70 years</w:t>
            </w:r>
            <w:r w:rsidRPr="0086596C">
              <w:rPr>
                <w:rFonts w:ascii="Times New Roman" w:hAnsi="Times New Roman"/>
                <w:noProof/>
                <w:sz w:val="24"/>
              </w:rPr>
              <w:t>.</w:t>
            </w:r>
          </w:p>
        </w:tc>
        <w:tc>
          <w:tcPr>
            <w:tcW w:w="1134" w:type="dxa"/>
            <w:shd w:val="clear" w:color="auto" w:fill="auto"/>
          </w:tcPr>
          <w:p w14:paraId="03D772D0" w14:textId="028DD62A" w:rsidR="00411E21" w:rsidRPr="0086596C" w:rsidRDefault="009C3A6E" w:rsidP="00411E21">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4</w:t>
            </w:r>
            <w:r w:rsidRPr="0086596C">
              <w:rPr>
                <w:rFonts w:ascii="Times New Roman" w:hAnsi="Times New Roman"/>
                <w:sz w:val="24"/>
                <w:szCs w:val="24"/>
                <w:lang w:val="en-US" w:eastAsia="ko-KR"/>
              </w:rPr>
              <w:t>6</w:t>
            </w:r>
          </w:p>
        </w:tc>
      </w:tr>
      <w:tr w:rsidR="0086596C" w:rsidRPr="0086596C" w14:paraId="21467ECE" w14:textId="77777777" w:rsidTr="007B6332">
        <w:trPr>
          <w:trHeight w:val="429"/>
        </w:trPr>
        <w:tc>
          <w:tcPr>
            <w:tcW w:w="8188" w:type="dxa"/>
            <w:shd w:val="clear" w:color="auto" w:fill="auto"/>
          </w:tcPr>
          <w:p w14:paraId="03484ACF" w14:textId="64FAAF6C" w:rsidR="00411E21" w:rsidRPr="0086596C" w:rsidRDefault="00411E21" w:rsidP="00411E21">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Supplemental </w:t>
            </w:r>
            <w:r w:rsidRPr="0086596C">
              <w:rPr>
                <w:rFonts w:ascii="Times New Roman"/>
                <w:b/>
                <w:sz w:val="24"/>
                <w:szCs w:val="24"/>
                <w:lang w:val="en-US" w:eastAsia="ko-KR"/>
              </w:rPr>
              <w:t>Figure S1</w:t>
            </w:r>
            <w:r w:rsidR="001905AA" w:rsidRPr="0086596C">
              <w:rPr>
                <w:rFonts w:ascii="Times New Roman"/>
                <w:b/>
                <w:sz w:val="24"/>
                <w:szCs w:val="24"/>
                <w:lang w:val="en-US" w:eastAsia="ko-KR"/>
              </w:rPr>
              <w:t>7</w:t>
            </w:r>
            <w:r w:rsidRPr="0086596C">
              <w:rPr>
                <w:rFonts w:ascii="Times New Roman"/>
                <w:sz w:val="24"/>
                <w:szCs w:val="24"/>
                <w:lang w:val="en-US" w:eastAsia="ko-KR"/>
              </w:rPr>
              <w:t xml:space="preserve">. Cumulative ranking plots of the pharmacologic agents in </w:t>
            </w:r>
            <w:r w:rsidRPr="0086596C">
              <w:rPr>
                <w:rFonts w:ascii="Times New Roman"/>
                <w:noProof/>
                <w:sz w:val="24"/>
              </w:rPr>
              <w:t xml:space="preserve">the subgroup of </w:t>
            </w:r>
            <w:r w:rsidR="007A30C8" w:rsidRPr="0086596C">
              <w:rPr>
                <w:rFonts w:ascii="Times New Roman"/>
                <w:noProof/>
                <w:sz w:val="24"/>
              </w:rPr>
              <w:t xml:space="preserve">patients aged </w:t>
            </w:r>
            <w:r w:rsidR="007A30C8" w:rsidRPr="0086596C">
              <w:rPr>
                <w:rFonts w:ascii="Times New Roman" w:hAnsi="Times New Roman" w:hint="eastAsia"/>
                <w:noProof/>
                <w:sz w:val="24"/>
              </w:rPr>
              <w:t>≥</w:t>
            </w:r>
            <w:r w:rsidR="007A30C8" w:rsidRPr="0086596C">
              <w:rPr>
                <w:rFonts w:ascii="Times New Roman" w:hAnsi="Times New Roman"/>
                <w:noProof/>
                <w:sz w:val="24"/>
              </w:rPr>
              <w:t>70 years</w:t>
            </w:r>
            <w:r w:rsidRPr="0086596C">
              <w:rPr>
                <w:rFonts w:ascii="Times New Roman"/>
                <w:noProof/>
                <w:sz w:val="24"/>
              </w:rPr>
              <w:t>.</w:t>
            </w:r>
          </w:p>
        </w:tc>
        <w:tc>
          <w:tcPr>
            <w:tcW w:w="1134" w:type="dxa"/>
            <w:shd w:val="clear" w:color="auto" w:fill="auto"/>
          </w:tcPr>
          <w:p w14:paraId="076AA4F2" w14:textId="25CAC237" w:rsidR="00411E21" w:rsidRPr="0086596C" w:rsidRDefault="009C3A6E" w:rsidP="00411E21">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4</w:t>
            </w:r>
            <w:r w:rsidRPr="0086596C">
              <w:rPr>
                <w:rFonts w:ascii="Times New Roman" w:hAnsi="Times New Roman"/>
                <w:sz w:val="24"/>
                <w:szCs w:val="24"/>
                <w:lang w:val="en-US" w:eastAsia="ko-KR"/>
              </w:rPr>
              <w:t>7</w:t>
            </w:r>
          </w:p>
        </w:tc>
      </w:tr>
      <w:tr w:rsidR="0086596C" w:rsidRPr="0086596C" w14:paraId="41D2BC10" w14:textId="77777777" w:rsidTr="007B6332">
        <w:trPr>
          <w:trHeight w:val="429"/>
        </w:trPr>
        <w:tc>
          <w:tcPr>
            <w:tcW w:w="8188" w:type="dxa"/>
            <w:shd w:val="clear" w:color="auto" w:fill="auto"/>
          </w:tcPr>
          <w:p w14:paraId="0CAEE3F5" w14:textId="7931E57C" w:rsidR="00411E21" w:rsidRPr="0086596C" w:rsidRDefault="00411E21" w:rsidP="00411E21">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Supplemental </w:t>
            </w:r>
            <w:r w:rsidRPr="0086596C">
              <w:rPr>
                <w:rFonts w:ascii="Times New Roman"/>
                <w:b/>
                <w:sz w:val="24"/>
                <w:szCs w:val="24"/>
                <w:lang w:val="en-US" w:eastAsia="ko-KR"/>
              </w:rPr>
              <w:t>Figure S1</w:t>
            </w:r>
            <w:r w:rsidR="001905AA" w:rsidRPr="0086596C">
              <w:rPr>
                <w:rFonts w:ascii="Times New Roman"/>
                <w:b/>
                <w:sz w:val="24"/>
                <w:szCs w:val="24"/>
                <w:lang w:val="en-US" w:eastAsia="ko-KR"/>
              </w:rPr>
              <w:t>8</w:t>
            </w:r>
            <w:r w:rsidRPr="0086596C">
              <w:rPr>
                <w:rFonts w:ascii="Times New Roman"/>
                <w:sz w:val="24"/>
                <w:szCs w:val="24"/>
                <w:lang w:val="en-US" w:eastAsia="ko-KR"/>
              </w:rPr>
              <w:t xml:space="preserve">. Relative ranking plot of the incidence of postoperative delirium in the subgroup of </w:t>
            </w:r>
            <w:r w:rsidR="007A30C8" w:rsidRPr="0086596C">
              <w:rPr>
                <w:rFonts w:ascii="Times New Roman"/>
                <w:noProof/>
                <w:sz w:val="24"/>
              </w:rPr>
              <w:t xml:space="preserve">patients aged </w:t>
            </w:r>
            <w:r w:rsidR="007A30C8" w:rsidRPr="0086596C">
              <w:rPr>
                <w:rFonts w:ascii="Times New Roman" w:hAnsi="Times New Roman" w:hint="eastAsia"/>
                <w:noProof/>
                <w:sz w:val="24"/>
              </w:rPr>
              <w:t>≥</w:t>
            </w:r>
            <w:r w:rsidR="007A30C8" w:rsidRPr="0086596C">
              <w:rPr>
                <w:rFonts w:ascii="Times New Roman" w:hAnsi="Times New Roman"/>
                <w:noProof/>
                <w:sz w:val="24"/>
              </w:rPr>
              <w:t>70 years</w:t>
            </w:r>
            <w:r w:rsidRPr="0086596C">
              <w:rPr>
                <w:rFonts w:ascii="Times New Roman"/>
                <w:noProof/>
                <w:sz w:val="24"/>
              </w:rPr>
              <w:t>.</w:t>
            </w:r>
          </w:p>
        </w:tc>
        <w:tc>
          <w:tcPr>
            <w:tcW w:w="1134" w:type="dxa"/>
            <w:shd w:val="clear" w:color="auto" w:fill="auto"/>
          </w:tcPr>
          <w:p w14:paraId="2C6BE23B" w14:textId="29BE0FBD" w:rsidR="00411E21" w:rsidRPr="0086596C" w:rsidRDefault="009C3A6E" w:rsidP="00411E21">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4</w:t>
            </w:r>
            <w:r w:rsidRPr="0086596C">
              <w:rPr>
                <w:rFonts w:ascii="Times New Roman" w:hAnsi="Times New Roman"/>
                <w:sz w:val="24"/>
                <w:szCs w:val="24"/>
                <w:lang w:val="en-US" w:eastAsia="ko-KR"/>
              </w:rPr>
              <w:t>8</w:t>
            </w:r>
          </w:p>
        </w:tc>
      </w:tr>
      <w:tr w:rsidR="0086596C" w:rsidRPr="0086596C" w14:paraId="5C3B6B4D" w14:textId="77777777" w:rsidTr="007B6332">
        <w:trPr>
          <w:trHeight w:val="429"/>
        </w:trPr>
        <w:tc>
          <w:tcPr>
            <w:tcW w:w="8188" w:type="dxa"/>
            <w:shd w:val="clear" w:color="auto" w:fill="auto"/>
          </w:tcPr>
          <w:p w14:paraId="5C3B6B4B" w14:textId="32776D83" w:rsidR="00411E21" w:rsidRPr="0086596C" w:rsidRDefault="006E67E8" w:rsidP="00411E21">
            <w:pPr>
              <w:snapToGrid w:val="0"/>
              <w:spacing w:after="0" w:line="360" w:lineRule="auto"/>
              <w:contextualSpacing/>
              <w:rPr>
                <w:rFonts w:ascii="Times New Roman" w:hAnsi="Times New Roman"/>
                <w:sz w:val="24"/>
                <w:szCs w:val="24"/>
                <w:lang w:val="en-US"/>
              </w:rPr>
            </w:pPr>
            <w:r w:rsidRPr="0086596C">
              <w:rPr>
                <w:rFonts w:ascii="Times New Roman" w:hAnsi="Times New Roman"/>
                <w:b/>
                <w:sz w:val="24"/>
                <w:szCs w:val="24"/>
                <w:lang w:val="en-US"/>
              </w:rPr>
              <w:t xml:space="preserve">Supplemental </w:t>
            </w:r>
            <w:r w:rsidRPr="0086596C">
              <w:rPr>
                <w:rFonts w:ascii="Times New Roman"/>
                <w:b/>
                <w:sz w:val="24"/>
                <w:szCs w:val="24"/>
                <w:lang w:val="en-US"/>
              </w:rPr>
              <w:t xml:space="preserve">Table S1. </w:t>
            </w:r>
            <w:r w:rsidRPr="0086596C">
              <w:rPr>
                <w:rFonts w:ascii="Times New Roman"/>
                <w:sz w:val="24"/>
                <w:szCs w:val="24"/>
                <w:lang w:val="en-US"/>
              </w:rPr>
              <w:t>Characteristics of included studies.</w:t>
            </w:r>
          </w:p>
        </w:tc>
        <w:tc>
          <w:tcPr>
            <w:tcW w:w="1134" w:type="dxa"/>
            <w:shd w:val="clear" w:color="auto" w:fill="auto"/>
          </w:tcPr>
          <w:p w14:paraId="5C3B6B4C" w14:textId="13F81217" w:rsidR="00411E21" w:rsidRPr="0086596C" w:rsidRDefault="007E072F" w:rsidP="00411E21">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4</w:t>
            </w:r>
            <w:r w:rsidRPr="0086596C">
              <w:rPr>
                <w:rFonts w:ascii="Times New Roman" w:hAnsi="Times New Roman"/>
                <w:sz w:val="24"/>
                <w:szCs w:val="24"/>
                <w:lang w:val="en-US" w:eastAsia="ko-KR"/>
              </w:rPr>
              <w:t>9</w:t>
            </w:r>
          </w:p>
        </w:tc>
      </w:tr>
      <w:tr w:rsidR="0086596C" w:rsidRPr="0086596C" w14:paraId="5C3B6B50" w14:textId="77777777" w:rsidTr="007B6332">
        <w:trPr>
          <w:trHeight w:val="382"/>
        </w:trPr>
        <w:tc>
          <w:tcPr>
            <w:tcW w:w="8188" w:type="dxa"/>
            <w:shd w:val="clear" w:color="auto" w:fill="auto"/>
          </w:tcPr>
          <w:p w14:paraId="5C3B6B4E" w14:textId="00C65D99" w:rsidR="00411E21" w:rsidRPr="0086596C" w:rsidRDefault="006E67E8" w:rsidP="00411E21">
            <w:pPr>
              <w:snapToGrid w:val="0"/>
              <w:spacing w:after="0" w:line="360" w:lineRule="auto"/>
              <w:contextualSpacing/>
              <w:rPr>
                <w:rFonts w:ascii="Times New Roman" w:hAnsi="Times New Roman"/>
                <w:sz w:val="24"/>
                <w:szCs w:val="24"/>
                <w:lang w:val="en-US"/>
              </w:rPr>
            </w:pPr>
            <w:r w:rsidRPr="0086596C">
              <w:rPr>
                <w:rFonts w:ascii="Times New Roman" w:hAnsi="Times New Roman"/>
                <w:b/>
                <w:sz w:val="24"/>
                <w:szCs w:val="24"/>
                <w:lang w:val="en-US"/>
              </w:rPr>
              <w:lastRenderedPageBreak/>
              <w:t xml:space="preserve">Supplemental </w:t>
            </w:r>
            <w:r w:rsidRPr="0086596C">
              <w:rPr>
                <w:rFonts w:ascii="Times New Roman"/>
                <w:b/>
                <w:sz w:val="24"/>
                <w:szCs w:val="24"/>
                <w:lang w:val="en-US" w:eastAsia="ko-KR"/>
              </w:rPr>
              <w:t>Table</w:t>
            </w:r>
            <w:r w:rsidRPr="0086596C">
              <w:rPr>
                <w:rFonts w:ascii="Times New Roman"/>
                <w:b/>
                <w:sz w:val="24"/>
                <w:szCs w:val="24"/>
                <w:lang w:val="en-US"/>
              </w:rPr>
              <w:t xml:space="preserve"> S2</w:t>
            </w:r>
            <w:r w:rsidRPr="0086596C">
              <w:rPr>
                <w:rFonts w:ascii="Times New Roman"/>
                <w:sz w:val="24"/>
                <w:szCs w:val="24"/>
                <w:lang w:val="en-US"/>
              </w:rPr>
              <w:t>. Quality of evidence evaluated by GRADE approach for the incidence of delirium.</w:t>
            </w:r>
          </w:p>
        </w:tc>
        <w:tc>
          <w:tcPr>
            <w:tcW w:w="1134" w:type="dxa"/>
            <w:shd w:val="clear" w:color="auto" w:fill="auto"/>
          </w:tcPr>
          <w:p w14:paraId="5C3B6B4F" w14:textId="158CFC15" w:rsidR="00411E21" w:rsidRPr="0086596C" w:rsidRDefault="007E072F" w:rsidP="00411E21">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5</w:t>
            </w:r>
            <w:r w:rsidRPr="0086596C">
              <w:rPr>
                <w:rFonts w:ascii="Times New Roman" w:hAnsi="Times New Roman"/>
                <w:sz w:val="24"/>
                <w:szCs w:val="24"/>
                <w:lang w:val="en-US" w:eastAsia="ko-KR"/>
              </w:rPr>
              <w:t>9</w:t>
            </w:r>
          </w:p>
        </w:tc>
      </w:tr>
      <w:tr w:rsidR="0086596C" w:rsidRPr="0086596C" w14:paraId="5C3B6B53" w14:textId="77777777" w:rsidTr="007B6332">
        <w:trPr>
          <w:trHeight w:val="543"/>
        </w:trPr>
        <w:tc>
          <w:tcPr>
            <w:tcW w:w="8188" w:type="dxa"/>
            <w:shd w:val="clear" w:color="auto" w:fill="auto"/>
          </w:tcPr>
          <w:p w14:paraId="5C3B6B51" w14:textId="164E2D74" w:rsidR="00411E21" w:rsidRPr="0086596C" w:rsidRDefault="006E67E8" w:rsidP="00411E21">
            <w:pPr>
              <w:snapToGrid w:val="0"/>
              <w:spacing w:after="0" w:line="360" w:lineRule="auto"/>
              <w:contextualSpacing/>
              <w:rPr>
                <w:rFonts w:ascii="Times New Roman" w:hAnsi="Times New Roman"/>
                <w:sz w:val="24"/>
                <w:szCs w:val="24"/>
                <w:lang w:val="en-US"/>
              </w:rPr>
            </w:pPr>
            <w:r w:rsidRPr="0086596C">
              <w:rPr>
                <w:rFonts w:ascii="Times New Roman" w:hAnsi="Times New Roman"/>
                <w:b/>
                <w:sz w:val="24"/>
                <w:szCs w:val="24"/>
                <w:lang w:val="en-US"/>
              </w:rPr>
              <w:t xml:space="preserve">Supplemental </w:t>
            </w:r>
            <w:r w:rsidRPr="0086596C">
              <w:rPr>
                <w:rFonts w:ascii="Times New Roman"/>
                <w:b/>
                <w:sz w:val="24"/>
                <w:szCs w:val="24"/>
                <w:lang w:val="en-US" w:eastAsia="ko-KR"/>
              </w:rPr>
              <w:t>Table</w:t>
            </w:r>
            <w:r w:rsidRPr="0086596C">
              <w:rPr>
                <w:rFonts w:ascii="Times New Roman"/>
                <w:b/>
                <w:sz w:val="24"/>
                <w:szCs w:val="24"/>
                <w:lang w:val="en-US"/>
              </w:rPr>
              <w:t xml:space="preserve"> S3</w:t>
            </w:r>
            <w:r w:rsidRPr="0086596C">
              <w:rPr>
                <w:rFonts w:ascii="Times New Roman"/>
                <w:sz w:val="24"/>
                <w:szCs w:val="24"/>
                <w:lang w:val="en-US"/>
              </w:rPr>
              <w:t>. Adjusted SUCRA values and probability to the best and worst.</w:t>
            </w:r>
          </w:p>
        </w:tc>
        <w:tc>
          <w:tcPr>
            <w:tcW w:w="1134" w:type="dxa"/>
            <w:shd w:val="clear" w:color="auto" w:fill="auto"/>
          </w:tcPr>
          <w:p w14:paraId="5C3B6B52" w14:textId="4FA6EFE7" w:rsidR="00411E21" w:rsidRPr="0086596C" w:rsidRDefault="007E072F" w:rsidP="00411E21">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6</w:t>
            </w:r>
            <w:r w:rsidRPr="0086596C">
              <w:rPr>
                <w:rFonts w:ascii="Times New Roman" w:hAnsi="Times New Roman"/>
                <w:sz w:val="24"/>
                <w:szCs w:val="24"/>
                <w:lang w:val="en-US" w:eastAsia="ko-KR"/>
              </w:rPr>
              <w:t>2</w:t>
            </w:r>
          </w:p>
        </w:tc>
      </w:tr>
      <w:tr w:rsidR="0086596C" w:rsidRPr="0086596C" w14:paraId="6631806B" w14:textId="77777777" w:rsidTr="007B6332">
        <w:trPr>
          <w:trHeight w:val="409"/>
        </w:trPr>
        <w:tc>
          <w:tcPr>
            <w:tcW w:w="8188" w:type="dxa"/>
            <w:shd w:val="clear" w:color="auto" w:fill="auto"/>
          </w:tcPr>
          <w:p w14:paraId="6802669C" w14:textId="2AB10405" w:rsidR="00E813F5" w:rsidRPr="0086596C" w:rsidRDefault="006E67E8" w:rsidP="00411E21">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Supplemental Table S4. </w:t>
            </w:r>
            <w:r w:rsidRPr="0086596C">
              <w:rPr>
                <w:rFonts w:ascii="Times New Roman" w:hAnsi="Times New Roman"/>
                <w:sz w:val="24"/>
                <w:szCs w:val="24"/>
                <w:lang w:val="en-US"/>
              </w:rPr>
              <w:t>PRISMA network meta-analysis checklist.</w:t>
            </w:r>
          </w:p>
        </w:tc>
        <w:tc>
          <w:tcPr>
            <w:tcW w:w="1134" w:type="dxa"/>
            <w:shd w:val="clear" w:color="auto" w:fill="auto"/>
          </w:tcPr>
          <w:p w14:paraId="3F276A9B" w14:textId="2190DAE6" w:rsidR="00E813F5" w:rsidRPr="0086596C" w:rsidRDefault="007E072F" w:rsidP="00411E21">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6</w:t>
            </w:r>
            <w:r w:rsidRPr="0086596C">
              <w:rPr>
                <w:rFonts w:ascii="Times New Roman" w:hAnsi="Times New Roman"/>
                <w:sz w:val="24"/>
                <w:szCs w:val="24"/>
                <w:lang w:val="en-US" w:eastAsia="ko-KR"/>
              </w:rPr>
              <w:t>3</w:t>
            </w:r>
          </w:p>
        </w:tc>
      </w:tr>
      <w:tr w:rsidR="0086596C" w:rsidRPr="0086596C" w14:paraId="5C3B6B56" w14:textId="77777777" w:rsidTr="007B6332">
        <w:trPr>
          <w:trHeight w:val="409"/>
        </w:trPr>
        <w:tc>
          <w:tcPr>
            <w:tcW w:w="8188" w:type="dxa"/>
            <w:shd w:val="clear" w:color="auto" w:fill="auto"/>
          </w:tcPr>
          <w:p w14:paraId="5C3B6B54" w14:textId="7336BF1A" w:rsidR="00411E21" w:rsidRPr="0086596C" w:rsidRDefault="006E67E8" w:rsidP="00411E21">
            <w:pPr>
              <w:snapToGrid w:val="0"/>
              <w:spacing w:after="0" w:line="360" w:lineRule="auto"/>
              <w:contextualSpacing/>
              <w:rPr>
                <w:rFonts w:ascii="Times New Roman" w:hAnsi="맑은 고딕"/>
                <w:sz w:val="24"/>
                <w:szCs w:val="24"/>
                <w:lang w:val="en-US"/>
              </w:rPr>
            </w:pPr>
            <w:r w:rsidRPr="0086596C">
              <w:rPr>
                <w:rFonts w:ascii="Times New Roman" w:hAnsi="Times New Roman"/>
                <w:b/>
                <w:sz w:val="24"/>
                <w:szCs w:val="24"/>
                <w:lang w:val="en-US"/>
              </w:rPr>
              <w:t xml:space="preserve">Supplemental Table S5. </w:t>
            </w:r>
            <w:r w:rsidRPr="0086596C">
              <w:rPr>
                <w:rFonts w:ascii="Times New Roman" w:hAnsi="Times New Roman"/>
                <w:sz w:val="24"/>
                <w:szCs w:val="24"/>
                <w:lang w:val="en-US"/>
              </w:rPr>
              <w:t>Evaluation of the model fit.</w:t>
            </w:r>
          </w:p>
        </w:tc>
        <w:tc>
          <w:tcPr>
            <w:tcW w:w="1134" w:type="dxa"/>
            <w:shd w:val="clear" w:color="auto" w:fill="auto"/>
          </w:tcPr>
          <w:p w14:paraId="5C3B6B55" w14:textId="70F18307" w:rsidR="00411E21" w:rsidRPr="0086596C" w:rsidRDefault="007E072F" w:rsidP="00411E21">
            <w:pPr>
              <w:snapToGrid w:val="0"/>
              <w:spacing w:after="0" w:line="360" w:lineRule="auto"/>
              <w:contextualSpacing/>
              <w:jc w:val="center"/>
              <w:rPr>
                <w:rFonts w:ascii="Times New Roman" w:hAnsi="Times New Roman"/>
                <w:sz w:val="24"/>
                <w:szCs w:val="24"/>
                <w:lang w:val="en-US" w:eastAsia="ko-KR"/>
              </w:rPr>
            </w:pPr>
            <w:r w:rsidRPr="0086596C">
              <w:rPr>
                <w:rFonts w:ascii="Times New Roman" w:hAnsi="Times New Roman" w:hint="eastAsia"/>
                <w:sz w:val="24"/>
                <w:szCs w:val="24"/>
                <w:lang w:val="en-US" w:eastAsia="ko-KR"/>
              </w:rPr>
              <w:t>6</w:t>
            </w:r>
            <w:r w:rsidRPr="0086596C">
              <w:rPr>
                <w:rFonts w:ascii="Times New Roman" w:hAnsi="Times New Roman"/>
                <w:sz w:val="24"/>
                <w:szCs w:val="24"/>
                <w:lang w:val="en-US" w:eastAsia="ko-KR"/>
              </w:rPr>
              <w:t>7</w:t>
            </w:r>
          </w:p>
        </w:tc>
      </w:tr>
    </w:tbl>
    <w:p w14:paraId="5C3B6B7E" w14:textId="06ECD712" w:rsidR="00627B8F" w:rsidRPr="0086596C" w:rsidRDefault="00627B8F" w:rsidP="0041462A">
      <w:pPr>
        <w:spacing w:after="160" w:line="480" w:lineRule="auto"/>
        <w:jc w:val="both"/>
        <w:rPr>
          <w:rFonts w:ascii="Times New Roman" w:hAnsi="Times New Roman"/>
          <w:sz w:val="24"/>
          <w:szCs w:val="24"/>
          <w:lang w:val="en-US"/>
        </w:rPr>
      </w:pPr>
      <w:r w:rsidRPr="0086596C">
        <w:rPr>
          <w:rFonts w:ascii="Times New Roman" w:hAnsi="Times New Roman"/>
          <w:b/>
          <w:sz w:val="24"/>
          <w:szCs w:val="24"/>
          <w:lang w:val="en-US"/>
        </w:rPr>
        <w:br w:type="page"/>
      </w:r>
    </w:p>
    <w:p w14:paraId="5C3B6B82" w14:textId="0B6AB964" w:rsidR="00627B8F" w:rsidRPr="0086596C" w:rsidRDefault="00627B8F" w:rsidP="00625E9E">
      <w:pPr>
        <w:snapToGrid w:val="0"/>
        <w:spacing w:after="0" w:line="480" w:lineRule="auto"/>
        <w:contextualSpacing/>
        <w:rPr>
          <w:rFonts w:ascii="Times New Roman" w:hAnsi="Times New Roman"/>
          <w:sz w:val="24"/>
          <w:szCs w:val="24"/>
          <w:lang w:val="en-US" w:eastAsia="ko-KR"/>
        </w:rPr>
      </w:pPr>
      <w:r w:rsidRPr="0086596C">
        <w:rPr>
          <w:rFonts w:ascii="Times New Roman" w:hAnsi="Times New Roman"/>
          <w:b/>
          <w:sz w:val="24"/>
          <w:szCs w:val="24"/>
          <w:lang w:val="en-US" w:eastAsia="ko-KR"/>
        </w:rPr>
        <w:lastRenderedPageBreak/>
        <w:t xml:space="preserve">Supplemental </w:t>
      </w:r>
      <w:r w:rsidRPr="0086596C">
        <w:rPr>
          <w:rFonts w:ascii="Times New Roman" w:hAnsi="Times New Roman"/>
          <w:b/>
          <w:sz w:val="24"/>
          <w:szCs w:val="24"/>
          <w:lang w:val="en-US"/>
        </w:rPr>
        <w:t>Text S</w:t>
      </w:r>
      <w:r w:rsidR="0041462A" w:rsidRPr="0086596C">
        <w:rPr>
          <w:rFonts w:ascii="Times New Roman" w:hAnsi="Times New Roman"/>
          <w:b/>
          <w:sz w:val="24"/>
          <w:szCs w:val="24"/>
          <w:lang w:val="en-US"/>
        </w:rPr>
        <w:t>1</w:t>
      </w:r>
      <w:r w:rsidRPr="0086596C">
        <w:rPr>
          <w:rFonts w:ascii="Times New Roman" w:hAnsi="Times New Roman"/>
          <w:b/>
          <w:sz w:val="24"/>
          <w:szCs w:val="24"/>
          <w:lang w:val="en-US" w:eastAsia="ko-KR"/>
        </w:rPr>
        <w:t xml:space="preserve">. </w:t>
      </w:r>
      <w:r w:rsidRPr="0086596C">
        <w:rPr>
          <w:rFonts w:ascii="Times New Roman" w:hAnsi="Times New Roman"/>
          <w:sz w:val="24"/>
          <w:szCs w:val="24"/>
          <w:lang w:val="en-US" w:eastAsia="ko-KR"/>
        </w:rPr>
        <w:t>List of included studies.</w:t>
      </w:r>
    </w:p>
    <w:p w14:paraId="5C3B6B83" w14:textId="77777777" w:rsidR="00627B8F" w:rsidRPr="0086596C" w:rsidRDefault="007B6332" w:rsidP="00625E9E">
      <w:pPr>
        <w:pStyle w:val="EndNoteBibliography"/>
        <w:snapToGrid w:val="0"/>
        <w:spacing w:line="480" w:lineRule="auto"/>
        <w:ind w:left="720" w:hanging="720"/>
        <w:contextualSpacing/>
        <w:rPr>
          <w:rFonts w:ascii="Times New Roman" w:hAnsi="Times New Roman"/>
          <w:b/>
          <w:noProof w:val="0"/>
          <w:sz w:val="24"/>
          <w:szCs w:val="24"/>
          <w:lang w:val="en-US" w:eastAsia="ko-KR"/>
        </w:rPr>
      </w:pPr>
      <w:r w:rsidRPr="0086596C">
        <w:rPr>
          <w:rFonts w:ascii="Times New Roman" w:hAnsi="Times New Roman"/>
          <w:b/>
          <w:noProof w:val="0"/>
          <w:sz w:val="24"/>
          <w:szCs w:val="24"/>
          <w:lang w:val="en-US" w:eastAsia="ko-KR"/>
        </w:rPr>
        <w:t xml:space="preserve">(1) </w:t>
      </w:r>
      <w:r w:rsidR="00627B8F" w:rsidRPr="0086596C">
        <w:rPr>
          <w:rFonts w:ascii="Times New Roman" w:hAnsi="Times New Roman"/>
          <w:b/>
          <w:noProof w:val="0"/>
          <w:sz w:val="24"/>
          <w:szCs w:val="24"/>
          <w:lang w:val="en-US" w:eastAsia="ko-KR"/>
        </w:rPr>
        <w:t xml:space="preserve">Acetaminophen </w:t>
      </w:r>
    </w:p>
    <w:p w14:paraId="5C3B6B84"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1.</w:t>
      </w:r>
      <w:r w:rsidRPr="0086596C">
        <w:rPr>
          <w:rFonts w:ascii="Times New Roman" w:hAnsi="Times New Roman" w:cs="Times New Roman"/>
          <w:noProof w:val="0"/>
          <w:sz w:val="24"/>
          <w:szCs w:val="24"/>
          <w:lang w:val="en-US"/>
        </w:rPr>
        <w:tab/>
        <w:t xml:space="preserve">Greenberg S, Murphy GS, Avram MJ, Shear T, Benson J, Parikh KN, Patel A, Newmark R, Patel V, </w:t>
      </w:r>
      <w:proofErr w:type="spellStart"/>
      <w:r w:rsidRPr="0086596C">
        <w:rPr>
          <w:rFonts w:ascii="Times New Roman" w:hAnsi="Times New Roman" w:cs="Times New Roman"/>
          <w:noProof w:val="0"/>
          <w:sz w:val="24"/>
          <w:szCs w:val="24"/>
          <w:lang w:val="en-US"/>
        </w:rPr>
        <w:t>Bailes</w:t>
      </w:r>
      <w:proofErr w:type="spellEnd"/>
      <w:r w:rsidRPr="0086596C">
        <w:rPr>
          <w:rFonts w:ascii="Times New Roman" w:hAnsi="Times New Roman" w:cs="Times New Roman"/>
          <w:noProof w:val="0"/>
          <w:sz w:val="24"/>
          <w:szCs w:val="24"/>
          <w:lang w:val="en-US"/>
        </w:rPr>
        <w:t xml:space="preserve"> J, </w:t>
      </w:r>
      <w:proofErr w:type="spellStart"/>
      <w:r w:rsidRPr="0086596C">
        <w:rPr>
          <w:rFonts w:ascii="Times New Roman" w:hAnsi="Times New Roman" w:cs="Times New Roman"/>
          <w:noProof w:val="0"/>
          <w:sz w:val="24"/>
          <w:szCs w:val="24"/>
          <w:lang w:val="en-US"/>
        </w:rPr>
        <w:t>Szokol</w:t>
      </w:r>
      <w:proofErr w:type="spellEnd"/>
      <w:r w:rsidRPr="0086596C">
        <w:rPr>
          <w:rFonts w:ascii="Times New Roman" w:hAnsi="Times New Roman" w:cs="Times New Roman"/>
          <w:noProof w:val="0"/>
          <w:sz w:val="24"/>
          <w:szCs w:val="24"/>
          <w:lang w:val="en-US"/>
        </w:rPr>
        <w:t xml:space="preserve"> JW. Postoperative Intravenous Acetaminophen for Craniotomy Patients: A Randomized Controlled Trial. World Neurosurgery 2018;</w:t>
      </w:r>
      <w:r w:rsidRPr="0086596C">
        <w:rPr>
          <w:rFonts w:ascii="Times New Roman" w:hAnsi="Times New Roman" w:cs="Times New Roman"/>
          <w:b/>
          <w:noProof w:val="0"/>
          <w:sz w:val="24"/>
          <w:szCs w:val="24"/>
          <w:lang w:val="en-US"/>
        </w:rPr>
        <w:t>109</w:t>
      </w:r>
      <w:r w:rsidRPr="0086596C">
        <w:rPr>
          <w:rFonts w:ascii="Times New Roman" w:hAnsi="Times New Roman" w:cs="Times New Roman"/>
          <w:noProof w:val="0"/>
          <w:sz w:val="24"/>
          <w:szCs w:val="24"/>
          <w:lang w:val="en-US"/>
        </w:rPr>
        <w:t>:e554-e</w:t>
      </w:r>
      <w:r w:rsidR="006C1B9D" w:rsidRPr="0086596C">
        <w:rPr>
          <w:rFonts w:ascii="Times New Roman" w:hAnsi="Times New Roman" w:cs="Times New Roman"/>
          <w:noProof w:val="0"/>
          <w:sz w:val="24"/>
          <w:szCs w:val="24"/>
          <w:lang w:val="en-US"/>
        </w:rPr>
        <w:t>6</w:t>
      </w:r>
      <w:r w:rsidRPr="0086596C">
        <w:rPr>
          <w:rFonts w:ascii="Times New Roman" w:hAnsi="Times New Roman" w:cs="Times New Roman"/>
          <w:noProof w:val="0"/>
          <w:sz w:val="24"/>
          <w:szCs w:val="24"/>
          <w:lang w:val="en-US"/>
        </w:rPr>
        <w:t>62</w:t>
      </w:r>
    </w:p>
    <w:p w14:paraId="5C3B6B85" w14:textId="77777777" w:rsidR="007B6332" w:rsidRPr="0086596C" w:rsidRDefault="007B6332" w:rsidP="00625E9E">
      <w:pPr>
        <w:pStyle w:val="EndNoteBibliography"/>
        <w:snapToGrid w:val="0"/>
        <w:spacing w:line="480" w:lineRule="auto"/>
        <w:ind w:left="720" w:hanging="720"/>
        <w:contextualSpacing/>
        <w:rPr>
          <w:rFonts w:ascii="Times New Roman" w:hAnsi="Times New Roman"/>
          <w:noProof w:val="0"/>
          <w:sz w:val="24"/>
          <w:szCs w:val="24"/>
          <w:lang w:val="en-US" w:eastAsia="ko-KR"/>
        </w:rPr>
      </w:pPr>
    </w:p>
    <w:p w14:paraId="5C3B6B86" w14:textId="77777777" w:rsidR="00627B8F" w:rsidRPr="0086596C" w:rsidRDefault="007B6332" w:rsidP="00625E9E">
      <w:pPr>
        <w:pStyle w:val="EndNoteBibliography"/>
        <w:snapToGrid w:val="0"/>
        <w:spacing w:line="480" w:lineRule="auto"/>
        <w:ind w:left="720" w:hanging="720"/>
        <w:contextualSpacing/>
        <w:rPr>
          <w:rFonts w:ascii="Times New Roman" w:hAnsi="Times New Roman"/>
          <w:b/>
          <w:noProof w:val="0"/>
          <w:sz w:val="24"/>
          <w:szCs w:val="24"/>
          <w:lang w:val="en-US" w:eastAsia="ko-KR"/>
        </w:rPr>
      </w:pPr>
      <w:r w:rsidRPr="0086596C">
        <w:rPr>
          <w:rFonts w:ascii="Times New Roman" w:hAnsi="Times New Roman"/>
          <w:b/>
          <w:noProof w:val="0"/>
          <w:sz w:val="24"/>
          <w:szCs w:val="24"/>
          <w:lang w:val="en-US" w:eastAsia="ko-KR"/>
        </w:rPr>
        <w:t xml:space="preserve">(2) </w:t>
      </w:r>
      <w:r w:rsidR="00627B8F" w:rsidRPr="0086596C">
        <w:rPr>
          <w:rFonts w:ascii="Times New Roman" w:hAnsi="Times New Roman"/>
          <w:b/>
          <w:noProof w:val="0"/>
          <w:sz w:val="24"/>
          <w:szCs w:val="24"/>
          <w:lang w:val="en-US" w:eastAsia="ko-KR"/>
        </w:rPr>
        <w:t>A</w:t>
      </w:r>
      <w:r w:rsidR="00625E9E" w:rsidRPr="0086596C">
        <w:rPr>
          <w:rFonts w:ascii="Times New Roman" w:hAnsi="Times New Roman"/>
          <w:b/>
          <w:noProof w:val="0"/>
          <w:sz w:val="24"/>
          <w:szCs w:val="24"/>
          <w:lang w:val="en-US" w:eastAsia="ko-KR"/>
        </w:rPr>
        <w:t>cetylcholinesterase inhibitor (d</w:t>
      </w:r>
      <w:r w:rsidR="00627B8F" w:rsidRPr="0086596C">
        <w:rPr>
          <w:rFonts w:ascii="Times New Roman" w:hAnsi="Times New Roman"/>
          <w:b/>
          <w:noProof w:val="0"/>
          <w:sz w:val="24"/>
          <w:szCs w:val="24"/>
          <w:lang w:val="en-US" w:eastAsia="ko-KR"/>
        </w:rPr>
        <w:t>onepezil</w:t>
      </w:r>
      <w:r w:rsidR="00625E9E" w:rsidRPr="0086596C">
        <w:rPr>
          <w:rFonts w:ascii="Times New Roman" w:hAnsi="Times New Roman"/>
          <w:b/>
          <w:noProof w:val="0"/>
          <w:sz w:val="24"/>
          <w:szCs w:val="24"/>
          <w:lang w:val="en-US" w:eastAsia="ko-KR"/>
        </w:rPr>
        <w:t>, rivastigmine)</w:t>
      </w:r>
    </w:p>
    <w:p w14:paraId="5C3B6B87"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2.</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Liptzin</w:t>
      </w:r>
      <w:proofErr w:type="spellEnd"/>
      <w:r w:rsidRPr="0086596C">
        <w:rPr>
          <w:rFonts w:ascii="Times New Roman" w:hAnsi="Times New Roman" w:cs="Times New Roman"/>
          <w:noProof w:val="0"/>
          <w:sz w:val="24"/>
          <w:szCs w:val="24"/>
          <w:lang w:val="en-US"/>
        </w:rPr>
        <w:t xml:space="preserve"> B, </w:t>
      </w:r>
      <w:proofErr w:type="spellStart"/>
      <w:r w:rsidRPr="0086596C">
        <w:rPr>
          <w:rFonts w:ascii="Times New Roman" w:hAnsi="Times New Roman" w:cs="Times New Roman"/>
          <w:noProof w:val="0"/>
          <w:sz w:val="24"/>
          <w:szCs w:val="24"/>
          <w:lang w:val="en-US"/>
        </w:rPr>
        <w:t>Laki</w:t>
      </w:r>
      <w:proofErr w:type="spellEnd"/>
      <w:r w:rsidRPr="0086596C">
        <w:rPr>
          <w:rFonts w:ascii="Times New Roman" w:hAnsi="Times New Roman" w:cs="Times New Roman"/>
          <w:noProof w:val="0"/>
          <w:sz w:val="24"/>
          <w:szCs w:val="24"/>
          <w:lang w:val="en-US"/>
        </w:rPr>
        <w:t xml:space="preserve"> A, Garb J, Fingeroth R, </w:t>
      </w:r>
      <w:proofErr w:type="spellStart"/>
      <w:r w:rsidRPr="0086596C">
        <w:rPr>
          <w:rFonts w:ascii="Times New Roman" w:hAnsi="Times New Roman" w:cs="Times New Roman"/>
          <w:noProof w:val="0"/>
          <w:sz w:val="24"/>
          <w:szCs w:val="24"/>
          <w:lang w:val="en-US"/>
        </w:rPr>
        <w:t>Krushell</w:t>
      </w:r>
      <w:proofErr w:type="spellEnd"/>
      <w:r w:rsidRPr="0086596C">
        <w:rPr>
          <w:rFonts w:ascii="Times New Roman" w:hAnsi="Times New Roman" w:cs="Times New Roman"/>
          <w:noProof w:val="0"/>
          <w:sz w:val="24"/>
          <w:szCs w:val="24"/>
          <w:lang w:val="en-US"/>
        </w:rPr>
        <w:t xml:space="preserve"> R. Donepezil in the prevention and treatment of post-surgical delirium</w:t>
      </w:r>
      <w:r w:rsidR="006C1B9D"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 xml:space="preserve"> American journal of geriatric psychiatry, 2005</w:t>
      </w:r>
      <w:r w:rsidR="006C1B9D" w:rsidRPr="0086596C">
        <w:rPr>
          <w:rFonts w:ascii="Times New Roman" w:hAnsi="Times New Roman" w:cs="Times New Roman"/>
          <w:noProof w:val="0"/>
          <w:sz w:val="24"/>
          <w:szCs w:val="24"/>
          <w:lang w:val="en-US"/>
        </w:rPr>
        <w:t>;</w:t>
      </w:r>
      <w:r w:rsidR="006C1B9D" w:rsidRPr="0086596C">
        <w:rPr>
          <w:rFonts w:ascii="Times New Roman" w:hAnsi="Times New Roman" w:cs="Times New Roman"/>
          <w:b/>
          <w:noProof w:val="0"/>
          <w:sz w:val="24"/>
          <w:szCs w:val="24"/>
          <w:lang w:val="en-US"/>
        </w:rPr>
        <w:t>13</w:t>
      </w:r>
      <w:r w:rsidR="006C1B9D"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1100-</w:t>
      </w:r>
      <w:r w:rsidR="006C1B9D" w:rsidRPr="0086596C">
        <w:rPr>
          <w:rFonts w:ascii="Times New Roman" w:hAnsi="Times New Roman" w:cs="Times New Roman"/>
          <w:noProof w:val="0"/>
          <w:sz w:val="24"/>
          <w:szCs w:val="24"/>
          <w:lang w:val="en-US"/>
        </w:rPr>
        <w:t>110</w:t>
      </w:r>
      <w:r w:rsidRPr="0086596C">
        <w:rPr>
          <w:rFonts w:ascii="Times New Roman" w:hAnsi="Times New Roman" w:cs="Times New Roman"/>
          <w:noProof w:val="0"/>
          <w:sz w:val="24"/>
          <w:szCs w:val="24"/>
          <w:lang w:val="en-US"/>
        </w:rPr>
        <w:t>6</w:t>
      </w:r>
    </w:p>
    <w:p w14:paraId="5C3B6B88"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w:t>
      </w:r>
      <w:r w:rsidRPr="0086596C">
        <w:rPr>
          <w:rFonts w:ascii="Times New Roman" w:hAnsi="Times New Roman" w:cs="Times New Roman"/>
          <w:noProof w:val="0"/>
          <w:sz w:val="24"/>
          <w:szCs w:val="24"/>
          <w:lang w:val="en-US"/>
        </w:rPr>
        <w:tab/>
        <w:t xml:space="preserve">Marcantonio ER, </w:t>
      </w:r>
      <w:proofErr w:type="spellStart"/>
      <w:r w:rsidRPr="0086596C">
        <w:rPr>
          <w:rFonts w:ascii="Times New Roman" w:hAnsi="Times New Roman" w:cs="Times New Roman"/>
          <w:noProof w:val="0"/>
          <w:sz w:val="24"/>
          <w:szCs w:val="24"/>
          <w:lang w:val="en-US"/>
        </w:rPr>
        <w:t>Palihnich</w:t>
      </w:r>
      <w:proofErr w:type="spellEnd"/>
      <w:r w:rsidRPr="0086596C">
        <w:rPr>
          <w:rFonts w:ascii="Times New Roman" w:hAnsi="Times New Roman" w:cs="Times New Roman"/>
          <w:noProof w:val="0"/>
          <w:sz w:val="24"/>
          <w:szCs w:val="24"/>
          <w:lang w:val="en-US"/>
        </w:rPr>
        <w:t xml:space="preserve"> K, Appleton P, Davis RB. Pilot randomized trial of donepezil hydrochloride for delirium after hip fracture. J Am </w:t>
      </w:r>
      <w:proofErr w:type="spellStart"/>
      <w:r w:rsidRPr="0086596C">
        <w:rPr>
          <w:rFonts w:ascii="Times New Roman" w:hAnsi="Times New Roman" w:cs="Times New Roman"/>
          <w:noProof w:val="0"/>
          <w:sz w:val="24"/>
          <w:szCs w:val="24"/>
          <w:lang w:val="en-US"/>
        </w:rPr>
        <w:t>Geriatr</w:t>
      </w:r>
      <w:proofErr w:type="spellEnd"/>
      <w:r w:rsidRPr="0086596C">
        <w:rPr>
          <w:rFonts w:ascii="Times New Roman" w:hAnsi="Times New Roman" w:cs="Times New Roman"/>
          <w:noProof w:val="0"/>
          <w:sz w:val="24"/>
          <w:szCs w:val="24"/>
          <w:lang w:val="en-US"/>
        </w:rPr>
        <w:t xml:space="preserve"> Soc 2011;</w:t>
      </w:r>
      <w:r w:rsidRPr="0086596C">
        <w:rPr>
          <w:rFonts w:ascii="Times New Roman" w:hAnsi="Times New Roman" w:cs="Times New Roman"/>
          <w:b/>
          <w:noProof w:val="0"/>
          <w:sz w:val="24"/>
          <w:szCs w:val="24"/>
          <w:lang w:val="en-US"/>
        </w:rPr>
        <w:t>59</w:t>
      </w:r>
      <w:r w:rsidRPr="0086596C">
        <w:rPr>
          <w:rFonts w:ascii="Times New Roman" w:hAnsi="Times New Roman" w:cs="Times New Roman"/>
          <w:noProof w:val="0"/>
          <w:sz w:val="24"/>
          <w:szCs w:val="24"/>
          <w:lang w:val="en-US"/>
        </w:rPr>
        <w:t xml:space="preserve"> Suppl 2:S282-</w:t>
      </w:r>
      <w:r w:rsidR="006C1B9D" w:rsidRPr="0086596C">
        <w:rPr>
          <w:rFonts w:ascii="Times New Roman" w:hAnsi="Times New Roman" w:cs="Times New Roman"/>
          <w:noProof w:val="0"/>
          <w:sz w:val="24"/>
          <w:szCs w:val="24"/>
          <w:lang w:val="en-US"/>
        </w:rPr>
        <w:t>28</w:t>
      </w:r>
      <w:r w:rsidRPr="0086596C">
        <w:rPr>
          <w:rFonts w:ascii="Times New Roman" w:hAnsi="Times New Roman" w:cs="Times New Roman"/>
          <w:noProof w:val="0"/>
          <w:sz w:val="24"/>
          <w:szCs w:val="24"/>
          <w:lang w:val="en-US"/>
        </w:rPr>
        <w:t>8</w:t>
      </w:r>
    </w:p>
    <w:p w14:paraId="5C3B6B89"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4.</w:t>
      </w:r>
      <w:r w:rsidRPr="0086596C">
        <w:rPr>
          <w:rFonts w:ascii="Times New Roman" w:hAnsi="Times New Roman" w:cs="Times New Roman"/>
          <w:noProof w:val="0"/>
          <w:sz w:val="24"/>
          <w:szCs w:val="24"/>
          <w:lang w:val="en-US"/>
        </w:rPr>
        <w:tab/>
        <w:t xml:space="preserve">Sampson EL, Raven PR, Ndhlovu PN, Vallance A, Garlick N, Watts J, Blanchard MR, Bruce A, </w:t>
      </w:r>
      <w:proofErr w:type="spellStart"/>
      <w:r w:rsidRPr="0086596C">
        <w:rPr>
          <w:rFonts w:ascii="Times New Roman" w:hAnsi="Times New Roman" w:cs="Times New Roman"/>
          <w:noProof w:val="0"/>
          <w:sz w:val="24"/>
          <w:szCs w:val="24"/>
          <w:lang w:val="en-US"/>
        </w:rPr>
        <w:t>Blizard</w:t>
      </w:r>
      <w:proofErr w:type="spellEnd"/>
      <w:r w:rsidRPr="0086596C">
        <w:rPr>
          <w:rFonts w:ascii="Times New Roman" w:hAnsi="Times New Roman" w:cs="Times New Roman"/>
          <w:noProof w:val="0"/>
          <w:sz w:val="24"/>
          <w:szCs w:val="24"/>
          <w:lang w:val="en-US"/>
        </w:rPr>
        <w:t xml:space="preserve"> R, Ritchie CW. A randomized, double-blind, placebo-controlled trial of donepezil hydrochloride (Aricept) for reducing the incidence of postoperative delirium after elective total hip replacement. Int J </w:t>
      </w:r>
      <w:proofErr w:type="spellStart"/>
      <w:r w:rsidRPr="0086596C">
        <w:rPr>
          <w:rFonts w:ascii="Times New Roman" w:hAnsi="Times New Roman" w:cs="Times New Roman"/>
          <w:noProof w:val="0"/>
          <w:sz w:val="24"/>
          <w:szCs w:val="24"/>
          <w:lang w:val="en-US"/>
        </w:rPr>
        <w:t>Geriatr</w:t>
      </w:r>
      <w:proofErr w:type="spellEnd"/>
      <w:r w:rsidRPr="0086596C">
        <w:rPr>
          <w:rFonts w:ascii="Times New Roman" w:hAnsi="Times New Roman" w:cs="Times New Roman"/>
          <w:noProof w:val="0"/>
          <w:sz w:val="24"/>
          <w:szCs w:val="24"/>
          <w:lang w:val="en-US"/>
        </w:rPr>
        <w:t xml:space="preserve"> Psychiatry 2007;</w:t>
      </w:r>
      <w:r w:rsidRPr="0086596C">
        <w:rPr>
          <w:rFonts w:ascii="Times New Roman" w:hAnsi="Times New Roman" w:cs="Times New Roman"/>
          <w:b/>
          <w:noProof w:val="0"/>
          <w:sz w:val="24"/>
          <w:szCs w:val="24"/>
          <w:lang w:val="en-US"/>
        </w:rPr>
        <w:t>22</w:t>
      </w:r>
      <w:r w:rsidRPr="0086596C">
        <w:rPr>
          <w:rFonts w:ascii="Times New Roman" w:hAnsi="Times New Roman" w:cs="Times New Roman"/>
          <w:noProof w:val="0"/>
          <w:sz w:val="24"/>
          <w:szCs w:val="24"/>
          <w:lang w:val="en-US"/>
        </w:rPr>
        <w:t>:343-</w:t>
      </w:r>
      <w:r w:rsidR="006C1B9D" w:rsidRPr="0086596C">
        <w:rPr>
          <w:rFonts w:ascii="Times New Roman" w:hAnsi="Times New Roman" w:cs="Times New Roman"/>
          <w:noProof w:val="0"/>
          <w:sz w:val="24"/>
          <w:szCs w:val="24"/>
          <w:lang w:val="en-US"/>
        </w:rPr>
        <w:t>34</w:t>
      </w:r>
      <w:r w:rsidRPr="0086596C">
        <w:rPr>
          <w:rFonts w:ascii="Times New Roman" w:hAnsi="Times New Roman" w:cs="Times New Roman"/>
          <w:noProof w:val="0"/>
          <w:sz w:val="24"/>
          <w:szCs w:val="24"/>
          <w:lang w:val="en-US"/>
        </w:rPr>
        <w:t>9</w:t>
      </w:r>
    </w:p>
    <w:p w14:paraId="5C3B6B8A"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5.</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Gamberini</w:t>
      </w:r>
      <w:proofErr w:type="spellEnd"/>
      <w:r w:rsidRPr="0086596C">
        <w:rPr>
          <w:rFonts w:ascii="Times New Roman" w:hAnsi="Times New Roman" w:cs="Times New Roman"/>
          <w:noProof w:val="0"/>
          <w:sz w:val="24"/>
          <w:szCs w:val="24"/>
          <w:lang w:val="en-US"/>
        </w:rPr>
        <w:t xml:space="preserve"> M, </w:t>
      </w:r>
      <w:proofErr w:type="spellStart"/>
      <w:r w:rsidRPr="0086596C">
        <w:rPr>
          <w:rFonts w:ascii="Times New Roman" w:hAnsi="Times New Roman" w:cs="Times New Roman"/>
          <w:noProof w:val="0"/>
          <w:sz w:val="24"/>
          <w:szCs w:val="24"/>
          <w:lang w:val="en-US"/>
        </w:rPr>
        <w:t>Bolliger</w:t>
      </w:r>
      <w:proofErr w:type="spellEnd"/>
      <w:r w:rsidRPr="0086596C">
        <w:rPr>
          <w:rFonts w:ascii="Times New Roman" w:hAnsi="Times New Roman" w:cs="Times New Roman"/>
          <w:noProof w:val="0"/>
          <w:sz w:val="24"/>
          <w:szCs w:val="24"/>
          <w:lang w:val="en-US"/>
        </w:rPr>
        <w:t xml:space="preserve"> D, Buse GAL, Burkhart CS, </w:t>
      </w:r>
      <w:proofErr w:type="spellStart"/>
      <w:r w:rsidRPr="0086596C">
        <w:rPr>
          <w:rFonts w:ascii="Times New Roman" w:hAnsi="Times New Roman" w:cs="Times New Roman"/>
          <w:noProof w:val="0"/>
          <w:sz w:val="24"/>
          <w:szCs w:val="24"/>
          <w:lang w:val="en-US"/>
        </w:rPr>
        <w:t>Grapow</w:t>
      </w:r>
      <w:proofErr w:type="spellEnd"/>
      <w:r w:rsidRPr="0086596C">
        <w:rPr>
          <w:rFonts w:ascii="Times New Roman" w:hAnsi="Times New Roman" w:cs="Times New Roman"/>
          <w:noProof w:val="0"/>
          <w:sz w:val="24"/>
          <w:szCs w:val="24"/>
          <w:lang w:val="en-US"/>
        </w:rPr>
        <w:t xml:space="preserve"> M, </w:t>
      </w:r>
      <w:proofErr w:type="spellStart"/>
      <w:r w:rsidRPr="0086596C">
        <w:rPr>
          <w:rFonts w:ascii="Times New Roman" w:hAnsi="Times New Roman" w:cs="Times New Roman"/>
          <w:noProof w:val="0"/>
          <w:sz w:val="24"/>
          <w:szCs w:val="24"/>
          <w:lang w:val="en-US"/>
        </w:rPr>
        <w:t>Gagneux</w:t>
      </w:r>
      <w:proofErr w:type="spellEnd"/>
      <w:r w:rsidRPr="0086596C">
        <w:rPr>
          <w:rFonts w:ascii="Times New Roman" w:hAnsi="Times New Roman" w:cs="Times New Roman"/>
          <w:noProof w:val="0"/>
          <w:sz w:val="24"/>
          <w:szCs w:val="24"/>
          <w:lang w:val="en-US"/>
        </w:rPr>
        <w:t xml:space="preserve"> A, </w:t>
      </w:r>
      <w:proofErr w:type="spellStart"/>
      <w:r w:rsidRPr="0086596C">
        <w:rPr>
          <w:rFonts w:ascii="Times New Roman" w:hAnsi="Times New Roman" w:cs="Times New Roman"/>
          <w:noProof w:val="0"/>
          <w:sz w:val="24"/>
          <w:szCs w:val="24"/>
          <w:lang w:val="en-US"/>
        </w:rPr>
        <w:t>Filipovic</w:t>
      </w:r>
      <w:proofErr w:type="spellEnd"/>
      <w:r w:rsidRPr="0086596C">
        <w:rPr>
          <w:rFonts w:ascii="Times New Roman" w:hAnsi="Times New Roman" w:cs="Times New Roman"/>
          <w:noProof w:val="0"/>
          <w:sz w:val="24"/>
          <w:szCs w:val="24"/>
          <w:lang w:val="en-US"/>
        </w:rPr>
        <w:t xml:space="preserve"> M, </w:t>
      </w:r>
      <w:proofErr w:type="spellStart"/>
      <w:r w:rsidRPr="0086596C">
        <w:rPr>
          <w:rFonts w:ascii="Times New Roman" w:hAnsi="Times New Roman" w:cs="Times New Roman"/>
          <w:noProof w:val="0"/>
          <w:sz w:val="24"/>
          <w:szCs w:val="24"/>
          <w:lang w:val="en-US"/>
        </w:rPr>
        <w:t>Seeberger</w:t>
      </w:r>
      <w:proofErr w:type="spellEnd"/>
      <w:r w:rsidRPr="0086596C">
        <w:rPr>
          <w:rFonts w:ascii="Times New Roman" w:hAnsi="Times New Roman" w:cs="Times New Roman"/>
          <w:noProof w:val="0"/>
          <w:sz w:val="24"/>
          <w:szCs w:val="24"/>
          <w:lang w:val="en-US"/>
        </w:rPr>
        <w:t xml:space="preserve"> MD, </w:t>
      </w:r>
      <w:proofErr w:type="spellStart"/>
      <w:r w:rsidRPr="0086596C">
        <w:rPr>
          <w:rFonts w:ascii="Times New Roman" w:hAnsi="Times New Roman" w:cs="Times New Roman"/>
          <w:noProof w:val="0"/>
          <w:sz w:val="24"/>
          <w:szCs w:val="24"/>
          <w:lang w:val="en-US"/>
        </w:rPr>
        <w:t>Pargger</w:t>
      </w:r>
      <w:proofErr w:type="spellEnd"/>
      <w:r w:rsidRPr="0086596C">
        <w:rPr>
          <w:rFonts w:ascii="Times New Roman" w:hAnsi="Times New Roman" w:cs="Times New Roman"/>
          <w:noProof w:val="0"/>
          <w:sz w:val="24"/>
          <w:szCs w:val="24"/>
          <w:lang w:val="en-US"/>
        </w:rPr>
        <w:t xml:space="preserve"> H, </w:t>
      </w:r>
      <w:proofErr w:type="spellStart"/>
      <w:r w:rsidRPr="0086596C">
        <w:rPr>
          <w:rFonts w:ascii="Times New Roman" w:hAnsi="Times New Roman" w:cs="Times New Roman"/>
          <w:noProof w:val="0"/>
          <w:sz w:val="24"/>
          <w:szCs w:val="24"/>
          <w:lang w:val="en-US"/>
        </w:rPr>
        <w:t>Siegemund</w:t>
      </w:r>
      <w:proofErr w:type="spellEnd"/>
      <w:r w:rsidRPr="0086596C">
        <w:rPr>
          <w:rFonts w:ascii="Times New Roman" w:hAnsi="Times New Roman" w:cs="Times New Roman"/>
          <w:noProof w:val="0"/>
          <w:sz w:val="24"/>
          <w:szCs w:val="24"/>
          <w:lang w:val="en-US"/>
        </w:rPr>
        <w:t xml:space="preserve"> M, Carrel T, Seiler WO, </w:t>
      </w:r>
      <w:proofErr w:type="spellStart"/>
      <w:r w:rsidRPr="0086596C">
        <w:rPr>
          <w:rFonts w:ascii="Times New Roman" w:hAnsi="Times New Roman" w:cs="Times New Roman"/>
          <w:noProof w:val="0"/>
          <w:sz w:val="24"/>
          <w:szCs w:val="24"/>
          <w:lang w:val="en-US"/>
        </w:rPr>
        <w:t>Berres</w:t>
      </w:r>
      <w:proofErr w:type="spellEnd"/>
      <w:r w:rsidRPr="0086596C">
        <w:rPr>
          <w:rFonts w:ascii="Times New Roman" w:hAnsi="Times New Roman" w:cs="Times New Roman"/>
          <w:noProof w:val="0"/>
          <w:sz w:val="24"/>
          <w:szCs w:val="24"/>
          <w:lang w:val="en-US"/>
        </w:rPr>
        <w:t xml:space="preserve"> M, </w:t>
      </w:r>
      <w:proofErr w:type="spellStart"/>
      <w:r w:rsidRPr="0086596C">
        <w:rPr>
          <w:rFonts w:ascii="Times New Roman" w:hAnsi="Times New Roman" w:cs="Times New Roman"/>
          <w:noProof w:val="0"/>
          <w:sz w:val="24"/>
          <w:szCs w:val="24"/>
          <w:lang w:val="en-US"/>
        </w:rPr>
        <w:t>Strebel</w:t>
      </w:r>
      <w:proofErr w:type="spellEnd"/>
      <w:r w:rsidRPr="0086596C">
        <w:rPr>
          <w:rFonts w:ascii="Times New Roman" w:hAnsi="Times New Roman" w:cs="Times New Roman"/>
          <w:noProof w:val="0"/>
          <w:sz w:val="24"/>
          <w:szCs w:val="24"/>
          <w:lang w:val="en-US"/>
        </w:rPr>
        <w:t xml:space="preserve"> SP, </w:t>
      </w:r>
      <w:proofErr w:type="spellStart"/>
      <w:r w:rsidRPr="0086596C">
        <w:rPr>
          <w:rFonts w:ascii="Times New Roman" w:hAnsi="Times New Roman" w:cs="Times New Roman"/>
          <w:noProof w:val="0"/>
          <w:sz w:val="24"/>
          <w:szCs w:val="24"/>
          <w:lang w:val="en-US"/>
        </w:rPr>
        <w:t>Monsch</w:t>
      </w:r>
      <w:proofErr w:type="spellEnd"/>
      <w:r w:rsidRPr="0086596C">
        <w:rPr>
          <w:rFonts w:ascii="Times New Roman" w:hAnsi="Times New Roman" w:cs="Times New Roman"/>
          <w:noProof w:val="0"/>
          <w:sz w:val="24"/>
          <w:szCs w:val="24"/>
          <w:lang w:val="en-US"/>
        </w:rPr>
        <w:t xml:space="preserve"> AU, Steiner LA. Rivastigmine for the prevention of postoperative delirium in elderly patients undergoing elective cardiac surgery-A randomized controlled trial. Critical Care Medicine 2009;</w:t>
      </w:r>
      <w:r w:rsidRPr="0086596C">
        <w:rPr>
          <w:rFonts w:ascii="Times New Roman" w:hAnsi="Times New Roman" w:cs="Times New Roman"/>
          <w:b/>
          <w:noProof w:val="0"/>
          <w:sz w:val="24"/>
          <w:szCs w:val="24"/>
          <w:lang w:val="en-US"/>
        </w:rPr>
        <w:t>37</w:t>
      </w:r>
      <w:r w:rsidRPr="0086596C">
        <w:rPr>
          <w:rFonts w:ascii="Times New Roman" w:hAnsi="Times New Roman" w:cs="Times New Roman"/>
          <w:noProof w:val="0"/>
          <w:sz w:val="24"/>
          <w:szCs w:val="24"/>
          <w:lang w:val="en-US"/>
        </w:rPr>
        <w:t>:1762-</w:t>
      </w:r>
      <w:r w:rsidR="006C1B9D" w:rsidRPr="0086596C">
        <w:rPr>
          <w:rFonts w:ascii="Times New Roman" w:hAnsi="Times New Roman" w:cs="Times New Roman"/>
          <w:noProof w:val="0"/>
          <w:sz w:val="24"/>
          <w:szCs w:val="24"/>
          <w:lang w:val="en-US"/>
        </w:rPr>
        <w:t>176</w:t>
      </w:r>
      <w:r w:rsidRPr="0086596C">
        <w:rPr>
          <w:rFonts w:ascii="Times New Roman" w:hAnsi="Times New Roman" w:cs="Times New Roman"/>
          <w:noProof w:val="0"/>
          <w:sz w:val="24"/>
          <w:szCs w:val="24"/>
          <w:lang w:val="en-US"/>
        </w:rPr>
        <w:t>8</w:t>
      </w:r>
    </w:p>
    <w:p w14:paraId="5C3B6B8B"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lastRenderedPageBreak/>
        <w:t>6.</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Youn</w:t>
      </w:r>
      <w:proofErr w:type="spellEnd"/>
      <w:r w:rsidRPr="0086596C">
        <w:rPr>
          <w:rFonts w:ascii="Times New Roman" w:hAnsi="Times New Roman" w:cs="Times New Roman"/>
          <w:noProof w:val="0"/>
          <w:sz w:val="24"/>
          <w:szCs w:val="24"/>
          <w:lang w:val="en-US"/>
        </w:rPr>
        <w:t xml:space="preserve"> Y, Shin H-W, Choi B-S, Kim S, Lee J-Y, Ha Y-C. Rivastigmine patch reduces the incidence of postoperative delirium in older patients with cognitive impairment International journal of geriatric psychiatry, 2016</w:t>
      </w:r>
      <w:r w:rsidR="006C1B9D" w:rsidRPr="0086596C">
        <w:rPr>
          <w:rFonts w:ascii="Times New Roman" w:hAnsi="Times New Roman" w:cs="Times New Roman"/>
          <w:noProof w:val="0"/>
          <w:sz w:val="24"/>
          <w:szCs w:val="24"/>
          <w:lang w:val="en-US"/>
        </w:rPr>
        <w:t>;</w:t>
      </w:r>
      <w:r w:rsidR="006C1B9D" w:rsidRPr="0086596C">
        <w:rPr>
          <w:rFonts w:ascii="Times New Roman" w:hAnsi="Times New Roman" w:cs="Times New Roman"/>
          <w:b/>
          <w:noProof w:val="0"/>
          <w:sz w:val="24"/>
          <w:szCs w:val="24"/>
          <w:lang w:val="en-US"/>
        </w:rPr>
        <w:t>32</w:t>
      </w:r>
      <w:r w:rsidR="006C1B9D" w:rsidRPr="0086596C">
        <w:rPr>
          <w:rFonts w:ascii="Times New Roman" w:hAnsi="Times New Roman" w:cs="Times New Roman"/>
          <w:noProof w:val="0"/>
          <w:sz w:val="24"/>
          <w:szCs w:val="24"/>
          <w:lang w:val="en-US"/>
        </w:rPr>
        <w:t>:1079-1084</w:t>
      </w:r>
    </w:p>
    <w:p w14:paraId="5C3B6B8C" w14:textId="77777777" w:rsidR="007B6332" w:rsidRPr="0086596C" w:rsidRDefault="007B6332" w:rsidP="00625E9E">
      <w:pPr>
        <w:pStyle w:val="EndNoteBibliography"/>
        <w:snapToGrid w:val="0"/>
        <w:spacing w:line="480" w:lineRule="auto"/>
        <w:ind w:left="720" w:hanging="720"/>
        <w:contextualSpacing/>
        <w:rPr>
          <w:rFonts w:ascii="Times New Roman" w:hAnsi="Times New Roman"/>
          <w:b/>
          <w:noProof w:val="0"/>
          <w:sz w:val="24"/>
          <w:szCs w:val="24"/>
          <w:lang w:val="en-US" w:eastAsia="ko-KR"/>
        </w:rPr>
      </w:pPr>
    </w:p>
    <w:p w14:paraId="5C3B6B8D" w14:textId="77777777" w:rsidR="007B6332" w:rsidRPr="0086596C" w:rsidRDefault="007B6332" w:rsidP="00625E9E">
      <w:pPr>
        <w:pStyle w:val="EndNoteBibliography"/>
        <w:snapToGrid w:val="0"/>
        <w:spacing w:line="480" w:lineRule="auto"/>
        <w:ind w:left="720" w:hanging="720"/>
        <w:contextualSpacing/>
        <w:rPr>
          <w:rFonts w:ascii="Times New Roman" w:hAnsi="Times New Roman"/>
          <w:b/>
          <w:noProof w:val="0"/>
          <w:sz w:val="24"/>
          <w:szCs w:val="24"/>
          <w:lang w:val="en-US" w:eastAsia="ko-KR"/>
        </w:rPr>
      </w:pPr>
      <w:r w:rsidRPr="0086596C">
        <w:rPr>
          <w:rFonts w:ascii="Times New Roman" w:hAnsi="Times New Roman"/>
          <w:b/>
          <w:noProof w:val="0"/>
          <w:sz w:val="24"/>
          <w:szCs w:val="24"/>
          <w:lang w:val="en-US" w:eastAsia="ko-KR"/>
        </w:rPr>
        <w:t xml:space="preserve">(3) Dexmedetomidine </w:t>
      </w:r>
    </w:p>
    <w:p w14:paraId="5C3B6B8E"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9.</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Andjelkovic</w:t>
      </w:r>
      <w:proofErr w:type="spellEnd"/>
      <w:r w:rsidRPr="0086596C">
        <w:rPr>
          <w:rFonts w:ascii="Times New Roman" w:hAnsi="Times New Roman" w:cs="Times New Roman"/>
          <w:noProof w:val="0"/>
          <w:sz w:val="24"/>
          <w:szCs w:val="24"/>
          <w:lang w:val="en-US"/>
        </w:rPr>
        <w:t xml:space="preserve"> L, Novak-Jankovic V, </w:t>
      </w:r>
      <w:proofErr w:type="spellStart"/>
      <w:r w:rsidRPr="0086596C">
        <w:rPr>
          <w:rFonts w:ascii="Times New Roman" w:hAnsi="Times New Roman" w:cs="Times New Roman"/>
          <w:noProof w:val="0"/>
          <w:sz w:val="24"/>
          <w:szCs w:val="24"/>
          <w:lang w:val="en-US"/>
        </w:rPr>
        <w:t>Pozar-Lukanovic</w:t>
      </w:r>
      <w:proofErr w:type="spellEnd"/>
      <w:r w:rsidRPr="0086596C">
        <w:rPr>
          <w:rFonts w:ascii="Times New Roman" w:hAnsi="Times New Roman" w:cs="Times New Roman"/>
          <w:noProof w:val="0"/>
          <w:sz w:val="24"/>
          <w:szCs w:val="24"/>
          <w:lang w:val="en-US"/>
        </w:rPr>
        <w:t xml:space="preserve"> N, </w:t>
      </w:r>
      <w:proofErr w:type="spellStart"/>
      <w:r w:rsidRPr="0086596C">
        <w:rPr>
          <w:rFonts w:ascii="Times New Roman" w:hAnsi="Times New Roman" w:cs="Times New Roman"/>
          <w:noProof w:val="0"/>
          <w:sz w:val="24"/>
          <w:szCs w:val="24"/>
          <w:lang w:val="en-US"/>
        </w:rPr>
        <w:t>Bosnic</w:t>
      </w:r>
      <w:proofErr w:type="spellEnd"/>
      <w:r w:rsidRPr="0086596C">
        <w:rPr>
          <w:rFonts w:ascii="Times New Roman" w:hAnsi="Times New Roman" w:cs="Times New Roman"/>
          <w:noProof w:val="0"/>
          <w:sz w:val="24"/>
          <w:szCs w:val="24"/>
          <w:lang w:val="en-US"/>
        </w:rPr>
        <w:t xml:space="preserve"> Z, Spindler-</w:t>
      </w:r>
      <w:proofErr w:type="spellStart"/>
      <w:r w:rsidRPr="0086596C">
        <w:rPr>
          <w:rFonts w:ascii="Times New Roman" w:hAnsi="Times New Roman" w:cs="Times New Roman"/>
          <w:noProof w:val="0"/>
          <w:sz w:val="24"/>
          <w:szCs w:val="24"/>
          <w:lang w:val="en-US"/>
        </w:rPr>
        <w:t>Vesel</w:t>
      </w:r>
      <w:proofErr w:type="spellEnd"/>
      <w:r w:rsidRPr="0086596C">
        <w:rPr>
          <w:rFonts w:ascii="Times New Roman" w:hAnsi="Times New Roman" w:cs="Times New Roman"/>
          <w:noProof w:val="0"/>
          <w:sz w:val="24"/>
          <w:szCs w:val="24"/>
          <w:lang w:val="en-US"/>
        </w:rPr>
        <w:t xml:space="preserve"> A. Influence of dexmedetomidine and lidocaine on perioperative opioid consumption in laparoscopic intestine resection: a randomized controlled clinical trial. Journal of international medical research 2018;</w:t>
      </w:r>
      <w:r w:rsidRPr="0086596C">
        <w:rPr>
          <w:rFonts w:ascii="Times New Roman" w:hAnsi="Times New Roman" w:cs="Times New Roman"/>
          <w:b/>
          <w:noProof w:val="0"/>
          <w:sz w:val="24"/>
          <w:szCs w:val="24"/>
          <w:lang w:val="en-US"/>
        </w:rPr>
        <w:t>46</w:t>
      </w:r>
      <w:r w:rsidRPr="0086596C">
        <w:rPr>
          <w:rFonts w:ascii="Times New Roman" w:hAnsi="Times New Roman" w:cs="Times New Roman"/>
          <w:noProof w:val="0"/>
          <w:sz w:val="24"/>
          <w:szCs w:val="24"/>
          <w:lang w:val="en-US"/>
        </w:rPr>
        <w:t>:5143‐</w:t>
      </w:r>
      <w:r w:rsidR="006C1B9D" w:rsidRPr="0086596C">
        <w:rPr>
          <w:rFonts w:ascii="Times New Roman" w:hAnsi="Times New Roman" w:cs="Times New Roman"/>
          <w:noProof w:val="0"/>
          <w:sz w:val="24"/>
          <w:szCs w:val="24"/>
          <w:lang w:val="en-US"/>
        </w:rPr>
        <w:t>51</w:t>
      </w:r>
      <w:r w:rsidRPr="0086596C">
        <w:rPr>
          <w:rFonts w:ascii="Times New Roman" w:hAnsi="Times New Roman" w:cs="Times New Roman"/>
          <w:noProof w:val="0"/>
          <w:sz w:val="24"/>
          <w:szCs w:val="24"/>
          <w:lang w:val="en-US"/>
        </w:rPr>
        <w:t>54</w:t>
      </w:r>
    </w:p>
    <w:p w14:paraId="5C3B6B8F"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10.</w:t>
      </w:r>
      <w:r w:rsidRPr="0086596C">
        <w:rPr>
          <w:rFonts w:ascii="Times New Roman" w:hAnsi="Times New Roman" w:cs="Times New Roman"/>
          <w:noProof w:val="0"/>
          <w:sz w:val="24"/>
          <w:szCs w:val="24"/>
          <w:lang w:val="en-US"/>
        </w:rPr>
        <w:tab/>
        <w:t xml:space="preserve">Azeem TMA, </w:t>
      </w:r>
      <w:proofErr w:type="spellStart"/>
      <w:r w:rsidRPr="0086596C">
        <w:rPr>
          <w:rFonts w:ascii="Times New Roman" w:hAnsi="Times New Roman" w:cs="Times New Roman"/>
          <w:noProof w:val="0"/>
          <w:sz w:val="24"/>
          <w:szCs w:val="24"/>
          <w:lang w:val="en-US"/>
        </w:rPr>
        <w:t>Yosif</w:t>
      </w:r>
      <w:proofErr w:type="spellEnd"/>
      <w:r w:rsidRPr="0086596C">
        <w:rPr>
          <w:rFonts w:ascii="Times New Roman" w:hAnsi="Times New Roman" w:cs="Times New Roman"/>
          <w:noProof w:val="0"/>
          <w:sz w:val="24"/>
          <w:szCs w:val="24"/>
          <w:lang w:val="en-US"/>
        </w:rPr>
        <w:t xml:space="preserve"> NE, </w:t>
      </w:r>
      <w:proofErr w:type="spellStart"/>
      <w:r w:rsidRPr="0086596C">
        <w:rPr>
          <w:rFonts w:ascii="Times New Roman" w:hAnsi="Times New Roman" w:cs="Times New Roman"/>
          <w:noProof w:val="0"/>
          <w:sz w:val="24"/>
          <w:szCs w:val="24"/>
          <w:lang w:val="en-US"/>
        </w:rPr>
        <w:t>Alansary</w:t>
      </w:r>
      <w:proofErr w:type="spellEnd"/>
      <w:r w:rsidRPr="0086596C">
        <w:rPr>
          <w:rFonts w:ascii="Times New Roman" w:hAnsi="Times New Roman" w:cs="Times New Roman"/>
          <w:noProof w:val="0"/>
          <w:sz w:val="24"/>
          <w:szCs w:val="24"/>
          <w:lang w:val="en-US"/>
        </w:rPr>
        <w:t xml:space="preserve"> AM, </w:t>
      </w:r>
      <w:proofErr w:type="spellStart"/>
      <w:r w:rsidRPr="0086596C">
        <w:rPr>
          <w:rFonts w:ascii="Times New Roman" w:hAnsi="Times New Roman" w:cs="Times New Roman"/>
          <w:noProof w:val="0"/>
          <w:sz w:val="24"/>
          <w:szCs w:val="24"/>
          <w:lang w:val="en-US"/>
        </w:rPr>
        <w:t>Esmat</w:t>
      </w:r>
      <w:proofErr w:type="spellEnd"/>
      <w:r w:rsidRPr="0086596C">
        <w:rPr>
          <w:rFonts w:ascii="Times New Roman" w:hAnsi="Times New Roman" w:cs="Times New Roman"/>
          <w:noProof w:val="0"/>
          <w:sz w:val="24"/>
          <w:szCs w:val="24"/>
          <w:lang w:val="en-US"/>
        </w:rPr>
        <w:t xml:space="preserve"> IM, Mohamed AK. Dexmedetomidine vs morphine and midazolam in the prevention and treatment of delirium after adult cardiac surgery; a randomized, double-blinded clinical trial. Saudi J </w:t>
      </w:r>
      <w:proofErr w:type="spellStart"/>
      <w:r w:rsidRPr="0086596C">
        <w:rPr>
          <w:rFonts w:ascii="Times New Roman" w:hAnsi="Times New Roman" w:cs="Times New Roman"/>
          <w:noProof w:val="0"/>
          <w:sz w:val="24"/>
          <w:szCs w:val="24"/>
          <w:lang w:val="en-US"/>
        </w:rPr>
        <w:t>Anaesth</w:t>
      </w:r>
      <w:proofErr w:type="spellEnd"/>
      <w:r w:rsidRPr="0086596C">
        <w:rPr>
          <w:rFonts w:ascii="Times New Roman" w:hAnsi="Times New Roman" w:cs="Times New Roman"/>
          <w:noProof w:val="0"/>
          <w:sz w:val="24"/>
          <w:szCs w:val="24"/>
          <w:lang w:val="en-US"/>
        </w:rPr>
        <w:t xml:space="preserve"> 2018;</w:t>
      </w:r>
      <w:r w:rsidRPr="0086596C">
        <w:rPr>
          <w:rFonts w:ascii="Times New Roman" w:hAnsi="Times New Roman" w:cs="Times New Roman"/>
          <w:b/>
          <w:noProof w:val="0"/>
          <w:sz w:val="24"/>
          <w:szCs w:val="24"/>
          <w:lang w:val="en-US"/>
        </w:rPr>
        <w:t>12</w:t>
      </w:r>
      <w:r w:rsidRPr="0086596C">
        <w:rPr>
          <w:rFonts w:ascii="Times New Roman" w:hAnsi="Times New Roman" w:cs="Times New Roman"/>
          <w:noProof w:val="0"/>
          <w:sz w:val="24"/>
          <w:szCs w:val="24"/>
          <w:lang w:val="en-US"/>
        </w:rPr>
        <w:t>:190-</w:t>
      </w:r>
      <w:r w:rsidR="006C1B9D" w:rsidRPr="0086596C">
        <w:rPr>
          <w:rFonts w:ascii="Times New Roman" w:hAnsi="Times New Roman" w:cs="Times New Roman"/>
          <w:noProof w:val="0"/>
          <w:sz w:val="24"/>
          <w:szCs w:val="24"/>
          <w:lang w:val="en-US"/>
        </w:rPr>
        <w:t>19</w:t>
      </w:r>
      <w:r w:rsidRPr="0086596C">
        <w:rPr>
          <w:rFonts w:ascii="Times New Roman" w:hAnsi="Times New Roman" w:cs="Times New Roman"/>
          <w:noProof w:val="0"/>
          <w:sz w:val="24"/>
          <w:szCs w:val="24"/>
          <w:lang w:val="en-US"/>
        </w:rPr>
        <w:t>7</w:t>
      </w:r>
    </w:p>
    <w:p w14:paraId="5C3B6B90"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11.</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Balkanay</w:t>
      </w:r>
      <w:proofErr w:type="spellEnd"/>
      <w:r w:rsidRPr="0086596C">
        <w:rPr>
          <w:rFonts w:ascii="Times New Roman" w:hAnsi="Times New Roman" w:cs="Times New Roman"/>
          <w:noProof w:val="0"/>
          <w:sz w:val="24"/>
          <w:szCs w:val="24"/>
          <w:lang w:val="en-US"/>
        </w:rPr>
        <w:t xml:space="preserve"> OO, </w:t>
      </w:r>
      <w:proofErr w:type="spellStart"/>
      <w:r w:rsidRPr="0086596C">
        <w:rPr>
          <w:rFonts w:ascii="Times New Roman" w:hAnsi="Times New Roman" w:cs="Times New Roman"/>
          <w:noProof w:val="0"/>
          <w:sz w:val="24"/>
          <w:szCs w:val="24"/>
          <w:lang w:val="en-US"/>
        </w:rPr>
        <w:t>Goksedef</w:t>
      </w:r>
      <w:proofErr w:type="spellEnd"/>
      <w:r w:rsidRPr="0086596C">
        <w:rPr>
          <w:rFonts w:ascii="Times New Roman" w:hAnsi="Times New Roman" w:cs="Times New Roman"/>
          <w:noProof w:val="0"/>
          <w:sz w:val="24"/>
          <w:szCs w:val="24"/>
          <w:lang w:val="en-US"/>
        </w:rPr>
        <w:t xml:space="preserve"> D, </w:t>
      </w:r>
      <w:proofErr w:type="spellStart"/>
      <w:r w:rsidRPr="0086596C">
        <w:rPr>
          <w:rFonts w:ascii="Times New Roman" w:hAnsi="Times New Roman" w:cs="Times New Roman"/>
          <w:noProof w:val="0"/>
          <w:sz w:val="24"/>
          <w:szCs w:val="24"/>
          <w:lang w:val="en-US"/>
        </w:rPr>
        <w:t>Omeroglu</w:t>
      </w:r>
      <w:proofErr w:type="spellEnd"/>
      <w:r w:rsidRPr="0086596C">
        <w:rPr>
          <w:rFonts w:ascii="Times New Roman" w:hAnsi="Times New Roman" w:cs="Times New Roman"/>
          <w:noProof w:val="0"/>
          <w:sz w:val="24"/>
          <w:szCs w:val="24"/>
          <w:lang w:val="en-US"/>
        </w:rPr>
        <w:t xml:space="preserve"> SN, </w:t>
      </w:r>
      <w:proofErr w:type="spellStart"/>
      <w:r w:rsidRPr="0086596C">
        <w:rPr>
          <w:rFonts w:ascii="Times New Roman" w:hAnsi="Times New Roman" w:cs="Times New Roman"/>
          <w:noProof w:val="0"/>
          <w:sz w:val="24"/>
          <w:szCs w:val="24"/>
          <w:lang w:val="en-US"/>
        </w:rPr>
        <w:t>Ipek</w:t>
      </w:r>
      <w:proofErr w:type="spellEnd"/>
      <w:r w:rsidRPr="0086596C">
        <w:rPr>
          <w:rFonts w:ascii="Times New Roman" w:hAnsi="Times New Roman" w:cs="Times New Roman"/>
          <w:noProof w:val="0"/>
          <w:sz w:val="24"/>
          <w:szCs w:val="24"/>
          <w:lang w:val="en-US"/>
        </w:rPr>
        <w:t xml:space="preserve"> G. The dose-related effects of dexmedetomidine on renal functions and serum neutrophil gelatinase-associated lipocalin values after coronary artery bypass grafting: a randomized, triple-blind, placebo-controlled study. Interact Cardiovasc </w:t>
      </w:r>
      <w:proofErr w:type="spellStart"/>
      <w:r w:rsidRPr="0086596C">
        <w:rPr>
          <w:rFonts w:ascii="Times New Roman" w:hAnsi="Times New Roman" w:cs="Times New Roman"/>
          <w:noProof w:val="0"/>
          <w:sz w:val="24"/>
          <w:szCs w:val="24"/>
          <w:lang w:val="en-US"/>
        </w:rPr>
        <w:t>Thorac</w:t>
      </w:r>
      <w:proofErr w:type="spellEnd"/>
      <w:r w:rsidRPr="0086596C">
        <w:rPr>
          <w:rFonts w:ascii="Times New Roman" w:hAnsi="Times New Roman" w:cs="Times New Roman"/>
          <w:noProof w:val="0"/>
          <w:sz w:val="24"/>
          <w:szCs w:val="24"/>
          <w:lang w:val="en-US"/>
        </w:rPr>
        <w:t xml:space="preserve"> Surg 2015;</w:t>
      </w:r>
      <w:r w:rsidRPr="0086596C">
        <w:rPr>
          <w:rFonts w:ascii="Times New Roman" w:hAnsi="Times New Roman" w:cs="Times New Roman"/>
          <w:b/>
          <w:noProof w:val="0"/>
          <w:sz w:val="24"/>
          <w:szCs w:val="24"/>
          <w:lang w:val="en-US"/>
        </w:rPr>
        <w:t>20</w:t>
      </w:r>
      <w:r w:rsidRPr="0086596C">
        <w:rPr>
          <w:rFonts w:ascii="Times New Roman" w:hAnsi="Times New Roman" w:cs="Times New Roman"/>
          <w:noProof w:val="0"/>
          <w:sz w:val="24"/>
          <w:szCs w:val="24"/>
          <w:lang w:val="en-US"/>
        </w:rPr>
        <w:t>:209-</w:t>
      </w:r>
      <w:r w:rsidR="006C1B9D" w:rsidRPr="0086596C">
        <w:rPr>
          <w:rFonts w:ascii="Times New Roman" w:hAnsi="Times New Roman" w:cs="Times New Roman"/>
          <w:noProof w:val="0"/>
          <w:sz w:val="24"/>
          <w:szCs w:val="24"/>
          <w:lang w:val="en-US"/>
        </w:rPr>
        <w:t>2</w:t>
      </w:r>
      <w:r w:rsidRPr="0086596C">
        <w:rPr>
          <w:rFonts w:ascii="Times New Roman" w:hAnsi="Times New Roman" w:cs="Times New Roman"/>
          <w:noProof w:val="0"/>
          <w:sz w:val="24"/>
          <w:szCs w:val="24"/>
          <w:lang w:val="en-US"/>
        </w:rPr>
        <w:t>14</w:t>
      </w:r>
    </w:p>
    <w:p w14:paraId="5C3B6B91"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12.</w:t>
      </w:r>
      <w:r w:rsidRPr="0086596C">
        <w:rPr>
          <w:rFonts w:ascii="Times New Roman" w:hAnsi="Times New Roman" w:cs="Times New Roman"/>
          <w:noProof w:val="0"/>
          <w:sz w:val="24"/>
          <w:szCs w:val="24"/>
          <w:lang w:val="en-US"/>
        </w:rPr>
        <w:tab/>
        <w:t>Chang J, Wang X, Xin D, Sun Q, Jiang M, Ma J. Intraoperative and postoperative infusion of dexmedetomidine combined with butorphanol for intravenous patient-controlled analgesia after radical mastectomy: A double-blind, randomized clinical trial. International Journal of Clinical and Experimental Medicine 2017;</w:t>
      </w:r>
      <w:r w:rsidRPr="0086596C">
        <w:rPr>
          <w:rFonts w:ascii="Times New Roman" w:hAnsi="Times New Roman" w:cs="Times New Roman"/>
          <w:b/>
          <w:noProof w:val="0"/>
          <w:sz w:val="24"/>
          <w:szCs w:val="24"/>
          <w:lang w:val="en-US"/>
        </w:rPr>
        <w:t>10</w:t>
      </w:r>
      <w:r w:rsidRPr="0086596C">
        <w:rPr>
          <w:rFonts w:ascii="Times New Roman" w:hAnsi="Times New Roman" w:cs="Times New Roman"/>
          <w:noProof w:val="0"/>
          <w:sz w:val="24"/>
          <w:szCs w:val="24"/>
          <w:lang w:val="en-US"/>
        </w:rPr>
        <w:t>:2505-</w:t>
      </w:r>
      <w:r w:rsidR="006C1B9D" w:rsidRPr="0086596C">
        <w:rPr>
          <w:rFonts w:ascii="Times New Roman" w:hAnsi="Times New Roman" w:cs="Times New Roman"/>
          <w:noProof w:val="0"/>
          <w:sz w:val="24"/>
          <w:szCs w:val="24"/>
          <w:lang w:val="en-US"/>
        </w:rPr>
        <w:t>25</w:t>
      </w:r>
      <w:r w:rsidRPr="0086596C">
        <w:rPr>
          <w:rFonts w:ascii="Times New Roman" w:hAnsi="Times New Roman" w:cs="Times New Roman"/>
          <w:noProof w:val="0"/>
          <w:sz w:val="24"/>
          <w:szCs w:val="24"/>
          <w:lang w:val="en-US"/>
        </w:rPr>
        <w:t>13</w:t>
      </w:r>
    </w:p>
    <w:p w14:paraId="5C3B6B92"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13.</w:t>
      </w:r>
      <w:r w:rsidRPr="0086596C">
        <w:rPr>
          <w:rFonts w:ascii="Times New Roman" w:hAnsi="Times New Roman" w:cs="Times New Roman"/>
          <w:noProof w:val="0"/>
          <w:sz w:val="24"/>
          <w:szCs w:val="24"/>
          <w:lang w:val="en-US"/>
        </w:rPr>
        <w:tab/>
        <w:t>Chang YF, Chao A, Shih PY, Hsu YC, Lee CT, Tien YW, Yeh YC, Chen LW. Comparison of dexmedetomidine versus propofol on hemodynamics in surgical critically ill patients. J Surg Res 2018;</w:t>
      </w:r>
      <w:r w:rsidRPr="0086596C">
        <w:rPr>
          <w:rFonts w:ascii="Times New Roman" w:hAnsi="Times New Roman" w:cs="Times New Roman"/>
          <w:b/>
          <w:noProof w:val="0"/>
          <w:sz w:val="24"/>
          <w:szCs w:val="24"/>
          <w:lang w:val="en-US"/>
        </w:rPr>
        <w:t>228</w:t>
      </w:r>
      <w:r w:rsidRPr="0086596C">
        <w:rPr>
          <w:rFonts w:ascii="Times New Roman" w:hAnsi="Times New Roman" w:cs="Times New Roman"/>
          <w:noProof w:val="0"/>
          <w:sz w:val="24"/>
          <w:szCs w:val="24"/>
          <w:lang w:val="en-US"/>
        </w:rPr>
        <w:t>:194-200</w:t>
      </w:r>
    </w:p>
    <w:p w14:paraId="5C3B6B93"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lastRenderedPageBreak/>
        <w:t>14.</w:t>
      </w:r>
      <w:r w:rsidRPr="0086596C">
        <w:rPr>
          <w:rFonts w:ascii="Times New Roman" w:hAnsi="Times New Roman" w:cs="Times New Roman"/>
          <w:noProof w:val="0"/>
          <w:sz w:val="24"/>
          <w:szCs w:val="24"/>
          <w:lang w:val="en-US"/>
        </w:rPr>
        <w:tab/>
        <w:t xml:space="preserve">Cheng XQ, Mei B, </w:t>
      </w:r>
      <w:proofErr w:type="spellStart"/>
      <w:r w:rsidRPr="0086596C">
        <w:rPr>
          <w:rFonts w:ascii="Times New Roman" w:hAnsi="Times New Roman" w:cs="Times New Roman"/>
          <w:noProof w:val="0"/>
          <w:sz w:val="24"/>
          <w:szCs w:val="24"/>
          <w:lang w:val="en-US"/>
        </w:rPr>
        <w:t>Zuo</w:t>
      </w:r>
      <w:proofErr w:type="spellEnd"/>
      <w:r w:rsidRPr="0086596C">
        <w:rPr>
          <w:rFonts w:ascii="Times New Roman" w:hAnsi="Times New Roman" w:cs="Times New Roman"/>
          <w:noProof w:val="0"/>
          <w:sz w:val="24"/>
          <w:szCs w:val="24"/>
          <w:lang w:val="en-US"/>
        </w:rPr>
        <w:t xml:space="preserve"> YM, Wu H, Peng XH, Zhao Q, Liu XS, Gu E. A </w:t>
      </w:r>
      <w:proofErr w:type="spellStart"/>
      <w:r w:rsidRPr="0086596C">
        <w:rPr>
          <w:rFonts w:ascii="Times New Roman" w:hAnsi="Times New Roman" w:cs="Times New Roman"/>
          <w:noProof w:val="0"/>
          <w:sz w:val="24"/>
          <w:szCs w:val="24"/>
          <w:lang w:val="en-US"/>
        </w:rPr>
        <w:t>multicentre</w:t>
      </w:r>
      <w:proofErr w:type="spellEnd"/>
      <w:r w:rsidRPr="0086596C">
        <w:rPr>
          <w:rFonts w:ascii="Times New Roman" w:hAnsi="Times New Roman" w:cs="Times New Roman"/>
          <w:noProof w:val="0"/>
          <w:sz w:val="24"/>
          <w:szCs w:val="24"/>
          <w:lang w:val="en-US"/>
        </w:rPr>
        <w:t xml:space="preserve"> </w:t>
      </w:r>
      <w:proofErr w:type="spellStart"/>
      <w:r w:rsidRPr="0086596C">
        <w:rPr>
          <w:rFonts w:ascii="Times New Roman" w:hAnsi="Times New Roman" w:cs="Times New Roman"/>
          <w:noProof w:val="0"/>
          <w:sz w:val="24"/>
          <w:szCs w:val="24"/>
          <w:lang w:val="en-US"/>
        </w:rPr>
        <w:t>randomised</w:t>
      </w:r>
      <w:proofErr w:type="spellEnd"/>
      <w:r w:rsidRPr="0086596C">
        <w:rPr>
          <w:rFonts w:ascii="Times New Roman" w:hAnsi="Times New Roman" w:cs="Times New Roman"/>
          <w:noProof w:val="0"/>
          <w:sz w:val="24"/>
          <w:szCs w:val="24"/>
          <w:lang w:val="en-US"/>
        </w:rPr>
        <w:t xml:space="preserve"> controlled trial of the effect of intra-operative dexmedetomidine on cognitive decline after surgery. </w:t>
      </w:r>
      <w:proofErr w:type="spellStart"/>
      <w:r w:rsidRPr="0086596C">
        <w:rPr>
          <w:rFonts w:ascii="Times New Roman" w:hAnsi="Times New Roman" w:cs="Times New Roman"/>
          <w:noProof w:val="0"/>
          <w:sz w:val="24"/>
          <w:szCs w:val="24"/>
          <w:lang w:val="en-US"/>
        </w:rPr>
        <w:t>Anaesthesia</w:t>
      </w:r>
      <w:proofErr w:type="spellEnd"/>
      <w:r w:rsidRPr="0086596C">
        <w:rPr>
          <w:rFonts w:ascii="Times New Roman" w:hAnsi="Times New Roman" w:cs="Times New Roman"/>
          <w:noProof w:val="0"/>
          <w:sz w:val="24"/>
          <w:szCs w:val="24"/>
          <w:lang w:val="en-US"/>
        </w:rPr>
        <w:t xml:space="preserve"> 2019;</w:t>
      </w:r>
      <w:r w:rsidRPr="0086596C">
        <w:rPr>
          <w:rFonts w:ascii="Times New Roman" w:hAnsi="Times New Roman" w:cs="Times New Roman"/>
          <w:b/>
          <w:noProof w:val="0"/>
          <w:sz w:val="24"/>
          <w:szCs w:val="24"/>
          <w:lang w:val="en-US"/>
        </w:rPr>
        <w:t>74</w:t>
      </w:r>
      <w:r w:rsidRPr="0086596C">
        <w:rPr>
          <w:rFonts w:ascii="Times New Roman" w:hAnsi="Times New Roman" w:cs="Times New Roman"/>
          <w:noProof w:val="0"/>
          <w:sz w:val="24"/>
          <w:szCs w:val="24"/>
          <w:lang w:val="en-US"/>
        </w:rPr>
        <w:t>:741-</w:t>
      </w:r>
      <w:r w:rsidR="006C1B9D" w:rsidRPr="0086596C">
        <w:rPr>
          <w:rFonts w:ascii="Times New Roman" w:hAnsi="Times New Roman" w:cs="Times New Roman"/>
          <w:noProof w:val="0"/>
          <w:sz w:val="24"/>
          <w:szCs w:val="24"/>
          <w:lang w:val="en-US"/>
        </w:rPr>
        <w:t>7</w:t>
      </w:r>
      <w:r w:rsidRPr="0086596C">
        <w:rPr>
          <w:rFonts w:ascii="Times New Roman" w:hAnsi="Times New Roman" w:cs="Times New Roman"/>
          <w:noProof w:val="0"/>
          <w:sz w:val="24"/>
          <w:szCs w:val="24"/>
          <w:lang w:val="en-US"/>
        </w:rPr>
        <w:t>50</w:t>
      </w:r>
    </w:p>
    <w:p w14:paraId="5C3B6B94"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15.</w:t>
      </w:r>
      <w:r w:rsidRPr="0086596C">
        <w:rPr>
          <w:rFonts w:ascii="Times New Roman" w:hAnsi="Times New Roman" w:cs="Times New Roman"/>
          <w:noProof w:val="0"/>
          <w:sz w:val="24"/>
          <w:szCs w:val="24"/>
          <w:lang w:val="en-US"/>
        </w:rPr>
        <w:tab/>
        <w:t xml:space="preserve">Corbett SM, </w:t>
      </w:r>
      <w:proofErr w:type="spellStart"/>
      <w:r w:rsidRPr="0086596C">
        <w:rPr>
          <w:rFonts w:ascii="Times New Roman" w:hAnsi="Times New Roman" w:cs="Times New Roman"/>
          <w:noProof w:val="0"/>
          <w:sz w:val="24"/>
          <w:szCs w:val="24"/>
          <w:lang w:val="en-US"/>
        </w:rPr>
        <w:t>Rebuck</w:t>
      </w:r>
      <w:proofErr w:type="spellEnd"/>
      <w:r w:rsidRPr="0086596C">
        <w:rPr>
          <w:rFonts w:ascii="Times New Roman" w:hAnsi="Times New Roman" w:cs="Times New Roman"/>
          <w:noProof w:val="0"/>
          <w:sz w:val="24"/>
          <w:szCs w:val="24"/>
          <w:lang w:val="en-US"/>
        </w:rPr>
        <w:t xml:space="preserve"> JA, Greene CM, Callas PW, Neale BW, Healey MA, Leavitt BJ. Dexmedetomidine does not improve patient satisfaction when compared with propofol during mechanical ventilation. Critical Care Medicine 2005;</w:t>
      </w:r>
      <w:r w:rsidRPr="0086596C">
        <w:rPr>
          <w:rFonts w:ascii="Times New Roman" w:hAnsi="Times New Roman" w:cs="Times New Roman"/>
          <w:b/>
          <w:noProof w:val="0"/>
          <w:sz w:val="24"/>
          <w:szCs w:val="24"/>
          <w:lang w:val="en-US"/>
        </w:rPr>
        <w:t>33</w:t>
      </w:r>
      <w:r w:rsidRPr="0086596C">
        <w:rPr>
          <w:rFonts w:ascii="Times New Roman" w:hAnsi="Times New Roman" w:cs="Times New Roman"/>
          <w:noProof w:val="0"/>
          <w:sz w:val="24"/>
          <w:szCs w:val="24"/>
          <w:lang w:val="en-US"/>
        </w:rPr>
        <w:t>:940-</w:t>
      </w:r>
      <w:r w:rsidR="006C1B9D" w:rsidRPr="0086596C">
        <w:rPr>
          <w:rFonts w:ascii="Times New Roman" w:hAnsi="Times New Roman" w:cs="Times New Roman"/>
          <w:noProof w:val="0"/>
          <w:sz w:val="24"/>
          <w:szCs w:val="24"/>
          <w:lang w:val="en-US"/>
        </w:rPr>
        <w:t>94</w:t>
      </w:r>
      <w:r w:rsidRPr="0086596C">
        <w:rPr>
          <w:rFonts w:ascii="Times New Roman" w:hAnsi="Times New Roman" w:cs="Times New Roman"/>
          <w:noProof w:val="0"/>
          <w:sz w:val="24"/>
          <w:szCs w:val="24"/>
          <w:lang w:val="en-US"/>
        </w:rPr>
        <w:t>5</w:t>
      </w:r>
    </w:p>
    <w:p w14:paraId="5C3B6B95"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16.</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Deiner</w:t>
      </w:r>
      <w:proofErr w:type="spellEnd"/>
      <w:r w:rsidRPr="0086596C">
        <w:rPr>
          <w:rFonts w:ascii="Times New Roman" w:hAnsi="Times New Roman" w:cs="Times New Roman"/>
          <w:noProof w:val="0"/>
          <w:sz w:val="24"/>
          <w:szCs w:val="24"/>
          <w:lang w:val="en-US"/>
        </w:rPr>
        <w:t xml:space="preserve"> S, Luo X, Lin HM, Sessler DI, </w:t>
      </w:r>
      <w:proofErr w:type="spellStart"/>
      <w:r w:rsidRPr="0086596C">
        <w:rPr>
          <w:rFonts w:ascii="Times New Roman" w:hAnsi="Times New Roman" w:cs="Times New Roman"/>
          <w:noProof w:val="0"/>
          <w:sz w:val="24"/>
          <w:szCs w:val="24"/>
          <w:lang w:val="en-US"/>
        </w:rPr>
        <w:t>Saager</w:t>
      </w:r>
      <w:proofErr w:type="spellEnd"/>
      <w:r w:rsidRPr="0086596C">
        <w:rPr>
          <w:rFonts w:ascii="Times New Roman" w:hAnsi="Times New Roman" w:cs="Times New Roman"/>
          <w:noProof w:val="0"/>
          <w:sz w:val="24"/>
          <w:szCs w:val="24"/>
          <w:lang w:val="en-US"/>
        </w:rPr>
        <w:t xml:space="preserve"> L, </w:t>
      </w:r>
      <w:proofErr w:type="spellStart"/>
      <w:r w:rsidRPr="0086596C">
        <w:rPr>
          <w:rFonts w:ascii="Times New Roman" w:hAnsi="Times New Roman" w:cs="Times New Roman"/>
          <w:noProof w:val="0"/>
          <w:sz w:val="24"/>
          <w:szCs w:val="24"/>
          <w:lang w:val="en-US"/>
        </w:rPr>
        <w:t>Sieber</w:t>
      </w:r>
      <w:proofErr w:type="spellEnd"/>
      <w:r w:rsidRPr="0086596C">
        <w:rPr>
          <w:rFonts w:ascii="Times New Roman" w:hAnsi="Times New Roman" w:cs="Times New Roman"/>
          <w:noProof w:val="0"/>
          <w:sz w:val="24"/>
          <w:szCs w:val="24"/>
          <w:lang w:val="en-US"/>
        </w:rPr>
        <w:t xml:space="preserve"> FE, Lee HB, Sano M, Jankowski C, </w:t>
      </w:r>
      <w:proofErr w:type="spellStart"/>
      <w:r w:rsidRPr="0086596C">
        <w:rPr>
          <w:rFonts w:ascii="Times New Roman" w:hAnsi="Times New Roman" w:cs="Times New Roman"/>
          <w:noProof w:val="0"/>
          <w:sz w:val="24"/>
          <w:szCs w:val="24"/>
          <w:lang w:val="en-US"/>
        </w:rPr>
        <w:t>Bergese</w:t>
      </w:r>
      <w:proofErr w:type="spellEnd"/>
      <w:r w:rsidRPr="0086596C">
        <w:rPr>
          <w:rFonts w:ascii="Times New Roman" w:hAnsi="Times New Roman" w:cs="Times New Roman"/>
          <w:noProof w:val="0"/>
          <w:sz w:val="24"/>
          <w:szCs w:val="24"/>
          <w:lang w:val="en-US"/>
        </w:rPr>
        <w:t xml:space="preserve"> SD, Candiotti K, Flaherty JH, Arora H, </w:t>
      </w:r>
      <w:proofErr w:type="spellStart"/>
      <w:r w:rsidRPr="0086596C">
        <w:rPr>
          <w:rFonts w:ascii="Times New Roman" w:hAnsi="Times New Roman" w:cs="Times New Roman"/>
          <w:noProof w:val="0"/>
          <w:sz w:val="24"/>
          <w:szCs w:val="24"/>
          <w:lang w:val="en-US"/>
        </w:rPr>
        <w:t>Shander</w:t>
      </w:r>
      <w:proofErr w:type="spellEnd"/>
      <w:r w:rsidRPr="0086596C">
        <w:rPr>
          <w:rFonts w:ascii="Times New Roman" w:hAnsi="Times New Roman" w:cs="Times New Roman"/>
          <w:noProof w:val="0"/>
          <w:sz w:val="24"/>
          <w:szCs w:val="24"/>
          <w:lang w:val="en-US"/>
        </w:rPr>
        <w:t xml:space="preserve"> A, Rock P. Intraoperative Infusion of Dexmedetomidine for Prevention of Postoperative Delirium and Cognitive Dysfunction in Elderly Patients Undergoing Major Elective Noncardiac Surgery: A Randomized Clinical Trial. JAMA Surg 2017;</w:t>
      </w:r>
      <w:r w:rsidRPr="0086596C">
        <w:rPr>
          <w:rFonts w:ascii="Times New Roman" w:hAnsi="Times New Roman" w:cs="Times New Roman"/>
          <w:b/>
          <w:noProof w:val="0"/>
          <w:sz w:val="24"/>
          <w:szCs w:val="24"/>
          <w:lang w:val="en-US"/>
        </w:rPr>
        <w:t>152</w:t>
      </w:r>
      <w:r w:rsidRPr="0086596C">
        <w:rPr>
          <w:rFonts w:ascii="Times New Roman" w:hAnsi="Times New Roman" w:cs="Times New Roman"/>
          <w:noProof w:val="0"/>
          <w:sz w:val="24"/>
          <w:szCs w:val="24"/>
          <w:lang w:val="en-US"/>
        </w:rPr>
        <w:t>:e171505</w:t>
      </w:r>
    </w:p>
    <w:p w14:paraId="5C3B6B96"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17.</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Djaiani</w:t>
      </w:r>
      <w:proofErr w:type="spellEnd"/>
      <w:r w:rsidRPr="0086596C">
        <w:rPr>
          <w:rFonts w:ascii="Times New Roman" w:hAnsi="Times New Roman" w:cs="Times New Roman"/>
          <w:noProof w:val="0"/>
          <w:sz w:val="24"/>
          <w:szCs w:val="24"/>
          <w:lang w:val="en-US"/>
        </w:rPr>
        <w:t xml:space="preserve"> G, Silverton N, </w:t>
      </w:r>
      <w:proofErr w:type="spellStart"/>
      <w:r w:rsidRPr="0086596C">
        <w:rPr>
          <w:rFonts w:ascii="Times New Roman" w:hAnsi="Times New Roman" w:cs="Times New Roman"/>
          <w:noProof w:val="0"/>
          <w:sz w:val="24"/>
          <w:szCs w:val="24"/>
          <w:lang w:val="en-US"/>
        </w:rPr>
        <w:t>Fedorko</w:t>
      </w:r>
      <w:proofErr w:type="spellEnd"/>
      <w:r w:rsidRPr="0086596C">
        <w:rPr>
          <w:rFonts w:ascii="Times New Roman" w:hAnsi="Times New Roman" w:cs="Times New Roman"/>
          <w:noProof w:val="0"/>
          <w:sz w:val="24"/>
          <w:szCs w:val="24"/>
          <w:lang w:val="en-US"/>
        </w:rPr>
        <w:t xml:space="preserve"> L, Carroll J, </w:t>
      </w:r>
      <w:proofErr w:type="spellStart"/>
      <w:r w:rsidRPr="0086596C">
        <w:rPr>
          <w:rFonts w:ascii="Times New Roman" w:hAnsi="Times New Roman" w:cs="Times New Roman"/>
          <w:noProof w:val="0"/>
          <w:sz w:val="24"/>
          <w:szCs w:val="24"/>
          <w:lang w:val="en-US"/>
        </w:rPr>
        <w:t>Styra</w:t>
      </w:r>
      <w:proofErr w:type="spellEnd"/>
      <w:r w:rsidRPr="0086596C">
        <w:rPr>
          <w:rFonts w:ascii="Times New Roman" w:hAnsi="Times New Roman" w:cs="Times New Roman"/>
          <w:noProof w:val="0"/>
          <w:sz w:val="24"/>
          <w:szCs w:val="24"/>
          <w:lang w:val="en-US"/>
        </w:rPr>
        <w:t xml:space="preserve"> R, Rao V, Katznelson R. Dexmedetomidine versus Propofol Sedation Reduces Delirium after Cardiac Surgery: A Randomized Controlled Trial. Anesthesiology 2016;</w:t>
      </w:r>
      <w:r w:rsidRPr="0086596C">
        <w:rPr>
          <w:rFonts w:ascii="Times New Roman" w:hAnsi="Times New Roman" w:cs="Times New Roman"/>
          <w:b/>
          <w:noProof w:val="0"/>
          <w:sz w:val="24"/>
          <w:szCs w:val="24"/>
          <w:lang w:val="en-US"/>
        </w:rPr>
        <w:t>124</w:t>
      </w:r>
      <w:r w:rsidRPr="0086596C">
        <w:rPr>
          <w:rFonts w:ascii="Times New Roman" w:hAnsi="Times New Roman" w:cs="Times New Roman"/>
          <w:noProof w:val="0"/>
          <w:sz w:val="24"/>
          <w:szCs w:val="24"/>
          <w:lang w:val="en-US"/>
        </w:rPr>
        <w:t>:362-</w:t>
      </w:r>
      <w:r w:rsidR="006C1B9D" w:rsidRPr="0086596C">
        <w:rPr>
          <w:rFonts w:ascii="Times New Roman" w:hAnsi="Times New Roman" w:cs="Times New Roman"/>
          <w:noProof w:val="0"/>
          <w:sz w:val="24"/>
          <w:szCs w:val="24"/>
          <w:lang w:val="en-US"/>
        </w:rPr>
        <w:t>36</w:t>
      </w:r>
      <w:r w:rsidRPr="0086596C">
        <w:rPr>
          <w:rFonts w:ascii="Times New Roman" w:hAnsi="Times New Roman" w:cs="Times New Roman"/>
          <w:noProof w:val="0"/>
          <w:sz w:val="24"/>
          <w:szCs w:val="24"/>
          <w:lang w:val="en-US"/>
        </w:rPr>
        <w:t>8</w:t>
      </w:r>
    </w:p>
    <w:p w14:paraId="5C3B6B97"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18.</w:t>
      </w:r>
      <w:r w:rsidRPr="0086596C">
        <w:rPr>
          <w:rFonts w:ascii="Times New Roman" w:hAnsi="Times New Roman" w:cs="Times New Roman"/>
          <w:noProof w:val="0"/>
          <w:sz w:val="24"/>
          <w:szCs w:val="24"/>
          <w:lang w:val="en-US"/>
        </w:rPr>
        <w:tab/>
        <w:t xml:space="preserve">Guo Y, Sun LL, Chen ZF, Li QF, Jiang H. [Preventive effect of dexmedetomidine on postoperative delirium in elderly patients with oral cancer]. Shanghai Kou </w:t>
      </w:r>
      <w:proofErr w:type="spellStart"/>
      <w:r w:rsidRPr="0086596C">
        <w:rPr>
          <w:rFonts w:ascii="Times New Roman" w:hAnsi="Times New Roman" w:cs="Times New Roman"/>
          <w:noProof w:val="0"/>
          <w:sz w:val="24"/>
          <w:szCs w:val="24"/>
          <w:lang w:val="en-US"/>
        </w:rPr>
        <w:t>Qiang</w:t>
      </w:r>
      <w:proofErr w:type="spellEnd"/>
      <w:r w:rsidRPr="0086596C">
        <w:rPr>
          <w:rFonts w:ascii="Times New Roman" w:hAnsi="Times New Roman" w:cs="Times New Roman"/>
          <w:noProof w:val="0"/>
          <w:sz w:val="24"/>
          <w:szCs w:val="24"/>
          <w:lang w:val="en-US"/>
        </w:rPr>
        <w:t xml:space="preserve"> Yi </w:t>
      </w:r>
      <w:proofErr w:type="spellStart"/>
      <w:r w:rsidRPr="0086596C">
        <w:rPr>
          <w:rFonts w:ascii="Times New Roman" w:hAnsi="Times New Roman" w:cs="Times New Roman"/>
          <w:noProof w:val="0"/>
          <w:sz w:val="24"/>
          <w:szCs w:val="24"/>
          <w:lang w:val="en-US"/>
        </w:rPr>
        <w:t>Xue</w:t>
      </w:r>
      <w:proofErr w:type="spellEnd"/>
      <w:r w:rsidRPr="0086596C">
        <w:rPr>
          <w:rFonts w:ascii="Times New Roman" w:hAnsi="Times New Roman" w:cs="Times New Roman"/>
          <w:noProof w:val="0"/>
          <w:sz w:val="24"/>
          <w:szCs w:val="24"/>
          <w:lang w:val="en-US"/>
        </w:rPr>
        <w:t xml:space="preserve"> 2015;</w:t>
      </w:r>
      <w:r w:rsidRPr="0086596C">
        <w:rPr>
          <w:rFonts w:ascii="Times New Roman" w:hAnsi="Times New Roman" w:cs="Times New Roman"/>
          <w:b/>
          <w:noProof w:val="0"/>
          <w:sz w:val="24"/>
          <w:szCs w:val="24"/>
          <w:lang w:val="en-US"/>
        </w:rPr>
        <w:t>24</w:t>
      </w:r>
      <w:r w:rsidRPr="0086596C">
        <w:rPr>
          <w:rFonts w:ascii="Times New Roman" w:hAnsi="Times New Roman" w:cs="Times New Roman"/>
          <w:noProof w:val="0"/>
          <w:sz w:val="24"/>
          <w:szCs w:val="24"/>
          <w:lang w:val="en-US"/>
        </w:rPr>
        <w:t>:236-</w:t>
      </w:r>
      <w:r w:rsidR="006C1B9D" w:rsidRPr="0086596C">
        <w:rPr>
          <w:rFonts w:ascii="Times New Roman" w:hAnsi="Times New Roman" w:cs="Times New Roman"/>
          <w:noProof w:val="0"/>
          <w:sz w:val="24"/>
          <w:szCs w:val="24"/>
          <w:lang w:val="en-US"/>
        </w:rPr>
        <w:t>23</w:t>
      </w:r>
      <w:r w:rsidRPr="0086596C">
        <w:rPr>
          <w:rFonts w:ascii="Times New Roman" w:hAnsi="Times New Roman" w:cs="Times New Roman"/>
          <w:noProof w:val="0"/>
          <w:sz w:val="24"/>
          <w:szCs w:val="24"/>
          <w:lang w:val="en-US"/>
        </w:rPr>
        <w:t>9</w:t>
      </w:r>
    </w:p>
    <w:p w14:paraId="5C3B6B98"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19.</w:t>
      </w:r>
      <w:r w:rsidRPr="0086596C">
        <w:rPr>
          <w:rFonts w:ascii="Times New Roman" w:hAnsi="Times New Roman" w:cs="Times New Roman"/>
          <w:noProof w:val="0"/>
          <w:sz w:val="24"/>
          <w:szCs w:val="24"/>
          <w:lang w:val="en-US"/>
        </w:rPr>
        <w:tab/>
        <w:t xml:space="preserve">Gupta K, Gupta A, Gupta PK, Rastogi B, Agarwal S, Lakhanpal M. Dexmedetomidine premedication in relevance to ketamine anesthesia: A prospective study. </w:t>
      </w:r>
      <w:proofErr w:type="spellStart"/>
      <w:r w:rsidRPr="0086596C">
        <w:rPr>
          <w:rFonts w:ascii="Times New Roman" w:hAnsi="Times New Roman" w:cs="Times New Roman"/>
          <w:noProof w:val="0"/>
          <w:sz w:val="24"/>
          <w:szCs w:val="24"/>
          <w:lang w:val="en-US"/>
        </w:rPr>
        <w:t>Anesth</w:t>
      </w:r>
      <w:proofErr w:type="spellEnd"/>
      <w:r w:rsidRPr="0086596C">
        <w:rPr>
          <w:rFonts w:ascii="Times New Roman" w:hAnsi="Times New Roman" w:cs="Times New Roman"/>
          <w:noProof w:val="0"/>
          <w:sz w:val="24"/>
          <w:szCs w:val="24"/>
          <w:lang w:val="en-US"/>
        </w:rPr>
        <w:t xml:space="preserve"> Essays Res 2011;</w:t>
      </w:r>
      <w:r w:rsidRPr="0086596C">
        <w:rPr>
          <w:rFonts w:ascii="Times New Roman" w:hAnsi="Times New Roman" w:cs="Times New Roman"/>
          <w:b/>
          <w:noProof w:val="0"/>
          <w:sz w:val="24"/>
          <w:szCs w:val="24"/>
          <w:lang w:val="en-US"/>
        </w:rPr>
        <w:t>5</w:t>
      </w:r>
      <w:r w:rsidRPr="0086596C">
        <w:rPr>
          <w:rFonts w:ascii="Times New Roman" w:hAnsi="Times New Roman" w:cs="Times New Roman"/>
          <w:noProof w:val="0"/>
          <w:sz w:val="24"/>
          <w:szCs w:val="24"/>
          <w:lang w:val="en-US"/>
        </w:rPr>
        <w:t>:87-91</w:t>
      </w:r>
    </w:p>
    <w:p w14:paraId="5C3B6B99"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20.</w:t>
      </w:r>
      <w:r w:rsidRPr="0086596C">
        <w:rPr>
          <w:rFonts w:ascii="Times New Roman" w:hAnsi="Times New Roman" w:cs="Times New Roman"/>
          <w:noProof w:val="0"/>
          <w:sz w:val="24"/>
          <w:szCs w:val="24"/>
          <w:lang w:val="en-US"/>
        </w:rPr>
        <w:tab/>
        <w:t>He F, Shen L, Zhong J. A study of dexmedetomidine in the prevention of postoperative delirium in elderly patients after vertebral osteotomy. International Journal of Clinical and Experimental Medicine 2018;</w:t>
      </w:r>
      <w:r w:rsidRPr="0086596C">
        <w:rPr>
          <w:rFonts w:ascii="Times New Roman" w:hAnsi="Times New Roman" w:cs="Times New Roman"/>
          <w:b/>
          <w:noProof w:val="0"/>
          <w:sz w:val="24"/>
          <w:szCs w:val="24"/>
          <w:lang w:val="en-US"/>
        </w:rPr>
        <w:t>11</w:t>
      </w:r>
      <w:r w:rsidRPr="0086596C">
        <w:rPr>
          <w:rFonts w:ascii="Times New Roman" w:hAnsi="Times New Roman" w:cs="Times New Roman"/>
          <w:noProof w:val="0"/>
          <w:sz w:val="24"/>
          <w:szCs w:val="24"/>
          <w:lang w:val="en-US"/>
        </w:rPr>
        <w:t>:4984-</w:t>
      </w:r>
      <w:r w:rsidR="006C1B9D" w:rsidRPr="0086596C">
        <w:rPr>
          <w:rFonts w:ascii="Times New Roman" w:hAnsi="Times New Roman" w:cs="Times New Roman"/>
          <w:noProof w:val="0"/>
          <w:sz w:val="24"/>
          <w:szCs w:val="24"/>
          <w:lang w:val="en-US"/>
        </w:rPr>
        <w:t>48</w:t>
      </w:r>
      <w:r w:rsidRPr="0086596C">
        <w:rPr>
          <w:rFonts w:ascii="Times New Roman" w:hAnsi="Times New Roman" w:cs="Times New Roman"/>
          <w:noProof w:val="0"/>
          <w:sz w:val="24"/>
          <w:szCs w:val="24"/>
          <w:lang w:val="en-US"/>
        </w:rPr>
        <w:t>90</w:t>
      </w:r>
    </w:p>
    <w:p w14:paraId="5C3B6B9A"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lastRenderedPageBreak/>
        <w:t>21.</w:t>
      </w:r>
      <w:r w:rsidRPr="0086596C">
        <w:rPr>
          <w:rFonts w:ascii="Times New Roman" w:hAnsi="Times New Roman" w:cs="Times New Roman"/>
          <w:noProof w:val="0"/>
          <w:sz w:val="24"/>
          <w:szCs w:val="24"/>
          <w:lang w:val="en-US"/>
        </w:rPr>
        <w:tab/>
        <w:t xml:space="preserve">Huang F, Wang J, Yang X, Xu H, Kong J, Liu S, </w:t>
      </w:r>
      <w:proofErr w:type="spellStart"/>
      <w:r w:rsidRPr="0086596C">
        <w:rPr>
          <w:rFonts w:ascii="Times New Roman" w:hAnsi="Times New Roman" w:cs="Times New Roman"/>
          <w:noProof w:val="0"/>
          <w:sz w:val="24"/>
          <w:szCs w:val="24"/>
          <w:lang w:val="en-US"/>
        </w:rPr>
        <w:t>Jin</w:t>
      </w:r>
      <w:proofErr w:type="spellEnd"/>
      <w:r w:rsidRPr="0086596C">
        <w:rPr>
          <w:rFonts w:ascii="Times New Roman" w:hAnsi="Times New Roman" w:cs="Times New Roman"/>
          <w:noProof w:val="0"/>
          <w:sz w:val="24"/>
          <w:szCs w:val="24"/>
          <w:lang w:val="en-US"/>
        </w:rPr>
        <w:t xml:space="preserve"> J. Sedative effects of dexmedetomidine in post-operative elder patients on mechanical ventilation. </w:t>
      </w:r>
      <w:proofErr w:type="spellStart"/>
      <w:r w:rsidRPr="0086596C">
        <w:rPr>
          <w:rFonts w:ascii="Times New Roman" w:hAnsi="Times New Roman" w:cs="Times New Roman"/>
          <w:noProof w:val="0"/>
          <w:sz w:val="24"/>
          <w:szCs w:val="24"/>
          <w:lang w:val="en-US"/>
        </w:rPr>
        <w:t>Zhonghua</w:t>
      </w:r>
      <w:proofErr w:type="spellEnd"/>
      <w:r w:rsidRPr="0086596C">
        <w:rPr>
          <w:rFonts w:ascii="Times New Roman" w:hAnsi="Times New Roman" w:cs="Times New Roman"/>
          <w:noProof w:val="0"/>
          <w:sz w:val="24"/>
          <w:szCs w:val="24"/>
          <w:lang w:val="en-US"/>
        </w:rPr>
        <w:t xml:space="preserve"> </w:t>
      </w:r>
      <w:proofErr w:type="spellStart"/>
      <w:r w:rsidRPr="0086596C">
        <w:rPr>
          <w:rFonts w:ascii="Times New Roman" w:hAnsi="Times New Roman" w:cs="Times New Roman"/>
          <w:noProof w:val="0"/>
          <w:sz w:val="24"/>
          <w:szCs w:val="24"/>
          <w:lang w:val="en-US"/>
        </w:rPr>
        <w:t>yi</w:t>
      </w:r>
      <w:proofErr w:type="spellEnd"/>
      <w:r w:rsidRPr="0086596C">
        <w:rPr>
          <w:rFonts w:ascii="Times New Roman" w:hAnsi="Times New Roman" w:cs="Times New Roman"/>
          <w:noProof w:val="0"/>
          <w:sz w:val="24"/>
          <w:szCs w:val="24"/>
          <w:lang w:val="en-US"/>
        </w:rPr>
        <w:t xml:space="preserve"> </w:t>
      </w:r>
      <w:proofErr w:type="spellStart"/>
      <w:r w:rsidRPr="0086596C">
        <w:rPr>
          <w:rFonts w:ascii="Times New Roman" w:hAnsi="Times New Roman" w:cs="Times New Roman"/>
          <w:noProof w:val="0"/>
          <w:sz w:val="24"/>
          <w:szCs w:val="24"/>
          <w:lang w:val="en-US"/>
        </w:rPr>
        <w:t>xue</w:t>
      </w:r>
      <w:proofErr w:type="spellEnd"/>
      <w:r w:rsidRPr="0086596C">
        <w:rPr>
          <w:rFonts w:ascii="Times New Roman" w:hAnsi="Times New Roman" w:cs="Times New Roman"/>
          <w:noProof w:val="0"/>
          <w:sz w:val="24"/>
          <w:szCs w:val="24"/>
          <w:lang w:val="en-US"/>
        </w:rPr>
        <w:t xml:space="preserve"> za </w:t>
      </w:r>
      <w:proofErr w:type="spellStart"/>
      <w:r w:rsidRPr="0086596C">
        <w:rPr>
          <w:rFonts w:ascii="Times New Roman" w:hAnsi="Times New Roman" w:cs="Times New Roman"/>
          <w:noProof w:val="0"/>
          <w:sz w:val="24"/>
          <w:szCs w:val="24"/>
          <w:lang w:val="en-US"/>
        </w:rPr>
        <w:t>zhi</w:t>
      </w:r>
      <w:proofErr w:type="spellEnd"/>
      <w:r w:rsidRPr="0086596C">
        <w:rPr>
          <w:rFonts w:ascii="Times New Roman" w:hAnsi="Times New Roman" w:cs="Times New Roman"/>
          <w:noProof w:val="0"/>
          <w:sz w:val="24"/>
          <w:szCs w:val="24"/>
          <w:lang w:val="en-US"/>
        </w:rPr>
        <w:t xml:space="preserve"> 2014;</w:t>
      </w:r>
      <w:r w:rsidRPr="0086596C">
        <w:rPr>
          <w:rFonts w:ascii="Times New Roman" w:hAnsi="Times New Roman" w:cs="Times New Roman"/>
          <w:b/>
          <w:noProof w:val="0"/>
          <w:sz w:val="24"/>
          <w:szCs w:val="24"/>
          <w:lang w:val="en-US"/>
        </w:rPr>
        <w:t>94</w:t>
      </w:r>
      <w:r w:rsidRPr="0086596C">
        <w:rPr>
          <w:rFonts w:ascii="Times New Roman" w:hAnsi="Times New Roman" w:cs="Times New Roman"/>
          <w:noProof w:val="0"/>
          <w:sz w:val="24"/>
          <w:szCs w:val="24"/>
          <w:lang w:val="en-US"/>
        </w:rPr>
        <w:t>:3211-</w:t>
      </w:r>
      <w:r w:rsidR="006C1B9D" w:rsidRPr="0086596C">
        <w:rPr>
          <w:rFonts w:ascii="Times New Roman" w:hAnsi="Times New Roman" w:cs="Times New Roman"/>
          <w:noProof w:val="0"/>
          <w:sz w:val="24"/>
          <w:szCs w:val="24"/>
          <w:lang w:val="en-US"/>
        </w:rPr>
        <w:t>321</w:t>
      </w:r>
      <w:r w:rsidRPr="0086596C">
        <w:rPr>
          <w:rFonts w:ascii="Times New Roman" w:hAnsi="Times New Roman" w:cs="Times New Roman"/>
          <w:noProof w:val="0"/>
          <w:sz w:val="24"/>
          <w:szCs w:val="24"/>
          <w:lang w:val="en-US"/>
        </w:rPr>
        <w:t>5</w:t>
      </w:r>
    </w:p>
    <w:p w14:paraId="5C3B6B9B"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22.</w:t>
      </w:r>
      <w:r w:rsidRPr="0086596C">
        <w:rPr>
          <w:rFonts w:ascii="Times New Roman" w:hAnsi="Times New Roman" w:cs="Times New Roman"/>
          <w:noProof w:val="0"/>
          <w:sz w:val="24"/>
          <w:szCs w:val="24"/>
          <w:lang w:val="en-US"/>
        </w:rPr>
        <w:tab/>
        <w:t xml:space="preserve">Huyan T, Hu X, Peng H, Zhu Z, Li Q, Zhang W. Perioperative Dexmedetomidine Reduces Delirium in Elderly Patients after Lung Cancer Surgery. </w:t>
      </w:r>
      <w:proofErr w:type="spellStart"/>
      <w:r w:rsidRPr="0086596C">
        <w:rPr>
          <w:rFonts w:ascii="Times New Roman" w:hAnsi="Times New Roman" w:cs="Times New Roman"/>
          <w:noProof w:val="0"/>
          <w:sz w:val="24"/>
          <w:szCs w:val="24"/>
          <w:lang w:val="en-US"/>
        </w:rPr>
        <w:t>Psychiatr</w:t>
      </w:r>
      <w:proofErr w:type="spellEnd"/>
      <w:r w:rsidRPr="0086596C">
        <w:rPr>
          <w:rFonts w:ascii="Times New Roman" w:hAnsi="Times New Roman" w:cs="Times New Roman"/>
          <w:noProof w:val="0"/>
          <w:sz w:val="24"/>
          <w:szCs w:val="24"/>
          <w:lang w:val="en-US"/>
        </w:rPr>
        <w:t xml:space="preserve"> </w:t>
      </w:r>
      <w:proofErr w:type="spellStart"/>
      <w:r w:rsidRPr="0086596C">
        <w:rPr>
          <w:rFonts w:ascii="Times New Roman" w:hAnsi="Times New Roman" w:cs="Times New Roman"/>
          <w:noProof w:val="0"/>
          <w:sz w:val="24"/>
          <w:szCs w:val="24"/>
          <w:lang w:val="en-US"/>
        </w:rPr>
        <w:t>Danub</w:t>
      </w:r>
      <w:proofErr w:type="spellEnd"/>
      <w:r w:rsidRPr="0086596C">
        <w:rPr>
          <w:rFonts w:ascii="Times New Roman" w:hAnsi="Times New Roman" w:cs="Times New Roman"/>
          <w:noProof w:val="0"/>
          <w:sz w:val="24"/>
          <w:szCs w:val="24"/>
          <w:lang w:val="en-US"/>
        </w:rPr>
        <w:t xml:space="preserve"> 2019;</w:t>
      </w:r>
      <w:r w:rsidRPr="0086596C">
        <w:rPr>
          <w:rFonts w:ascii="Times New Roman" w:hAnsi="Times New Roman" w:cs="Times New Roman"/>
          <w:b/>
          <w:noProof w:val="0"/>
          <w:sz w:val="24"/>
          <w:szCs w:val="24"/>
          <w:lang w:val="en-US"/>
        </w:rPr>
        <w:t>31</w:t>
      </w:r>
      <w:r w:rsidRPr="0086596C">
        <w:rPr>
          <w:rFonts w:ascii="Times New Roman" w:hAnsi="Times New Roman" w:cs="Times New Roman"/>
          <w:noProof w:val="0"/>
          <w:sz w:val="24"/>
          <w:szCs w:val="24"/>
          <w:lang w:val="en-US"/>
        </w:rPr>
        <w:t>:95-101</w:t>
      </w:r>
    </w:p>
    <w:p w14:paraId="5C3B6B9C"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23.</w:t>
      </w:r>
      <w:r w:rsidRPr="0086596C">
        <w:rPr>
          <w:rFonts w:ascii="Times New Roman" w:hAnsi="Times New Roman" w:cs="Times New Roman"/>
          <w:noProof w:val="0"/>
          <w:sz w:val="24"/>
          <w:szCs w:val="24"/>
          <w:lang w:val="en-US"/>
        </w:rPr>
        <w:tab/>
        <w:t>Kang F, Tang C, Han M, Chai X, Huang X, Li J. Effects of Dexmedetomidine-Isoflurane versus Isoflurane Anesthesia on Brain Injury After Cardiac Valve Replacement Surgery. Journal of Cardiothoracic and Vascular Anesthesia 2018;</w:t>
      </w:r>
      <w:r w:rsidRPr="0086596C">
        <w:rPr>
          <w:rFonts w:ascii="Times New Roman" w:hAnsi="Times New Roman" w:cs="Times New Roman"/>
          <w:b/>
          <w:noProof w:val="0"/>
          <w:sz w:val="24"/>
          <w:szCs w:val="24"/>
          <w:lang w:val="en-US"/>
        </w:rPr>
        <w:t>32</w:t>
      </w:r>
      <w:r w:rsidRPr="0086596C">
        <w:rPr>
          <w:rFonts w:ascii="Times New Roman" w:hAnsi="Times New Roman" w:cs="Times New Roman"/>
          <w:noProof w:val="0"/>
          <w:sz w:val="24"/>
          <w:szCs w:val="24"/>
          <w:lang w:val="en-US"/>
        </w:rPr>
        <w:t>:1581-</w:t>
      </w:r>
      <w:r w:rsidR="006C1B9D" w:rsidRPr="0086596C">
        <w:rPr>
          <w:rFonts w:ascii="Times New Roman" w:hAnsi="Times New Roman" w:cs="Times New Roman"/>
          <w:noProof w:val="0"/>
          <w:sz w:val="24"/>
          <w:szCs w:val="24"/>
          <w:lang w:val="en-US"/>
        </w:rPr>
        <w:t>158</w:t>
      </w:r>
      <w:r w:rsidRPr="0086596C">
        <w:rPr>
          <w:rFonts w:ascii="Times New Roman" w:hAnsi="Times New Roman" w:cs="Times New Roman"/>
          <w:noProof w:val="0"/>
          <w:sz w:val="24"/>
          <w:szCs w:val="24"/>
          <w:lang w:val="en-US"/>
        </w:rPr>
        <w:t>6</w:t>
      </w:r>
    </w:p>
    <w:p w14:paraId="5C3B6B9D"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24.</w:t>
      </w:r>
      <w:r w:rsidRPr="0086596C">
        <w:rPr>
          <w:rFonts w:ascii="Times New Roman" w:hAnsi="Times New Roman" w:cs="Times New Roman"/>
          <w:noProof w:val="0"/>
          <w:sz w:val="24"/>
          <w:szCs w:val="24"/>
          <w:lang w:val="en-US"/>
        </w:rPr>
        <w:tab/>
        <w:t xml:space="preserve">Kim JA, </w:t>
      </w:r>
      <w:proofErr w:type="spellStart"/>
      <w:r w:rsidRPr="0086596C">
        <w:rPr>
          <w:rFonts w:ascii="Times New Roman" w:hAnsi="Times New Roman" w:cs="Times New Roman"/>
          <w:noProof w:val="0"/>
          <w:sz w:val="24"/>
          <w:szCs w:val="24"/>
          <w:lang w:val="en-US"/>
        </w:rPr>
        <w:t>Ahn</w:t>
      </w:r>
      <w:proofErr w:type="spellEnd"/>
      <w:r w:rsidRPr="0086596C">
        <w:rPr>
          <w:rFonts w:ascii="Times New Roman" w:hAnsi="Times New Roman" w:cs="Times New Roman"/>
          <w:noProof w:val="0"/>
          <w:sz w:val="24"/>
          <w:szCs w:val="24"/>
          <w:lang w:val="en-US"/>
        </w:rPr>
        <w:t xml:space="preserve"> HJ, Yang M, Lee SH, </w:t>
      </w:r>
      <w:proofErr w:type="spellStart"/>
      <w:r w:rsidRPr="0086596C">
        <w:rPr>
          <w:rFonts w:ascii="Times New Roman" w:hAnsi="Times New Roman" w:cs="Times New Roman"/>
          <w:noProof w:val="0"/>
          <w:sz w:val="24"/>
          <w:szCs w:val="24"/>
          <w:lang w:val="en-US"/>
        </w:rPr>
        <w:t>Jeong</w:t>
      </w:r>
      <w:proofErr w:type="spellEnd"/>
      <w:r w:rsidRPr="0086596C">
        <w:rPr>
          <w:rFonts w:ascii="Times New Roman" w:hAnsi="Times New Roman" w:cs="Times New Roman"/>
          <w:noProof w:val="0"/>
          <w:sz w:val="24"/>
          <w:szCs w:val="24"/>
          <w:lang w:val="en-US"/>
        </w:rPr>
        <w:t xml:space="preserve"> H, </w:t>
      </w:r>
      <w:proofErr w:type="spellStart"/>
      <w:r w:rsidRPr="0086596C">
        <w:rPr>
          <w:rFonts w:ascii="Times New Roman" w:hAnsi="Times New Roman" w:cs="Times New Roman"/>
          <w:noProof w:val="0"/>
          <w:sz w:val="24"/>
          <w:szCs w:val="24"/>
          <w:lang w:val="en-US"/>
        </w:rPr>
        <w:t>Seong</w:t>
      </w:r>
      <w:proofErr w:type="spellEnd"/>
      <w:r w:rsidRPr="0086596C">
        <w:rPr>
          <w:rFonts w:ascii="Times New Roman" w:hAnsi="Times New Roman" w:cs="Times New Roman"/>
          <w:noProof w:val="0"/>
          <w:sz w:val="24"/>
          <w:szCs w:val="24"/>
          <w:lang w:val="en-US"/>
        </w:rPr>
        <w:t xml:space="preserve"> BG. Intraoperative use of dexmedetomidine for the prevention of emergence agitation and postoperative delirium in thoracic surgery: a randomized-controlled trial. Can J </w:t>
      </w:r>
      <w:proofErr w:type="spellStart"/>
      <w:r w:rsidRPr="0086596C">
        <w:rPr>
          <w:rFonts w:ascii="Times New Roman" w:hAnsi="Times New Roman" w:cs="Times New Roman"/>
          <w:noProof w:val="0"/>
          <w:sz w:val="24"/>
          <w:szCs w:val="24"/>
          <w:lang w:val="en-US"/>
        </w:rPr>
        <w:t>Anaesth</w:t>
      </w:r>
      <w:proofErr w:type="spellEnd"/>
      <w:r w:rsidRPr="0086596C">
        <w:rPr>
          <w:rFonts w:ascii="Times New Roman" w:hAnsi="Times New Roman" w:cs="Times New Roman"/>
          <w:noProof w:val="0"/>
          <w:sz w:val="24"/>
          <w:szCs w:val="24"/>
          <w:lang w:val="en-US"/>
        </w:rPr>
        <w:t xml:space="preserve"> 2019;</w:t>
      </w:r>
      <w:r w:rsidRPr="0086596C">
        <w:rPr>
          <w:rFonts w:ascii="Times New Roman" w:hAnsi="Times New Roman" w:cs="Times New Roman"/>
          <w:b/>
          <w:noProof w:val="0"/>
          <w:sz w:val="24"/>
          <w:szCs w:val="24"/>
          <w:lang w:val="en-US"/>
        </w:rPr>
        <w:t>66</w:t>
      </w:r>
      <w:r w:rsidRPr="0086596C">
        <w:rPr>
          <w:rFonts w:ascii="Times New Roman" w:hAnsi="Times New Roman" w:cs="Times New Roman"/>
          <w:noProof w:val="0"/>
          <w:sz w:val="24"/>
          <w:szCs w:val="24"/>
          <w:lang w:val="en-US"/>
        </w:rPr>
        <w:t>:371-</w:t>
      </w:r>
      <w:r w:rsidR="006C1B9D" w:rsidRPr="0086596C">
        <w:rPr>
          <w:rFonts w:ascii="Times New Roman" w:hAnsi="Times New Roman" w:cs="Times New Roman"/>
          <w:noProof w:val="0"/>
          <w:sz w:val="24"/>
          <w:szCs w:val="24"/>
          <w:lang w:val="en-US"/>
        </w:rPr>
        <w:t>37</w:t>
      </w:r>
      <w:r w:rsidRPr="0086596C">
        <w:rPr>
          <w:rFonts w:ascii="Times New Roman" w:hAnsi="Times New Roman" w:cs="Times New Roman"/>
          <w:noProof w:val="0"/>
          <w:sz w:val="24"/>
          <w:szCs w:val="24"/>
          <w:lang w:val="en-US"/>
        </w:rPr>
        <w:t>9</w:t>
      </w:r>
    </w:p>
    <w:p w14:paraId="5C3B6B9E"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25.</w:t>
      </w:r>
      <w:r w:rsidRPr="0086596C">
        <w:rPr>
          <w:rFonts w:ascii="Times New Roman" w:hAnsi="Times New Roman" w:cs="Times New Roman"/>
          <w:noProof w:val="0"/>
          <w:sz w:val="24"/>
          <w:szCs w:val="24"/>
          <w:lang w:val="en-US"/>
        </w:rPr>
        <w:tab/>
        <w:t xml:space="preserve">Lee C, Lee CH, Lee G, Lee M, Hwang J. The effect of the timing and dose of dexmedetomidine on postoperative delirium in elderly patients after laparoscopic major non-cardiac surgery: A double blind randomized controlled study. J Clin </w:t>
      </w:r>
      <w:proofErr w:type="spellStart"/>
      <w:r w:rsidRPr="0086596C">
        <w:rPr>
          <w:rFonts w:ascii="Times New Roman" w:hAnsi="Times New Roman" w:cs="Times New Roman"/>
          <w:noProof w:val="0"/>
          <w:sz w:val="24"/>
          <w:szCs w:val="24"/>
          <w:lang w:val="en-US"/>
        </w:rPr>
        <w:t>Anesth</w:t>
      </w:r>
      <w:proofErr w:type="spellEnd"/>
      <w:r w:rsidRPr="0086596C">
        <w:rPr>
          <w:rFonts w:ascii="Times New Roman" w:hAnsi="Times New Roman" w:cs="Times New Roman"/>
          <w:noProof w:val="0"/>
          <w:sz w:val="24"/>
          <w:szCs w:val="24"/>
          <w:lang w:val="en-US"/>
        </w:rPr>
        <w:t xml:space="preserve"> 2018;</w:t>
      </w:r>
      <w:r w:rsidRPr="0086596C">
        <w:rPr>
          <w:rFonts w:ascii="Times New Roman" w:hAnsi="Times New Roman" w:cs="Times New Roman"/>
          <w:b/>
          <w:noProof w:val="0"/>
          <w:sz w:val="24"/>
          <w:szCs w:val="24"/>
          <w:lang w:val="en-US"/>
        </w:rPr>
        <w:t>47</w:t>
      </w:r>
      <w:r w:rsidRPr="0086596C">
        <w:rPr>
          <w:rFonts w:ascii="Times New Roman" w:hAnsi="Times New Roman" w:cs="Times New Roman"/>
          <w:noProof w:val="0"/>
          <w:sz w:val="24"/>
          <w:szCs w:val="24"/>
          <w:lang w:val="en-US"/>
        </w:rPr>
        <w:t>:27-32</w:t>
      </w:r>
    </w:p>
    <w:p w14:paraId="5C3B6B9F"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26.</w:t>
      </w:r>
      <w:r w:rsidRPr="0086596C">
        <w:rPr>
          <w:rFonts w:ascii="Times New Roman" w:hAnsi="Times New Roman" w:cs="Times New Roman"/>
          <w:noProof w:val="0"/>
          <w:sz w:val="24"/>
          <w:szCs w:val="24"/>
          <w:lang w:val="en-US"/>
        </w:rPr>
        <w:tab/>
        <w:t xml:space="preserve">Li X, Yang J, </w:t>
      </w:r>
      <w:proofErr w:type="spellStart"/>
      <w:r w:rsidRPr="0086596C">
        <w:rPr>
          <w:rFonts w:ascii="Times New Roman" w:hAnsi="Times New Roman" w:cs="Times New Roman"/>
          <w:noProof w:val="0"/>
          <w:sz w:val="24"/>
          <w:szCs w:val="24"/>
          <w:lang w:val="en-US"/>
        </w:rPr>
        <w:t>Nie</w:t>
      </w:r>
      <w:proofErr w:type="spellEnd"/>
      <w:r w:rsidRPr="0086596C">
        <w:rPr>
          <w:rFonts w:ascii="Times New Roman" w:hAnsi="Times New Roman" w:cs="Times New Roman"/>
          <w:noProof w:val="0"/>
          <w:sz w:val="24"/>
          <w:szCs w:val="24"/>
          <w:lang w:val="en-US"/>
        </w:rPr>
        <w:t xml:space="preserve"> XL, Zhang Y, Li XY, Li LH, Wang DX, Ma D. Impact of dexmedetomidine on the incidence of delirium in elderly patients after cardiac surgery: A randomized controlled trial. </w:t>
      </w:r>
      <w:proofErr w:type="spellStart"/>
      <w:r w:rsidRPr="0086596C">
        <w:rPr>
          <w:rFonts w:ascii="Times New Roman" w:hAnsi="Times New Roman" w:cs="Times New Roman"/>
          <w:noProof w:val="0"/>
          <w:sz w:val="24"/>
          <w:szCs w:val="24"/>
          <w:lang w:val="en-US"/>
        </w:rPr>
        <w:t>PLoS</w:t>
      </w:r>
      <w:proofErr w:type="spellEnd"/>
      <w:r w:rsidRPr="0086596C">
        <w:rPr>
          <w:rFonts w:ascii="Times New Roman" w:hAnsi="Times New Roman" w:cs="Times New Roman"/>
          <w:noProof w:val="0"/>
          <w:sz w:val="24"/>
          <w:szCs w:val="24"/>
          <w:lang w:val="en-US"/>
        </w:rPr>
        <w:t xml:space="preserve"> One 2017;</w:t>
      </w:r>
      <w:r w:rsidRPr="0086596C">
        <w:rPr>
          <w:rFonts w:ascii="Times New Roman" w:hAnsi="Times New Roman" w:cs="Times New Roman"/>
          <w:b/>
          <w:noProof w:val="0"/>
          <w:sz w:val="24"/>
          <w:szCs w:val="24"/>
          <w:lang w:val="en-US"/>
        </w:rPr>
        <w:t>12</w:t>
      </w:r>
      <w:r w:rsidRPr="0086596C">
        <w:rPr>
          <w:rFonts w:ascii="Times New Roman" w:hAnsi="Times New Roman" w:cs="Times New Roman"/>
          <w:noProof w:val="0"/>
          <w:sz w:val="24"/>
          <w:szCs w:val="24"/>
          <w:lang w:val="en-US"/>
        </w:rPr>
        <w:t>:e0170757</w:t>
      </w:r>
    </w:p>
    <w:p w14:paraId="5C3B6BA0"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27.</w:t>
      </w:r>
      <w:r w:rsidRPr="0086596C">
        <w:rPr>
          <w:rFonts w:ascii="Times New Roman" w:hAnsi="Times New Roman" w:cs="Times New Roman"/>
          <w:noProof w:val="0"/>
          <w:sz w:val="24"/>
          <w:szCs w:val="24"/>
          <w:lang w:val="en-US"/>
        </w:rPr>
        <w:tab/>
        <w:t xml:space="preserve">Liu X, Zhang K, Wang W, </w:t>
      </w:r>
      <w:proofErr w:type="spellStart"/>
      <w:r w:rsidRPr="0086596C">
        <w:rPr>
          <w:rFonts w:ascii="Times New Roman" w:hAnsi="Times New Roman" w:cs="Times New Roman"/>
          <w:noProof w:val="0"/>
          <w:sz w:val="24"/>
          <w:szCs w:val="24"/>
          <w:lang w:val="en-US"/>
        </w:rPr>
        <w:t>Xie</w:t>
      </w:r>
      <w:proofErr w:type="spellEnd"/>
      <w:r w:rsidRPr="0086596C">
        <w:rPr>
          <w:rFonts w:ascii="Times New Roman" w:hAnsi="Times New Roman" w:cs="Times New Roman"/>
          <w:noProof w:val="0"/>
          <w:sz w:val="24"/>
          <w:szCs w:val="24"/>
          <w:lang w:val="en-US"/>
        </w:rPr>
        <w:t xml:space="preserve"> G, Cheng B, Wang Y, Hu Y, Fang X. Dexmedetomidine Versus Propofol Sedation Improves Sublingual Microcirculation After Cardiac Surgery: a Randomized Controlled Trial</w:t>
      </w:r>
      <w:r w:rsidR="006C1B9D"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 xml:space="preserve"> J</w:t>
      </w:r>
      <w:r w:rsidR="006C1B9D" w:rsidRPr="0086596C">
        <w:rPr>
          <w:rFonts w:ascii="Times New Roman" w:hAnsi="Times New Roman" w:cs="Times New Roman"/>
          <w:noProof w:val="0"/>
          <w:sz w:val="24"/>
          <w:szCs w:val="24"/>
          <w:lang w:val="en-US"/>
        </w:rPr>
        <w:t xml:space="preserve"> </w:t>
      </w:r>
      <w:proofErr w:type="spellStart"/>
      <w:r w:rsidR="006C1B9D" w:rsidRPr="0086596C">
        <w:rPr>
          <w:rFonts w:ascii="Times New Roman" w:hAnsi="Times New Roman" w:cs="Times New Roman"/>
          <w:noProof w:val="0"/>
          <w:sz w:val="24"/>
          <w:szCs w:val="24"/>
          <w:lang w:val="en-US" w:eastAsia="ko-KR"/>
        </w:rPr>
        <w:t>C</w:t>
      </w:r>
      <w:r w:rsidRPr="0086596C">
        <w:rPr>
          <w:rFonts w:ascii="Times New Roman" w:hAnsi="Times New Roman" w:cs="Times New Roman"/>
          <w:noProof w:val="0"/>
          <w:sz w:val="24"/>
          <w:szCs w:val="24"/>
          <w:lang w:val="en-US"/>
        </w:rPr>
        <w:t>ardiothorac</w:t>
      </w:r>
      <w:proofErr w:type="spellEnd"/>
      <w:r w:rsidR="006C1B9D" w:rsidRPr="0086596C">
        <w:rPr>
          <w:rFonts w:ascii="Times New Roman" w:hAnsi="Times New Roman" w:cs="Times New Roman"/>
          <w:noProof w:val="0"/>
          <w:sz w:val="24"/>
          <w:szCs w:val="24"/>
          <w:lang w:val="en-US"/>
        </w:rPr>
        <w:t xml:space="preserve"> </w:t>
      </w:r>
      <w:proofErr w:type="spellStart"/>
      <w:r w:rsidR="006C1B9D" w:rsidRPr="0086596C">
        <w:rPr>
          <w:rFonts w:ascii="Times New Roman" w:hAnsi="Times New Roman" w:cs="Times New Roman"/>
          <w:noProof w:val="0"/>
          <w:sz w:val="24"/>
          <w:szCs w:val="24"/>
          <w:lang w:val="en-US"/>
        </w:rPr>
        <w:t>V</w:t>
      </w:r>
      <w:r w:rsidRPr="0086596C">
        <w:rPr>
          <w:rFonts w:ascii="Times New Roman" w:hAnsi="Times New Roman" w:cs="Times New Roman"/>
          <w:noProof w:val="0"/>
          <w:sz w:val="24"/>
          <w:szCs w:val="24"/>
          <w:lang w:val="en-US"/>
        </w:rPr>
        <w:t>asc</w:t>
      </w:r>
      <w:proofErr w:type="spellEnd"/>
      <w:r w:rsidR="006C1B9D" w:rsidRPr="0086596C">
        <w:rPr>
          <w:rFonts w:ascii="Times New Roman" w:hAnsi="Times New Roman" w:cs="Times New Roman"/>
          <w:noProof w:val="0"/>
          <w:sz w:val="24"/>
          <w:szCs w:val="24"/>
          <w:lang w:val="en-US"/>
        </w:rPr>
        <w:t xml:space="preserve"> </w:t>
      </w:r>
      <w:proofErr w:type="spellStart"/>
      <w:r w:rsidR="006C1B9D" w:rsidRPr="0086596C">
        <w:rPr>
          <w:rFonts w:ascii="Times New Roman" w:hAnsi="Times New Roman" w:cs="Times New Roman"/>
          <w:noProof w:val="0"/>
          <w:sz w:val="24"/>
          <w:szCs w:val="24"/>
          <w:lang w:val="en-US"/>
        </w:rPr>
        <w:t>A</w:t>
      </w:r>
      <w:r w:rsidRPr="0086596C">
        <w:rPr>
          <w:rFonts w:ascii="Times New Roman" w:hAnsi="Times New Roman" w:cs="Times New Roman"/>
          <w:noProof w:val="0"/>
          <w:sz w:val="24"/>
          <w:szCs w:val="24"/>
          <w:lang w:val="en-US"/>
        </w:rPr>
        <w:t>nesth</w:t>
      </w:r>
      <w:proofErr w:type="spellEnd"/>
      <w:r w:rsidRPr="0086596C">
        <w:rPr>
          <w:rFonts w:ascii="Times New Roman" w:hAnsi="Times New Roman" w:cs="Times New Roman"/>
          <w:noProof w:val="0"/>
          <w:sz w:val="24"/>
          <w:szCs w:val="24"/>
          <w:lang w:val="en-US"/>
        </w:rPr>
        <w:t>, 2016</w:t>
      </w:r>
      <w:r w:rsidR="00F94F82" w:rsidRPr="0086596C">
        <w:rPr>
          <w:rFonts w:ascii="Times New Roman" w:hAnsi="Times New Roman" w:cs="Times New Roman"/>
          <w:noProof w:val="0"/>
          <w:sz w:val="24"/>
          <w:szCs w:val="24"/>
          <w:lang w:val="en-US"/>
        </w:rPr>
        <w:t>;</w:t>
      </w:r>
      <w:r w:rsidR="00F94F82" w:rsidRPr="0086596C">
        <w:rPr>
          <w:rFonts w:ascii="Times New Roman" w:hAnsi="Times New Roman" w:cs="Times New Roman"/>
          <w:b/>
          <w:noProof w:val="0"/>
          <w:sz w:val="24"/>
          <w:szCs w:val="24"/>
          <w:lang w:val="en-US"/>
        </w:rPr>
        <w:t>30</w:t>
      </w:r>
      <w:r w:rsidRPr="0086596C">
        <w:rPr>
          <w:rFonts w:ascii="Times New Roman" w:hAnsi="Times New Roman" w:cs="Times New Roman"/>
          <w:noProof w:val="0"/>
          <w:sz w:val="24"/>
          <w:szCs w:val="24"/>
          <w:lang w:val="en-US"/>
        </w:rPr>
        <w:t>:1509-</w:t>
      </w:r>
      <w:r w:rsidR="00F94F82" w:rsidRPr="0086596C">
        <w:rPr>
          <w:rFonts w:ascii="Times New Roman" w:hAnsi="Times New Roman" w:cs="Times New Roman"/>
          <w:noProof w:val="0"/>
          <w:sz w:val="24"/>
          <w:szCs w:val="24"/>
          <w:lang w:val="en-US"/>
        </w:rPr>
        <w:t>15</w:t>
      </w:r>
      <w:r w:rsidRPr="0086596C">
        <w:rPr>
          <w:rFonts w:ascii="Times New Roman" w:hAnsi="Times New Roman" w:cs="Times New Roman"/>
          <w:noProof w:val="0"/>
          <w:sz w:val="24"/>
          <w:szCs w:val="24"/>
          <w:lang w:val="en-US"/>
        </w:rPr>
        <w:t>15</w:t>
      </w:r>
    </w:p>
    <w:p w14:paraId="5C3B6BA1"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lastRenderedPageBreak/>
        <w:t>28.</w:t>
      </w:r>
      <w:r w:rsidRPr="0086596C">
        <w:rPr>
          <w:rFonts w:ascii="Times New Roman" w:hAnsi="Times New Roman" w:cs="Times New Roman"/>
          <w:noProof w:val="0"/>
          <w:sz w:val="24"/>
          <w:szCs w:val="24"/>
          <w:lang w:val="en-US"/>
        </w:rPr>
        <w:tab/>
        <w:t>Liu Y, Ma L, Gao M, Guo W, Ma Y. Dexmedetomidine reduces postoperative delirium after joint replacement in elderly patients with mild cognitive impairment. Aging Clin</w:t>
      </w:r>
      <w:r w:rsidR="00F94F82" w:rsidRPr="0086596C">
        <w:rPr>
          <w:rFonts w:ascii="Times New Roman" w:hAnsi="Times New Roman" w:cs="Times New Roman"/>
          <w:noProof w:val="0"/>
          <w:sz w:val="24"/>
          <w:szCs w:val="24"/>
          <w:lang w:val="en-US"/>
        </w:rPr>
        <w:t xml:space="preserve"> </w:t>
      </w:r>
      <w:r w:rsidRPr="0086596C">
        <w:rPr>
          <w:rFonts w:ascii="Times New Roman" w:hAnsi="Times New Roman" w:cs="Times New Roman"/>
          <w:noProof w:val="0"/>
          <w:sz w:val="24"/>
          <w:szCs w:val="24"/>
          <w:lang w:val="en-US"/>
        </w:rPr>
        <w:t>Exp Res 2016;</w:t>
      </w:r>
      <w:r w:rsidRPr="0086596C">
        <w:rPr>
          <w:rFonts w:ascii="Times New Roman" w:hAnsi="Times New Roman" w:cs="Times New Roman"/>
          <w:b/>
          <w:noProof w:val="0"/>
          <w:sz w:val="24"/>
          <w:szCs w:val="24"/>
          <w:lang w:val="en-US"/>
        </w:rPr>
        <w:t>28</w:t>
      </w:r>
      <w:r w:rsidRPr="0086596C">
        <w:rPr>
          <w:rFonts w:ascii="Times New Roman" w:hAnsi="Times New Roman" w:cs="Times New Roman"/>
          <w:noProof w:val="0"/>
          <w:sz w:val="24"/>
          <w:szCs w:val="24"/>
          <w:lang w:val="en-US"/>
        </w:rPr>
        <w:t>:729-36</w:t>
      </w:r>
    </w:p>
    <w:p w14:paraId="5C3B6BA2"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29.</w:t>
      </w:r>
      <w:r w:rsidRPr="0086596C">
        <w:rPr>
          <w:rFonts w:ascii="Times New Roman" w:hAnsi="Times New Roman" w:cs="Times New Roman"/>
          <w:noProof w:val="0"/>
          <w:sz w:val="24"/>
          <w:szCs w:val="24"/>
          <w:lang w:val="en-US"/>
        </w:rPr>
        <w:tab/>
        <w:t>Ma PP, Piao MH, Wang YS, Ma HC, Feng CS. Influence of dexmedetomidine and sub-anesthetic dose of ketamine on postoperative delirium in elderly orthopedic patients under total intravenous anesthesia. Journal of Jilin University Medicine Edition 2013;</w:t>
      </w:r>
      <w:r w:rsidRPr="0086596C">
        <w:rPr>
          <w:rFonts w:ascii="Times New Roman" w:hAnsi="Times New Roman" w:cs="Times New Roman"/>
          <w:b/>
          <w:noProof w:val="0"/>
          <w:sz w:val="24"/>
          <w:szCs w:val="24"/>
          <w:lang w:val="en-US"/>
        </w:rPr>
        <w:t>39</w:t>
      </w:r>
      <w:r w:rsidRPr="0086596C">
        <w:rPr>
          <w:rFonts w:ascii="Times New Roman" w:hAnsi="Times New Roman" w:cs="Times New Roman"/>
          <w:noProof w:val="0"/>
          <w:sz w:val="24"/>
          <w:szCs w:val="24"/>
          <w:lang w:val="en-US"/>
        </w:rPr>
        <w:t>:128-</w:t>
      </w:r>
      <w:r w:rsidR="00F94F82" w:rsidRPr="0086596C">
        <w:rPr>
          <w:rFonts w:ascii="Times New Roman" w:hAnsi="Times New Roman" w:cs="Times New Roman"/>
          <w:noProof w:val="0"/>
          <w:sz w:val="24"/>
          <w:szCs w:val="24"/>
          <w:lang w:val="en-US"/>
        </w:rPr>
        <w:t>1</w:t>
      </w:r>
      <w:r w:rsidRPr="0086596C">
        <w:rPr>
          <w:rFonts w:ascii="Times New Roman" w:hAnsi="Times New Roman" w:cs="Times New Roman"/>
          <w:noProof w:val="0"/>
          <w:sz w:val="24"/>
          <w:szCs w:val="24"/>
          <w:lang w:val="en-US"/>
        </w:rPr>
        <w:t>32</w:t>
      </w:r>
    </w:p>
    <w:p w14:paraId="5C3B6BA3"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30.</w:t>
      </w:r>
      <w:r w:rsidRPr="0086596C">
        <w:rPr>
          <w:rFonts w:ascii="Times New Roman" w:hAnsi="Times New Roman" w:cs="Times New Roman"/>
          <w:noProof w:val="0"/>
          <w:sz w:val="24"/>
          <w:szCs w:val="24"/>
          <w:lang w:val="en-US"/>
        </w:rPr>
        <w:tab/>
        <w:t xml:space="preserve">Maldonado JR, </w:t>
      </w:r>
      <w:proofErr w:type="spellStart"/>
      <w:r w:rsidRPr="0086596C">
        <w:rPr>
          <w:rFonts w:ascii="Times New Roman" w:hAnsi="Times New Roman" w:cs="Times New Roman"/>
          <w:noProof w:val="0"/>
          <w:sz w:val="24"/>
          <w:szCs w:val="24"/>
          <w:lang w:val="en-US"/>
        </w:rPr>
        <w:t>Wysong</w:t>
      </w:r>
      <w:proofErr w:type="spellEnd"/>
      <w:r w:rsidRPr="0086596C">
        <w:rPr>
          <w:rFonts w:ascii="Times New Roman" w:hAnsi="Times New Roman" w:cs="Times New Roman"/>
          <w:noProof w:val="0"/>
          <w:sz w:val="24"/>
          <w:szCs w:val="24"/>
          <w:lang w:val="en-US"/>
        </w:rPr>
        <w:t xml:space="preserve"> A, Van Der </w:t>
      </w:r>
      <w:proofErr w:type="spellStart"/>
      <w:r w:rsidRPr="0086596C">
        <w:rPr>
          <w:rFonts w:ascii="Times New Roman" w:hAnsi="Times New Roman" w:cs="Times New Roman"/>
          <w:noProof w:val="0"/>
          <w:sz w:val="24"/>
          <w:szCs w:val="24"/>
          <w:lang w:val="en-US"/>
        </w:rPr>
        <w:t>Starre</w:t>
      </w:r>
      <w:proofErr w:type="spellEnd"/>
      <w:r w:rsidRPr="0086596C">
        <w:rPr>
          <w:rFonts w:ascii="Times New Roman" w:hAnsi="Times New Roman" w:cs="Times New Roman"/>
          <w:noProof w:val="0"/>
          <w:sz w:val="24"/>
          <w:szCs w:val="24"/>
          <w:lang w:val="en-US"/>
        </w:rPr>
        <w:t xml:space="preserve"> PJA, Block T, Miller C, Reitz BA. Dexmedetomidine and the reduction of postoperative delirium after cardiac surgery. Psychosomatics 2009;</w:t>
      </w:r>
      <w:r w:rsidRPr="0086596C">
        <w:rPr>
          <w:rFonts w:ascii="Times New Roman" w:hAnsi="Times New Roman" w:cs="Times New Roman"/>
          <w:b/>
          <w:noProof w:val="0"/>
          <w:sz w:val="24"/>
          <w:szCs w:val="24"/>
          <w:lang w:val="en-US"/>
        </w:rPr>
        <w:t>50</w:t>
      </w:r>
      <w:r w:rsidRPr="0086596C">
        <w:rPr>
          <w:rFonts w:ascii="Times New Roman" w:hAnsi="Times New Roman" w:cs="Times New Roman"/>
          <w:noProof w:val="0"/>
          <w:sz w:val="24"/>
          <w:szCs w:val="24"/>
          <w:lang w:val="en-US"/>
        </w:rPr>
        <w:t>:206-</w:t>
      </w:r>
      <w:r w:rsidR="00F94F82" w:rsidRPr="0086596C">
        <w:rPr>
          <w:rFonts w:ascii="Times New Roman" w:hAnsi="Times New Roman" w:cs="Times New Roman"/>
          <w:noProof w:val="0"/>
          <w:sz w:val="24"/>
          <w:szCs w:val="24"/>
          <w:lang w:val="en-US"/>
        </w:rPr>
        <w:t>2</w:t>
      </w:r>
      <w:r w:rsidRPr="0086596C">
        <w:rPr>
          <w:rFonts w:ascii="Times New Roman" w:hAnsi="Times New Roman" w:cs="Times New Roman"/>
          <w:noProof w:val="0"/>
          <w:sz w:val="24"/>
          <w:szCs w:val="24"/>
          <w:lang w:val="en-US"/>
        </w:rPr>
        <w:t>17</w:t>
      </w:r>
    </w:p>
    <w:p w14:paraId="5C3B6BA4"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31.</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Massoumi</w:t>
      </w:r>
      <w:proofErr w:type="spellEnd"/>
      <w:r w:rsidRPr="0086596C">
        <w:rPr>
          <w:rFonts w:ascii="Times New Roman" w:hAnsi="Times New Roman" w:cs="Times New Roman"/>
          <w:noProof w:val="0"/>
          <w:sz w:val="24"/>
          <w:szCs w:val="24"/>
          <w:lang w:val="en-US"/>
        </w:rPr>
        <w:t xml:space="preserve"> G, Mansouri M, </w:t>
      </w:r>
      <w:proofErr w:type="spellStart"/>
      <w:r w:rsidRPr="0086596C">
        <w:rPr>
          <w:rFonts w:ascii="Times New Roman" w:hAnsi="Times New Roman" w:cs="Times New Roman"/>
          <w:noProof w:val="0"/>
          <w:sz w:val="24"/>
          <w:szCs w:val="24"/>
          <w:lang w:val="en-US"/>
        </w:rPr>
        <w:t>Khamesipour</w:t>
      </w:r>
      <w:proofErr w:type="spellEnd"/>
      <w:r w:rsidRPr="0086596C">
        <w:rPr>
          <w:rFonts w:ascii="Times New Roman" w:hAnsi="Times New Roman" w:cs="Times New Roman"/>
          <w:noProof w:val="0"/>
          <w:sz w:val="24"/>
          <w:szCs w:val="24"/>
          <w:lang w:val="en-US"/>
        </w:rPr>
        <w:t xml:space="preserve"> S. Comparison of the incidence and severity of delirium and biochemical factors after coronary artery bypass grafting with dexmedetomidine: A randomized double-blind placebo-controlled clinical trial study. ARYA </w:t>
      </w:r>
      <w:proofErr w:type="spellStart"/>
      <w:r w:rsidRPr="0086596C">
        <w:rPr>
          <w:rFonts w:ascii="Times New Roman" w:hAnsi="Times New Roman" w:cs="Times New Roman"/>
          <w:noProof w:val="0"/>
          <w:sz w:val="24"/>
          <w:szCs w:val="24"/>
          <w:lang w:val="en-US"/>
        </w:rPr>
        <w:t>Atheroscler</w:t>
      </w:r>
      <w:proofErr w:type="spellEnd"/>
      <w:r w:rsidRPr="0086596C">
        <w:rPr>
          <w:rFonts w:ascii="Times New Roman" w:hAnsi="Times New Roman" w:cs="Times New Roman"/>
          <w:noProof w:val="0"/>
          <w:sz w:val="24"/>
          <w:szCs w:val="24"/>
          <w:lang w:val="en-US"/>
        </w:rPr>
        <w:t xml:space="preserve"> 2019;</w:t>
      </w:r>
      <w:r w:rsidRPr="0086596C">
        <w:rPr>
          <w:rFonts w:ascii="Times New Roman" w:hAnsi="Times New Roman" w:cs="Times New Roman"/>
          <w:b/>
          <w:noProof w:val="0"/>
          <w:sz w:val="24"/>
          <w:szCs w:val="24"/>
          <w:lang w:val="en-US"/>
        </w:rPr>
        <w:t>15</w:t>
      </w:r>
      <w:r w:rsidRPr="0086596C">
        <w:rPr>
          <w:rFonts w:ascii="Times New Roman" w:hAnsi="Times New Roman" w:cs="Times New Roman"/>
          <w:noProof w:val="0"/>
          <w:sz w:val="24"/>
          <w:szCs w:val="24"/>
          <w:lang w:val="en-US"/>
        </w:rPr>
        <w:t>:14-21</w:t>
      </w:r>
    </w:p>
    <w:p w14:paraId="5C3B6BA5"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32.</w:t>
      </w:r>
      <w:r w:rsidRPr="0086596C">
        <w:rPr>
          <w:rFonts w:ascii="Times New Roman" w:hAnsi="Times New Roman" w:cs="Times New Roman"/>
          <w:noProof w:val="0"/>
          <w:sz w:val="24"/>
          <w:szCs w:val="24"/>
          <w:lang w:val="en-US"/>
        </w:rPr>
        <w:tab/>
        <w:t>Mei B, Meng G, Xu G, Cheng X, Chen S, Zhang Y, Zhang M, Liu X, Gu E. Intraoperative Sedation With Dexmedetomidine is Superior to Propofol for Elderly Patients Undergoing Hip Arthroplasty: A Prospective Randomized Controlled Study. Clin J Pain 2018;</w:t>
      </w:r>
      <w:r w:rsidRPr="0086596C">
        <w:rPr>
          <w:rFonts w:ascii="Times New Roman" w:hAnsi="Times New Roman" w:cs="Times New Roman"/>
          <w:b/>
          <w:noProof w:val="0"/>
          <w:sz w:val="24"/>
          <w:szCs w:val="24"/>
          <w:lang w:val="en-US"/>
        </w:rPr>
        <w:t>34</w:t>
      </w:r>
      <w:r w:rsidRPr="0086596C">
        <w:rPr>
          <w:rFonts w:ascii="Times New Roman" w:hAnsi="Times New Roman" w:cs="Times New Roman"/>
          <w:noProof w:val="0"/>
          <w:sz w:val="24"/>
          <w:szCs w:val="24"/>
          <w:lang w:val="en-US"/>
        </w:rPr>
        <w:t>:811-</w:t>
      </w:r>
      <w:r w:rsidR="00F94F82" w:rsidRPr="0086596C">
        <w:rPr>
          <w:rFonts w:ascii="Times New Roman" w:hAnsi="Times New Roman" w:cs="Times New Roman"/>
          <w:noProof w:val="0"/>
          <w:sz w:val="24"/>
          <w:szCs w:val="24"/>
          <w:lang w:val="en-US"/>
        </w:rPr>
        <w:t>81</w:t>
      </w:r>
      <w:r w:rsidRPr="0086596C">
        <w:rPr>
          <w:rFonts w:ascii="Times New Roman" w:hAnsi="Times New Roman" w:cs="Times New Roman"/>
          <w:noProof w:val="0"/>
          <w:sz w:val="24"/>
          <w:szCs w:val="24"/>
          <w:lang w:val="en-US"/>
        </w:rPr>
        <w:t>7</w:t>
      </w:r>
    </w:p>
    <w:p w14:paraId="5C3B6BA6"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33.</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Mishina</w:t>
      </w:r>
      <w:proofErr w:type="spellEnd"/>
      <w:r w:rsidRPr="0086596C">
        <w:rPr>
          <w:rFonts w:ascii="Times New Roman" w:hAnsi="Times New Roman" w:cs="Times New Roman"/>
          <w:noProof w:val="0"/>
          <w:sz w:val="24"/>
          <w:szCs w:val="24"/>
          <w:lang w:val="en-US"/>
        </w:rPr>
        <w:t xml:space="preserve"> T, </w:t>
      </w:r>
      <w:proofErr w:type="spellStart"/>
      <w:r w:rsidRPr="0086596C">
        <w:rPr>
          <w:rFonts w:ascii="Times New Roman" w:hAnsi="Times New Roman" w:cs="Times New Roman"/>
          <w:noProof w:val="0"/>
          <w:sz w:val="24"/>
          <w:szCs w:val="24"/>
          <w:lang w:val="en-US"/>
        </w:rPr>
        <w:t>Aiba</w:t>
      </w:r>
      <w:proofErr w:type="spellEnd"/>
      <w:r w:rsidRPr="0086596C">
        <w:rPr>
          <w:rFonts w:ascii="Times New Roman" w:hAnsi="Times New Roman" w:cs="Times New Roman"/>
          <w:noProof w:val="0"/>
          <w:sz w:val="24"/>
          <w:szCs w:val="24"/>
          <w:lang w:val="en-US"/>
        </w:rPr>
        <w:t xml:space="preserve"> T, </w:t>
      </w:r>
      <w:proofErr w:type="spellStart"/>
      <w:r w:rsidRPr="0086596C">
        <w:rPr>
          <w:rFonts w:ascii="Times New Roman" w:hAnsi="Times New Roman" w:cs="Times New Roman"/>
          <w:noProof w:val="0"/>
          <w:sz w:val="24"/>
          <w:szCs w:val="24"/>
          <w:lang w:val="en-US"/>
        </w:rPr>
        <w:t>Hiramatsu</w:t>
      </w:r>
      <w:proofErr w:type="spellEnd"/>
      <w:r w:rsidRPr="0086596C">
        <w:rPr>
          <w:rFonts w:ascii="Times New Roman" w:hAnsi="Times New Roman" w:cs="Times New Roman"/>
          <w:noProof w:val="0"/>
          <w:sz w:val="24"/>
          <w:szCs w:val="24"/>
          <w:lang w:val="en-US"/>
        </w:rPr>
        <w:t xml:space="preserve"> K, Shibata Y, Yoshihara M, Aoba T, Yamaguchi N, Kato T. Comparison between dexmedetomidine and midazolam as a sedation agent with local anesthesia in inguinal hernia repair: randomized controlled trial. Hernia 2018;</w:t>
      </w:r>
      <w:r w:rsidRPr="0086596C">
        <w:rPr>
          <w:rFonts w:ascii="Times New Roman" w:hAnsi="Times New Roman" w:cs="Times New Roman"/>
          <w:b/>
          <w:noProof w:val="0"/>
          <w:sz w:val="24"/>
          <w:szCs w:val="24"/>
          <w:lang w:val="en-US"/>
        </w:rPr>
        <w:t>22</w:t>
      </w:r>
      <w:r w:rsidRPr="0086596C">
        <w:rPr>
          <w:rFonts w:ascii="Times New Roman" w:hAnsi="Times New Roman" w:cs="Times New Roman"/>
          <w:noProof w:val="0"/>
          <w:sz w:val="24"/>
          <w:szCs w:val="24"/>
          <w:lang w:val="en-US"/>
        </w:rPr>
        <w:t>:471-</w:t>
      </w:r>
      <w:r w:rsidR="00F94F82" w:rsidRPr="0086596C">
        <w:rPr>
          <w:rFonts w:ascii="Times New Roman" w:hAnsi="Times New Roman" w:cs="Times New Roman"/>
          <w:noProof w:val="0"/>
          <w:sz w:val="24"/>
          <w:szCs w:val="24"/>
          <w:lang w:val="en-US"/>
        </w:rPr>
        <w:t>47</w:t>
      </w:r>
      <w:r w:rsidRPr="0086596C">
        <w:rPr>
          <w:rFonts w:ascii="Times New Roman" w:hAnsi="Times New Roman" w:cs="Times New Roman"/>
          <w:noProof w:val="0"/>
          <w:sz w:val="24"/>
          <w:szCs w:val="24"/>
          <w:lang w:val="en-US"/>
        </w:rPr>
        <w:t>8</w:t>
      </w:r>
    </w:p>
    <w:p w14:paraId="5C3B6BA7"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34.</w:t>
      </w:r>
      <w:r w:rsidRPr="0086596C">
        <w:rPr>
          <w:rFonts w:ascii="Times New Roman" w:hAnsi="Times New Roman" w:cs="Times New Roman"/>
          <w:noProof w:val="0"/>
          <w:sz w:val="24"/>
          <w:szCs w:val="24"/>
          <w:lang w:val="en-US"/>
        </w:rPr>
        <w:tab/>
        <w:t xml:space="preserve">Naik BI, </w:t>
      </w:r>
      <w:proofErr w:type="spellStart"/>
      <w:r w:rsidRPr="0086596C">
        <w:rPr>
          <w:rFonts w:ascii="Times New Roman" w:hAnsi="Times New Roman" w:cs="Times New Roman"/>
          <w:noProof w:val="0"/>
          <w:sz w:val="24"/>
          <w:szCs w:val="24"/>
          <w:lang w:val="en-US"/>
        </w:rPr>
        <w:t>Nemergut</w:t>
      </w:r>
      <w:proofErr w:type="spellEnd"/>
      <w:r w:rsidRPr="0086596C">
        <w:rPr>
          <w:rFonts w:ascii="Times New Roman" w:hAnsi="Times New Roman" w:cs="Times New Roman"/>
          <w:noProof w:val="0"/>
          <w:sz w:val="24"/>
          <w:szCs w:val="24"/>
          <w:lang w:val="en-US"/>
        </w:rPr>
        <w:t xml:space="preserve"> EC, </w:t>
      </w:r>
      <w:proofErr w:type="spellStart"/>
      <w:r w:rsidRPr="0086596C">
        <w:rPr>
          <w:rFonts w:ascii="Times New Roman" w:hAnsi="Times New Roman" w:cs="Times New Roman"/>
          <w:noProof w:val="0"/>
          <w:sz w:val="24"/>
          <w:szCs w:val="24"/>
          <w:lang w:val="en-US"/>
        </w:rPr>
        <w:t>Kazemi</w:t>
      </w:r>
      <w:proofErr w:type="spellEnd"/>
      <w:r w:rsidRPr="0086596C">
        <w:rPr>
          <w:rFonts w:ascii="Times New Roman" w:hAnsi="Times New Roman" w:cs="Times New Roman"/>
          <w:noProof w:val="0"/>
          <w:sz w:val="24"/>
          <w:szCs w:val="24"/>
          <w:lang w:val="en-US"/>
        </w:rPr>
        <w:t xml:space="preserve"> A, Fernández L, Cederholm SK, McMurry TL, Durieux ME. The Effect of Dexmedetomidine on Postoperative Opioid Consumption and Pain after Major Spine Surgery. Anesthesia and Analgesia 2016;</w:t>
      </w:r>
      <w:r w:rsidRPr="0086596C">
        <w:rPr>
          <w:rFonts w:ascii="Times New Roman" w:hAnsi="Times New Roman" w:cs="Times New Roman"/>
          <w:b/>
          <w:noProof w:val="0"/>
          <w:sz w:val="24"/>
          <w:szCs w:val="24"/>
          <w:lang w:val="en-US"/>
        </w:rPr>
        <w:t>122</w:t>
      </w:r>
      <w:r w:rsidRPr="0086596C">
        <w:rPr>
          <w:rFonts w:ascii="Times New Roman" w:hAnsi="Times New Roman" w:cs="Times New Roman"/>
          <w:noProof w:val="0"/>
          <w:sz w:val="24"/>
          <w:szCs w:val="24"/>
          <w:lang w:val="en-US"/>
        </w:rPr>
        <w:t>:1646-</w:t>
      </w:r>
      <w:r w:rsidR="00F94F82" w:rsidRPr="0086596C">
        <w:rPr>
          <w:rFonts w:ascii="Times New Roman" w:hAnsi="Times New Roman" w:cs="Times New Roman"/>
          <w:noProof w:val="0"/>
          <w:sz w:val="24"/>
          <w:szCs w:val="24"/>
          <w:lang w:val="en-US"/>
        </w:rPr>
        <w:t>16</w:t>
      </w:r>
      <w:r w:rsidRPr="0086596C">
        <w:rPr>
          <w:rFonts w:ascii="Times New Roman" w:hAnsi="Times New Roman" w:cs="Times New Roman"/>
          <w:noProof w:val="0"/>
          <w:sz w:val="24"/>
          <w:szCs w:val="24"/>
          <w:lang w:val="en-US"/>
        </w:rPr>
        <w:t>53</w:t>
      </w:r>
    </w:p>
    <w:p w14:paraId="5C3B6BA8"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lastRenderedPageBreak/>
        <w:t>35.</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Susheela</w:t>
      </w:r>
      <w:proofErr w:type="spellEnd"/>
      <w:r w:rsidRPr="0086596C">
        <w:rPr>
          <w:rFonts w:ascii="Times New Roman" w:hAnsi="Times New Roman" w:cs="Times New Roman"/>
          <w:noProof w:val="0"/>
          <w:sz w:val="24"/>
          <w:szCs w:val="24"/>
          <w:lang w:val="en-US"/>
        </w:rPr>
        <w:t xml:space="preserve"> AT, </w:t>
      </w:r>
      <w:proofErr w:type="spellStart"/>
      <w:r w:rsidRPr="0086596C">
        <w:rPr>
          <w:rFonts w:ascii="Times New Roman" w:hAnsi="Times New Roman" w:cs="Times New Roman"/>
          <w:noProof w:val="0"/>
          <w:sz w:val="24"/>
          <w:szCs w:val="24"/>
          <w:lang w:val="en-US"/>
        </w:rPr>
        <w:t>Packiasabapathy</w:t>
      </w:r>
      <w:proofErr w:type="spellEnd"/>
      <w:r w:rsidRPr="0086596C">
        <w:rPr>
          <w:rFonts w:ascii="Times New Roman" w:hAnsi="Times New Roman" w:cs="Times New Roman"/>
          <w:noProof w:val="0"/>
          <w:sz w:val="24"/>
          <w:szCs w:val="24"/>
          <w:lang w:val="en-US"/>
        </w:rPr>
        <w:t xml:space="preserve"> S, </w:t>
      </w:r>
      <w:proofErr w:type="spellStart"/>
      <w:r w:rsidRPr="0086596C">
        <w:rPr>
          <w:rFonts w:ascii="Times New Roman" w:hAnsi="Times New Roman" w:cs="Times New Roman"/>
          <w:noProof w:val="0"/>
          <w:sz w:val="24"/>
          <w:szCs w:val="24"/>
          <w:lang w:val="en-US"/>
        </w:rPr>
        <w:t>Gasangwa</w:t>
      </w:r>
      <w:proofErr w:type="spellEnd"/>
      <w:r w:rsidRPr="0086596C">
        <w:rPr>
          <w:rFonts w:ascii="Times New Roman" w:hAnsi="Times New Roman" w:cs="Times New Roman"/>
          <w:noProof w:val="0"/>
          <w:sz w:val="24"/>
          <w:szCs w:val="24"/>
          <w:lang w:val="en-US"/>
        </w:rPr>
        <w:t xml:space="preserve"> DV, </w:t>
      </w:r>
      <w:proofErr w:type="spellStart"/>
      <w:r w:rsidRPr="0086596C">
        <w:rPr>
          <w:rFonts w:ascii="Times New Roman" w:hAnsi="Times New Roman" w:cs="Times New Roman"/>
          <w:noProof w:val="0"/>
          <w:sz w:val="24"/>
          <w:szCs w:val="24"/>
          <w:lang w:val="en-US"/>
        </w:rPr>
        <w:t>Patxot</w:t>
      </w:r>
      <w:proofErr w:type="spellEnd"/>
      <w:r w:rsidRPr="0086596C">
        <w:rPr>
          <w:rFonts w:ascii="Times New Roman" w:hAnsi="Times New Roman" w:cs="Times New Roman"/>
          <w:noProof w:val="0"/>
          <w:sz w:val="24"/>
          <w:szCs w:val="24"/>
          <w:lang w:val="en-US"/>
        </w:rPr>
        <w:t xml:space="preserve"> M, O'Neal J, Marcantonio E, Subramaniam B. The use of dexmedetomidine and intravenous acetaminophen for the prevention of postoperative delirium in cardiac surgery patients over 60 years of age: a pilot study. F1000Res 2017;</w:t>
      </w:r>
      <w:r w:rsidRPr="0086596C">
        <w:rPr>
          <w:rFonts w:ascii="Times New Roman" w:hAnsi="Times New Roman" w:cs="Times New Roman"/>
          <w:b/>
          <w:noProof w:val="0"/>
          <w:sz w:val="24"/>
          <w:szCs w:val="24"/>
          <w:lang w:val="en-US"/>
        </w:rPr>
        <w:t>6</w:t>
      </w:r>
      <w:r w:rsidRPr="0086596C">
        <w:rPr>
          <w:rFonts w:ascii="Times New Roman" w:hAnsi="Times New Roman" w:cs="Times New Roman"/>
          <w:noProof w:val="0"/>
          <w:sz w:val="24"/>
          <w:szCs w:val="24"/>
          <w:lang w:val="en-US"/>
        </w:rPr>
        <w:t>:1842</w:t>
      </w:r>
    </w:p>
    <w:p w14:paraId="5C3B6BA9"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36.</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Priye</w:t>
      </w:r>
      <w:proofErr w:type="spellEnd"/>
      <w:r w:rsidRPr="0086596C">
        <w:rPr>
          <w:rFonts w:ascii="Times New Roman" w:hAnsi="Times New Roman" w:cs="Times New Roman"/>
          <w:noProof w:val="0"/>
          <w:sz w:val="24"/>
          <w:szCs w:val="24"/>
          <w:lang w:val="en-US"/>
        </w:rPr>
        <w:t xml:space="preserve"> S, Jagannath S, Singh D, Shivaprakash S, Reddy DP. Dexmedetomidine as an adjunct in postoperative analgesia following cardiac surgery: A randomized, double-blind study. Saudi J </w:t>
      </w:r>
      <w:proofErr w:type="spellStart"/>
      <w:r w:rsidRPr="0086596C">
        <w:rPr>
          <w:rFonts w:ascii="Times New Roman" w:hAnsi="Times New Roman" w:cs="Times New Roman"/>
          <w:noProof w:val="0"/>
          <w:sz w:val="24"/>
          <w:szCs w:val="24"/>
          <w:lang w:val="en-US"/>
        </w:rPr>
        <w:t>Anaesth</w:t>
      </w:r>
      <w:proofErr w:type="spellEnd"/>
      <w:r w:rsidRPr="0086596C">
        <w:rPr>
          <w:rFonts w:ascii="Times New Roman" w:hAnsi="Times New Roman" w:cs="Times New Roman"/>
          <w:noProof w:val="0"/>
          <w:sz w:val="24"/>
          <w:szCs w:val="24"/>
          <w:lang w:val="en-US"/>
        </w:rPr>
        <w:t xml:space="preserve"> 2015;</w:t>
      </w:r>
      <w:r w:rsidRPr="0086596C">
        <w:rPr>
          <w:rFonts w:ascii="Times New Roman" w:hAnsi="Times New Roman" w:cs="Times New Roman"/>
          <w:b/>
          <w:noProof w:val="0"/>
          <w:sz w:val="24"/>
          <w:szCs w:val="24"/>
          <w:lang w:val="en-US"/>
        </w:rPr>
        <w:t>9</w:t>
      </w:r>
      <w:r w:rsidRPr="0086596C">
        <w:rPr>
          <w:rFonts w:ascii="Times New Roman" w:hAnsi="Times New Roman" w:cs="Times New Roman"/>
          <w:noProof w:val="0"/>
          <w:sz w:val="24"/>
          <w:szCs w:val="24"/>
          <w:lang w:val="en-US"/>
        </w:rPr>
        <w:t>:353-</w:t>
      </w:r>
      <w:r w:rsidR="001F77AA" w:rsidRPr="0086596C">
        <w:rPr>
          <w:rFonts w:ascii="Times New Roman" w:hAnsi="Times New Roman" w:cs="Times New Roman"/>
          <w:noProof w:val="0"/>
          <w:sz w:val="24"/>
          <w:szCs w:val="24"/>
          <w:lang w:val="en-US"/>
        </w:rPr>
        <w:t>35</w:t>
      </w:r>
      <w:r w:rsidRPr="0086596C">
        <w:rPr>
          <w:rFonts w:ascii="Times New Roman" w:hAnsi="Times New Roman" w:cs="Times New Roman"/>
          <w:noProof w:val="0"/>
          <w:sz w:val="24"/>
          <w:szCs w:val="24"/>
          <w:lang w:val="en-US"/>
        </w:rPr>
        <w:t>8</w:t>
      </w:r>
    </w:p>
    <w:p w14:paraId="5C3B6BAA"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37.</w:t>
      </w:r>
      <w:r w:rsidRPr="0086596C">
        <w:rPr>
          <w:rFonts w:ascii="Times New Roman" w:hAnsi="Times New Roman" w:cs="Times New Roman"/>
          <w:noProof w:val="0"/>
          <w:sz w:val="24"/>
          <w:szCs w:val="24"/>
          <w:lang w:val="en-US"/>
        </w:rPr>
        <w:tab/>
        <w:t>Park J, Bang S, Chee H, Kim J, Lee S, Shin J. Efficacy and Safety of Dexmedetomidine for Postoperative Delirium in Adult Cardiac Surgery on</w:t>
      </w:r>
      <w:r w:rsidR="001F77AA" w:rsidRPr="0086596C">
        <w:rPr>
          <w:rFonts w:ascii="Times New Roman" w:hAnsi="Times New Roman" w:cs="Times New Roman"/>
          <w:noProof w:val="0"/>
          <w:sz w:val="24"/>
          <w:szCs w:val="24"/>
          <w:lang w:val="en-US"/>
        </w:rPr>
        <w:t xml:space="preserve"> Cardiopulmonary Bypass. Korean J </w:t>
      </w:r>
      <w:proofErr w:type="spellStart"/>
      <w:r w:rsidR="001F77AA" w:rsidRPr="0086596C">
        <w:rPr>
          <w:rFonts w:ascii="Times New Roman" w:hAnsi="Times New Roman" w:cs="Times New Roman"/>
          <w:noProof w:val="0"/>
          <w:sz w:val="24"/>
          <w:szCs w:val="24"/>
          <w:lang w:val="en-US"/>
        </w:rPr>
        <w:t>Thorac</w:t>
      </w:r>
      <w:proofErr w:type="spellEnd"/>
      <w:r w:rsidR="001F77AA" w:rsidRPr="0086596C">
        <w:rPr>
          <w:rFonts w:ascii="Times New Roman" w:hAnsi="Times New Roman" w:cs="Times New Roman"/>
          <w:noProof w:val="0"/>
          <w:sz w:val="24"/>
          <w:szCs w:val="24"/>
          <w:lang w:val="en-US"/>
        </w:rPr>
        <w:t xml:space="preserve"> Cardiovasc Surg</w:t>
      </w:r>
      <w:r w:rsidRPr="0086596C">
        <w:rPr>
          <w:rFonts w:ascii="Times New Roman" w:hAnsi="Times New Roman" w:cs="Times New Roman"/>
          <w:noProof w:val="0"/>
          <w:sz w:val="24"/>
          <w:szCs w:val="24"/>
          <w:lang w:val="en-US"/>
        </w:rPr>
        <w:t xml:space="preserve"> 2014</w:t>
      </w:r>
      <w:r w:rsidR="001F77AA" w:rsidRPr="0086596C">
        <w:rPr>
          <w:rFonts w:ascii="Times New Roman" w:hAnsi="Times New Roman" w:cs="Times New Roman"/>
          <w:noProof w:val="0"/>
          <w:sz w:val="24"/>
          <w:szCs w:val="24"/>
          <w:lang w:val="en-US"/>
        </w:rPr>
        <w:t>;</w:t>
      </w:r>
      <w:r w:rsidR="001F77AA" w:rsidRPr="0086596C">
        <w:rPr>
          <w:rFonts w:ascii="Times New Roman" w:hAnsi="Times New Roman" w:cs="Times New Roman"/>
          <w:b/>
          <w:noProof w:val="0"/>
          <w:sz w:val="24"/>
          <w:szCs w:val="24"/>
          <w:lang w:val="en-US"/>
        </w:rPr>
        <w:t>47</w:t>
      </w:r>
      <w:r w:rsidRPr="0086596C">
        <w:rPr>
          <w:rFonts w:ascii="Times New Roman" w:hAnsi="Times New Roman" w:cs="Times New Roman"/>
          <w:noProof w:val="0"/>
          <w:sz w:val="24"/>
          <w:szCs w:val="24"/>
          <w:lang w:val="en-US"/>
        </w:rPr>
        <w:t>:249-</w:t>
      </w:r>
      <w:r w:rsidR="001F77AA" w:rsidRPr="0086596C">
        <w:rPr>
          <w:rFonts w:ascii="Times New Roman" w:hAnsi="Times New Roman" w:cs="Times New Roman"/>
          <w:noProof w:val="0"/>
          <w:sz w:val="24"/>
          <w:szCs w:val="24"/>
          <w:lang w:val="en-US"/>
        </w:rPr>
        <w:t>2</w:t>
      </w:r>
      <w:r w:rsidRPr="0086596C">
        <w:rPr>
          <w:rFonts w:ascii="Times New Roman" w:hAnsi="Times New Roman" w:cs="Times New Roman"/>
          <w:noProof w:val="0"/>
          <w:sz w:val="24"/>
          <w:szCs w:val="24"/>
          <w:lang w:val="en-US"/>
        </w:rPr>
        <w:t>54</w:t>
      </w:r>
    </w:p>
    <w:p w14:paraId="5C3B6BAB"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38.</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Shehabi</w:t>
      </w:r>
      <w:proofErr w:type="spellEnd"/>
      <w:r w:rsidRPr="0086596C">
        <w:rPr>
          <w:rFonts w:ascii="Times New Roman" w:hAnsi="Times New Roman" w:cs="Times New Roman"/>
          <w:noProof w:val="0"/>
          <w:sz w:val="24"/>
          <w:szCs w:val="24"/>
          <w:lang w:val="en-US"/>
        </w:rPr>
        <w:t xml:space="preserve"> Y, Grant P, Wolfenden H, Hammond N, Bass F, Campbell M, Chen J. Prevalence of delirium with dexmedetomidine compared with morphine based therapy after cardiac surgery: A randomized controlled trial (</w:t>
      </w:r>
      <w:proofErr w:type="spellStart"/>
      <w:r w:rsidRPr="0086596C">
        <w:rPr>
          <w:rFonts w:ascii="Times New Roman" w:hAnsi="Times New Roman" w:cs="Times New Roman"/>
          <w:noProof w:val="0"/>
          <w:sz w:val="24"/>
          <w:szCs w:val="24"/>
          <w:lang w:val="en-US"/>
        </w:rPr>
        <w:t>DEXmedetomidine</w:t>
      </w:r>
      <w:proofErr w:type="spellEnd"/>
      <w:r w:rsidRPr="0086596C">
        <w:rPr>
          <w:rFonts w:ascii="Times New Roman" w:hAnsi="Times New Roman" w:cs="Times New Roman"/>
          <w:noProof w:val="0"/>
          <w:sz w:val="24"/>
          <w:szCs w:val="24"/>
          <w:lang w:val="en-US"/>
        </w:rPr>
        <w:t xml:space="preserve"> compared to morphine-DEXCOM study). Anesthesiology 2009;</w:t>
      </w:r>
      <w:r w:rsidRPr="0086596C">
        <w:rPr>
          <w:rFonts w:ascii="Times New Roman" w:hAnsi="Times New Roman" w:cs="Times New Roman"/>
          <w:b/>
          <w:noProof w:val="0"/>
          <w:sz w:val="24"/>
          <w:szCs w:val="24"/>
          <w:lang w:val="en-US"/>
        </w:rPr>
        <w:t>111</w:t>
      </w:r>
      <w:r w:rsidRPr="0086596C">
        <w:rPr>
          <w:rFonts w:ascii="Times New Roman" w:hAnsi="Times New Roman" w:cs="Times New Roman"/>
          <w:noProof w:val="0"/>
          <w:sz w:val="24"/>
          <w:szCs w:val="24"/>
          <w:lang w:val="en-US"/>
        </w:rPr>
        <w:t>:1075-</w:t>
      </w:r>
      <w:r w:rsidR="001F77AA" w:rsidRPr="0086596C">
        <w:rPr>
          <w:rFonts w:ascii="Times New Roman" w:hAnsi="Times New Roman" w:cs="Times New Roman"/>
          <w:noProof w:val="0"/>
          <w:sz w:val="24"/>
          <w:szCs w:val="24"/>
          <w:lang w:val="en-US"/>
        </w:rPr>
        <w:t>10</w:t>
      </w:r>
      <w:r w:rsidRPr="0086596C">
        <w:rPr>
          <w:rFonts w:ascii="Times New Roman" w:hAnsi="Times New Roman" w:cs="Times New Roman"/>
          <w:noProof w:val="0"/>
          <w:sz w:val="24"/>
          <w:szCs w:val="24"/>
          <w:lang w:val="en-US"/>
        </w:rPr>
        <w:t>84</w:t>
      </w:r>
    </w:p>
    <w:p w14:paraId="5C3B6BAC"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39.</w:t>
      </w:r>
      <w:r w:rsidRPr="0086596C">
        <w:rPr>
          <w:rFonts w:ascii="Times New Roman" w:hAnsi="Times New Roman" w:cs="Times New Roman"/>
          <w:noProof w:val="0"/>
          <w:sz w:val="24"/>
          <w:szCs w:val="24"/>
          <w:lang w:val="en-US"/>
        </w:rPr>
        <w:tab/>
        <w:t xml:space="preserve">Sheikh TA, Dar BA, Akhter N, Ahmad N. A Comparative Study Evaluating Effects of Intravenous Sedation by Dexmedetomidine and Propofol on Patient Hemodynamics and Postoperative Outcomes in Cardiac Surgery. </w:t>
      </w:r>
      <w:proofErr w:type="spellStart"/>
      <w:r w:rsidRPr="0086596C">
        <w:rPr>
          <w:rFonts w:ascii="Times New Roman" w:hAnsi="Times New Roman" w:cs="Times New Roman"/>
          <w:noProof w:val="0"/>
          <w:sz w:val="24"/>
          <w:szCs w:val="24"/>
          <w:lang w:val="en-US"/>
        </w:rPr>
        <w:t>Anesth</w:t>
      </w:r>
      <w:proofErr w:type="spellEnd"/>
      <w:r w:rsidRPr="0086596C">
        <w:rPr>
          <w:rFonts w:ascii="Times New Roman" w:hAnsi="Times New Roman" w:cs="Times New Roman"/>
          <w:noProof w:val="0"/>
          <w:sz w:val="24"/>
          <w:szCs w:val="24"/>
          <w:lang w:val="en-US"/>
        </w:rPr>
        <w:t xml:space="preserve"> Essays Res 2018;</w:t>
      </w:r>
      <w:r w:rsidRPr="0086596C">
        <w:rPr>
          <w:rFonts w:ascii="Times New Roman" w:hAnsi="Times New Roman" w:cs="Times New Roman"/>
          <w:b/>
          <w:noProof w:val="0"/>
          <w:sz w:val="24"/>
          <w:szCs w:val="24"/>
          <w:lang w:val="en-US"/>
        </w:rPr>
        <w:t>12</w:t>
      </w:r>
      <w:r w:rsidRPr="0086596C">
        <w:rPr>
          <w:rFonts w:ascii="Times New Roman" w:hAnsi="Times New Roman" w:cs="Times New Roman"/>
          <w:noProof w:val="0"/>
          <w:sz w:val="24"/>
          <w:szCs w:val="24"/>
          <w:lang w:val="en-US"/>
        </w:rPr>
        <w:t>:555-</w:t>
      </w:r>
      <w:r w:rsidR="001F77AA" w:rsidRPr="0086596C">
        <w:rPr>
          <w:rFonts w:ascii="Times New Roman" w:hAnsi="Times New Roman" w:cs="Times New Roman"/>
          <w:noProof w:val="0"/>
          <w:sz w:val="24"/>
          <w:szCs w:val="24"/>
          <w:lang w:val="en-US"/>
        </w:rPr>
        <w:t>5</w:t>
      </w:r>
      <w:r w:rsidRPr="0086596C">
        <w:rPr>
          <w:rFonts w:ascii="Times New Roman" w:hAnsi="Times New Roman" w:cs="Times New Roman"/>
          <w:noProof w:val="0"/>
          <w:sz w:val="24"/>
          <w:szCs w:val="24"/>
          <w:lang w:val="en-US"/>
        </w:rPr>
        <w:t>60</w:t>
      </w:r>
    </w:p>
    <w:p w14:paraId="5C3B6BAD"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40.</w:t>
      </w:r>
      <w:r w:rsidRPr="0086596C">
        <w:rPr>
          <w:rFonts w:ascii="Times New Roman" w:hAnsi="Times New Roman" w:cs="Times New Roman"/>
          <w:noProof w:val="0"/>
          <w:sz w:val="24"/>
          <w:szCs w:val="24"/>
          <w:lang w:val="en-US"/>
        </w:rPr>
        <w:tab/>
        <w:t xml:space="preserve">Shi C, </w:t>
      </w:r>
      <w:proofErr w:type="spellStart"/>
      <w:r w:rsidRPr="0086596C">
        <w:rPr>
          <w:rFonts w:ascii="Times New Roman" w:hAnsi="Times New Roman" w:cs="Times New Roman"/>
          <w:noProof w:val="0"/>
          <w:sz w:val="24"/>
          <w:szCs w:val="24"/>
          <w:lang w:val="en-US"/>
        </w:rPr>
        <w:t>Jin</w:t>
      </w:r>
      <w:proofErr w:type="spellEnd"/>
      <w:r w:rsidRPr="0086596C">
        <w:rPr>
          <w:rFonts w:ascii="Times New Roman" w:hAnsi="Times New Roman" w:cs="Times New Roman"/>
          <w:noProof w:val="0"/>
          <w:sz w:val="24"/>
          <w:szCs w:val="24"/>
          <w:lang w:val="en-US"/>
        </w:rPr>
        <w:t xml:space="preserve"> J, </w:t>
      </w:r>
      <w:proofErr w:type="spellStart"/>
      <w:r w:rsidRPr="0086596C">
        <w:rPr>
          <w:rFonts w:ascii="Times New Roman" w:hAnsi="Times New Roman" w:cs="Times New Roman"/>
          <w:noProof w:val="0"/>
          <w:sz w:val="24"/>
          <w:szCs w:val="24"/>
          <w:lang w:val="en-US"/>
        </w:rPr>
        <w:t>Qiao</w:t>
      </w:r>
      <w:proofErr w:type="spellEnd"/>
      <w:r w:rsidRPr="0086596C">
        <w:rPr>
          <w:rFonts w:ascii="Times New Roman" w:hAnsi="Times New Roman" w:cs="Times New Roman"/>
          <w:noProof w:val="0"/>
          <w:sz w:val="24"/>
          <w:szCs w:val="24"/>
          <w:lang w:val="en-US"/>
        </w:rPr>
        <w:t xml:space="preserve"> L, Li T, Ma J, Ma Z. Effect of perioperative administration of dexmedetomidine on delirium after cardiac surgery in elderly patients: a double-blinded, multi-center, randomized study. Clin </w:t>
      </w:r>
      <w:proofErr w:type="spellStart"/>
      <w:r w:rsidRPr="0086596C">
        <w:rPr>
          <w:rFonts w:ascii="Times New Roman" w:hAnsi="Times New Roman" w:cs="Times New Roman"/>
          <w:noProof w:val="0"/>
          <w:sz w:val="24"/>
          <w:szCs w:val="24"/>
          <w:lang w:val="en-US"/>
        </w:rPr>
        <w:t>Interv</w:t>
      </w:r>
      <w:proofErr w:type="spellEnd"/>
      <w:r w:rsidRPr="0086596C">
        <w:rPr>
          <w:rFonts w:ascii="Times New Roman" w:hAnsi="Times New Roman" w:cs="Times New Roman"/>
          <w:noProof w:val="0"/>
          <w:sz w:val="24"/>
          <w:szCs w:val="24"/>
          <w:lang w:val="en-US"/>
        </w:rPr>
        <w:t xml:space="preserve"> Aging 2019;</w:t>
      </w:r>
      <w:r w:rsidRPr="0086596C">
        <w:rPr>
          <w:rFonts w:ascii="Times New Roman" w:hAnsi="Times New Roman" w:cs="Times New Roman"/>
          <w:b/>
          <w:noProof w:val="0"/>
          <w:sz w:val="24"/>
          <w:szCs w:val="24"/>
          <w:lang w:val="en-US"/>
        </w:rPr>
        <w:t>14</w:t>
      </w:r>
      <w:r w:rsidRPr="0086596C">
        <w:rPr>
          <w:rFonts w:ascii="Times New Roman" w:hAnsi="Times New Roman" w:cs="Times New Roman"/>
          <w:noProof w:val="0"/>
          <w:sz w:val="24"/>
          <w:szCs w:val="24"/>
          <w:lang w:val="en-US"/>
        </w:rPr>
        <w:t>:571-</w:t>
      </w:r>
      <w:r w:rsidR="001F77AA" w:rsidRPr="0086596C">
        <w:rPr>
          <w:rFonts w:ascii="Times New Roman" w:hAnsi="Times New Roman" w:cs="Times New Roman"/>
          <w:noProof w:val="0"/>
          <w:sz w:val="24"/>
          <w:szCs w:val="24"/>
          <w:lang w:val="en-US"/>
        </w:rPr>
        <w:t>57</w:t>
      </w:r>
      <w:r w:rsidRPr="0086596C">
        <w:rPr>
          <w:rFonts w:ascii="Times New Roman" w:hAnsi="Times New Roman" w:cs="Times New Roman"/>
          <w:noProof w:val="0"/>
          <w:sz w:val="24"/>
          <w:szCs w:val="24"/>
          <w:lang w:val="en-US"/>
        </w:rPr>
        <w:t>5</w:t>
      </w:r>
    </w:p>
    <w:p w14:paraId="5C3B6BAE"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41.</w:t>
      </w:r>
      <w:r w:rsidRPr="0086596C">
        <w:rPr>
          <w:rFonts w:ascii="Times New Roman" w:hAnsi="Times New Roman" w:cs="Times New Roman"/>
          <w:noProof w:val="0"/>
          <w:sz w:val="24"/>
          <w:szCs w:val="24"/>
          <w:lang w:val="en-US"/>
        </w:rPr>
        <w:tab/>
        <w:t>Shu A, Liu X, Wang Q, Chen X, Zhan L. Study on cerebral protective effect of dexmedetomidine during anesthesia in cardiac valve replacement surgery</w:t>
      </w:r>
      <w:r w:rsidR="001F77AA"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 xml:space="preserve"> Int </w:t>
      </w:r>
      <w:r w:rsidR="001F77AA" w:rsidRPr="0086596C">
        <w:rPr>
          <w:rFonts w:ascii="Times New Roman" w:hAnsi="Times New Roman" w:cs="Times New Roman"/>
          <w:noProof w:val="0"/>
          <w:sz w:val="24"/>
          <w:szCs w:val="24"/>
          <w:lang w:val="en-US"/>
        </w:rPr>
        <w:t>J C</w:t>
      </w:r>
      <w:r w:rsidRPr="0086596C">
        <w:rPr>
          <w:rFonts w:ascii="Times New Roman" w:hAnsi="Times New Roman" w:cs="Times New Roman"/>
          <w:noProof w:val="0"/>
          <w:sz w:val="24"/>
          <w:szCs w:val="24"/>
          <w:lang w:val="en-US"/>
        </w:rPr>
        <w:t>li</w:t>
      </w:r>
      <w:r w:rsidR="001F77AA" w:rsidRPr="0086596C">
        <w:rPr>
          <w:rFonts w:ascii="Times New Roman" w:hAnsi="Times New Roman" w:cs="Times New Roman"/>
          <w:noProof w:val="0"/>
          <w:sz w:val="24"/>
          <w:szCs w:val="24"/>
          <w:lang w:val="en-US"/>
        </w:rPr>
        <w:t>n Exp Med</w:t>
      </w:r>
      <w:r w:rsidRPr="0086596C">
        <w:rPr>
          <w:rFonts w:ascii="Times New Roman" w:hAnsi="Times New Roman" w:cs="Times New Roman"/>
          <w:noProof w:val="0"/>
          <w:sz w:val="24"/>
          <w:szCs w:val="24"/>
          <w:lang w:val="en-US"/>
        </w:rPr>
        <w:t xml:space="preserve"> 2017</w:t>
      </w:r>
      <w:r w:rsidR="001F77AA" w:rsidRPr="0086596C">
        <w:rPr>
          <w:rFonts w:ascii="Times New Roman" w:hAnsi="Times New Roman" w:cs="Times New Roman"/>
          <w:noProof w:val="0"/>
          <w:sz w:val="24"/>
          <w:szCs w:val="24"/>
          <w:lang w:val="en-US"/>
        </w:rPr>
        <w:t>;</w:t>
      </w:r>
      <w:r w:rsidR="001F77AA" w:rsidRPr="0086596C">
        <w:rPr>
          <w:rFonts w:ascii="Times New Roman" w:hAnsi="Times New Roman" w:cs="Times New Roman"/>
          <w:b/>
          <w:noProof w:val="0"/>
          <w:sz w:val="24"/>
          <w:szCs w:val="24"/>
          <w:lang w:val="en-US"/>
        </w:rPr>
        <w:t>10</w:t>
      </w:r>
      <w:r w:rsidRPr="0086596C">
        <w:rPr>
          <w:rFonts w:ascii="Times New Roman" w:hAnsi="Times New Roman" w:cs="Times New Roman"/>
          <w:noProof w:val="0"/>
          <w:sz w:val="24"/>
          <w:szCs w:val="24"/>
          <w:lang w:val="en-US"/>
        </w:rPr>
        <w:t>:1066-</w:t>
      </w:r>
      <w:r w:rsidR="001F77AA" w:rsidRPr="0086596C">
        <w:rPr>
          <w:rFonts w:ascii="Times New Roman" w:hAnsi="Times New Roman" w:cs="Times New Roman"/>
          <w:noProof w:val="0"/>
          <w:sz w:val="24"/>
          <w:szCs w:val="24"/>
          <w:lang w:val="en-US"/>
        </w:rPr>
        <w:t>10</w:t>
      </w:r>
      <w:r w:rsidRPr="0086596C">
        <w:rPr>
          <w:rFonts w:ascii="Times New Roman" w:hAnsi="Times New Roman" w:cs="Times New Roman"/>
          <w:noProof w:val="0"/>
          <w:sz w:val="24"/>
          <w:szCs w:val="24"/>
          <w:lang w:val="en-US"/>
        </w:rPr>
        <w:t>72</w:t>
      </w:r>
    </w:p>
    <w:p w14:paraId="5C3B6BAF"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42.</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Su</w:t>
      </w:r>
      <w:proofErr w:type="spellEnd"/>
      <w:r w:rsidRPr="0086596C">
        <w:rPr>
          <w:rFonts w:ascii="Times New Roman" w:hAnsi="Times New Roman" w:cs="Times New Roman"/>
          <w:noProof w:val="0"/>
          <w:sz w:val="24"/>
          <w:szCs w:val="24"/>
          <w:lang w:val="en-US"/>
        </w:rPr>
        <w:t xml:space="preserve"> X, Meng Z, Wu X, Cui F, Li H, Wang D, Zhu X, Zhu S, Maze M, Ma D. Dexmedetomidine for prevention of delirium in elderly patients after non-cardiac </w:t>
      </w:r>
      <w:r w:rsidRPr="0086596C">
        <w:rPr>
          <w:rFonts w:ascii="Times New Roman" w:hAnsi="Times New Roman" w:cs="Times New Roman"/>
          <w:noProof w:val="0"/>
          <w:sz w:val="24"/>
          <w:szCs w:val="24"/>
          <w:lang w:val="en-US"/>
        </w:rPr>
        <w:lastRenderedPageBreak/>
        <w:t xml:space="preserve">surgery: a </w:t>
      </w:r>
      <w:proofErr w:type="spellStart"/>
      <w:r w:rsidRPr="0086596C">
        <w:rPr>
          <w:rFonts w:ascii="Times New Roman" w:hAnsi="Times New Roman" w:cs="Times New Roman"/>
          <w:noProof w:val="0"/>
          <w:sz w:val="24"/>
          <w:szCs w:val="24"/>
          <w:lang w:val="en-US"/>
        </w:rPr>
        <w:t>randomised</w:t>
      </w:r>
      <w:proofErr w:type="spellEnd"/>
      <w:r w:rsidRPr="0086596C">
        <w:rPr>
          <w:rFonts w:ascii="Times New Roman" w:hAnsi="Times New Roman" w:cs="Times New Roman"/>
          <w:noProof w:val="0"/>
          <w:sz w:val="24"/>
          <w:szCs w:val="24"/>
          <w:lang w:val="en-US"/>
        </w:rPr>
        <w:t>, double-blind, placebo-controlled trial</w:t>
      </w:r>
      <w:r w:rsidR="001F77AA" w:rsidRPr="0086596C">
        <w:rPr>
          <w:rFonts w:ascii="Times New Roman" w:hAnsi="Times New Roman" w:cs="Times New Roman"/>
          <w:noProof w:val="0"/>
          <w:sz w:val="24"/>
          <w:szCs w:val="24"/>
          <w:lang w:val="en-US"/>
        </w:rPr>
        <w:t>. Lancet (</w:t>
      </w:r>
      <w:proofErr w:type="spellStart"/>
      <w:r w:rsidR="001F77AA" w:rsidRPr="0086596C">
        <w:rPr>
          <w:rFonts w:ascii="Times New Roman" w:hAnsi="Times New Roman" w:cs="Times New Roman"/>
          <w:noProof w:val="0"/>
          <w:sz w:val="24"/>
          <w:szCs w:val="24"/>
          <w:lang w:val="en-US"/>
        </w:rPr>
        <w:t>london</w:t>
      </w:r>
      <w:proofErr w:type="spellEnd"/>
      <w:r w:rsidR="001F77AA" w:rsidRPr="0086596C">
        <w:rPr>
          <w:rFonts w:ascii="Times New Roman" w:hAnsi="Times New Roman" w:cs="Times New Roman"/>
          <w:noProof w:val="0"/>
          <w:sz w:val="24"/>
          <w:szCs w:val="24"/>
          <w:lang w:val="en-US"/>
        </w:rPr>
        <w:t xml:space="preserve">, </w:t>
      </w:r>
      <w:proofErr w:type="spellStart"/>
      <w:r w:rsidR="001F77AA" w:rsidRPr="0086596C">
        <w:rPr>
          <w:rFonts w:ascii="Times New Roman" w:hAnsi="Times New Roman" w:cs="Times New Roman"/>
          <w:noProof w:val="0"/>
          <w:sz w:val="24"/>
          <w:szCs w:val="24"/>
          <w:lang w:val="en-US"/>
        </w:rPr>
        <w:t>england</w:t>
      </w:r>
      <w:proofErr w:type="spellEnd"/>
      <w:r w:rsidR="001F77AA" w:rsidRPr="0086596C">
        <w:rPr>
          <w:rFonts w:ascii="Times New Roman" w:hAnsi="Times New Roman" w:cs="Times New Roman"/>
          <w:noProof w:val="0"/>
          <w:sz w:val="24"/>
          <w:szCs w:val="24"/>
          <w:lang w:val="en-US"/>
        </w:rPr>
        <w:t>), 2016;</w:t>
      </w:r>
      <w:r w:rsidR="001F77AA" w:rsidRPr="0086596C">
        <w:rPr>
          <w:rFonts w:ascii="Times New Roman" w:hAnsi="Times New Roman" w:cs="Times New Roman"/>
          <w:b/>
          <w:noProof w:val="0"/>
          <w:sz w:val="24"/>
          <w:szCs w:val="24"/>
          <w:lang w:val="en-US"/>
        </w:rPr>
        <w:t>388</w:t>
      </w:r>
      <w:r w:rsidR="001F77AA"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1893-</w:t>
      </w:r>
      <w:r w:rsidR="001F77AA" w:rsidRPr="0086596C">
        <w:rPr>
          <w:rFonts w:ascii="Times New Roman" w:hAnsi="Times New Roman" w:cs="Times New Roman"/>
          <w:noProof w:val="0"/>
          <w:sz w:val="24"/>
          <w:szCs w:val="24"/>
          <w:lang w:val="en-US"/>
        </w:rPr>
        <w:t>1</w:t>
      </w:r>
      <w:r w:rsidRPr="0086596C">
        <w:rPr>
          <w:rFonts w:ascii="Times New Roman" w:hAnsi="Times New Roman" w:cs="Times New Roman"/>
          <w:noProof w:val="0"/>
          <w:sz w:val="24"/>
          <w:szCs w:val="24"/>
          <w:lang w:val="en-US"/>
        </w:rPr>
        <w:t>902</w:t>
      </w:r>
      <w:r w:rsidR="001F77AA" w:rsidRPr="0086596C">
        <w:rPr>
          <w:rFonts w:ascii="Times New Roman" w:hAnsi="Times New Roman" w:cs="Times New Roman"/>
          <w:noProof w:val="0"/>
          <w:sz w:val="24"/>
          <w:szCs w:val="24"/>
          <w:lang w:val="en-US"/>
        </w:rPr>
        <w:t xml:space="preserve"> </w:t>
      </w:r>
    </w:p>
    <w:p w14:paraId="5C3B6BB0"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43.</w:t>
      </w:r>
      <w:r w:rsidRPr="0086596C">
        <w:rPr>
          <w:rFonts w:ascii="Times New Roman" w:hAnsi="Times New Roman" w:cs="Times New Roman"/>
          <w:noProof w:val="0"/>
          <w:sz w:val="24"/>
          <w:szCs w:val="24"/>
          <w:lang w:val="en-US"/>
        </w:rPr>
        <w:tab/>
        <w:t>Sun Y, Jiang M, Ji Y, Sun Y, Liu Y, Shen W. Impact of postoperative dexmedetomidine infusion on incidence of delirium in elderly patients undergoing major elective noncardiac surgery: A randomi</w:t>
      </w:r>
      <w:r w:rsidR="001F77AA" w:rsidRPr="0086596C">
        <w:rPr>
          <w:rFonts w:ascii="Times New Roman" w:hAnsi="Times New Roman" w:cs="Times New Roman"/>
          <w:noProof w:val="0"/>
          <w:sz w:val="24"/>
          <w:szCs w:val="24"/>
          <w:lang w:val="en-US"/>
        </w:rPr>
        <w:t>zed clinical trial. Drug Des</w:t>
      </w:r>
      <w:r w:rsidRPr="0086596C">
        <w:rPr>
          <w:rFonts w:ascii="Times New Roman" w:hAnsi="Times New Roman" w:cs="Times New Roman"/>
          <w:noProof w:val="0"/>
          <w:sz w:val="24"/>
          <w:szCs w:val="24"/>
          <w:lang w:val="en-US"/>
        </w:rPr>
        <w:t xml:space="preserve"> </w:t>
      </w:r>
      <w:proofErr w:type="spellStart"/>
      <w:r w:rsidRPr="0086596C">
        <w:rPr>
          <w:rFonts w:ascii="Times New Roman" w:hAnsi="Times New Roman" w:cs="Times New Roman"/>
          <w:noProof w:val="0"/>
          <w:sz w:val="24"/>
          <w:szCs w:val="24"/>
          <w:lang w:val="en-US"/>
        </w:rPr>
        <w:t>Devel</w:t>
      </w:r>
      <w:proofErr w:type="spellEnd"/>
      <w:r w:rsidRPr="0086596C">
        <w:rPr>
          <w:rFonts w:ascii="Times New Roman" w:hAnsi="Times New Roman" w:cs="Times New Roman"/>
          <w:noProof w:val="0"/>
          <w:sz w:val="24"/>
          <w:szCs w:val="24"/>
          <w:lang w:val="en-US"/>
        </w:rPr>
        <w:t xml:space="preserve"> </w:t>
      </w:r>
      <w:proofErr w:type="spellStart"/>
      <w:r w:rsidRPr="0086596C">
        <w:rPr>
          <w:rFonts w:ascii="Times New Roman" w:hAnsi="Times New Roman" w:cs="Times New Roman"/>
          <w:noProof w:val="0"/>
          <w:sz w:val="24"/>
          <w:szCs w:val="24"/>
          <w:lang w:val="en-US"/>
        </w:rPr>
        <w:t>Ther</w:t>
      </w:r>
      <w:proofErr w:type="spellEnd"/>
      <w:r w:rsidRPr="0086596C">
        <w:rPr>
          <w:rFonts w:ascii="Times New Roman" w:hAnsi="Times New Roman" w:cs="Times New Roman"/>
          <w:noProof w:val="0"/>
          <w:sz w:val="24"/>
          <w:szCs w:val="24"/>
          <w:lang w:val="en-US"/>
        </w:rPr>
        <w:t xml:space="preserve"> 2019;</w:t>
      </w:r>
      <w:r w:rsidRPr="0086596C">
        <w:rPr>
          <w:rFonts w:ascii="Times New Roman" w:hAnsi="Times New Roman" w:cs="Times New Roman"/>
          <w:b/>
          <w:noProof w:val="0"/>
          <w:sz w:val="24"/>
          <w:szCs w:val="24"/>
          <w:lang w:val="en-US"/>
        </w:rPr>
        <w:t>13</w:t>
      </w:r>
      <w:r w:rsidRPr="0086596C">
        <w:rPr>
          <w:rFonts w:ascii="Times New Roman" w:hAnsi="Times New Roman" w:cs="Times New Roman"/>
          <w:noProof w:val="0"/>
          <w:sz w:val="24"/>
          <w:szCs w:val="24"/>
          <w:lang w:val="en-US"/>
        </w:rPr>
        <w:t>:2911-</w:t>
      </w:r>
      <w:r w:rsidR="001F77AA" w:rsidRPr="0086596C">
        <w:rPr>
          <w:rFonts w:ascii="Times New Roman" w:hAnsi="Times New Roman" w:cs="Times New Roman"/>
          <w:noProof w:val="0"/>
          <w:sz w:val="24"/>
          <w:szCs w:val="24"/>
          <w:lang w:val="en-US"/>
        </w:rPr>
        <w:t>29</w:t>
      </w:r>
      <w:r w:rsidRPr="0086596C">
        <w:rPr>
          <w:rFonts w:ascii="Times New Roman" w:hAnsi="Times New Roman" w:cs="Times New Roman"/>
          <w:noProof w:val="0"/>
          <w:sz w:val="24"/>
          <w:szCs w:val="24"/>
          <w:lang w:val="en-US"/>
        </w:rPr>
        <w:t>22</w:t>
      </w:r>
    </w:p>
    <w:p w14:paraId="5C3B6BB1"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44.</w:t>
      </w:r>
      <w:r w:rsidRPr="0086596C">
        <w:rPr>
          <w:rFonts w:ascii="Times New Roman" w:hAnsi="Times New Roman" w:cs="Times New Roman"/>
          <w:noProof w:val="0"/>
          <w:sz w:val="24"/>
          <w:szCs w:val="24"/>
          <w:lang w:val="en-US"/>
        </w:rPr>
        <w:tab/>
        <w:t xml:space="preserve">Tang CL, Li J, Zhang ZT, Zhao B, Wang SD, Zhang HM, Shi S, Zhang Y, Xia ZY. Neuroprotective effect of </w:t>
      </w:r>
      <w:proofErr w:type="spellStart"/>
      <w:r w:rsidRPr="0086596C">
        <w:rPr>
          <w:rFonts w:ascii="Times New Roman" w:hAnsi="Times New Roman" w:cs="Times New Roman"/>
          <w:noProof w:val="0"/>
          <w:sz w:val="24"/>
          <w:szCs w:val="24"/>
          <w:lang w:val="en-US"/>
        </w:rPr>
        <w:t>bispectral</w:t>
      </w:r>
      <w:proofErr w:type="spellEnd"/>
      <w:r w:rsidRPr="0086596C">
        <w:rPr>
          <w:rFonts w:ascii="Times New Roman" w:hAnsi="Times New Roman" w:cs="Times New Roman"/>
          <w:noProof w:val="0"/>
          <w:sz w:val="24"/>
          <w:szCs w:val="24"/>
          <w:lang w:val="en-US"/>
        </w:rPr>
        <w:t xml:space="preserve"> index-guided fast-track anesthesia using sevoflurane combined with dexmedetomidine for intracranial aneurysm embolization. Neural Regen Res 2018;</w:t>
      </w:r>
      <w:r w:rsidRPr="0086596C">
        <w:rPr>
          <w:rFonts w:ascii="Times New Roman" w:hAnsi="Times New Roman" w:cs="Times New Roman"/>
          <w:b/>
          <w:noProof w:val="0"/>
          <w:sz w:val="24"/>
          <w:szCs w:val="24"/>
          <w:lang w:val="en-US"/>
        </w:rPr>
        <w:t>13</w:t>
      </w:r>
      <w:r w:rsidRPr="0086596C">
        <w:rPr>
          <w:rFonts w:ascii="Times New Roman" w:hAnsi="Times New Roman" w:cs="Times New Roman"/>
          <w:noProof w:val="0"/>
          <w:sz w:val="24"/>
          <w:szCs w:val="24"/>
          <w:lang w:val="en-US"/>
        </w:rPr>
        <w:t>:280-</w:t>
      </w:r>
      <w:r w:rsidR="001F77AA" w:rsidRPr="0086596C">
        <w:rPr>
          <w:rFonts w:ascii="Times New Roman" w:hAnsi="Times New Roman" w:cs="Times New Roman"/>
          <w:noProof w:val="0"/>
          <w:sz w:val="24"/>
          <w:szCs w:val="24"/>
          <w:lang w:val="en-US"/>
        </w:rPr>
        <w:t>28</w:t>
      </w:r>
      <w:r w:rsidRPr="0086596C">
        <w:rPr>
          <w:rFonts w:ascii="Times New Roman" w:hAnsi="Times New Roman" w:cs="Times New Roman"/>
          <w:noProof w:val="0"/>
          <w:sz w:val="24"/>
          <w:szCs w:val="24"/>
          <w:lang w:val="en-US"/>
        </w:rPr>
        <w:t>8</w:t>
      </w:r>
    </w:p>
    <w:p w14:paraId="5C3B6BB2"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45.</w:t>
      </w:r>
      <w:r w:rsidRPr="0086596C">
        <w:rPr>
          <w:rFonts w:ascii="Times New Roman" w:hAnsi="Times New Roman" w:cs="Times New Roman"/>
          <w:noProof w:val="0"/>
          <w:sz w:val="24"/>
          <w:szCs w:val="24"/>
          <w:lang w:val="en-US"/>
        </w:rPr>
        <w:tab/>
        <w:t>Wan L</w:t>
      </w:r>
      <w:r w:rsidR="001F77AA" w:rsidRPr="0086596C">
        <w:rPr>
          <w:rFonts w:ascii="Times New Roman" w:hAnsi="Times New Roman" w:cs="Times New Roman"/>
          <w:noProof w:val="0"/>
          <w:sz w:val="24"/>
          <w:szCs w:val="24"/>
          <w:lang w:val="en-US"/>
        </w:rPr>
        <w:t xml:space="preserve">, Huang Q, Yue J, Lin L, Li S. </w:t>
      </w:r>
      <w:r w:rsidRPr="0086596C">
        <w:rPr>
          <w:rFonts w:ascii="Times New Roman" w:hAnsi="Times New Roman" w:cs="Times New Roman"/>
          <w:noProof w:val="0"/>
          <w:sz w:val="24"/>
          <w:szCs w:val="24"/>
          <w:lang w:val="en-US"/>
        </w:rPr>
        <w:t xml:space="preserve">Comparison of sedative effect of dexmedetomidine and midazolam for post-operative patients undergoing mechanical ventilation </w:t>
      </w:r>
      <w:r w:rsidR="001F77AA" w:rsidRPr="0086596C">
        <w:rPr>
          <w:rFonts w:ascii="Times New Roman" w:hAnsi="Times New Roman" w:cs="Times New Roman"/>
          <w:noProof w:val="0"/>
          <w:sz w:val="24"/>
          <w:szCs w:val="24"/>
          <w:lang w:val="en-US"/>
        </w:rPr>
        <w:t>in surgical intensive care unit.</w:t>
      </w:r>
      <w:r w:rsidRPr="0086596C">
        <w:rPr>
          <w:rFonts w:ascii="Times New Roman" w:hAnsi="Times New Roman" w:cs="Times New Roman"/>
          <w:noProof w:val="0"/>
          <w:sz w:val="24"/>
          <w:szCs w:val="24"/>
          <w:lang w:val="en-US"/>
        </w:rPr>
        <w:t xml:space="preserve"> </w:t>
      </w:r>
      <w:r w:rsidR="00D072E0" w:rsidRPr="0086596C">
        <w:rPr>
          <w:rFonts w:ascii="Times New Roman" w:hAnsi="Times New Roman" w:cs="Times New Roman"/>
          <w:noProof w:val="0"/>
          <w:sz w:val="24"/>
          <w:szCs w:val="24"/>
          <w:lang w:val="en-US"/>
        </w:rPr>
        <w:t>Chinese Crit Care M</w:t>
      </w:r>
      <w:r w:rsidRPr="0086596C">
        <w:rPr>
          <w:rFonts w:ascii="Times New Roman" w:hAnsi="Times New Roman" w:cs="Times New Roman"/>
          <w:noProof w:val="0"/>
          <w:sz w:val="24"/>
          <w:szCs w:val="24"/>
          <w:lang w:val="en-US"/>
        </w:rPr>
        <w:t>ed 2011</w:t>
      </w:r>
      <w:r w:rsidR="001F77AA" w:rsidRPr="0086596C">
        <w:rPr>
          <w:rFonts w:ascii="Times New Roman" w:hAnsi="Times New Roman" w:cs="Times New Roman"/>
          <w:noProof w:val="0"/>
          <w:sz w:val="24"/>
          <w:szCs w:val="24"/>
          <w:lang w:val="en-US"/>
        </w:rPr>
        <w:t>;</w:t>
      </w:r>
      <w:r w:rsidR="001F77AA" w:rsidRPr="0086596C">
        <w:rPr>
          <w:rFonts w:ascii="Times New Roman" w:hAnsi="Times New Roman" w:cs="Times New Roman"/>
          <w:b/>
          <w:noProof w:val="0"/>
          <w:sz w:val="24"/>
          <w:szCs w:val="24"/>
          <w:lang w:val="en-US"/>
        </w:rPr>
        <w:t>23</w:t>
      </w:r>
      <w:r w:rsidRPr="0086596C">
        <w:rPr>
          <w:rFonts w:ascii="Times New Roman" w:hAnsi="Times New Roman" w:cs="Times New Roman"/>
          <w:noProof w:val="0"/>
          <w:sz w:val="24"/>
          <w:szCs w:val="24"/>
          <w:lang w:val="en-US"/>
        </w:rPr>
        <w:t>:543-</w:t>
      </w:r>
      <w:r w:rsidR="001F77AA" w:rsidRPr="0086596C">
        <w:rPr>
          <w:rFonts w:ascii="Times New Roman" w:hAnsi="Times New Roman" w:cs="Times New Roman"/>
          <w:noProof w:val="0"/>
          <w:sz w:val="24"/>
          <w:szCs w:val="24"/>
          <w:lang w:val="en-US"/>
        </w:rPr>
        <w:t>54</w:t>
      </w:r>
      <w:r w:rsidRPr="0086596C">
        <w:rPr>
          <w:rFonts w:ascii="Times New Roman" w:hAnsi="Times New Roman" w:cs="Times New Roman"/>
          <w:noProof w:val="0"/>
          <w:sz w:val="24"/>
          <w:szCs w:val="24"/>
          <w:lang w:val="en-US"/>
        </w:rPr>
        <w:t>6</w:t>
      </w:r>
    </w:p>
    <w:p w14:paraId="5C3B6BB3"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46.</w:t>
      </w:r>
      <w:r w:rsidRPr="0086596C">
        <w:rPr>
          <w:rFonts w:ascii="Times New Roman" w:hAnsi="Times New Roman" w:cs="Times New Roman"/>
          <w:noProof w:val="0"/>
          <w:sz w:val="24"/>
          <w:szCs w:val="24"/>
          <w:lang w:val="en-US"/>
        </w:rPr>
        <w:tab/>
        <w:t xml:space="preserve">Wang K, Li C, Shi J, Wei H. Effects of patient-controlled intravenous analgesia with dexmedetomidine and </w:t>
      </w:r>
      <w:proofErr w:type="spellStart"/>
      <w:r w:rsidRPr="0086596C">
        <w:rPr>
          <w:rFonts w:ascii="Times New Roman" w:hAnsi="Times New Roman" w:cs="Times New Roman"/>
          <w:noProof w:val="0"/>
          <w:sz w:val="24"/>
          <w:szCs w:val="24"/>
          <w:lang w:val="en-US"/>
        </w:rPr>
        <w:t>sufentanil</w:t>
      </w:r>
      <w:proofErr w:type="spellEnd"/>
      <w:r w:rsidRPr="0086596C">
        <w:rPr>
          <w:rFonts w:ascii="Times New Roman" w:hAnsi="Times New Roman" w:cs="Times New Roman"/>
          <w:noProof w:val="0"/>
          <w:sz w:val="24"/>
          <w:szCs w:val="24"/>
          <w:lang w:val="en-US"/>
        </w:rPr>
        <w:t xml:space="preserve"> on postoperative cognition in elderly patients</w:t>
      </w:r>
      <w:r w:rsidR="0018598B" w:rsidRPr="0086596C">
        <w:rPr>
          <w:rFonts w:ascii="Times New Roman" w:hAnsi="Times New Roman" w:cs="Times New Roman"/>
          <w:noProof w:val="0"/>
          <w:sz w:val="24"/>
          <w:szCs w:val="24"/>
          <w:lang w:val="en-US"/>
        </w:rPr>
        <w:t xml:space="preserve"> after spine surgery. </w:t>
      </w:r>
      <w:proofErr w:type="spellStart"/>
      <w:r w:rsidR="0018598B" w:rsidRPr="0086596C">
        <w:rPr>
          <w:rFonts w:ascii="Times New Roman" w:hAnsi="Times New Roman" w:cs="Times New Roman"/>
          <w:noProof w:val="0"/>
          <w:sz w:val="24"/>
          <w:szCs w:val="24"/>
          <w:lang w:val="en-US"/>
        </w:rPr>
        <w:t>Zhonghua</w:t>
      </w:r>
      <w:proofErr w:type="spellEnd"/>
      <w:r w:rsidR="0018598B" w:rsidRPr="0086596C">
        <w:rPr>
          <w:rFonts w:ascii="Times New Roman" w:hAnsi="Times New Roman" w:cs="Times New Roman"/>
          <w:noProof w:val="0"/>
          <w:sz w:val="24"/>
          <w:szCs w:val="24"/>
          <w:lang w:val="en-US"/>
        </w:rPr>
        <w:t xml:space="preserve"> Yi </w:t>
      </w:r>
      <w:proofErr w:type="spellStart"/>
      <w:r w:rsidR="0018598B" w:rsidRPr="0086596C">
        <w:rPr>
          <w:rFonts w:ascii="Times New Roman" w:hAnsi="Times New Roman" w:cs="Times New Roman"/>
          <w:noProof w:val="0"/>
          <w:sz w:val="24"/>
          <w:szCs w:val="24"/>
          <w:lang w:val="en-US"/>
        </w:rPr>
        <w:t>Xue</w:t>
      </w:r>
      <w:proofErr w:type="spellEnd"/>
      <w:r w:rsidR="0018598B" w:rsidRPr="0086596C">
        <w:rPr>
          <w:rFonts w:ascii="Times New Roman" w:hAnsi="Times New Roman" w:cs="Times New Roman"/>
          <w:noProof w:val="0"/>
          <w:sz w:val="24"/>
          <w:szCs w:val="24"/>
          <w:lang w:val="en-US"/>
        </w:rPr>
        <w:t xml:space="preserve"> Za </w:t>
      </w:r>
      <w:proofErr w:type="spellStart"/>
      <w:r w:rsidR="0018598B" w:rsidRPr="0086596C">
        <w:rPr>
          <w:rFonts w:ascii="Times New Roman" w:hAnsi="Times New Roman" w:cs="Times New Roman"/>
          <w:noProof w:val="0"/>
          <w:sz w:val="24"/>
          <w:szCs w:val="24"/>
          <w:lang w:val="en-US"/>
        </w:rPr>
        <w:t>Z</w:t>
      </w:r>
      <w:r w:rsidRPr="0086596C">
        <w:rPr>
          <w:rFonts w:ascii="Times New Roman" w:hAnsi="Times New Roman" w:cs="Times New Roman"/>
          <w:noProof w:val="0"/>
          <w:sz w:val="24"/>
          <w:szCs w:val="24"/>
          <w:lang w:val="en-US"/>
        </w:rPr>
        <w:t>hi</w:t>
      </w:r>
      <w:proofErr w:type="spellEnd"/>
      <w:r w:rsidRPr="0086596C">
        <w:rPr>
          <w:rFonts w:ascii="Times New Roman" w:hAnsi="Times New Roman" w:cs="Times New Roman"/>
          <w:noProof w:val="0"/>
          <w:sz w:val="24"/>
          <w:szCs w:val="24"/>
          <w:lang w:val="en-US"/>
        </w:rPr>
        <w:t xml:space="preserve"> 2015;</w:t>
      </w:r>
      <w:r w:rsidRPr="0086596C">
        <w:rPr>
          <w:rFonts w:ascii="Times New Roman" w:hAnsi="Times New Roman" w:cs="Times New Roman"/>
          <w:b/>
          <w:noProof w:val="0"/>
          <w:sz w:val="24"/>
          <w:szCs w:val="24"/>
          <w:lang w:val="en-US"/>
        </w:rPr>
        <w:t>95</w:t>
      </w:r>
      <w:r w:rsidRPr="0086596C">
        <w:rPr>
          <w:rFonts w:ascii="Times New Roman" w:hAnsi="Times New Roman" w:cs="Times New Roman"/>
          <w:noProof w:val="0"/>
          <w:sz w:val="24"/>
          <w:szCs w:val="24"/>
          <w:lang w:val="en-US"/>
        </w:rPr>
        <w:t>:2437-</w:t>
      </w:r>
      <w:r w:rsidR="0018598B" w:rsidRPr="0086596C">
        <w:rPr>
          <w:rFonts w:ascii="Times New Roman" w:hAnsi="Times New Roman" w:cs="Times New Roman"/>
          <w:noProof w:val="0"/>
          <w:sz w:val="24"/>
          <w:szCs w:val="24"/>
          <w:lang w:val="en-US"/>
        </w:rPr>
        <w:t>24</w:t>
      </w:r>
      <w:r w:rsidRPr="0086596C">
        <w:rPr>
          <w:rFonts w:ascii="Times New Roman" w:hAnsi="Times New Roman" w:cs="Times New Roman"/>
          <w:noProof w:val="0"/>
          <w:sz w:val="24"/>
          <w:szCs w:val="24"/>
          <w:lang w:val="en-US"/>
        </w:rPr>
        <w:t>41</w:t>
      </w:r>
    </w:p>
    <w:p w14:paraId="5C3B6BB4"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47.</w:t>
      </w:r>
      <w:r w:rsidRPr="0086596C">
        <w:rPr>
          <w:rFonts w:ascii="Times New Roman" w:hAnsi="Times New Roman" w:cs="Times New Roman"/>
          <w:noProof w:val="0"/>
          <w:sz w:val="24"/>
          <w:szCs w:val="24"/>
          <w:lang w:val="en-US"/>
        </w:rPr>
        <w:tab/>
        <w:t>Wu XH, Cui F, Zhang C, Meng ZT, Wang DX, Ma J, Wang GF, Zhu SN, Ma D. Low-dose Dexmedetomidine Improves Sleep Quality Pattern in Elderly Patients after Noncardiac Surgery in the Intensive Care Unit: A Pilot Randomized Controlled Trial. Anesthesiology 2016;</w:t>
      </w:r>
      <w:r w:rsidRPr="0086596C">
        <w:rPr>
          <w:rFonts w:ascii="Times New Roman" w:hAnsi="Times New Roman" w:cs="Times New Roman"/>
          <w:b/>
          <w:noProof w:val="0"/>
          <w:sz w:val="24"/>
          <w:szCs w:val="24"/>
          <w:lang w:val="en-US"/>
        </w:rPr>
        <w:t>125</w:t>
      </w:r>
      <w:r w:rsidRPr="0086596C">
        <w:rPr>
          <w:rFonts w:ascii="Times New Roman" w:hAnsi="Times New Roman" w:cs="Times New Roman"/>
          <w:noProof w:val="0"/>
          <w:sz w:val="24"/>
          <w:szCs w:val="24"/>
          <w:lang w:val="en-US"/>
        </w:rPr>
        <w:t>:979-</w:t>
      </w:r>
      <w:r w:rsidR="0018598B" w:rsidRPr="0086596C">
        <w:rPr>
          <w:rFonts w:ascii="Times New Roman" w:hAnsi="Times New Roman" w:cs="Times New Roman"/>
          <w:noProof w:val="0"/>
          <w:sz w:val="24"/>
          <w:szCs w:val="24"/>
          <w:lang w:val="en-US"/>
        </w:rPr>
        <w:t>9</w:t>
      </w:r>
      <w:r w:rsidRPr="0086596C">
        <w:rPr>
          <w:rFonts w:ascii="Times New Roman" w:hAnsi="Times New Roman" w:cs="Times New Roman"/>
          <w:noProof w:val="0"/>
          <w:sz w:val="24"/>
          <w:szCs w:val="24"/>
          <w:lang w:val="en-US"/>
        </w:rPr>
        <w:t>91</w:t>
      </w:r>
    </w:p>
    <w:p w14:paraId="5C3B6BB5"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48.</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Xie</w:t>
      </w:r>
      <w:proofErr w:type="spellEnd"/>
      <w:r w:rsidRPr="0086596C">
        <w:rPr>
          <w:rFonts w:ascii="Times New Roman" w:hAnsi="Times New Roman" w:cs="Times New Roman"/>
          <w:noProof w:val="0"/>
          <w:sz w:val="24"/>
          <w:szCs w:val="24"/>
          <w:lang w:val="en-US"/>
        </w:rPr>
        <w:t xml:space="preserve"> S, </w:t>
      </w:r>
      <w:proofErr w:type="spellStart"/>
      <w:r w:rsidRPr="0086596C">
        <w:rPr>
          <w:rFonts w:ascii="Times New Roman" w:hAnsi="Times New Roman" w:cs="Times New Roman"/>
          <w:noProof w:val="0"/>
          <w:sz w:val="24"/>
          <w:szCs w:val="24"/>
          <w:lang w:val="en-US"/>
        </w:rPr>
        <w:t>Xie</w:t>
      </w:r>
      <w:proofErr w:type="spellEnd"/>
      <w:r w:rsidRPr="0086596C">
        <w:rPr>
          <w:rFonts w:ascii="Times New Roman" w:hAnsi="Times New Roman" w:cs="Times New Roman"/>
          <w:noProof w:val="0"/>
          <w:sz w:val="24"/>
          <w:szCs w:val="24"/>
          <w:lang w:val="en-US"/>
        </w:rPr>
        <w:t xml:space="preserve"> M. Effect of dexmedetomidine on postoperative delirium in elderly patients undergoing hip fracture surgery. Pak </w:t>
      </w:r>
      <w:r w:rsidR="0018598B" w:rsidRPr="0086596C">
        <w:rPr>
          <w:rFonts w:ascii="Times New Roman" w:hAnsi="Times New Roman" w:cs="Times New Roman"/>
          <w:noProof w:val="0"/>
          <w:sz w:val="24"/>
          <w:szCs w:val="24"/>
          <w:lang w:val="en-US"/>
        </w:rPr>
        <w:t>J P</w:t>
      </w:r>
      <w:r w:rsidRPr="0086596C">
        <w:rPr>
          <w:rFonts w:ascii="Times New Roman" w:hAnsi="Times New Roman" w:cs="Times New Roman"/>
          <w:noProof w:val="0"/>
          <w:sz w:val="24"/>
          <w:szCs w:val="24"/>
          <w:lang w:val="en-US"/>
        </w:rPr>
        <w:t>harm</w:t>
      </w:r>
      <w:r w:rsidR="0018598B" w:rsidRPr="0086596C">
        <w:rPr>
          <w:rFonts w:ascii="Times New Roman" w:hAnsi="Times New Roman" w:cs="Times New Roman"/>
          <w:noProof w:val="0"/>
          <w:sz w:val="24"/>
          <w:szCs w:val="24"/>
          <w:lang w:val="en-US"/>
        </w:rPr>
        <w:t xml:space="preserve"> S</w:t>
      </w:r>
      <w:r w:rsidRPr="0086596C">
        <w:rPr>
          <w:rFonts w:ascii="Times New Roman" w:hAnsi="Times New Roman" w:cs="Times New Roman"/>
          <w:noProof w:val="0"/>
          <w:sz w:val="24"/>
          <w:szCs w:val="24"/>
          <w:lang w:val="en-US"/>
        </w:rPr>
        <w:t>ci 2018;</w:t>
      </w:r>
      <w:r w:rsidRPr="0086596C">
        <w:rPr>
          <w:rFonts w:ascii="Times New Roman" w:hAnsi="Times New Roman" w:cs="Times New Roman"/>
          <w:b/>
          <w:noProof w:val="0"/>
          <w:sz w:val="24"/>
          <w:szCs w:val="24"/>
          <w:lang w:val="en-US"/>
        </w:rPr>
        <w:t>31</w:t>
      </w:r>
      <w:r w:rsidRPr="0086596C">
        <w:rPr>
          <w:rFonts w:ascii="Times New Roman" w:hAnsi="Times New Roman" w:cs="Times New Roman"/>
          <w:noProof w:val="0"/>
          <w:sz w:val="24"/>
          <w:szCs w:val="24"/>
          <w:lang w:val="en-US"/>
        </w:rPr>
        <w:t>:2277-</w:t>
      </w:r>
      <w:r w:rsidR="0018598B" w:rsidRPr="0086596C">
        <w:rPr>
          <w:rFonts w:ascii="Times New Roman" w:hAnsi="Times New Roman" w:cs="Times New Roman"/>
          <w:noProof w:val="0"/>
          <w:sz w:val="24"/>
          <w:szCs w:val="24"/>
          <w:lang w:val="en-US"/>
        </w:rPr>
        <w:t>22</w:t>
      </w:r>
      <w:r w:rsidRPr="0086596C">
        <w:rPr>
          <w:rFonts w:ascii="Times New Roman" w:hAnsi="Times New Roman" w:cs="Times New Roman"/>
          <w:noProof w:val="0"/>
          <w:sz w:val="24"/>
          <w:szCs w:val="24"/>
          <w:lang w:val="en-US"/>
        </w:rPr>
        <w:t>81</w:t>
      </w:r>
    </w:p>
    <w:p w14:paraId="5C3B6BB6"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49.</w:t>
      </w:r>
      <w:r w:rsidRPr="0086596C">
        <w:rPr>
          <w:rFonts w:ascii="Times New Roman" w:hAnsi="Times New Roman" w:cs="Times New Roman"/>
          <w:noProof w:val="0"/>
          <w:sz w:val="24"/>
          <w:szCs w:val="24"/>
          <w:lang w:val="en-US"/>
        </w:rPr>
        <w:tab/>
        <w:t xml:space="preserve">Xuan Y, Fan R, Chen J, Wang Y, Wu J, Yang J, Luo Y. Effects of dexmedetomidine for postoperative delirium after joint replacement in elderly patients: a randomized, double-blind, and placebo-controlled trial. Int </w:t>
      </w:r>
      <w:r w:rsidR="00D072E0" w:rsidRPr="0086596C">
        <w:rPr>
          <w:rFonts w:ascii="Times New Roman" w:hAnsi="Times New Roman" w:cs="Times New Roman"/>
          <w:noProof w:val="0"/>
          <w:sz w:val="24"/>
          <w:szCs w:val="24"/>
          <w:lang w:val="en-US"/>
        </w:rPr>
        <w:t>J</w:t>
      </w:r>
      <w:r w:rsidRPr="0086596C">
        <w:rPr>
          <w:rFonts w:ascii="Times New Roman" w:hAnsi="Times New Roman" w:cs="Times New Roman"/>
          <w:noProof w:val="0"/>
          <w:sz w:val="24"/>
          <w:szCs w:val="24"/>
          <w:lang w:val="en-US"/>
        </w:rPr>
        <w:t xml:space="preserve"> </w:t>
      </w:r>
      <w:r w:rsidR="00D072E0" w:rsidRPr="0086596C">
        <w:rPr>
          <w:rFonts w:ascii="Times New Roman" w:hAnsi="Times New Roman" w:cs="Times New Roman"/>
          <w:noProof w:val="0"/>
          <w:sz w:val="24"/>
          <w:szCs w:val="24"/>
          <w:lang w:val="en-US"/>
        </w:rPr>
        <w:t>Clin</w:t>
      </w:r>
      <w:r w:rsidRPr="0086596C">
        <w:rPr>
          <w:rFonts w:ascii="Times New Roman" w:hAnsi="Times New Roman" w:cs="Times New Roman"/>
          <w:noProof w:val="0"/>
          <w:sz w:val="24"/>
          <w:szCs w:val="24"/>
          <w:lang w:val="en-US"/>
        </w:rPr>
        <w:t xml:space="preserve"> </w:t>
      </w:r>
      <w:r w:rsidR="00D072E0" w:rsidRPr="0086596C">
        <w:rPr>
          <w:rFonts w:ascii="Times New Roman" w:hAnsi="Times New Roman" w:cs="Times New Roman"/>
          <w:noProof w:val="0"/>
          <w:sz w:val="24"/>
          <w:szCs w:val="24"/>
          <w:lang w:val="en-US"/>
        </w:rPr>
        <w:t>E</w:t>
      </w:r>
      <w:r w:rsidRPr="0086596C">
        <w:rPr>
          <w:rFonts w:ascii="Times New Roman" w:hAnsi="Times New Roman" w:cs="Times New Roman"/>
          <w:noProof w:val="0"/>
          <w:sz w:val="24"/>
          <w:szCs w:val="24"/>
          <w:lang w:val="en-US"/>
        </w:rPr>
        <w:t>xp</w:t>
      </w:r>
      <w:r w:rsidR="00D072E0" w:rsidRPr="0086596C">
        <w:rPr>
          <w:rFonts w:ascii="Times New Roman" w:hAnsi="Times New Roman" w:cs="Times New Roman"/>
          <w:noProof w:val="0"/>
          <w:sz w:val="24"/>
          <w:szCs w:val="24"/>
          <w:lang w:val="en-US"/>
        </w:rPr>
        <w:t xml:space="preserve"> M</w:t>
      </w:r>
      <w:r w:rsidRPr="0086596C">
        <w:rPr>
          <w:rFonts w:ascii="Times New Roman" w:hAnsi="Times New Roman" w:cs="Times New Roman"/>
          <w:noProof w:val="0"/>
          <w:sz w:val="24"/>
          <w:szCs w:val="24"/>
          <w:lang w:val="en-US"/>
        </w:rPr>
        <w:t>ed 2018;</w:t>
      </w:r>
      <w:r w:rsidRPr="0086596C">
        <w:rPr>
          <w:rFonts w:ascii="Times New Roman" w:hAnsi="Times New Roman" w:cs="Times New Roman"/>
          <w:b/>
          <w:noProof w:val="0"/>
          <w:sz w:val="24"/>
          <w:szCs w:val="24"/>
          <w:lang w:val="en-US"/>
        </w:rPr>
        <w:t>11</w:t>
      </w:r>
      <w:r w:rsidRPr="0086596C">
        <w:rPr>
          <w:rFonts w:ascii="Times New Roman" w:hAnsi="Times New Roman" w:cs="Times New Roman"/>
          <w:noProof w:val="0"/>
          <w:sz w:val="24"/>
          <w:szCs w:val="24"/>
          <w:lang w:val="en-US"/>
        </w:rPr>
        <w:t>:13147‐57</w:t>
      </w:r>
    </w:p>
    <w:p w14:paraId="5C3B6BB7"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lastRenderedPageBreak/>
        <w:t>50.</w:t>
      </w:r>
      <w:r w:rsidRPr="0086596C">
        <w:rPr>
          <w:rFonts w:ascii="Times New Roman" w:hAnsi="Times New Roman" w:cs="Times New Roman"/>
          <w:noProof w:val="0"/>
          <w:sz w:val="24"/>
          <w:szCs w:val="24"/>
          <w:lang w:val="en-US"/>
        </w:rPr>
        <w:tab/>
        <w:t>Yang X, Li Z, Gao C, Liu R. Effect of dexmedetomidine on preventing agitation and delirium after microvascular free flap surgery: a randomized, double-blind, control study</w:t>
      </w:r>
      <w:r w:rsidR="00D072E0"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 xml:space="preserve"> J</w:t>
      </w:r>
      <w:r w:rsidR="00D072E0" w:rsidRPr="0086596C">
        <w:rPr>
          <w:rFonts w:ascii="Times New Roman" w:hAnsi="Times New Roman" w:cs="Times New Roman"/>
          <w:noProof w:val="0"/>
          <w:sz w:val="24"/>
          <w:szCs w:val="24"/>
          <w:lang w:val="en-US"/>
        </w:rPr>
        <w:t xml:space="preserve"> O</w:t>
      </w:r>
      <w:r w:rsidRPr="0086596C">
        <w:rPr>
          <w:rFonts w:ascii="Times New Roman" w:hAnsi="Times New Roman" w:cs="Times New Roman"/>
          <w:noProof w:val="0"/>
          <w:sz w:val="24"/>
          <w:szCs w:val="24"/>
          <w:lang w:val="en-US"/>
        </w:rPr>
        <w:t xml:space="preserve">ral </w:t>
      </w:r>
      <w:proofErr w:type="spellStart"/>
      <w:r w:rsidR="00D072E0" w:rsidRPr="0086596C">
        <w:rPr>
          <w:rFonts w:ascii="Times New Roman" w:hAnsi="Times New Roman" w:cs="Times New Roman"/>
          <w:noProof w:val="0"/>
          <w:sz w:val="24"/>
          <w:szCs w:val="24"/>
          <w:lang w:val="en-US"/>
        </w:rPr>
        <w:t>M</w:t>
      </w:r>
      <w:r w:rsidRPr="0086596C">
        <w:rPr>
          <w:rFonts w:ascii="Times New Roman" w:hAnsi="Times New Roman" w:cs="Times New Roman"/>
          <w:noProof w:val="0"/>
          <w:sz w:val="24"/>
          <w:szCs w:val="24"/>
          <w:lang w:val="en-US"/>
        </w:rPr>
        <w:t>axillofac</w:t>
      </w:r>
      <w:proofErr w:type="spellEnd"/>
      <w:r w:rsidR="00D072E0" w:rsidRPr="0086596C">
        <w:rPr>
          <w:rFonts w:ascii="Times New Roman" w:hAnsi="Times New Roman" w:cs="Times New Roman"/>
          <w:noProof w:val="0"/>
          <w:sz w:val="24"/>
          <w:szCs w:val="24"/>
          <w:lang w:val="en-US"/>
        </w:rPr>
        <w:t xml:space="preserve"> S</w:t>
      </w:r>
      <w:r w:rsidRPr="0086596C">
        <w:rPr>
          <w:rFonts w:ascii="Times New Roman" w:hAnsi="Times New Roman" w:cs="Times New Roman"/>
          <w:noProof w:val="0"/>
          <w:sz w:val="24"/>
          <w:szCs w:val="24"/>
          <w:lang w:val="en-US"/>
        </w:rPr>
        <w:t>urg 2015:</w:t>
      </w:r>
      <w:r w:rsidR="002E630F" w:rsidRPr="0086596C">
        <w:rPr>
          <w:rFonts w:ascii="Times New Roman" w:hAnsi="Times New Roman" w:cs="Times New Roman"/>
          <w:b/>
          <w:noProof w:val="0"/>
          <w:sz w:val="24"/>
          <w:szCs w:val="24"/>
          <w:lang w:val="en-US"/>
        </w:rPr>
        <w:t>73</w:t>
      </w:r>
      <w:r w:rsidR="002E630F"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1065-</w:t>
      </w:r>
      <w:r w:rsidR="002E630F" w:rsidRPr="0086596C">
        <w:rPr>
          <w:rFonts w:ascii="Times New Roman" w:hAnsi="Times New Roman" w:cs="Times New Roman"/>
          <w:noProof w:val="0"/>
          <w:sz w:val="24"/>
          <w:szCs w:val="24"/>
          <w:lang w:val="en-US"/>
        </w:rPr>
        <w:t>10</w:t>
      </w:r>
      <w:r w:rsidRPr="0086596C">
        <w:rPr>
          <w:rFonts w:ascii="Times New Roman" w:hAnsi="Times New Roman" w:cs="Times New Roman"/>
          <w:noProof w:val="0"/>
          <w:sz w:val="24"/>
          <w:szCs w:val="24"/>
          <w:lang w:val="en-US"/>
        </w:rPr>
        <w:t>72</w:t>
      </w:r>
    </w:p>
    <w:p w14:paraId="5C3B6BB8"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51.</w:t>
      </w:r>
      <w:r w:rsidRPr="0086596C">
        <w:rPr>
          <w:rFonts w:ascii="Times New Roman" w:hAnsi="Times New Roman" w:cs="Times New Roman"/>
          <w:noProof w:val="0"/>
          <w:sz w:val="24"/>
          <w:szCs w:val="24"/>
          <w:lang w:val="en-US"/>
        </w:rPr>
        <w:tab/>
        <w:t>Lee H, Yang SM, Chung J, Oh HW, Yi NJ, Suh KS, Oh SY, Ryu HG. Effect of Perioperative Low-Dose Dexmedetomidine on Postoperative Delirium After Living-Donor Liver Transplantation: A Randomized Controlled Trial. Transplant Proc 2020;</w:t>
      </w:r>
      <w:r w:rsidRPr="0086596C">
        <w:rPr>
          <w:rFonts w:ascii="Times New Roman" w:hAnsi="Times New Roman" w:cs="Times New Roman"/>
          <w:b/>
          <w:noProof w:val="0"/>
          <w:sz w:val="24"/>
          <w:szCs w:val="24"/>
          <w:lang w:val="en-US"/>
        </w:rPr>
        <w:t>52</w:t>
      </w:r>
      <w:r w:rsidRPr="0086596C">
        <w:rPr>
          <w:rFonts w:ascii="Times New Roman" w:hAnsi="Times New Roman" w:cs="Times New Roman"/>
          <w:noProof w:val="0"/>
          <w:sz w:val="24"/>
          <w:szCs w:val="24"/>
          <w:lang w:val="en-US"/>
        </w:rPr>
        <w:t>:239-</w:t>
      </w:r>
      <w:r w:rsidR="002E630F" w:rsidRPr="0086596C">
        <w:rPr>
          <w:rFonts w:ascii="Times New Roman" w:hAnsi="Times New Roman" w:cs="Times New Roman"/>
          <w:noProof w:val="0"/>
          <w:sz w:val="24"/>
          <w:szCs w:val="24"/>
          <w:lang w:val="en-US"/>
        </w:rPr>
        <w:t>2</w:t>
      </w:r>
      <w:r w:rsidRPr="0086596C">
        <w:rPr>
          <w:rFonts w:ascii="Times New Roman" w:hAnsi="Times New Roman" w:cs="Times New Roman"/>
          <w:noProof w:val="0"/>
          <w:sz w:val="24"/>
          <w:szCs w:val="24"/>
          <w:lang w:val="en-US"/>
        </w:rPr>
        <w:t>45</w:t>
      </w:r>
    </w:p>
    <w:p w14:paraId="5C3B6BB9"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52.</w:t>
      </w:r>
      <w:r w:rsidRPr="0086596C">
        <w:rPr>
          <w:rFonts w:ascii="Times New Roman" w:hAnsi="Times New Roman" w:cs="Times New Roman"/>
          <w:noProof w:val="0"/>
          <w:sz w:val="24"/>
          <w:szCs w:val="24"/>
          <w:lang w:val="en-US"/>
        </w:rPr>
        <w:tab/>
        <w:t xml:space="preserve">Yu D-N, Yi Zhu, </w:t>
      </w:r>
      <w:proofErr w:type="spellStart"/>
      <w:r w:rsidRPr="0086596C">
        <w:rPr>
          <w:rFonts w:ascii="Times New Roman" w:hAnsi="Times New Roman" w:cs="Times New Roman"/>
          <w:noProof w:val="0"/>
          <w:sz w:val="24"/>
          <w:szCs w:val="24"/>
          <w:lang w:val="en-US"/>
        </w:rPr>
        <w:t>Jue</w:t>
      </w:r>
      <w:proofErr w:type="spellEnd"/>
      <w:r w:rsidRPr="0086596C">
        <w:rPr>
          <w:rFonts w:ascii="Times New Roman" w:hAnsi="Times New Roman" w:cs="Times New Roman"/>
          <w:noProof w:val="0"/>
          <w:sz w:val="24"/>
          <w:szCs w:val="24"/>
          <w:lang w:val="en-US"/>
        </w:rPr>
        <w:t xml:space="preserve"> Ma, Sun Q. Comparison of post-anesthesia delirium in elderly patients treated with dexmedetomidine and midazolam maleate after thoracic surgery. Biomedical research (</w:t>
      </w:r>
      <w:proofErr w:type="spellStart"/>
      <w:r w:rsidRPr="0086596C">
        <w:rPr>
          <w:rFonts w:ascii="Times New Roman" w:hAnsi="Times New Roman" w:cs="Times New Roman"/>
          <w:noProof w:val="0"/>
          <w:sz w:val="24"/>
          <w:szCs w:val="24"/>
          <w:lang w:val="en-US"/>
        </w:rPr>
        <w:t>india</w:t>
      </w:r>
      <w:proofErr w:type="spellEnd"/>
      <w:r w:rsidRPr="0086596C">
        <w:rPr>
          <w:rFonts w:ascii="Times New Roman" w:hAnsi="Times New Roman" w:cs="Times New Roman"/>
          <w:noProof w:val="0"/>
          <w:sz w:val="24"/>
          <w:szCs w:val="24"/>
          <w:lang w:val="en-US"/>
        </w:rPr>
        <w:t>) 2017;</w:t>
      </w:r>
      <w:r w:rsidRPr="0086596C">
        <w:rPr>
          <w:rFonts w:ascii="Times New Roman" w:hAnsi="Times New Roman" w:cs="Times New Roman"/>
          <w:b/>
          <w:noProof w:val="0"/>
          <w:sz w:val="24"/>
          <w:szCs w:val="24"/>
          <w:lang w:val="en-US"/>
        </w:rPr>
        <w:t>28</w:t>
      </w:r>
      <w:r w:rsidRPr="0086596C">
        <w:rPr>
          <w:rFonts w:ascii="Times New Roman" w:hAnsi="Times New Roman" w:cs="Times New Roman"/>
          <w:noProof w:val="0"/>
          <w:sz w:val="24"/>
          <w:szCs w:val="24"/>
          <w:lang w:val="en-US"/>
        </w:rPr>
        <w:t>:6852‐</w:t>
      </w:r>
      <w:r w:rsidR="002E630F" w:rsidRPr="0086596C">
        <w:rPr>
          <w:rFonts w:ascii="Times New Roman" w:hAnsi="Times New Roman" w:cs="Times New Roman"/>
          <w:noProof w:val="0"/>
          <w:sz w:val="24"/>
          <w:szCs w:val="24"/>
          <w:lang w:val="en-US"/>
        </w:rPr>
        <w:t>685</w:t>
      </w:r>
      <w:r w:rsidRPr="0086596C">
        <w:rPr>
          <w:rFonts w:ascii="Times New Roman" w:hAnsi="Times New Roman" w:cs="Times New Roman"/>
          <w:noProof w:val="0"/>
          <w:sz w:val="24"/>
          <w:szCs w:val="24"/>
          <w:lang w:val="en-US"/>
        </w:rPr>
        <w:t>5</w:t>
      </w:r>
    </w:p>
    <w:p w14:paraId="5C3B6BBA"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80.</w:t>
      </w:r>
      <w:r w:rsidRPr="0086596C">
        <w:rPr>
          <w:rFonts w:ascii="Times New Roman" w:hAnsi="Times New Roman" w:cs="Times New Roman"/>
          <w:noProof w:val="0"/>
          <w:sz w:val="24"/>
          <w:szCs w:val="24"/>
          <w:lang w:val="en-US"/>
        </w:rPr>
        <w:tab/>
        <w:t xml:space="preserve">Subramaniam B, Shankar P, </w:t>
      </w:r>
      <w:proofErr w:type="spellStart"/>
      <w:r w:rsidRPr="0086596C">
        <w:rPr>
          <w:rFonts w:ascii="Times New Roman" w:hAnsi="Times New Roman" w:cs="Times New Roman"/>
          <w:noProof w:val="0"/>
          <w:sz w:val="24"/>
          <w:szCs w:val="24"/>
          <w:lang w:val="en-US"/>
        </w:rPr>
        <w:t>Shaefi</w:t>
      </w:r>
      <w:proofErr w:type="spellEnd"/>
      <w:r w:rsidRPr="0086596C">
        <w:rPr>
          <w:rFonts w:ascii="Times New Roman" w:hAnsi="Times New Roman" w:cs="Times New Roman"/>
          <w:noProof w:val="0"/>
          <w:sz w:val="24"/>
          <w:szCs w:val="24"/>
          <w:lang w:val="en-US"/>
        </w:rPr>
        <w:t xml:space="preserve"> S, Mueller A, O'Gara B, Banner-Goodspeed V, Gallagher J, </w:t>
      </w:r>
      <w:proofErr w:type="spellStart"/>
      <w:r w:rsidRPr="0086596C">
        <w:rPr>
          <w:rFonts w:ascii="Times New Roman" w:hAnsi="Times New Roman" w:cs="Times New Roman"/>
          <w:noProof w:val="0"/>
          <w:sz w:val="24"/>
          <w:szCs w:val="24"/>
          <w:lang w:val="en-US"/>
        </w:rPr>
        <w:t>Gasangwa</w:t>
      </w:r>
      <w:proofErr w:type="spellEnd"/>
      <w:r w:rsidRPr="0086596C">
        <w:rPr>
          <w:rFonts w:ascii="Times New Roman" w:hAnsi="Times New Roman" w:cs="Times New Roman"/>
          <w:noProof w:val="0"/>
          <w:sz w:val="24"/>
          <w:szCs w:val="24"/>
          <w:lang w:val="en-US"/>
        </w:rPr>
        <w:t xml:space="preserve"> D, </w:t>
      </w:r>
      <w:proofErr w:type="spellStart"/>
      <w:r w:rsidRPr="0086596C">
        <w:rPr>
          <w:rFonts w:ascii="Times New Roman" w:hAnsi="Times New Roman" w:cs="Times New Roman"/>
          <w:noProof w:val="0"/>
          <w:sz w:val="24"/>
          <w:szCs w:val="24"/>
          <w:lang w:val="en-US"/>
        </w:rPr>
        <w:t>Patxot</w:t>
      </w:r>
      <w:proofErr w:type="spellEnd"/>
      <w:r w:rsidRPr="0086596C">
        <w:rPr>
          <w:rFonts w:ascii="Times New Roman" w:hAnsi="Times New Roman" w:cs="Times New Roman"/>
          <w:noProof w:val="0"/>
          <w:sz w:val="24"/>
          <w:szCs w:val="24"/>
          <w:lang w:val="en-US"/>
        </w:rPr>
        <w:t xml:space="preserve"> M, </w:t>
      </w:r>
      <w:proofErr w:type="spellStart"/>
      <w:r w:rsidRPr="0086596C">
        <w:rPr>
          <w:rFonts w:ascii="Times New Roman" w:hAnsi="Times New Roman" w:cs="Times New Roman"/>
          <w:noProof w:val="0"/>
          <w:sz w:val="24"/>
          <w:szCs w:val="24"/>
          <w:lang w:val="en-US"/>
        </w:rPr>
        <w:t>Packiasabapathy</w:t>
      </w:r>
      <w:proofErr w:type="spellEnd"/>
      <w:r w:rsidRPr="0086596C">
        <w:rPr>
          <w:rFonts w:ascii="Times New Roman" w:hAnsi="Times New Roman" w:cs="Times New Roman"/>
          <w:noProof w:val="0"/>
          <w:sz w:val="24"/>
          <w:szCs w:val="24"/>
          <w:lang w:val="en-US"/>
        </w:rPr>
        <w:t xml:space="preserve"> S, Mathur P, </w:t>
      </w:r>
      <w:proofErr w:type="spellStart"/>
      <w:r w:rsidRPr="0086596C">
        <w:rPr>
          <w:rFonts w:ascii="Times New Roman" w:hAnsi="Times New Roman" w:cs="Times New Roman"/>
          <w:noProof w:val="0"/>
          <w:sz w:val="24"/>
          <w:szCs w:val="24"/>
          <w:lang w:val="en-US"/>
        </w:rPr>
        <w:t>Eikermann</w:t>
      </w:r>
      <w:proofErr w:type="spellEnd"/>
      <w:r w:rsidRPr="0086596C">
        <w:rPr>
          <w:rFonts w:ascii="Times New Roman" w:hAnsi="Times New Roman" w:cs="Times New Roman"/>
          <w:noProof w:val="0"/>
          <w:sz w:val="24"/>
          <w:szCs w:val="24"/>
          <w:lang w:val="en-US"/>
        </w:rPr>
        <w:t xml:space="preserve"> M, Talmor D, Marcantonio ER. Effect of Intravenous Acetaminophen vs Placebo Combined With Propofol or Dexmedetomidine on Postoperative Delirium Among Older Patients Following Cardiac Surgery: The DEXACET</w:t>
      </w:r>
      <w:r w:rsidR="002E630F" w:rsidRPr="0086596C">
        <w:rPr>
          <w:rFonts w:ascii="Times New Roman" w:hAnsi="Times New Roman" w:cs="Times New Roman"/>
          <w:noProof w:val="0"/>
          <w:sz w:val="24"/>
          <w:szCs w:val="24"/>
          <w:lang w:val="en-US"/>
        </w:rPr>
        <w:t xml:space="preserve"> Randomized Clinical Trial. JAMA</w:t>
      </w:r>
      <w:r w:rsidRPr="0086596C">
        <w:rPr>
          <w:rFonts w:ascii="Times New Roman" w:hAnsi="Times New Roman" w:cs="Times New Roman"/>
          <w:noProof w:val="0"/>
          <w:sz w:val="24"/>
          <w:szCs w:val="24"/>
          <w:lang w:val="en-US"/>
        </w:rPr>
        <w:t xml:space="preserve"> 2019;</w:t>
      </w:r>
      <w:r w:rsidRPr="0086596C">
        <w:rPr>
          <w:rFonts w:ascii="Times New Roman" w:hAnsi="Times New Roman" w:cs="Times New Roman"/>
          <w:b/>
          <w:noProof w:val="0"/>
          <w:sz w:val="24"/>
          <w:szCs w:val="24"/>
          <w:lang w:val="en-US"/>
        </w:rPr>
        <w:t>321</w:t>
      </w:r>
      <w:r w:rsidRPr="0086596C">
        <w:rPr>
          <w:rFonts w:ascii="Times New Roman" w:hAnsi="Times New Roman" w:cs="Times New Roman"/>
          <w:noProof w:val="0"/>
          <w:sz w:val="24"/>
          <w:szCs w:val="24"/>
          <w:lang w:val="en-US"/>
        </w:rPr>
        <w:t>:686-</w:t>
      </w:r>
      <w:r w:rsidR="002E630F" w:rsidRPr="0086596C">
        <w:rPr>
          <w:rFonts w:ascii="Times New Roman" w:hAnsi="Times New Roman" w:cs="Times New Roman"/>
          <w:noProof w:val="0"/>
          <w:sz w:val="24"/>
          <w:szCs w:val="24"/>
          <w:lang w:val="en-US"/>
        </w:rPr>
        <w:t>6</w:t>
      </w:r>
      <w:r w:rsidRPr="0086596C">
        <w:rPr>
          <w:rFonts w:ascii="Times New Roman" w:hAnsi="Times New Roman" w:cs="Times New Roman"/>
          <w:noProof w:val="0"/>
          <w:sz w:val="24"/>
          <w:szCs w:val="24"/>
          <w:lang w:val="en-US"/>
        </w:rPr>
        <w:t>96</w:t>
      </w:r>
    </w:p>
    <w:p w14:paraId="5C3B6BBB" w14:textId="77777777" w:rsidR="007B6332" w:rsidRPr="0086596C" w:rsidRDefault="007B6332" w:rsidP="00625E9E">
      <w:pPr>
        <w:pStyle w:val="EndNoteBibliography"/>
        <w:snapToGrid w:val="0"/>
        <w:spacing w:line="480" w:lineRule="auto"/>
        <w:contextualSpacing/>
        <w:rPr>
          <w:rFonts w:ascii="Times New Roman" w:hAnsi="Times New Roman"/>
          <w:noProof w:val="0"/>
          <w:sz w:val="24"/>
          <w:szCs w:val="24"/>
          <w:lang w:val="en-US" w:eastAsia="ko-KR"/>
        </w:rPr>
      </w:pPr>
    </w:p>
    <w:p w14:paraId="5C3B6BBC" w14:textId="77777777" w:rsidR="00627B8F" w:rsidRPr="0086596C" w:rsidRDefault="007B6332" w:rsidP="00625E9E">
      <w:pPr>
        <w:pStyle w:val="EndNoteBibliography"/>
        <w:snapToGrid w:val="0"/>
        <w:spacing w:line="480" w:lineRule="auto"/>
        <w:ind w:left="720" w:hanging="720"/>
        <w:contextualSpacing/>
        <w:rPr>
          <w:rFonts w:ascii="Times New Roman" w:hAnsi="Times New Roman"/>
          <w:noProof w:val="0"/>
          <w:sz w:val="24"/>
          <w:szCs w:val="24"/>
          <w:lang w:val="en-US" w:eastAsia="ko-KR"/>
        </w:rPr>
      </w:pPr>
      <w:r w:rsidRPr="0086596C">
        <w:rPr>
          <w:rFonts w:ascii="Times New Roman" w:hAnsi="Times New Roman"/>
          <w:b/>
          <w:noProof w:val="0"/>
          <w:sz w:val="24"/>
          <w:szCs w:val="24"/>
          <w:lang w:val="en-US" w:eastAsia="ko-KR"/>
        </w:rPr>
        <w:t xml:space="preserve">(4) </w:t>
      </w:r>
      <w:r w:rsidR="00627B8F" w:rsidRPr="0086596C">
        <w:rPr>
          <w:rFonts w:ascii="Times New Roman" w:hAnsi="Times New Roman"/>
          <w:b/>
          <w:noProof w:val="0"/>
          <w:sz w:val="24"/>
          <w:szCs w:val="24"/>
          <w:lang w:val="en-US" w:eastAsia="ko-KR"/>
        </w:rPr>
        <w:t xml:space="preserve">Benzodiazepine </w:t>
      </w:r>
    </w:p>
    <w:p w14:paraId="5C3B6BBD"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7.</w:t>
      </w:r>
      <w:r w:rsidRPr="0086596C">
        <w:rPr>
          <w:rFonts w:ascii="Times New Roman" w:hAnsi="Times New Roman" w:cs="Times New Roman"/>
          <w:noProof w:val="0"/>
          <w:sz w:val="24"/>
          <w:szCs w:val="24"/>
          <w:lang w:val="en-US"/>
        </w:rPr>
        <w:tab/>
        <w:t xml:space="preserve">Aizawa K, Kanai T, </w:t>
      </w:r>
      <w:proofErr w:type="spellStart"/>
      <w:r w:rsidRPr="0086596C">
        <w:rPr>
          <w:rFonts w:ascii="Times New Roman" w:hAnsi="Times New Roman" w:cs="Times New Roman"/>
          <w:noProof w:val="0"/>
          <w:sz w:val="24"/>
          <w:szCs w:val="24"/>
          <w:lang w:val="en-US"/>
        </w:rPr>
        <w:t>Saikawa</w:t>
      </w:r>
      <w:proofErr w:type="spellEnd"/>
      <w:r w:rsidRPr="0086596C">
        <w:rPr>
          <w:rFonts w:ascii="Times New Roman" w:hAnsi="Times New Roman" w:cs="Times New Roman"/>
          <w:noProof w:val="0"/>
          <w:sz w:val="24"/>
          <w:szCs w:val="24"/>
          <w:lang w:val="en-US"/>
        </w:rPr>
        <w:t xml:space="preserve"> Y, </w:t>
      </w:r>
      <w:proofErr w:type="spellStart"/>
      <w:r w:rsidRPr="0086596C">
        <w:rPr>
          <w:rFonts w:ascii="Times New Roman" w:hAnsi="Times New Roman" w:cs="Times New Roman"/>
          <w:noProof w:val="0"/>
          <w:sz w:val="24"/>
          <w:szCs w:val="24"/>
          <w:lang w:val="en-US"/>
        </w:rPr>
        <w:t>Takabayashi</w:t>
      </w:r>
      <w:proofErr w:type="spellEnd"/>
      <w:r w:rsidRPr="0086596C">
        <w:rPr>
          <w:rFonts w:ascii="Times New Roman" w:hAnsi="Times New Roman" w:cs="Times New Roman"/>
          <w:noProof w:val="0"/>
          <w:sz w:val="24"/>
          <w:szCs w:val="24"/>
          <w:lang w:val="en-US"/>
        </w:rPr>
        <w:t xml:space="preserve"> T, Kawano Y, Miyazawa N, Yamamoto T. A novel approach to the prevention of postoperative delirium in the elderly after gastrointestinal surgery. Surg Today 2002;</w:t>
      </w:r>
      <w:r w:rsidRPr="0086596C">
        <w:rPr>
          <w:rFonts w:ascii="Times New Roman" w:hAnsi="Times New Roman" w:cs="Times New Roman"/>
          <w:b/>
          <w:noProof w:val="0"/>
          <w:sz w:val="24"/>
          <w:szCs w:val="24"/>
          <w:lang w:val="en-US"/>
        </w:rPr>
        <w:t>32</w:t>
      </w:r>
      <w:r w:rsidRPr="0086596C">
        <w:rPr>
          <w:rFonts w:ascii="Times New Roman" w:hAnsi="Times New Roman" w:cs="Times New Roman"/>
          <w:noProof w:val="0"/>
          <w:sz w:val="24"/>
          <w:szCs w:val="24"/>
          <w:lang w:val="en-US"/>
        </w:rPr>
        <w:t>:310-</w:t>
      </w:r>
      <w:r w:rsidR="00833E3B" w:rsidRPr="0086596C">
        <w:rPr>
          <w:rFonts w:ascii="Times New Roman" w:hAnsi="Times New Roman" w:cs="Times New Roman"/>
          <w:noProof w:val="0"/>
          <w:sz w:val="24"/>
          <w:szCs w:val="24"/>
          <w:lang w:val="en-US"/>
        </w:rPr>
        <w:t>31</w:t>
      </w:r>
      <w:r w:rsidRPr="0086596C">
        <w:rPr>
          <w:rFonts w:ascii="Times New Roman" w:hAnsi="Times New Roman" w:cs="Times New Roman"/>
          <w:noProof w:val="0"/>
          <w:sz w:val="24"/>
          <w:szCs w:val="24"/>
          <w:lang w:val="en-US"/>
        </w:rPr>
        <w:t>4</w:t>
      </w:r>
    </w:p>
    <w:p w14:paraId="5C3B6BBE"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19.</w:t>
      </w:r>
      <w:r w:rsidRPr="0086596C">
        <w:rPr>
          <w:rFonts w:ascii="Times New Roman" w:hAnsi="Times New Roman" w:cs="Times New Roman"/>
          <w:noProof w:val="0"/>
          <w:sz w:val="24"/>
          <w:szCs w:val="24"/>
          <w:lang w:val="en-US"/>
        </w:rPr>
        <w:tab/>
        <w:t xml:space="preserve">Gupta K, Gupta A, Gupta PK, Rastogi B, Agarwal S, Lakhanpal M. Dexmedetomidine premedication in relevance to ketamine anesthesia: A prospective study. </w:t>
      </w:r>
      <w:proofErr w:type="spellStart"/>
      <w:r w:rsidRPr="0086596C">
        <w:rPr>
          <w:rFonts w:ascii="Times New Roman" w:hAnsi="Times New Roman" w:cs="Times New Roman"/>
          <w:noProof w:val="0"/>
          <w:sz w:val="24"/>
          <w:szCs w:val="24"/>
          <w:lang w:val="en-US"/>
        </w:rPr>
        <w:t>Anesth</w:t>
      </w:r>
      <w:proofErr w:type="spellEnd"/>
      <w:r w:rsidRPr="0086596C">
        <w:rPr>
          <w:rFonts w:ascii="Times New Roman" w:hAnsi="Times New Roman" w:cs="Times New Roman"/>
          <w:noProof w:val="0"/>
          <w:sz w:val="24"/>
          <w:szCs w:val="24"/>
          <w:lang w:val="en-US"/>
        </w:rPr>
        <w:t xml:space="preserve"> Essays Res 2011;</w:t>
      </w:r>
      <w:r w:rsidRPr="0086596C">
        <w:rPr>
          <w:rFonts w:ascii="Times New Roman" w:hAnsi="Times New Roman" w:cs="Times New Roman"/>
          <w:b/>
          <w:noProof w:val="0"/>
          <w:sz w:val="24"/>
          <w:szCs w:val="24"/>
          <w:lang w:val="en-US"/>
        </w:rPr>
        <w:t>5</w:t>
      </w:r>
      <w:r w:rsidRPr="0086596C">
        <w:rPr>
          <w:rFonts w:ascii="Times New Roman" w:hAnsi="Times New Roman" w:cs="Times New Roman"/>
          <w:noProof w:val="0"/>
          <w:sz w:val="24"/>
          <w:szCs w:val="24"/>
          <w:lang w:val="en-US"/>
        </w:rPr>
        <w:t>:87-91</w:t>
      </w:r>
    </w:p>
    <w:p w14:paraId="5C3B6BBF"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lastRenderedPageBreak/>
        <w:t>20.</w:t>
      </w:r>
      <w:r w:rsidRPr="0086596C">
        <w:rPr>
          <w:rFonts w:ascii="Times New Roman" w:hAnsi="Times New Roman" w:cs="Times New Roman"/>
          <w:noProof w:val="0"/>
          <w:sz w:val="24"/>
          <w:szCs w:val="24"/>
          <w:lang w:val="en-US"/>
        </w:rPr>
        <w:tab/>
        <w:t xml:space="preserve">He F, Shen L, Zhong J. A study of dexmedetomidine in the prevention of postoperative delirium in elderly patients after vertebral osteotomy. Int </w:t>
      </w:r>
      <w:r w:rsidR="002E630F" w:rsidRPr="0086596C">
        <w:rPr>
          <w:rFonts w:ascii="Times New Roman" w:hAnsi="Times New Roman" w:cs="Times New Roman"/>
          <w:noProof w:val="0"/>
          <w:sz w:val="24"/>
          <w:szCs w:val="24"/>
          <w:lang w:val="en-US"/>
        </w:rPr>
        <w:t>J</w:t>
      </w:r>
      <w:r w:rsidRPr="0086596C">
        <w:rPr>
          <w:rFonts w:ascii="Times New Roman" w:hAnsi="Times New Roman" w:cs="Times New Roman"/>
          <w:noProof w:val="0"/>
          <w:sz w:val="24"/>
          <w:szCs w:val="24"/>
          <w:lang w:val="en-US"/>
        </w:rPr>
        <w:t xml:space="preserve"> Clin Exp Med 2018;</w:t>
      </w:r>
      <w:r w:rsidRPr="0086596C">
        <w:rPr>
          <w:rFonts w:ascii="Times New Roman" w:hAnsi="Times New Roman" w:cs="Times New Roman"/>
          <w:b/>
          <w:noProof w:val="0"/>
          <w:sz w:val="24"/>
          <w:szCs w:val="24"/>
          <w:lang w:val="en-US"/>
        </w:rPr>
        <w:t>11</w:t>
      </w:r>
      <w:r w:rsidRPr="0086596C">
        <w:rPr>
          <w:rFonts w:ascii="Times New Roman" w:hAnsi="Times New Roman" w:cs="Times New Roman"/>
          <w:noProof w:val="0"/>
          <w:sz w:val="24"/>
          <w:szCs w:val="24"/>
          <w:lang w:val="en-US"/>
        </w:rPr>
        <w:t>:4984-</w:t>
      </w:r>
      <w:r w:rsidR="002E630F" w:rsidRPr="0086596C">
        <w:rPr>
          <w:rFonts w:ascii="Times New Roman" w:hAnsi="Times New Roman" w:cs="Times New Roman"/>
          <w:noProof w:val="0"/>
          <w:sz w:val="24"/>
          <w:szCs w:val="24"/>
          <w:lang w:val="en-US"/>
        </w:rPr>
        <w:t>49</w:t>
      </w:r>
      <w:r w:rsidRPr="0086596C">
        <w:rPr>
          <w:rFonts w:ascii="Times New Roman" w:hAnsi="Times New Roman" w:cs="Times New Roman"/>
          <w:noProof w:val="0"/>
          <w:sz w:val="24"/>
          <w:szCs w:val="24"/>
          <w:lang w:val="en-US"/>
        </w:rPr>
        <w:t>90</w:t>
      </w:r>
    </w:p>
    <w:p w14:paraId="5C3B6BC0"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30.</w:t>
      </w:r>
      <w:r w:rsidRPr="0086596C">
        <w:rPr>
          <w:rFonts w:ascii="Times New Roman" w:hAnsi="Times New Roman" w:cs="Times New Roman"/>
          <w:noProof w:val="0"/>
          <w:sz w:val="24"/>
          <w:szCs w:val="24"/>
          <w:lang w:val="en-US"/>
        </w:rPr>
        <w:tab/>
        <w:t xml:space="preserve">Maldonado JR, </w:t>
      </w:r>
      <w:proofErr w:type="spellStart"/>
      <w:r w:rsidRPr="0086596C">
        <w:rPr>
          <w:rFonts w:ascii="Times New Roman" w:hAnsi="Times New Roman" w:cs="Times New Roman"/>
          <w:noProof w:val="0"/>
          <w:sz w:val="24"/>
          <w:szCs w:val="24"/>
          <w:lang w:val="en-US"/>
        </w:rPr>
        <w:t>Wysong</w:t>
      </w:r>
      <w:proofErr w:type="spellEnd"/>
      <w:r w:rsidRPr="0086596C">
        <w:rPr>
          <w:rFonts w:ascii="Times New Roman" w:hAnsi="Times New Roman" w:cs="Times New Roman"/>
          <w:noProof w:val="0"/>
          <w:sz w:val="24"/>
          <w:szCs w:val="24"/>
          <w:lang w:val="en-US"/>
        </w:rPr>
        <w:t xml:space="preserve"> A, Van Der </w:t>
      </w:r>
      <w:proofErr w:type="spellStart"/>
      <w:r w:rsidRPr="0086596C">
        <w:rPr>
          <w:rFonts w:ascii="Times New Roman" w:hAnsi="Times New Roman" w:cs="Times New Roman"/>
          <w:noProof w:val="0"/>
          <w:sz w:val="24"/>
          <w:szCs w:val="24"/>
          <w:lang w:val="en-US"/>
        </w:rPr>
        <w:t>Starre</w:t>
      </w:r>
      <w:proofErr w:type="spellEnd"/>
      <w:r w:rsidRPr="0086596C">
        <w:rPr>
          <w:rFonts w:ascii="Times New Roman" w:hAnsi="Times New Roman" w:cs="Times New Roman"/>
          <w:noProof w:val="0"/>
          <w:sz w:val="24"/>
          <w:szCs w:val="24"/>
          <w:lang w:val="en-US"/>
        </w:rPr>
        <w:t xml:space="preserve"> PJA, Block T, Miller C, Reitz BA. Dexmedetomidine and the reduction of postoperative delirium after cardiac surgery. Psychosomatics 2009;</w:t>
      </w:r>
      <w:r w:rsidRPr="0086596C">
        <w:rPr>
          <w:rFonts w:ascii="Times New Roman" w:hAnsi="Times New Roman" w:cs="Times New Roman"/>
          <w:b/>
          <w:noProof w:val="0"/>
          <w:sz w:val="24"/>
          <w:szCs w:val="24"/>
          <w:lang w:val="en-US"/>
        </w:rPr>
        <w:t>50</w:t>
      </w:r>
      <w:r w:rsidRPr="0086596C">
        <w:rPr>
          <w:rFonts w:ascii="Times New Roman" w:hAnsi="Times New Roman" w:cs="Times New Roman"/>
          <w:noProof w:val="0"/>
          <w:sz w:val="24"/>
          <w:szCs w:val="24"/>
          <w:lang w:val="en-US"/>
        </w:rPr>
        <w:t>:206-</w:t>
      </w:r>
      <w:r w:rsidR="002E630F" w:rsidRPr="0086596C">
        <w:rPr>
          <w:rFonts w:ascii="Times New Roman" w:hAnsi="Times New Roman" w:cs="Times New Roman"/>
          <w:noProof w:val="0"/>
          <w:sz w:val="24"/>
          <w:szCs w:val="24"/>
          <w:lang w:val="en-US"/>
        </w:rPr>
        <w:t>2</w:t>
      </w:r>
      <w:r w:rsidRPr="0086596C">
        <w:rPr>
          <w:rFonts w:ascii="Times New Roman" w:hAnsi="Times New Roman" w:cs="Times New Roman"/>
          <w:noProof w:val="0"/>
          <w:sz w:val="24"/>
          <w:szCs w:val="24"/>
          <w:lang w:val="en-US"/>
        </w:rPr>
        <w:t>17</w:t>
      </w:r>
    </w:p>
    <w:p w14:paraId="5C3B6BC1"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33.</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Mishina</w:t>
      </w:r>
      <w:proofErr w:type="spellEnd"/>
      <w:r w:rsidRPr="0086596C">
        <w:rPr>
          <w:rFonts w:ascii="Times New Roman" w:hAnsi="Times New Roman" w:cs="Times New Roman"/>
          <w:noProof w:val="0"/>
          <w:sz w:val="24"/>
          <w:szCs w:val="24"/>
          <w:lang w:val="en-US"/>
        </w:rPr>
        <w:t xml:space="preserve"> T, </w:t>
      </w:r>
      <w:proofErr w:type="spellStart"/>
      <w:r w:rsidRPr="0086596C">
        <w:rPr>
          <w:rFonts w:ascii="Times New Roman" w:hAnsi="Times New Roman" w:cs="Times New Roman"/>
          <w:noProof w:val="0"/>
          <w:sz w:val="24"/>
          <w:szCs w:val="24"/>
          <w:lang w:val="en-US"/>
        </w:rPr>
        <w:t>Aiba</w:t>
      </w:r>
      <w:proofErr w:type="spellEnd"/>
      <w:r w:rsidRPr="0086596C">
        <w:rPr>
          <w:rFonts w:ascii="Times New Roman" w:hAnsi="Times New Roman" w:cs="Times New Roman"/>
          <w:noProof w:val="0"/>
          <w:sz w:val="24"/>
          <w:szCs w:val="24"/>
          <w:lang w:val="en-US"/>
        </w:rPr>
        <w:t xml:space="preserve"> T, </w:t>
      </w:r>
      <w:proofErr w:type="spellStart"/>
      <w:r w:rsidRPr="0086596C">
        <w:rPr>
          <w:rFonts w:ascii="Times New Roman" w:hAnsi="Times New Roman" w:cs="Times New Roman"/>
          <w:noProof w:val="0"/>
          <w:sz w:val="24"/>
          <w:szCs w:val="24"/>
          <w:lang w:val="en-US"/>
        </w:rPr>
        <w:t>Hiramatsu</w:t>
      </w:r>
      <w:proofErr w:type="spellEnd"/>
      <w:r w:rsidRPr="0086596C">
        <w:rPr>
          <w:rFonts w:ascii="Times New Roman" w:hAnsi="Times New Roman" w:cs="Times New Roman"/>
          <w:noProof w:val="0"/>
          <w:sz w:val="24"/>
          <w:szCs w:val="24"/>
          <w:lang w:val="en-US"/>
        </w:rPr>
        <w:t xml:space="preserve"> K, Shibata Y, Yoshihara M, Aoba T, Yamaguchi N, Kato T. Comparison between dexmedetomidine and midazolam as a sedation agent with local anesthesia in inguinal hernia repair: randomized controlled trial. Hernia 2018;</w:t>
      </w:r>
      <w:r w:rsidRPr="0086596C">
        <w:rPr>
          <w:rFonts w:ascii="Times New Roman" w:hAnsi="Times New Roman" w:cs="Times New Roman"/>
          <w:b/>
          <w:noProof w:val="0"/>
          <w:sz w:val="24"/>
          <w:szCs w:val="24"/>
          <w:lang w:val="en-US"/>
        </w:rPr>
        <w:t>22</w:t>
      </w:r>
      <w:r w:rsidRPr="0086596C">
        <w:rPr>
          <w:rFonts w:ascii="Times New Roman" w:hAnsi="Times New Roman" w:cs="Times New Roman"/>
          <w:noProof w:val="0"/>
          <w:sz w:val="24"/>
          <w:szCs w:val="24"/>
          <w:lang w:val="en-US"/>
        </w:rPr>
        <w:t>:471-</w:t>
      </w:r>
      <w:r w:rsidR="00833E3B" w:rsidRPr="0086596C">
        <w:rPr>
          <w:rFonts w:ascii="Times New Roman" w:hAnsi="Times New Roman" w:cs="Times New Roman"/>
          <w:noProof w:val="0"/>
          <w:sz w:val="24"/>
          <w:szCs w:val="24"/>
          <w:lang w:val="en-US"/>
        </w:rPr>
        <w:t>47</w:t>
      </w:r>
      <w:r w:rsidRPr="0086596C">
        <w:rPr>
          <w:rFonts w:ascii="Times New Roman" w:hAnsi="Times New Roman" w:cs="Times New Roman"/>
          <w:noProof w:val="0"/>
          <w:sz w:val="24"/>
          <w:szCs w:val="24"/>
          <w:lang w:val="en-US"/>
        </w:rPr>
        <w:t>8</w:t>
      </w:r>
    </w:p>
    <w:p w14:paraId="5C3B6BC2"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45.</w:t>
      </w:r>
      <w:r w:rsidRPr="0086596C">
        <w:rPr>
          <w:rFonts w:ascii="Times New Roman" w:hAnsi="Times New Roman" w:cs="Times New Roman"/>
          <w:noProof w:val="0"/>
          <w:sz w:val="24"/>
          <w:szCs w:val="24"/>
          <w:lang w:val="en-US"/>
        </w:rPr>
        <w:tab/>
        <w:t>Wan L, Huang Q, Yue J, Lin L, Li S. Comparison of sedative effect of dexmedetomidine and midazolam for post-operative patients undergoing mechanical ventilation in surgical intensive care unit.</w:t>
      </w:r>
      <w:r w:rsidR="00833E3B" w:rsidRPr="0086596C">
        <w:rPr>
          <w:rFonts w:ascii="Times New Roman" w:hAnsi="Times New Roman" w:cs="Times New Roman"/>
          <w:noProof w:val="0"/>
          <w:sz w:val="24"/>
          <w:szCs w:val="24"/>
          <w:lang w:val="en-US"/>
        </w:rPr>
        <w:t xml:space="preserve"> Chinese C</w:t>
      </w:r>
      <w:r w:rsidRPr="0086596C">
        <w:rPr>
          <w:rFonts w:ascii="Times New Roman" w:hAnsi="Times New Roman" w:cs="Times New Roman"/>
          <w:noProof w:val="0"/>
          <w:sz w:val="24"/>
          <w:szCs w:val="24"/>
          <w:lang w:val="en-US"/>
        </w:rPr>
        <w:t>rit</w:t>
      </w:r>
      <w:r w:rsidR="00833E3B" w:rsidRPr="0086596C">
        <w:rPr>
          <w:rFonts w:ascii="Times New Roman" w:hAnsi="Times New Roman" w:cs="Times New Roman"/>
          <w:noProof w:val="0"/>
          <w:sz w:val="24"/>
          <w:szCs w:val="24"/>
          <w:lang w:val="en-US"/>
        </w:rPr>
        <w:t xml:space="preserve"> Care M</w:t>
      </w:r>
      <w:r w:rsidRPr="0086596C">
        <w:rPr>
          <w:rFonts w:ascii="Times New Roman" w:hAnsi="Times New Roman" w:cs="Times New Roman"/>
          <w:noProof w:val="0"/>
          <w:sz w:val="24"/>
          <w:szCs w:val="24"/>
          <w:lang w:val="en-US"/>
        </w:rPr>
        <w:t>ed 2011:</w:t>
      </w:r>
      <w:r w:rsidR="00833E3B" w:rsidRPr="0086596C">
        <w:rPr>
          <w:rFonts w:ascii="Times New Roman" w:hAnsi="Times New Roman" w:cs="Times New Roman"/>
          <w:b/>
          <w:noProof w:val="0"/>
          <w:sz w:val="24"/>
          <w:szCs w:val="24"/>
          <w:lang w:val="en-US"/>
        </w:rPr>
        <w:t>23</w:t>
      </w:r>
      <w:r w:rsidR="00833E3B"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543-</w:t>
      </w:r>
      <w:r w:rsidR="00833E3B" w:rsidRPr="0086596C">
        <w:rPr>
          <w:rFonts w:ascii="Times New Roman" w:hAnsi="Times New Roman" w:cs="Times New Roman"/>
          <w:noProof w:val="0"/>
          <w:sz w:val="24"/>
          <w:szCs w:val="24"/>
          <w:lang w:val="en-US"/>
        </w:rPr>
        <w:t>54</w:t>
      </w:r>
      <w:r w:rsidRPr="0086596C">
        <w:rPr>
          <w:rFonts w:ascii="Times New Roman" w:hAnsi="Times New Roman" w:cs="Times New Roman"/>
          <w:noProof w:val="0"/>
          <w:sz w:val="24"/>
          <w:szCs w:val="24"/>
          <w:lang w:val="en-US"/>
        </w:rPr>
        <w:t>6</w:t>
      </w:r>
    </w:p>
    <w:p w14:paraId="5C3B6BC3"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52.</w:t>
      </w:r>
      <w:r w:rsidRPr="0086596C">
        <w:rPr>
          <w:rFonts w:ascii="Times New Roman" w:hAnsi="Times New Roman" w:cs="Times New Roman"/>
          <w:noProof w:val="0"/>
          <w:sz w:val="24"/>
          <w:szCs w:val="24"/>
          <w:lang w:val="en-US"/>
        </w:rPr>
        <w:tab/>
        <w:t xml:space="preserve">Yu D-N, Yi Zhu, </w:t>
      </w:r>
      <w:proofErr w:type="spellStart"/>
      <w:r w:rsidRPr="0086596C">
        <w:rPr>
          <w:rFonts w:ascii="Times New Roman" w:hAnsi="Times New Roman" w:cs="Times New Roman"/>
          <w:noProof w:val="0"/>
          <w:sz w:val="24"/>
          <w:szCs w:val="24"/>
          <w:lang w:val="en-US"/>
        </w:rPr>
        <w:t>Jue</w:t>
      </w:r>
      <w:proofErr w:type="spellEnd"/>
      <w:r w:rsidRPr="0086596C">
        <w:rPr>
          <w:rFonts w:ascii="Times New Roman" w:hAnsi="Times New Roman" w:cs="Times New Roman"/>
          <w:noProof w:val="0"/>
          <w:sz w:val="24"/>
          <w:szCs w:val="24"/>
          <w:lang w:val="en-US"/>
        </w:rPr>
        <w:t xml:space="preserve"> Ma, Sun Q. Comparison of post-anesthesia delirium in elderly patients treated with dexmedetomidine and midazolam maleate after thoracic surgery. Biomedical research (</w:t>
      </w:r>
      <w:proofErr w:type="spellStart"/>
      <w:r w:rsidRPr="0086596C">
        <w:rPr>
          <w:rFonts w:ascii="Times New Roman" w:hAnsi="Times New Roman" w:cs="Times New Roman"/>
          <w:noProof w:val="0"/>
          <w:sz w:val="24"/>
          <w:szCs w:val="24"/>
          <w:lang w:val="en-US"/>
        </w:rPr>
        <w:t>india</w:t>
      </w:r>
      <w:proofErr w:type="spellEnd"/>
      <w:r w:rsidRPr="0086596C">
        <w:rPr>
          <w:rFonts w:ascii="Times New Roman" w:hAnsi="Times New Roman" w:cs="Times New Roman"/>
          <w:noProof w:val="0"/>
          <w:sz w:val="24"/>
          <w:szCs w:val="24"/>
          <w:lang w:val="en-US"/>
        </w:rPr>
        <w:t>) 2017;</w:t>
      </w:r>
      <w:r w:rsidRPr="0086596C">
        <w:rPr>
          <w:rFonts w:ascii="Times New Roman" w:hAnsi="Times New Roman" w:cs="Times New Roman"/>
          <w:b/>
          <w:noProof w:val="0"/>
          <w:sz w:val="24"/>
          <w:szCs w:val="24"/>
          <w:lang w:val="en-US"/>
        </w:rPr>
        <w:t>28</w:t>
      </w:r>
      <w:r w:rsidRPr="0086596C">
        <w:rPr>
          <w:rFonts w:ascii="Times New Roman" w:hAnsi="Times New Roman" w:cs="Times New Roman"/>
          <w:noProof w:val="0"/>
          <w:sz w:val="24"/>
          <w:szCs w:val="24"/>
          <w:lang w:val="en-US"/>
        </w:rPr>
        <w:t>:6852‐</w:t>
      </w:r>
      <w:r w:rsidR="00833E3B" w:rsidRPr="0086596C">
        <w:rPr>
          <w:rFonts w:ascii="Times New Roman" w:hAnsi="Times New Roman" w:cs="Times New Roman"/>
          <w:noProof w:val="0"/>
          <w:sz w:val="24"/>
          <w:szCs w:val="24"/>
          <w:lang w:val="en-US"/>
        </w:rPr>
        <w:t>685</w:t>
      </w:r>
      <w:r w:rsidRPr="0086596C">
        <w:rPr>
          <w:rFonts w:ascii="Times New Roman" w:hAnsi="Times New Roman" w:cs="Times New Roman"/>
          <w:noProof w:val="0"/>
          <w:sz w:val="24"/>
          <w:szCs w:val="24"/>
          <w:lang w:val="en-US"/>
        </w:rPr>
        <w:t>5</w:t>
      </w:r>
    </w:p>
    <w:p w14:paraId="5C3B6BC4" w14:textId="77777777" w:rsidR="007B6332" w:rsidRPr="0086596C" w:rsidRDefault="007B6332" w:rsidP="00625E9E">
      <w:pPr>
        <w:pStyle w:val="EndNoteBibliography"/>
        <w:snapToGrid w:val="0"/>
        <w:spacing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86.</w:t>
      </w:r>
      <w:r w:rsidRPr="0086596C">
        <w:rPr>
          <w:rFonts w:ascii="Times New Roman" w:hAnsi="Times New Roman" w:cs="Times New Roman"/>
          <w:noProof w:val="0"/>
          <w:sz w:val="24"/>
          <w:szCs w:val="24"/>
          <w:lang w:val="en-US"/>
        </w:rPr>
        <w:tab/>
        <w:t xml:space="preserve">Sultan SS. Assessment of role of perioperative melatonin in prevention and treatment of postoperative delirium after hip arthroplasty under spinal anesthesia in the elderly. Saudi J </w:t>
      </w:r>
      <w:proofErr w:type="spellStart"/>
      <w:r w:rsidRPr="0086596C">
        <w:rPr>
          <w:rFonts w:ascii="Times New Roman" w:hAnsi="Times New Roman" w:cs="Times New Roman"/>
          <w:noProof w:val="0"/>
          <w:sz w:val="24"/>
          <w:szCs w:val="24"/>
          <w:lang w:val="en-US"/>
        </w:rPr>
        <w:t>Anaesth</w:t>
      </w:r>
      <w:proofErr w:type="spellEnd"/>
      <w:r w:rsidRPr="0086596C">
        <w:rPr>
          <w:rFonts w:ascii="Times New Roman" w:hAnsi="Times New Roman" w:cs="Times New Roman"/>
          <w:noProof w:val="0"/>
          <w:sz w:val="24"/>
          <w:szCs w:val="24"/>
          <w:lang w:val="en-US"/>
        </w:rPr>
        <w:t xml:space="preserve"> 2010;</w:t>
      </w:r>
      <w:r w:rsidRPr="0086596C">
        <w:rPr>
          <w:rFonts w:ascii="Times New Roman" w:hAnsi="Times New Roman" w:cs="Times New Roman"/>
          <w:b/>
          <w:noProof w:val="0"/>
          <w:sz w:val="24"/>
          <w:szCs w:val="24"/>
          <w:lang w:val="en-US"/>
        </w:rPr>
        <w:t>4</w:t>
      </w:r>
      <w:r w:rsidRPr="0086596C">
        <w:rPr>
          <w:rFonts w:ascii="Times New Roman" w:hAnsi="Times New Roman" w:cs="Times New Roman"/>
          <w:noProof w:val="0"/>
          <w:sz w:val="24"/>
          <w:szCs w:val="24"/>
          <w:lang w:val="en-US"/>
        </w:rPr>
        <w:t>:169-</w:t>
      </w:r>
      <w:r w:rsidR="00833E3B" w:rsidRPr="0086596C">
        <w:rPr>
          <w:rFonts w:ascii="Times New Roman" w:hAnsi="Times New Roman" w:cs="Times New Roman"/>
          <w:noProof w:val="0"/>
          <w:sz w:val="24"/>
          <w:szCs w:val="24"/>
          <w:lang w:val="en-US"/>
        </w:rPr>
        <w:t>1</w:t>
      </w:r>
      <w:r w:rsidRPr="0086596C">
        <w:rPr>
          <w:rFonts w:ascii="Times New Roman" w:hAnsi="Times New Roman" w:cs="Times New Roman"/>
          <w:noProof w:val="0"/>
          <w:sz w:val="24"/>
          <w:szCs w:val="24"/>
          <w:lang w:val="en-US"/>
        </w:rPr>
        <w:t>73</w:t>
      </w:r>
    </w:p>
    <w:p w14:paraId="5C3B6BC5" w14:textId="77777777" w:rsidR="007B6332" w:rsidRPr="0086596C" w:rsidRDefault="007B6332" w:rsidP="00625E9E">
      <w:pPr>
        <w:pStyle w:val="EndNoteBibliography"/>
        <w:snapToGrid w:val="0"/>
        <w:spacing w:line="480" w:lineRule="auto"/>
        <w:ind w:left="720" w:hanging="720"/>
        <w:contextualSpacing/>
        <w:rPr>
          <w:rFonts w:ascii="Times New Roman" w:hAnsi="Times New Roman"/>
          <w:noProof w:val="0"/>
          <w:sz w:val="24"/>
          <w:szCs w:val="24"/>
          <w:lang w:val="en-US" w:eastAsia="ko-KR"/>
        </w:rPr>
      </w:pPr>
    </w:p>
    <w:p w14:paraId="5C3B6BC6" w14:textId="77777777" w:rsidR="00627B8F" w:rsidRPr="0086596C" w:rsidRDefault="007B6332" w:rsidP="00625E9E">
      <w:pPr>
        <w:pStyle w:val="EndNoteBibliography"/>
        <w:snapToGrid w:val="0"/>
        <w:spacing w:line="480" w:lineRule="auto"/>
        <w:ind w:left="720" w:hanging="720"/>
        <w:contextualSpacing/>
        <w:rPr>
          <w:rFonts w:ascii="Times New Roman" w:hAnsi="Times New Roman"/>
          <w:b/>
          <w:noProof w:val="0"/>
          <w:sz w:val="24"/>
          <w:szCs w:val="24"/>
          <w:lang w:val="en-US" w:eastAsia="ko-KR"/>
        </w:rPr>
      </w:pPr>
      <w:r w:rsidRPr="0086596C">
        <w:rPr>
          <w:rFonts w:ascii="Times New Roman" w:hAnsi="Times New Roman"/>
          <w:b/>
          <w:noProof w:val="0"/>
          <w:sz w:val="24"/>
          <w:szCs w:val="24"/>
          <w:lang w:val="en-US" w:eastAsia="ko-KR"/>
        </w:rPr>
        <w:t xml:space="preserve">(5) </w:t>
      </w:r>
      <w:r w:rsidR="00627B8F" w:rsidRPr="0086596C">
        <w:rPr>
          <w:rFonts w:ascii="Times New Roman" w:hAnsi="Times New Roman"/>
          <w:b/>
          <w:noProof w:val="0"/>
          <w:sz w:val="24"/>
          <w:szCs w:val="24"/>
          <w:lang w:val="en-US" w:eastAsia="ko-KR"/>
        </w:rPr>
        <w:t xml:space="preserve">Clonidine </w:t>
      </w:r>
    </w:p>
    <w:p w14:paraId="5C3B6BC7"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8.</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Rubino</w:t>
      </w:r>
      <w:proofErr w:type="spellEnd"/>
      <w:r w:rsidRPr="0086596C">
        <w:rPr>
          <w:rFonts w:ascii="Times New Roman" w:hAnsi="Times New Roman" w:cs="Times New Roman"/>
          <w:noProof w:val="0"/>
          <w:sz w:val="24"/>
          <w:szCs w:val="24"/>
          <w:lang w:val="en-US"/>
        </w:rPr>
        <w:t xml:space="preserve"> AS, </w:t>
      </w:r>
      <w:proofErr w:type="spellStart"/>
      <w:r w:rsidRPr="0086596C">
        <w:rPr>
          <w:rFonts w:ascii="Times New Roman" w:hAnsi="Times New Roman" w:cs="Times New Roman"/>
          <w:noProof w:val="0"/>
          <w:sz w:val="24"/>
          <w:szCs w:val="24"/>
          <w:lang w:val="en-US"/>
        </w:rPr>
        <w:t>Onorati</w:t>
      </w:r>
      <w:proofErr w:type="spellEnd"/>
      <w:r w:rsidRPr="0086596C">
        <w:rPr>
          <w:rFonts w:ascii="Times New Roman" w:hAnsi="Times New Roman" w:cs="Times New Roman"/>
          <w:noProof w:val="0"/>
          <w:sz w:val="24"/>
          <w:szCs w:val="24"/>
          <w:lang w:val="en-US"/>
        </w:rPr>
        <w:t xml:space="preserve"> F, </w:t>
      </w:r>
      <w:proofErr w:type="spellStart"/>
      <w:r w:rsidRPr="0086596C">
        <w:rPr>
          <w:rFonts w:ascii="Times New Roman" w:hAnsi="Times New Roman" w:cs="Times New Roman"/>
          <w:noProof w:val="0"/>
          <w:sz w:val="24"/>
          <w:szCs w:val="24"/>
          <w:lang w:val="en-US"/>
        </w:rPr>
        <w:t>Caroleo</w:t>
      </w:r>
      <w:proofErr w:type="spellEnd"/>
      <w:r w:rsidRPr="0086596C">
        <w:rPr>
          <w:rFonts w:ascii="Times New Roman" w:hAnsi="Times New Roman" w:cs="Times New Roman"/>
          <w:noProof w:val="0"/>
          <w:sz w:val="24"/>
          <w:szCs w:val="24"/>
          <w:lang w:val="en-US"/>
        </w:rPr>
        <w:t xml:space="preserve"> S, </w:t>
      </w:r>
      <w:proofErr w:type="spellStart"/>
      <w:r w:rsidRPr="0086596C">
        <w:rPr>
          <w:rFonts w:ascii="Times New Roman" w:hAnsi="Times New Roman" w:cs="Times New Roman"/>
          <w:noProof w:val="0"/>
          <w:sz w:val="24"/>
          <w:szCs w:val="24"/>
          <w:lang w:val="en-US"/>
        </w:rPr>
        <w:t>Galato</w:t>
      </w:r>
      <w:proofErr w:type="spellEnd"/>
      <w:r w:rsidRPr="0086596C">
        <w:rPr>
          <w:rFonts w:ascii="Times New Roman" w:hAnsi="Times New Roman" w:cs="Times New Roman"/>
          <w:noProof w:val="0"/>
          <w:sz w:val="24"/>
          <w:szCs w:val="24"/>
          <w:lang w:val="en-US"/>
        </w:rPr>
        <w:t xml:space="preserve"> E, </w:t>
      </w:r>
      <w:proofErr w:type="spellStart"/>
      <w:r w:rsidRPr="0086596C">
        <w:rPr>
          <w:rFonts w:ascii="Times New Roman" w:hAnsi="Times New Roman" w:cs="Times New Roman"/>
          <w:noProof w:val="0"/>
          <w:sz w:val="24"/>
          <w:szCs w:val="24"/>
          <w:lang w:val="en-US"/>
        </w:rPr>
        <w:t>Nucera</w:t>
      </w:r>
      <w:proofErr w:type="spellEnd"/>
      <w:r w:rsidRPr="0086596C">
        <w:rPr>
          <w:rFonts w:ascii="Times New Roman" w:hAnsi="Times New Roman" w:cs="Times New Roman"/>
          <w:noProof w:val="0"/>
          <w:sz w:val="24"/>
          <w:szCs w:val="24"/>
          <w:lang w:val="en-US"/>
        </w:rPr>
        <w:t xml:space="preserve"> S, </w:t>
      </w:r>
      <w:proofErr w:type="spellStart"/>
      <w:r w:rsidRPr="0086596C">
        <w:rPr>
          <w:rFonts w:ascii="Times New Roman" w:hAnsi="Times New Roman" w:cs="Times New Roman"/>
          <w:noProof w:val="0"/>
          <w:sz w:val="24"/>
          <w:szCs w:val="24"/>
          <w:lang w:val="en-US"/>
        </w:rPr>
        <w:t>Amantea</w:t>
      </w:r>
      <w:proofErr w:type="spellEnd"/>
      <w:r w:rsidRPr="0086596C">
        <w:rPr>
          <w:rFonts w:ascii="Times New Roman" w:hAnsi="Times New Roman" w:cs="Times New Roman"/>
          <w:noProof w:val="0"/>
          <w:sz w:val="24"/>
          <w:szCs w:val="24"/>
          <w:lang w:val="en-US"/>
        </w:rPr>
        <w:t xml:space="preserve"> B, Santini F, </w:t>
      </w:r>
      <w:proofErr w:type="spellStart"/>
      <w:r w:rsidRPr="0086596C">
        <w:rPr>
          <w:rFonts w:ascii="Times New Roman" w:hAnsi="Times New Roman" w:cs="Times New Roman"/>
          <w:noProof w:val="0"/>
          <w:sz w:val="24"/>
          <w:szCs w:val="24"/>
          <w:lang w:val="en-US"/>
        </w:rPr>
        <w:t>Renzulli</w:t>
      </w:r>
      <w:proofErr w:type="spellEnd"/>
      <w:r w:rsidRPr="0086596C">
        <w:rPr>
          <w:rFonts w:ascii="Times New Roman" w:hAnsi="Times New Roman" w:cs="Times New Roman"/>
          <w:noProof w:val="0"/>
          <w:sz w:val="24"/>
          <w:szCs w:val="24"/>
          <w:lang w:val="en-US"/>
        </w:rPr>
        <w:t xml:space="preserve"> A. Impact of clonidine administration on delirium and related respiratory weaning after surgical correction of acute type-A aortic dissection: Results of a pilot study. Interact Cardiovasc</w:t>
      </w:r>
      <w:r w:rsidR="00833E3B" w:rsidRPr="0086596C">
        <w:rPr>
          <w:rFonts w:ascii="Times New Roman" w:hAnsi="Times New Roman" w:cs="Times New Roman"/>
          <w:noProof w:val="0"/>
          <w:sz w:val="24"/>
          <w:szCs w:val="24"/>
          <w:lang w:val="en-US"/>
        </w:rPr>
        <w:t xml:space="preserve"> </w:t>
      </w:r>
      <w:proofErr w:type="spellStart"/>
      <w:r w:rsidR="00833E3B" w:rsidRPr="0086596C">
        <w:rPr>
          <w:rFonts w:ascii="Times New Roman" w:hAnsi="Times New Roman" w:cs="Times New Roman"/>
          <w:noProof w:val="0"/>
          <w:sz w:val="24"/>
          <w:szCs w:val="24"/>
          <w:lang w:val="en-US"/>
        </w:rPr>
        <w:t>Thorac</w:t>
      </w:r>
      <w:proofErr w:type="spellEnd"/>
      <w:r w:rsidRPr="0086596C">
        <w:rPr>
          <w:rFonts w:ascii="Times New Roman" w:hAnsi="Times New Roman" w:cs="Times New Roman"/>
          <w:noProof w:val="0"/>
          <w:sz w:val="24"/>
          <w:szCs w:val="24"/>
          <w:lang w:val="en-US"/>
        </w:rPr>
        <w:t xml:space="preserve"> Surg 2010;</w:t>
      </w:r>
      <w:r w:rsidRPr="0086596C">
        <w:rPr>
          <w:rFonts w:ascii="Times New Roman" w:hAnsi="Times New Roman" w:cs="Times New Roman"/>
          <w:b/>
          <w:noProof w:val="0"/>
          <w:sz w:val="24"/>
          <w:szCs w:val="24"/>
          <w:lang w:val="en-US"/>
        </w:rPr>
        <w:t>10</w:t>
      </w:r>
      <w:r w:rsidRPr="0086596C">
        <w:rPr>
          <w:rFonts w:ascii="Times New Roman" w:hAnsi="Times New Roman" w:cs="Times New Roman"/>
          <w:noProof w:val="0"/>
          <w:sz w:val="24"/>
          <w:szCs w:val="24"/>
          <w:lang w:val="en-US"/>
        </w:rPr>
        <w:t>:58-62</w:t>
      </w:r>
    </w:p>
    <w:p w14:paraId="5C3B6BC8" w14:textId="77777777" w:rsidR="007B6332" w:rsidRPr="0086596C" w:rsidRDefault="007B6332" w:rsidP="00833E3B">
      <w:pPr>
        <w:pStyle w:val="EndNoteBibliography"/>
        <w:snapToGrid w:val="0"/>
        <w:spacing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lastRenderedPageBreak/>
        <w:t>86.</w:t>
      </w:r>
      <w:r w:rsidRPr="0086596C">
        <w:rPr>
          <w:rFonts w:ascii="Times New Roman" w:hAnsi="Times New Roman" w:cs="Times New Roman"/>
          <w:noProof w:val="0"/>
          <w:sz w:val="24"/>
          <w:szCs w:val="24"/>
          <w:lang w:val="en-US"/>
        </w:rPr>
        <w:tab/>
        <w:t xml:space="preserve">Sultan SS. Assessment of role of perioperative melatonin in prevention and treatment of postoperative delirium after hip arthroplasty under spinal anesthesia in the elderly. Saudi J </w:t>
      </w:r>
      <w:proofErr w:type="spellStart"/>
      <w:r w:rsidRPr="0086596C">
        <w:rPr>
          <w:rFonts w:ascii="Times New Roman" w:hAnsi="Times New Roman" w:cs="Times New Roman"/>
          <w:noProof w:val="0"/>
          <w:sz w:val="24"/>
          <w:szCs w:val="24"/>
          <w:lang w:val="en-US"/>
        </w:rPr>
        <w:t>Anaesth</w:t>
      </w:r>
      <w:proofErr w:type="spellEnd"/>
      <w:r w:rsidRPr="0086596C">
        <w:rPr>
          <w:rFonts w:ascii="Times New Roman" w:hAnsi="Times New Roman" w:cs="Times New Roman"/>
          <w:noProof w:val="0"/>
          <w:sz w:val="24"/>
          <w:szCs w:val="24"/>
          <w:lang w:val="en-US"/>
        </w:rPr>
        <w:t xml:space="preserve"> 2010;</w:t>
      </w:r>
      <w:r w:rsidRPr="0086596C">
        <w:rPr>
          <w:rFonts w:ascii="Times New Roman" w:hAnsi="Times New Roman" w:cs="Times New Roman"/>
          <w:b/>
          <w:noProof w:val="0"/>
          <w:sz w:val="24"/>
          <w:szCs w:val="24"/>
          <w:lang w:val="en-US"/>
        </w:rPr>
        <w:t>4</w:t>
      </w:r>
      <w:r w:rsidRPr="0086596C">
        <w:rPr>
          <w:rFonts w:ascii="Times New Roman" w:hAnsi="Times New Roman" w:cs="Times New Roman"/>
          <w:noProof w:val="0"/>
          <w:sz w:val="24"/>
          <w:szCs w:val="24"/>
          <w:lang w:val="en-US"/>
        </w:rPr>
        <w:t>:169-</w:t>
      </w:r>
      <w:r w:rsidR="00833E3B" w:rsidRPr="0086596C">
        <w:rPr>
          <w:rFonts w:ascii="Times New Roman" w:hAnsi="Times New Roman" w:cs="Times New Roman"/>
          <w:noProof w:val="0"/>
          <w:sz w:val="24"/>
          <w:szCs w:val="24"/>
          <w:lang w:val="en-US"/>
        </w:rPr>
        <w:t>73</w:t>
      </w:r>
    </w:p>
    <w:p w14:paraId="5C3B6BC9" w14:textId="77777777" w:rsidR="00EE4073" w:rsidRPr="0086596C" w:rsidRDefault="00EE4073" w:rsidP="00833E3B">
      <w:pPr>
        <w:pStyle w:val="EndNoteBibliography"/>
        <w:snapToGrid w:val="0"/>
        <w:spacing w:line="480" w:lineRule="auto"/>
        <w:ind w:left="720" w:hanging="720"/>
        <w:contextualSpacing/>
        <w:jc w:val="both"/>
        <w:rPr>
          <w:rFonts w:ascii="Times New Roman" w:hAnsi="Times New Roman" w:cs="Times New Roman"/>
          <w:noProof w:val="0"/>
          <w:sz w:val="24"/>
          <w:szCs w:val="24"/>
          <w:lang w:val="en-US"/>
        </w:rPr>
      </w:pPr>
    </w:p>
    <w:p w14:paraId="5C3B6BCA" w14:textId="77777777" w:rsidR="00627B8F" w:rsidRPr="0086596C" w:rsidRDefault="007B6332" w:rsidP="00625E9E">
      <w:pPr>
        <w:pStyle w:val="EndNoteBibliography"/>
        <w:snapToGrid w:val="0"/>
        <w:spacing w:line="480" w:lineRule="auto"/>
        <w:contextualSpacing/>
        <w:rPr>
          <w:rFonts w:ascii="Times New Roman" w:hAnsi="Times New Roman"/>
          <w:b/>
          <w:noProof w:val="0"/>
          <w:sz w:val="24"/>
          <w:szCs w:val="24"/>
          <w:lang w:val="en-US"/>
        </w:rPr>
      </w:pPr>
      <w:r w:rsidRPr="0086596C">
        <w:rPr>
          <w:rFonts w:ascii="Times New Roman" w:hAnsi="Times New Roman"/>
          <w:b/>
          <w:noProof w:val="0"/>
          <w:sz w:val="24"/>
          <w:szCs w:val="24"/>
          <w:lang w:val="en-US"/>
        </w:rPr>
        <w:t xml:space="preserve">(6) </w:t>
      </w:r>
      <w:r w:rsidR="00627B8F" w:rsidRPr="0086596C">
        <w:rPr>
          <w:rFonts w:ascii="Times New Roman" w:hAnsi="Times New Roman"/>
          <w:b/>
          <w:noProof w:val="0"/>
          <w:sz w:val="24"/>
          <w:szCs w:val="24"/>
          <w:lang w:val="en-US"/>
        </w:rPr>
        <w:t xml:space="preserve">Steroid </w:t>
      </w:r>
    </w:p>
    <w:p w14:paraId="5C3B6BCB"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68.</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Clemmesen</w:t>
      </w:r>
      <w:proofErr w:type="spellEnd"/>
      <w:r w:rsidRPr="0086596C">
        <w:rPr>
          <w:rFonts w:ascii="Times New Roman" w:hAnsi="Times New Roman" w:cs="Times New Roman"/>
          <w:noProof w:val="0"/>
          <w:sz w:val="24"/>
          <w:szCs w:val="24"/>
          <w:lang w:val="en-US"/>
        </w:rPr>
        <w:t xml:space="preserve"> CG, Lunn TH, Kristensen MT, Palm H, Foss NB. Effect of a single pre-operative 125 mg dose of methylprednisolone on postoperative delirium in hip fracture patients; a </w:t>
      </w:r>
      <w:proofErr w:type="spellStart"/>
      <w:r w:rsidRPr="0086596C">
        <w:rPr>
          <w:rFonts w:ascii="Times New Roman" w:hAnsi="Times New Roman" w:cs="Times New Roman"/>
          <w:noProof w:val="0"/>
          <w:sz w:val="24"/>
          <w:szCs w:val="24"/>
          <w:lang w:val="en-US"/>
        </w:rPr>
        <w:t>randomised</w:t>
      </w:r>
      <w:proofErr w:type="spellEnd"/>
      <w:r w:rsidRPr="0086596C">
        <w:rPr>
          <w:rFonts w:ascii="Times New Roman" w:hAnsi="Times New Roman" w:cs="Times New Roman"/>
          <w:noProof w:val="0"/>
          <w:sz w:val="24"/>
          <w:szCs w:val="24"/>
          <w:lang w:val="en-US"/>
        </w:rPr>
        <w:t xml:space="preserve">, double-blind, placebo-controlled trial. </w:t>
      </w:r>
      <w:proofErr w:type="spellStart"/>
      <w:r w:rsidRPr="0086596C">
        <w:rPr>
          <w:rFonts w:ascii="Times New Roman" w:hAnsi="Times New Roman" w:cs="Times New Roman"/>
          <w:noProof w:val="0"/>
          <w:sz w:val="24"/>
          <w:szCs w:val="24"/>
          <w:lang w:val="en-US"/>
        </w:rPr>
        <w:t>Anaesthesia</w:t>
      </w:r>
      <w:proofErr w:type="spellEnd"/>
      <w:r w:rsidRPr="0086596C">
        <w:rPr>
          <w:rFonts w:ascii="Times New Roman" w:hAnsi="Times New Roman" w:cs="Times New Roman"/>
          <w:noProof w:val="0"/>
          <w:sz w:val="24"/>
          <w:szCs w:val="24"/>
          <w:lang w:val="en-US"/>
        </w:rPr>
        <w:t xml:space="preserve"> 2018;</w:t>
      </w:r>
      <w:r w:rsidRPr="0086596C">
        <w:rPr>
          <w:rFonts w:ascii="Times New Roman" w:hAnsi="Times New Roman" w:cs="Times New Roman"/>
          <w:b/>
          <w:noProof w:val="0"/>
          <w:sz w:val="24"/>
          <w:szCs w:val="24"/>
          <w:lang w:val="en-US"/>
        </w:rPr>
        <w:t>73</w:t>
      </w:r>
      <w:r w:rsidRPr="0086596C">
        <w:rPr>
          <w:rFonts w:ascii="Times New Roman" w:hAnsi="Times New Roman" w:cs="Times New Roman"/>
          <w:noProof w:val="0"/>
          <w:sz w:val="24"/>
          <w:szCs w:val="24"/>
          <w:lang w:val="en-US"/>
        </w:rPr>
        <w:t>:1353-</w:t>
      </w:r>
      <w:r w:rsidR="00833E3B" w:rsidRPr="0086596C">
        <w:rPr>
          <w:rFonts w:ascii="Times New Roman" w:hAnsi="Times New Roman" w:cs="Times New Roman"/>
          <w:noProof w:val="0"/>
          <w:sz w:val="24"/>
          <w:szCs w:val="24"/>
          <w:lang w:val="en-US"/>
        </w:rPr>
        <w:t>13</w:t>
      </w:r>
      <w:r w:rsidRPr="0086596C">
        <w:rPr>
          <w:rFonts w:ascii="Times New Roman" w:hAnsi="Times New Roman" w:cs="Times New Roman"/>
          <w:noProof w:val="0"/>
          <w:sz w:val="24"/>
          <w:szCs w:val="24"/>
          <w:lang w:val="en-US"/>
        </w:rPr>
        <w:t>60</w:t>
      </w:r>
    </w:p>
    <w:p w14:paraId="5C3B6BCC"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69.</w:t>
      </w:r>
      <w:r w:rsidRPr="0086596C">
        <w:rPr>
          <w:rFonts w:ascii="Times New Roman" w:hAnsi="Times New Roman" w:cs="Times New Roman"/>
          <w:noProof w:val="0"/>
          <w:sz w:val="24"/>
          <w:szCs w:val="24"/>
          <w:lang w:val="en-US"/>
        </w:rPr>
        <w:tab/>
        <w:t xml:space="preserve">Whitlock RP, Devereaux PJ, Teoh KH, Lamy A, Vincent J, Pogue J, </w:t>
      </w:r>
      <w:proofErr w:type="spellStart"/>
      <w:r w:rsidRPr="0086596C">
        <w:rPr>
          <w:rFonts w:ascii="Times New Roman" w:hAnsi="Times New Roman" w:cs="Times New Roman"/>
          <w:noProof w:val="0"/>
          <w:sz w:val="24"/>
          <w:szCs w:val="24"/>
          <w:lang w:val="en-US"/>
        </w:rPr>
        <w:t>Paparella</w:t>
      </w:r>
      <w:proofErr w:type="spellEnd"/>
      <w:r w:rsidRPr="0086596C">
        <w:rPr>
          <w:rFonts w:ascii="Times New Roman" w:hAnsi="Times New Roman" w:cs="Times New Roman"/>
          <w:noProof w:val="0"/>
          <w:sz w:val="24"/>
          <w:szCs w:val="24"/>
          <w:lang w:val="en-US"/>
        </w:rPr>
        <w:t xml:space="preserve"> D, Sessler DI, Karthikeyan G, Villar JC, </w:t>
      </w:r>
      <w:proofErr w:type="spellStart"/>
      <w:r w:rsidRPr="0086596C">
        <w:rPr>
          <w:rFonts w:ascii="Times New Roman" w:hAnsi="Times New Roman" w:cs="Times New Roman"/>
          <w:noProof w:val="0"/>
          <w:sz w:val="24"/>
          <w:szCs w:val="24"/>
          <w:lang w:val="en-US"/>
        </w:rPr>
        <w:t>Zuo</w:t>
      </w:r>
      <w:proofErr w:type="spellEnd"/>
      <w:r w:rsidRPr="0086596C">
        <w:rPr>
          <w:rFonts w:ascii="Times New Roman" w:hAnsi="Times New Roman" w:cs="Times New Roman"/>
          <w:noProof w:val="0"/>
          <w:sz w:val="24"/>
          <w:szCs w:val="24"/>
          <w:lang w:val="en-US"/>
        </w:rPr>
        <w:t xml:space="preserve"> Y, </w:t>
      </w:r>
      <w:proofErr w:type="spellStart"/>
      <w:r w:rsidRPr="0086596C">
        <w:rPr>
          <w:rFonts w:ascii="Times New Roman" w:hAnsi="Times New Roman" w:cs="Times New Roman"/>
          <w:noProof w:val="0"/>
          <w:sz w:val="24"/>
          <w:szCs w:val="24"/>
          <w:lang w:val="en-US"/>
        </w:rPr>
        <w:t>Avezum</w:t>
      </w:r>
      <w:proofErr w:type="spellEnd"/>
      <w:r w:rsidRPr="0086596C">
        <w:rPr>
          <w:rFonts w:ascii="Times New Roman" w:hAnsi="Times New Roman" w:cs="Times New Roman"/>
          <w:noProof w:val="0"/>
          <w:sz w:val="24"/>
          <w:szCs w:val="24"/>
          <w:lang w:val="en-US"/>
        </w:rPr>
        <w:t xml:space="preserve"> A, </w:t>
      </w:r>
      <w:proofErr w:type="spellStart"/>
      <w:r w:rsidRPr="0086596C">
        <w:rPr>
          <w:rFonts w:ascii="Times New Roman" w:hAnsi="Times New Roman" w:cs="Times New Roman"/>
          <w:noProof w:val="0"/>
          <w:sz w:val="24"/>
          <w:szCs w:val="24"/>
          <w:lang w:val="en-US"/>
        </w:rPr>
        <w:t>Quantz</w:t>
      </w:r>
      <w:proofErr w:type="spellEnd"/>
      <w:r w:rsidRPr="0086596C">
        <w:rPr>
          <w:rFonts w:ascii="Times New Roman" w:hAnsi="Times New Roman" w:cs="Times New Roman"/>
          <w:noProof w:val="0"/>
          <w:sz w:val="24"/>
          <w:szCs w:val="24"/>
          <w:lang w:val="en-US"/>
        </w:rPr>
        <w:t xml:space="preserve"> M, </w:t>
      </w:r>
      <w:proofErr w:type="spellStart"/>
      <w:r w:rsidRPr="0086596C">
        <w:rPr>
          <w:rFonts w:ascii="Times New Roman" w:hAnsi="Times New Roman" w:cs="Times New Roman"/>
          <w:noProof w:val="0"/>
          <w:sz w:val="24"/>
          <w:szCs w:val="24"/>
          <w:lang w:val="en-US"/>
        </w:rPr>
        <w:t>Tagarakis</w:t>
      </w:r>
      <w:proofErr w:type="spellEnd"/>
      <w:r w:rsidRPr="0086596C">
        <w:rPr>
          <w:rFonts w:ascii="Times New Roman" w:hAnsi="Times New Roman" w:cs="Times New Roman"/>
          <w:noProof w:val="0"/>
          <w:sz w:val="24"/>
          <w:szCs w:val="24"/>
          <w:lang w:val="en-US"/>
        </w:rPr>
        <w:t xml:space="preserve"> GI, Shah PJ, Abbasi SH, Zheng H, Pettit S, </w:t>
      </w:r>
      <w:proofErr w:type="spellStart"/>
      <w:r w:rsidRPr="0086596C">
        <w:rPr>
          <w:rFonts w:ascii="Times New Roman" w:hAnsi="Times New Roman" w:cs="Times New Roman"/>
          <w:noProof w:val="0"/>
          <w:sz w:val="24"/>
          <w:szCs w:val="24"/>
          <w:lang w:val="en-US"/>
        </w:rPr>
        <w:t>Chrolavicius</w:t>
      </w:r>
      <w:proofErr w:type="spellEnd"/>
      <w:r w:rsidRPr="0086596C">
        <w:rPr>
          <w:rFonts w:ascii="Times New Roman" w:hAnsi="Times New Roman" w:cs="Times New Roman"/>
          <w:noProof w:val="0"/>
          <w:sz w:val="24"/>
          <w:szCs w:val="24"/>
          <w:lang w:val="en-US"/>
        </w:rPr>
        <w:t xml:space="preserve"> S, Yusuf S. Methylprednisolone in patients undergoing cardiopulmonary bypass (SIRS): a </w:t>
      </w:r>
      <w:proofErr w:type="spellStart"/>
      <w:r w:rsidRPr="0086596C">
        <w:rPr>
          <w:rFonts w:ascii="Times New Roman" w:hAnsi="Times New Roman" w:cs="Times New Roman"/>
          <w:noProof w:val="0"/>
          <w:sz w:val="24"/>
          <w:szCs w:val="24"/>
          <w:lang w:val="en-US"/>
        </w:rPr>
        <w:t>randomised</w:t>
      </w:r>
      <w:proofErr w:type="spellEnd"/>
      <w:r w:rsidRPr="0086596C">
        <w:rPr>
          <w:rFonts w:ascii="Times New Roman" w:hAnsi="Times New Roman" w:cs="Times New Roman"/>
          <w:noProof w:val="0"/>
          <w:sz w:val="24"/>
          <w:szCs w:val="24"/>
          <w:lang w:val="en-US"/>
        </w:rPr>
        <w:t>, double-blind, placebo-controlled trial. Lancet 2015;</w:t>
      </w:r>
      <w:r w:rsidRPr="0086596C">
        <w:rPr>
          <w:rFonts w:ascii="Times New Roman" w:hAnsi="Times New Roman" w:cs="Times New Roman"/>
          <w:b/>
          <w:noProof w:val="0"/>
          <w:sz w:val="24"/>
          <w:szCs w:val="24"/>
          <w:lang w:val="en-US"/>
        </w:rPr>
        <w:t>386</w:t>
      </w:r>
      <w:r w:rsidRPr="0086596C">
        <w:rPr>
          <w:rFonts w:ascii="Times New Roman" w:hAnsi="Times New Roman" w:cs="Times New Roman"/>
          <w:noProof w:val="0"/>
          <w:sz w:val="24"/>
          <w:szCs w:val="24"/>
          <w:lang w:val="en-US"/>
        </w:rPr>
        <w:t>:1243-</w:t>
      </w:r>
      <w:r w:rsidR="00833E3B" w:rsidRPr="0086596C">
        <w:rPr>
          <w:rFonts w:ascii="Times New Roman" w:hAnsi="Times New Roman" w:cs="Times New Roman"/>
          <w:noProof w:val="0"/>
          <w:sz w:val="24"/>
          <w:szCs w:val="24"/>
          <w:lang w:val="en-US"/>
        </w:rPr>
        <w:t>12</w:t>
      </w:r>
      <w:r w:rsidRPr="0086596C">
        <w:rPr>
          <w:rFonts w:ascii="Times New Roman" w:hAnsi="Times New Roman" w:cs="Times New Roman"/>
          <w:noProof w:val="0"/>
          <w:sz w:val="24"/>
          <w:szCs w:val="24"/>
          <w:lang w:val="en-US"/>
        </w:rPr>
        <w:t>53</w:t>
      </w:r>
    </w:p>
    <w:p w14:paraId="5C3B6BCD"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81.</w:t>
      </w:r>
      <w:r w:rsidRPr="0086596C">
        <w:rPr>
          <w:rFonts w:ascii="Times New Roman" w:hAnsi="Times New Roman" w:cs="Times New Roman"/>
          <w:noProof w:val="0"/>
          <w:sz w:val="24"/>
          <w:szCs w:val="24"/>
          <w:lang w:val="en-US"/>
        </w:rPr>
        <w:tab/>
        <w:t xml:space="preserve">Dieleman JM, </w:t>
      </w:r>
      <w:proofErr w:type="spellStart"/>
      <w:r w:rsidRPr="0086596C">
        <w:rPr>
          <w:rFonts w:ascii="Times New Roman" w:hAnsi="Times New Roman" w:cs="Times New Roman"/>
          <w:noProof w:val="0"/>
          <w:sz w:val="24"/>
          <w:szCs w:val="24"/>
          <w:lang w:val="en-US"/>
        </w:rPr>
        <w:t>Nierich</w:t>
      </w:r>
      <w:proofErr w:type="spellEnd"/>
      <w:r w:rsidRPr="0086596C">
        <w:rPr>
          <w:rFonts w:ascii="Times New Roman" w:hAnsi="Times New Roman" w:cs="Times New Roman"/>
          <w:noProof w:val="0"/>
          <w:sz w:val="24"/>
          <w:szCs w:val="24"/>
          <w:lang w:val="en-US"/>
        </w:rPr>
        <w:t xml:space="preserve"> AP, </w:t>
      </w:r>
      <w:proofErr w:type="spellStart"/>
      <w:r w:rsidRPr="0086596C">
        <w:rPr>
          <w:rFonts w:ascii="Times New Roman" w:hAnsi="Times New Roman" w:cs="Times New Roman"/>
          <w:noProof w:val="0"/>
          <w:sz w:val="24"/>
          <w:szCs w:val="24"/>
          <w:lang w:val="en-US"/>
        </w:rPr>
        <w:t>Rosseel</w:t>
      </w:r>
      <w:proofErr w:type="spellEnd"/>
      <w:r w:rsidRPr="0086596C">
        <w:rPr>
          <w:rFonts w:ascii="Times New Roman" w:hAnsi="Times New Roman" w:cs="Times New Roman"/>
          <w:noProof w:val="0"/>
          <w:sz w:val="24"/>
          <w:szCs w:val="24"/>
          <w:lang w:val="en-US"/>
        </w:rPr>
        <w:t xml:space="preserve"> PM, van der </w:t>
      </w:r>
      <w:proofErr w:type="spellStart"/>
      <w:r w:rsidRPr="0086596C">
        <w:rPr>
          <w:rFonts w:ascii="Times New Roman" w:hAnsi="Times New Roman" w:cs="Times New Roman"/>
          <w:noProof w:val="0"/>
          <w:sz w:val="24"/>
          <w:szCs w:val="24"/>
          <w:lang w:val="en-US"/>
        </w:rPr>
        <w:t>Maaten</w:t>
      </w:r>
      <w:proofErr w:type="spellEnd"/>
      <w:r w:rsidRPr="0086596C">
        <w:rPr>
          <w:rFonts w:ascii="Times New Roman" w:hAnsi="Times New Roman" w:cs="Times New Roman"/>
          <w:noProof w:val="0"/>
          <w:sz w:val="24"/>
          <w:szCs w:val="24"/>
          <w:lang w:val="en-US"/>
        </w:rPr>
        <w:t xml:space="preserve"> JM, </w:t>
      </w:r>
      <w:proofErr w:type="spellStart"/>
      <w:r w:rsidRPr="0086596C">
        <w:rPr>
          <w:rFonts w:ascii="Times New Roman" w:hAnsi="Times New Roman" w:cs="Times New Roman"/>
          <w:noProof w:val="0"/>
          <w:sz w:val="24"/>
          <w:szCs w:val="24"/>
          <w:lang w:val="en-US"/>
        </w:rPr>
        <w:t>Hofland</w:t>
      </w:r>
      <w:proofErr w:type="spellEnd"/>
      <w:r w:rsidRPr="0086596C">
        <w:rPr>
          <w:rFonts w:ascii="Times New Roman" w:hAnsi="Times New Roman" w:cs="Times New Roman"/>
          <w:noProof w:val="0"/>
          <w:sz w:val="24"/>
          <w:szCs w:val="24"/>
          <w:lang w:val="en-US"/>
        </w:rPr>
        <w:t xml:space="preserve"> J, </w:t>
      </w:r>
      <w:proofErr w:type="spellStart"/>
      <w:r w:rsidRPr="0086596C">
        <w:rPr>
          <w:rFonts w:ascii="Times New Roman" w:hAnsi="Times New Roman" w:cs="Times New Roman"/>
          <w:noProof w:val="0"/>
          <w:sz w:val="24"/>
          <w:szCs w:val="24"/>
          <w:lang w:val="en-US"/>
        </w:rPr>
        <w:t>Diephuis</w:t>
      </w:r>
      <w:proofErr w:type="spellEnd"/>
      <w:r w:rsidRPr="0086596C">
        <w:rPr>
          <w:rFonts w:ascii="Times New Roman" w:hAnsi="Times New Roman" w:cs="Times New Roman"/>
          <w:noProof w:val="0"/>
          <w:sz w:val="24"/>
          <w:szCs w:val="24"/>
          <w:lang w:val="en-US"/>
        </w:rPr>
        <w:t xml:space="preserve"> JC, </w:t>
      </w:r>
      <w:proofErr w:type="spellStart"/>
      <w:r w:rsidRPr="0086596C">
        <w:rPr>
          <w:rFonts w:ascii="Times New Roman" w:hAnsi="Times New Roman" w:cs="Times New Roman"/>
          <w:noProof w:val="0"/>
          <w:sz w:val="24"/>
          <w:szCs w:val="24"/>
          <w:lang w:val="en-US"/>
        </w:rPr>
        <w:t>Schepp</w:t>
      </w:r>
      <w:proofErr w:type="spellEnd"/>
      <w:r w:rsidRPr="0086596C">
        <w:rPr>
          <w:rFonts w:ascii="Times New Roman" w:hAnsi="Times New Roman" w:cs="Times New Roman"/>
          <w:noProof w:val="0"/>
          <w:sz w:val="24"/>
          <w:szCs w:val="24"/>
          <w:lang w:val="en-US"/>
        </w:rPr>
        <w:t xml:space="preserve"> RM, Boer C, Moons KG, van </w:t>
      </w:r>
      <w:proofErr w:type="spellStart"/>
      <w:r w:rsidRPr="0086596C">
        <w:rPr>
          <w:rFonts w:ascii="Times New Roman" w:hAnsi="Times New Roman" w:cs="Times New Roman"/>
          <w:noProof w:val="0"/>
          <w:sz w:val="24"/>
          <w:szCs w:val="24"/>
          <w:lang w:val="en-US"/>
        </w:rPr>
        <w:t>Herwerden</w:t>
      </w:r>
      <w:proofErr w:type="spellEnd"/>
      <w:r w:rsidRPr="0086596C">
        <w:rPr>
          <w:rFonts w:ascii="Times New Roman" w:hAnsi="Times New Roman" w:cs="Times New Roman"/>
          <w:noProof w:val="0"/>
          <w:sz w:val="24"/>
          <w:szCs w:val="24"/>
          <w:lang w:val="en-US"/>
        </w:rPr>
        <w:t xml:space="preserve"> LA, </w:t>
      </w:r>
      <w:proofErr w:type="spellStart"/>
      <w:r w:rsidRPr="0086596C">
        <w:rPr>
          <w:rFonts w:ascii="Times New Roman" w:hAnsi="Times New Roman" w:cs="Times New Roman"/>
          <w:noProof w:val="0"/>
          <w:sz w:val="24"/>
          <w:szCs w:val="24"/>
          <w:lang w:val="en-US"/>
        </w:rPr>
        <w:t>Tijssen</w:t>
      </w:r>
      <w:proofErr w:type="spellEnd"/>
      <w:r w:rsidRPr="0086596C">
        <w:rPr>
          <w:rFonts w:ascii="Times New Roman" w:hAnsi="Times New Roman" w:cs="Times New Roman"/>
          <w:noProof w:val="0"/>
          <w:sz w:val="24"/>
          <w:szCs w:val="24"/>
          <w:lang w:val="en-US"/>
        </w:rPr>
        <w:t xml:space="preserve"> JG, </w:t>
      </w:r>
      <w:proofErr w:type="spellStart"/>
      <w:r w:rsidRPr="0086596C">
        <w:rPr>
          <w:rFonts w:ascii="Times New Roman" w:hAnsi="Times New Roman" w:cs="Times New Roman"/>
          <w:noProof w:val="0"/>
          <w:sz w:val="24"/>
          <w:szCs w:val="24"/>
          <w:lang w:val="en-US"/>
        </w:rPr>
        <w:t>Numan</w:t>
      </w:r>
      <w:proofErr w:type="spellEnd"/>
      <w:r w:rsidRPr="0086596C">
        <w:rPr>
          <w:rFonts w:ascii="Times New Roman" w:hAnsi="Times New Roman" w:cs="Times New Roman"/>
          <w:noProof w:val="0"/>
          <w:sz w:val="24"/>
          <w:szCs w:val="24"/>
          <w:lang w:val="en-US"/>
        </w:rPr>
        <w:t xml:space="preserve"> SC, </w:t>
      </w:r>
      <w:proofErr w:type="spellStart"/>
      <w:r w:rsidRPr="0086596C">
        <w:rPr>
          <w:rFonts w:ascii="Times New Roman" w:hAnsi="Times New Roman" w:cs="Times New Roman"/>
          <w:noProof w:val="0"/>
          <w:sz w:val="24"/>
          <w:szCs w:val="24"/>
          <w:lang w:val="en-US"/>
        </w:rPr>
        <w:t>Kalkman</w:t>
      </w:r>
      <w:proofErr w:type="spellEnd"/>
      <w:r w:rsidRPr="0086596C">
        <w:rPr>
          <w:rFonts w:ascii="Times New Roman" w:hAnsi="Times New Roman" w:cs="Times New Roman"/>
          <w:noProof w:val="0"/>
          <w:sz w:val="24"/>
          <w:szCs w:val="24"/>
          <w:lang w:val="en-US"/>
        </w:rPr>
        <w:t xml:space="preserve"> CJ, van Dijk D. Intraoperative high-dose dexamethasone for cardiac surgery: a randomized controlled trial. J</w:t>
      </w:r>
      <w:r w:rsidR="00EE4073" w:rsidRPr="0086596C">
        <w:rPr>
          <w:rFonts w:ascii="Times New Roman" w:hAnsi="Times New Roman" w:cs="Times New Roman"/>
          <w:noProof w:val="0"/>
          <w:sz w:val="24"/>
          <w:szCs w:val="24"/>
          <w:lang w:val="en-US"/>
        </w:rPr>
        <w:t>AMA</w:t>
      </w:r>
      <w:r w:rsidRPr="0086596C">
        <w:rPr>
          <w:rFonts w:ascii="Times New Roman" w:hAnsi="Times New Roman" w:cs="Times New Roman"/>
          <w:noProof w:val="0"/>
          <w:sz w:val="24"/>
          <w:szCs w:val="24"/>
          <w:lang w:val="en-US"/>
        </w:rPr>
        <w:t xml:space="preserve"> 2012;</w:t>
      </w:r>
      <w:r w:rsidRPr="0086596C">
        <w:rPr>
          <w:rFonts w:ascii="Times New Roman" w:hAnsi="Times New Roman" w:cs="Times New Roman"/>
          <w:b/>
          <w:noProof w:val="0"/>
          <w:sz w:val="24"/>
          <w:szCs w:val="24"/>
          <w:lang w:val="en-US"/>
        </w:rPr>
        <w:t>308</w:t>
      </w:r>
      <w:r w:rsidRPr="0086596C">
        <w:rPr>
          <w:rFonts w:ascii="Times New Roman" w:hAnsi="Times New Roman" w:cs="Times New Roman"/>
          <w:noProof w:val="0"/>
          <w:sz w:val="24"/>
          <w:szCs w:val="24"/>
          <w:lang w:val="en-US"/>
        </w:rPr>
        <w:t>:1761-</w:t>
      </w:r>
      <w:r w:rsidR="00EE4073" w:rsidRPr="0086596C">
        <w:rPr>
          <w:rFonts w:ascii="Times New Roman" w:hAnsi="Times New Roman" w:cs="Times New Roman"/>
          <w:noProof w:val="0"/>
          <w:sz w:val="24"/>
          <w:szCs w:val="24"/>
          <w:lang w:val="en-US"/>
        </w:rPr>
        <w:t>176</w:t>
      </w:r>
      <w:r w:rsidRPr="0086596C">
        <w:rPr>
          <w:rFonts w:ascii="Times New Roman" w:hAnsi="Times New Roman" w:cs="Times New Roman"/>
          <w:noProof w:val="0"/>
          <w:sz w:val="24"/>
          <w:szCs w:val="24"/>
          <w:lang w:val="en-US"/>
        </w:rPr>
        <w:t>7</w:t>
      </w:r>
    </w:p>
    <w:p w14:paraId="5C3B6BCE"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82.</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Mardani</w:t>
      </w:r>
      <w:proofErr w:type="spellEnd"/>
      <w:r w:rsidRPr="0086596C">
        <w:rPr>
          <w:rFonts w:ascii="Times New Roman" w:hAnsi="Times New Roman" w:cs="Times New Roman"/>
          <w:noProof w:val="0"/>
          <w:sz w:val="24"/>
          <w:szCs w:val="24"/>
          <w:lang w:val="en-US"/>
        </w:rPr>
        <w:t xml:space="preserve"> D, </w:t>
      </w:r>
      <w:proofErr w:type="spellStart"/>
      <w:r w:rsidRPr="0086596C">
        <w:rPr>
          <w:rFonts w:ascii="Times New Roman" w:hAnsi="Times New Roman" w:cs="Times New Roman"/>
          <w:noProof w:val="0"/>
          <w:sz w:val="24"/>
          <w:szCs w:val="24"/>
          <w:lang w:val="en-US"/>
        </w:rPr>
        <w:t>Bigdelian</w:t>
      </w:r>
      <w:proofErr w:type="spellEnd"/>
      <w:r w:rsidRPr="0086596C">
        <w:rPr>
          <w:rFonts w:ascii="Times New Roman" w:hAnsi="Times New Roman" w:cs="Times New Roman"/>
          <w:noProof w:val="0"/>
          <w:sz w:val="24"/>
          <w:szCs w:val="24"/>
          <w:lang w:val="en-US"/>
        </w:rPr>
        <w:t xml:space="preserve"> H. The effect of dexamethasone prophylaxis on postoperative delirium after cardiac surgery: A randomized trial</w:t>
      </w:r>
      <w:r w:rsidR="00EE4073"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 xml:space="preserve"> Journal of research </w:t>
      </w:r>
      <w:r w:rsidR="00EE4073" w:rsidRPr="0086596C">
        <w:rPr>
          <w:rFonts w:ascii="Times New Roman" w:hAnsi="Times New Roman" w:cs="Times New Roman"/>
          <w:noProof w:val="0"/>
          <w:sz w:val="24"/>
          <w:szCs w:val="24"/>
          <w:lang w:val="en-US"/>
        </w:rPr>
        <w:t>in medical sciences, 2012;</w:t>
      </w:r>
      <w:r w:rsidR="00EE4073" w:rsidRPr="0086596C">
        <w:rPr>
          <w:rFonts w:ascii="Times New Roman" w:hAnsi="Times New Roman" w:cs="Times New Roman"/>
          <w:b/>
          <w:noProof w:val="0"/>
          <w:sz w:val="24"/>
          <w:szCs w:val="24"/>
          <w:lang w:val="en-US"/>
        </w:rPr>
        <w:t>17</w:t>
      </w:r>
      <w:r w:rsidR="00EE4073" w:rsidRPr="0086596C">
        <w:rPr>
          <w:rFonts w:ascii="Times New Roman" w:hAnsi="Times New Roman" w:cs="Times New Roman"/>
          <w:noProof w:val="0"/>
          <w:sz w:val="24"/>
          <w:szCs w:val="24"/>
          <w:lang w:val="en-US"/>
        </w:rPr>
        <w:t>:S113-S111</w:t>
      </w:r>
      <w:r w:rsidRPr="0086596C">
        <w:rPr>
          <w:rFonts w:ascii="Times New Roman" w:hAnsi="Times New Roman" w:cs="Times New Roman"/>
          <w:noProof w:val="0"/>
          <w:sz w:val="24"/>
          <w:szCs w:val="24"/>
          <w:lang w:val="en-US"/>
        </w:rPr>
        <w:t>9</w:t>
      </w:r>
      <w:r w:rsidR="00EE4073" w:rsidRPr="0086596C">
        <w:rPr>
          <w:rFonts w:ascii="Times New Roman" w:hAnsi="Times New Roman" w:cs="Times New Roman"/>
          <w:noProof w:val="0"/>
          <w:sz w:val="24"/>
          <w:szCs w:val="24"/>
          <w:lang w:val="en-US"/>
        </w:rPr>
        <w:t xml:space="preserve"> </w:t>
      </w:r>
    </w:p>
    <w:p w14:paraId="5C3B6BCF"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83.</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Šakić</w:t>
      </w:r>
      <w:proofErr w:type="spellEnd"/>
      <w:r w:rsidRPr="0086596C">
        <w:rPr>
          <w:rFonts w:ascii="Times New Roman" w:hAnsi="Times New Roman" w:cs="Times New Roman"/>
          <w:noProof w:val="0"/>
          <w:sz w:val="24"/>
          <w:szCs w:val="24"/>
          <w:lang w:val="en-US"/>
        </w:rPr>
        <w:t xml:space="preserve"> L, </w:t>
      </w:r>
      <w:proofErr w:type="spellStart"/>
      <w:r w:rsidRPr="0086596C">
        <w:rPr>
          <w:rFonts w:ascii="Times New Roman" w:hAnsi="Times New Roman" w:cs="Times New Roman"/>
          <w:noProof w:val="0"/>
          <w:sz w:val="24"/>
          <w:szCs w:val="24"/>
          <w:lang w:val="en-US"/>
        </w:rPr>
        <w:t>Tonković</w:t>
      </w:r>
      <w:proofErr w:type="spellEnd"/>
      <w:r w:rsidRPr="0086596C">
        <w:rPr>
          <w:rFonts w:ascii="Times New Roman" w:hAnsi="Times New Roman" w:cs="Times New Roman"/>
          <w:noProof w:val="0"/>
          <w:sz w:val="24"/>
          <w:szCs w:val="24"/>
          <w:lang w:val="en-US"/>
        </w:rPr>
        <w:t xml:space="preserve"> D, </w:t>
      </w:r>
      <w:proofErr w:type="spellStart"/>
      <w:r w:rsidRPr="0086596C">
        <w:rPr>
          <w:rFonts w:ascii="Times New Roman" w:hAnsi="Times New Roman" w:cs="Times New Roman"/>
          <w:noProof w:val="0"/>
          <w:sz w:val="24"/>
          <w:szCs w:val="24"/>
          <w:lang w:val="en-US"/>
        </w:rPr>
        <w:t>Godan</w:t>
      </w:r>
      <w:proofErr w:type="spellEnd"/>
      <w:r w:rsidRPr="0086596C">
        <w:rPr>
          <w:rFonts w:ascii="Times New Roman" w:hAnsi="Times New Roman" w:cs="Times New Roman"/>
          <w:noProof w:val="0"/>
          <w:sz w:val="24"/>
          <w:szCs w:val="24"/>
          <w:lang w:val="en-US"/>
        </w:rPr>
        <w:t xml:space="preserve"> BJ, </w:t>
      </w:r>
      <w:proofErr w:type="spellStart"/>
      <w:r w:rsidRPr="0086596C">
        <w:rPr>
          <w:rFonts w:ascii="Times New Roman" w:hAnsi="Times New Roman" w:cs="Times New Roman"/>
          <w:noProof w:val="0"/>
          <w:sz w:val="24"/>
          <w:szCs w:val="24"/>
          <w:lang w:val="en-US"/>
        </w:rPr>
        <w:t>Šakić</w:t>
      </w:r>
      <w:proofErr w:type="spellEnd"/>
      <w:r w:rsidRPr="0086596C">
        <w:rPr>
          <w:rFonts w:ascii="Times New Roman" w:hAnsi="Times New Roman" w:cs="Times New Roman"/>
          <w:noProof w:val="0"/>
          <w:sz w:val="24"/>
          <w:szCs w:val="24"/>
          <w:lang w:val="en-US"/>
        </w:rPr>
        <w:t xml:space="preserve"> K. The influence of dexamethasone administration in spinal anesthesia for femur fracture on postoperative cognitive dysfunction. </w:t>
      </w:r>
      <w:proofErr w:type="spellStart"/>
      <w:r w:rsidRPr="0086596C">
        <w:rPr>
          <w:rFonts w:ascii="Times New Roman" w:hAnsi="Times New Roman" w:cs="Times New Roman"/>
          <w:noProof w:val="0"/>
          <w:sz w:val="24"/>
          <w:szCs w:val="24"/>
          <w:lang w:val="en-US"/>
        </w:rPr>
        <w:t>Periodicum</w:t>
      </w:r>
      <w:proofErr w:type="spellEnd"/>
      <w:r w:rsidRPr="0086596C">
        <w:rPr>
          <w:rFonts w:ascii="Times New Roman" w:hAnsi="Times New Roman" w:cs="Times New Roman"/>
          <w:noProof w:val="0"/>
          <w:sz w:val="24"/>
          <w:szCs w:val="24"/>
          <w:lang w:val="en-US"/>
        </w:rPr>
        <w:t xml:space="preserve"> </w:t>
      </w:r>
      <w:proofErr w:type="spellStart"/>
      <w:r w:rsidRPr="0086596C">
        <w:rPr>
          <w:rFonts w:ascii="Times New Roman" w:hAnsi="Times New Roman" w:cs="Times New Roman"/>
          <w:noProof w:val="0"/>
          <w:sz w:val="24"/>
          <w:szCs w:val="24"/>
          <w:lang w:val="en-US"/>
        </w:rPr>
        <w:t>Biologorum</w:t>
      </w:r>
      <w:proofErr w:type="spellEnd"/>
      <w:r w:rsidRPr="0086596C">
        <w:rPr>
          <w:rFonts w:ascii="Times New Roman" w:hAnsi="Times New Roman" w:cs="Times New Roman"/>
          <w:noProof w:val="0"/>
          <w:sz w:val="24"/>
          <w:szCs w:val="24"/>
          <w:lang w:val="en-US"/>
        </w:rPr>
        <w:t xml:space="preserve"> 2015;</w:t>
      </w:r>
      <w:r w:rsidRPr="0086596C">
        <w:rPr>
          <w:rFonts w:ascii="Times New Roman" w:hAnsi="Times New Roman" w:cs="Times New Roman"/>
          <w:b/>
          <w:noProof w:val="0"/>
          <w:sz w:val="24"/>
          <w:szCs w:val="24"/>
          <w:lang w:val="en-US"/>
        </w:rPr>
        <w:t>117</w:t>
      </w:r>
      <w:r w:rsidRPr="0086596C">
        <w:rPr>
          <w:rFonts w:ascii="Times New Roman" w:hAnsi="Times New Roman" w:cs="Times New Roman"/>
          <w:noProof w:val="0"/>
          <w:sz w:val="24"/>
          <w:szCs w:val="24"/>
          <w:lang w:val="en-US"/>
        </w:rPr>
        <w:t>:281-</w:t>
      </w:r>
      <w:r w:rsidR="00EE4073" w:rsidRPr="0086596C">
        <w:rPr>
          <w:rFonts w:ascii="Times New Roman" w:hAnsi="Times New Roman" w:cs="Times New Roman"/>
          <w:noProof w:val="0"/>
          <w:sz w:val="24"/>
          <w:szCs w:val="24"/>
          <w:lang w:val="en-US"/>
        </w:rPr>
        <w:t>28</w:t>
      </w:r>
      <w:r w:rsidRPr="0086596C">
        <w:rPr>
          <w:rFonts w:ascii="Times New Roman" w:hAnsi="Times New Roman" w:cs="Times New Roman"/>
          <w:noProof w:val="0"/>
          <w:sz w:val="24"/>
          <w:szCs w:val="24"/>
          <w:lang w:val="en-US"/>
        </w:rPr>
        <w:t>5</w:t>
      </w:r>
    </w:p>
    <w:p w14:paraId="5C3B6BD0"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lastRenderedPageBreak/>
        <w:t>84.</w:t>
      </w:r>
      <w:r w:rsidRPr="0086596C">
        <w:rPr>
          <w:rFonts w:ascii="Times New Roman" w:hAnsi="Times New Roman" w:cs="Times New Roman"/>
          <w:noProof w:val="0"/>
          <w:sz w:val="24"/>
          <w:szCs w:val="24"/>
          <w:lang w:val="en-US"/>
        </w:rPr>
        <w:tab/>
        <w:t xml:space="preserve">Sauer AM, </w:t>
      </w:r>
      <w:proofErr w:type="spellStart"/>
      <w:r w:rsidRPr="0086596C">
        <w:rPr>
          <w:rFonts w:ascii="Times New Roman" w:hAnsi="Times New Roman" w:cs="Times New Roman"/>
          <w:noProof w:val="0"/>
          <w:sz w:val="24"/>
          <w:szCs w:val="24"/>
          <w:lang w:val="en-US"/>
        </w:rPr>
        <w:t>Slooter</w:t>
      </w:r>
      <w:proofErr w:type="spellEnd"/>
      <w:r w:rsidRPr="0086596C">
        <w:rPr>
          <w:rFonts w:ascii="Times New Roman" w:hAnsi="Times New Roman" w:cs="Times New Roman"/>
          <w:noProof w:val="0"/>
          <w:sz w:val="24"/>
          <w:szCs w:val="24"/>
          <w:lang w:val="en-US"/>
        </w:rPr>
        <w:t xml:space="preserve"> AJ, </w:t>
      </w:r>
      <w:proofErr w:type="spellStart"/>
      <w:r w:rsidRPr="0086596C">
        <w:rPr>
          <w:rFonts w:ascii="Times New Roman" w:hAnsi="Times New Roman" w:cs="Times New Roman"/>
          <w:noProof w:val="0"/>
          <w:sz w:val="24"/>
          <w:szCs w:val="24"/>
          <w:lang w:val="en-US"/>
        </w:rPr>
        <w:t>Veldhuijzen</w:t>
      </w:r>
      <w:proofErr w:type="spellEnd"/>
      <w:r w:rsidRPr="0086596C">
        <w:rPr>
          <w:rFonts w:ascii="Times New Roman" w:hAnsi="Times New Roman" w:cs="Times New Roman"/>
          <w:noProof w:val="0"/>
          <w:sz w:val="24"/>
          <w:szCs w:val="24"/>
          <w:lang w:val="en-US"/>
        </w:rPr>
        <w:t xml:space="preserve"> DS, van </w:t>
      </w:r>
      <w:proofErr w:type="spellStart"/>
      <w:r w:rsidRPr="0086596C">
        <w:rPr>
          <w:rFonts w:ascii="Times New Roman" w:hAnsi="Times New Roman" w:cs="Times New Roman"/>
          <w:noProof w:val="0"/>
          <w:sz w:val="24"/>
          <w:szCs w:val="24"/>
          <w:lang w:val="en-US"/>
        </w:rPr>
        <w:t>Eijk</w:t>
      </w:r>
      <w:proofErr w:type="spellEnd"/>
      <w:r w:rsidRPr="0086596C">
        <w:rPr>
          <w:rFonts w:ascii="Times New Roman" w:hAnsi="Times New Roman" w:cs="Times New Roman"/>
          <w:noProof w:val="0"/>
          <w:sz w:val="24"/>
          <w:szCs w:val="24"/>
          <w:lang w:val="en-US"/>
        </w:rPr>
        <w:t xml:space="preserve"> MM, Devlin JW, van Dijk D. Intraoperative dexamethasone and delirium after cardiac surgery: a randomized clinical trial. </w:t>
      </w:r>
      <w:proofErr w:type="spellStart"/>
      <w:r w:rsidRPr="0086596C">
        <w:rPr>
          <w:rFonts w:ascii="Times New Roman" w:hAnsi="Times New Roman" w:cs="Times New Roman"/>
          <w:noProof w:val="0"/>
          <w:sz w:val="24"/>
          <w:szCs w:val="24"/>
          <w:lang w:val="en-US"/>
        </w:rPr>
        <w:t>Anesth</w:t>
      </w:r>
      <w:proofErr w:type="spellEnd"/>
      <w:r w:rsidRPr="0086596C">
        <w:rPr>
          <w:rFonts w:ascii="Times New Roman" w:hAnsi="Times New Roman" w:cs="Times New Roman"/>
          <w:noProof w:val="0"/>
          <w:sz w:val="24"/>
          <w:szCs w:val="24"/>
          <w:lang w:val="en-US"/>
        </w:rPr>
        <w:t xml:space="preserve"> </w:t>
      </w:r>
      <w:proofErr w:type="spellStart"/>
      <w:r w:rsidRPr="0086596C">
        <w:rPr>
          <w:rFonts w:ascii="Times New Roman" w:hAnsi="Times New Roman" w:cs="Times New Roman"/>
          <w:noProof w:val="0"/>
          <w:sz w:val="24"/>
          <w:szCs w:val="24"/>
          <w:lang w:val="en-US"/>
        </w:rPr>
        <w:t>Analg</w:t>
      </w:r>
      <w:proofErr w:type="spellEnd"/>
      <w:r w:rsidRPr="0086596C">
        <w:rPr>
          <w:rFonts w:ascii="Times New Roman" w:hAnsi="Times New Roman" w:cs="Times New Roman"/>
          <w:noProof w:val="0"/>
          <w:sz w:val="24"/>
          <w:szCs w:val="24"/>
          <w:lang w:val="en-US"/>
        </w:rPr>
        <w:t xml:space="preserve"> 2014;</w:t>
      </w:r>
      <w:r w:rsidRPr="0086596C">
        <w:rPr>
          <w:rFonts w:ascii="Times New Roman" w:hAnsi="Times New Roman" w:cs="Times New Roman"/>
          <w:b/>
          <w:noProof w:val="0"/>
          <w:sz w:val="24"/>
          <w:szCs w:val="24"/>
          <w:lang w:val="en-US"/>
        </w:rPr>
        <w:t>119</w:t>
      </w:r>
      <w:r w:rsidRPr="0086596C">
        <w:rPr>
          <w:rFonts w:ascii="Times New Roman" w:hAnsi="Times New Roman" w:cs="Times New Roman"/>
          <w:noProof w:val="0"/>
          <w:sz w:val="24"/>
          <w:szCs w:val="24"/>
          <w:lang w:val="en-US"/>
        </w:rPr>
        <w:t>:1046-</w:t>
      </w:r>
      <w:r w:rsidR="00EE4073" w:rsidRPr="0086596C">
        <w:rPr>
          <w:rFonts w:ascii="Times New Roman" w:hAnsi="Times New Roman" w:cs="Times New Roman"/>
          <w:noProof w:val="0"/>
          <w:sz w:val="24"/>
          <w:szCs w:val="24"/>
          <w:lang w:val="en-US"/>
        </w:rPr>
        <w:t>10</w:t>
      </w:r>
      <w:r w:rsidRPr="0086596C">
        <w:rPr>
          <w:rFonts w:ascii="Times New Roman" w:hAnsi="Times New Roman" w:cs="Times New Roman"/>
          <w:noProof w:val="0"/>
          <w:sz w:val="24"/>
          <w:szCs w:val="24"/>
          <w:lang w:val="en-US"/>
        </w:rPr>
        <w:t>52</w:t>
      </w:r>
    </w:p>
    <w:p w14:paraId="5C3B6BD1" w14:textId="77777777" w:rsidR="007B6332" w:rsidRPr="0086596C" w:rsidRDefault="007B6332" w:rsidP="00625E9E">
      <w:pPr>
        <w:pStyle w:val="EndNoteBibliography"/>
        <w:snapToGrid w:val="0"/>
        <w:spacing w:line="480" w:lineRule="auto"/>
        <w:contextualSpacing/>
        <w:rPr>
          <w:rFonts w:ascii="Times New Roman" w:hAnsi="Times New Roman"/>
          <w:b/>
          <w:noProof w:val="0"/>
          <w:sz w:val="24"/>
          <w:szCs w:val="24"/>
          <w:lang w:val="en-US"/>
        </w:rPr>
      </w:pPr>
    </w:p>
    <w:p w14:paraId="5C3B6BD2" w14:textId="77777777" w:rsidR="00627B8F" w:rsidRPr="0086596C" w:rsidRDefault="007B6332" w:rsidP="00625E9E">
      <w:pPr>
        <w:pStyle w:val="EndNoteBibliography"/>
        <w:snapToGrid w:val="0"/>
        <w:spacing w:line="480" w:lineRule="auto"/>
        <w:contextualSpacing/>
        <w:rPr>
          <w:rFonts w:ascii="Times New Roman" w:hAnsi="Times New Roman"/>
          <w:b/>
          <w:noProof w:val="0"/>
          <w:sz w:val="24"/>
          <w:szCs w:val="24"/>
          <w:lang w:val="en-US"/>
        </w:rPr>
      </w:pPr>
      <w:r w:rsidRPr="0086596C">
        <w:rPr>
          <w:rFonts w:ascii="Times New Roman" w:hAnsi="Times New Roman"/>
          <w:b/>
          <w:noProof w:val="0"/>
          <w:sz w:val="24"/>
          <w:szCs w:val="24"/>
          <w:lang w:val="en-US"/>
        </w:rPr>
        <w:t xml:space="preserve">(7) </w:t>
      </w:r>
      <w:r w:rsidR="00627B8F" w:rsidRPr="0086596C">
        <w:rPr>
          <w:rFonts w:ascii="Times New Roman" w:hAnsi="Times New Roman"/>
          <w:b/>
          <w:noProof w:val="0"/>
          <w:sz w:val="24"/>
          <w:szCs w:val="24"/>
          <w:lang w:val="en-US"/>
        </w:rPr>
        <w:t>Gabapentin</w:t>
      </w:r>
      <w:r w:rsidRPr="0086596C">
        <w:rPr>
          <w:rFonts w:ascii="Times New Roman" w:hAnsi="Times New Roman"/>
          <w:b/>
          <w:noProof w:val="0"/>
          <w:sz w:val="24"/>
          <w:szCs w:val="24"/>
          <w:lang w:val="en-US"/>
        </w:rPr>
        <w:t>, Pregabalin</w:t>
      </w:r>
      <w:r w:rsidR="00627B8F" w:rsidRPr="0086596C">
        <w:rPr>
          <w:rFonts w:ascii="Times New Roman" w:hAnsi="Times New Roman"/>
          <w:b/>
          <w:noProof w:val="0"/>
          <w:sz w:val="24"/>
          <w:szCs w:val="24"/>
          <w:lang w:val="en-US"/>
        </w:rPr>
        <w:t xml:space="preserve"> </w:t>
      </w:r>
    </w:p>
    <w:p w14:paraId="5C3B6BD3"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53.</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Dighe</w:t>
      </w:r>
      <w:proofErr w:type="spellEnd"/>
      <w:r w:rsidRPr="0086596C">
        <w:rPr>
          <w:rFonts w:ascii="Times New Roman" w:hAnsi="Times New Roman" w:cs="Times New Roman"/>
          <w:noProof w:val="0"/>
          <w:sz w:val="24"/>
          <w:szCs w:val="24"/>
          <w:lang w:val="en-US"/>
        </w:rPr>
        <w:t xml:space="preserve"> K, Clarke H, McCartney C, Wong C. Perioperative gabapentin and delirium following total knee arthroplasty: a post-hoc analysis of a double-blind randomized placebo-controlled trial Can </w:t>
      </w:r>
      <w:r w:rsidR="00EE4073" w:rsidRPr="0086596C">
        <w:rPr>
          <w:rFonts w:ascii="Times New Roman" w:hAnsi="Times New Roman" w:cs="Times New Roman"/>
          <w:noProof w:val="0"/>
          <w:sz w:val="24"/>
          <w:szCs w:val="24"/>
          <w:lang w:val="en-US"/>
        </w:rPr>
        <w:t xml:space="preserve">J </w:t>
      </w:r>
      <w:proofErr w:type="spellStart"/>
      <w:r w:rsidR="00EE4073" w:rsidRPr="0086596C">
        <w:rPr>
          <w:rFonts w:ascii="Times New Roman" w:hAnsi="Times New Roman" w:cs="Times New Roman"/>
          <w:noProof w:val="0"/>
          <w:sz w:val="24"/>
          <w:szCs w:val="24"/>
          <w:lang w:val="en-US"/>
        </w:rPr>
        <w:t>A</w:t>
      </w:r>
      <w:r w:rsidRPr="0086596C">
        <w:rPr>
          <w:rFonts w:ascii="Times New Roman" w:hAnsi="Times New Roman" w:cs="Times New Roman"/>
          <w:noProof w:val="0"/>
          <w:sz w:val="24"/>
          <w:szCs w:val="24"/>
          <w:lang w:val="en-US"/>
        </w:rPr>
        <w:t>naesth</w:t>
      </w:r>
      <w:proofErr w:type="spellEnd"/>
      <w:r w:rsidRPr="0086596C">
        <w:rPr>
          <w:rFonts w:ascii="Times New Roman" w:hAnsi="Times New Roman" w:cs="Times New Roman"/>
          <w:noProof w:val="0"/>
          <w:sz w:val="24"/>
          <w:szCs w:val="24"/>
          <w:lang w:val="en-US"/>
        </w:rPr>
        <w:t xml:space="preserve"> 2014</w:t>
      </w:r>
      <w:r w:rsidR="00EE4073" w:rsidRPr="0086596C">
        <w:rPr>
          <w:rFonts w:ascii="Times New Roman" w:hAnsi="Times New Roman" w:cs="Times New Roman"/>
          <w:noProof w:val="0"/>
          <w:sz w:val="24"/>
          <w:szCs w:val="24"/>
          <w:lang w:val="en-US"/>
        </w:rPr>
        <w:t>;</w:t>
      </w:r>
      <w:r w:rsidR="00EE4073" w:rsidRPr="0086596C">
        <w:rPr>
          <w:rFonts w:ascii="Times New Roman" w:hAnsi="Times New Roman" w:cs="Times New Roman"/>
          <w:b/>
          <w:noProof w:val="0"/>
          <w:sz w:val="24"/>
          <w:szCs w:val="24"/>
          <w:lang w:val="en-US"/>
        </w:rPr>
        <w:t>61</w:t>
      </w:r>
      <w:r w:rsidRPr="0086596C">
        <w:rPr>
          <w:rFonts w:ascii="Times New Roman" w:hAnsi="Times New Roman" w:cs="Times New Roman"/>
          <w:noProof w:val="0"/>
          <w:sz w:val="24"/>
          <w:szCs w:val="24"/>
          <w:lang w:val="en-US"/>
        </w:rPr>
        <w:t>:1136-</w:t>
      </w:r>
      <w:r w:rsidR="00B063AD" w:rsidRPr="0086596C">
        <w:rPr>
          <w:rFonts w:ascii="Times New Roman" w:hAnsi="Times New Roman" w:cs="Times New Roman"/>
          <w:noProof w:val="0"/>
          <w:sz w:val="24"/>
          <w:szCs w:val="24"/>
          <w:lang w:val="en-US"/>
        </w:rPr>
        <w:t>113</w:t>
      </w:r>
      <w:r w:rsidRPr="0086596C">
        <w:rPr>
          <w:rFonts w:ascii="Times New Roman" w:hAnsi="Times New Roman" w:cs="Times New Roman"/>
          <w:noProof w:val="0"/>
          <w:sz w:val="24"/>
          <w:szCs w:val="24"/>
          <w:lang w:val="en-US"/>
        </w:rPr>
        <w:t>7</w:t>
      </w:r>
    </w:p>
    <w:p w14:paraId="5C3B6BD4"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54.</w:t>
      </w:r>
      <w:r w:rsidRPr="0086596C">
        <w:rPr>
          <w:rFonts w:ascii="Times New Roman" w:hAnsi="Times New Roman" w:cs="Times New Roman"/>
          <w:noProof w:val="0"/>
          <w:sz w:val="24"/>
          <w:szCs w:val="24"/>
          <w:lang w:val="en-US"/>
        </w:rPr>
        <w:tab/>
        <w:t xml:space="preserve">Leung JM, Sands LP, Rico M, Petersen KL, </w:t>
      </w:r>
      <w:proofErr w:type="spellStart"/>
      <w:r w:rsidRPr="0086596C">
        <w:rPr>
          <w:rFonts w:ascii="Times New Roman" w:hAnsi="Times New Roman" w:cs="Times New Roman"/>
          <w:noProof w:val="0"/>
          <w:sz w:val="24"/>
          <w:szCs w:val="24"/>
          <w:lang w:val="en-US"/>
        </w:rPr>
        <w:t>Rowbotham</w:t>
      </w:r>
      <w:proofErr w:type="spellEnd"/>
      <w:r w:rsidRPr="0086596C">
        <w:rPr>
          <w:rFonts w:ascii="Times New Roman" w:hAnsi="Times New Roman" w:cs="Times New Roman"/>
          <w:noProof w:val="0"/>
          <w:sz w:val="24"/>
          <w:szCs w:val="24"/>
          <w:lang w:val="en-US"/>
        </w:rPr>
        <w:t xml:space="preserve"> MC, Dahl JB, Ames C, Chou D, Weinstein P. Pilot clinical trial of gabapentin to decrease postoperative delirium in older patients. Neurology 2006;</w:t>
      </w:r>
      <w:r w:rsidRPr="0086596C">
        <w:rPr>
          <w:rFonts w:ascii="Times New Roman" w:hAnsi="Times New Roman" w:cs="Times New Roman"/>
          <w:b/>
          <w:noProof w:val="0"/>
          <w:sz w:val="24"/>
          <w:szCs w:val="24"/>
          <w:lang w:val="en-US"/>
        </w:rPr>
        <w:t>67</w:t>
      </w:r>
      <w:r w:rsidRPr="0086596C">
        <w:rPr>
          <w:rFonts w:ascii="Times New Roman" w:hAnsi="Times New Roman" w:cs="Times New Roman"/>
          <w:noProof w:val="0"/>
          <w:sz w:val="24"/>
          <w:szCs w:val="24"/>
          <w:lang w:val="en-US"/>
        </w:rPr>
        <w:t>:1251-</w:t>
      </w:r>
      <w:r w:rsidR="00EE4073" w:rsidRPr="0086596C">
        <w:rPr>
          <w:rFonts w:ascii="Times New Roman" w:hAnsi="Times New Roman" w:cs="Times New Roman"/>
          <w:noProof w:val="0"/>
          <w:sz w:val="24"/>
          <w:szCs w:val="24"/>
          <w:lang w:val="en-US"/>
        </w:rPr>
        <w:t>125</w:t>
      </w:r>
      <w:r w:rsidRPr="0086596C">
        <w:rPr>
          <w:rFonts w:ascii="Times New Roman" w:hAnsi="Times New Roman" w:cs="Times New Roman"/>
          <w:noProof w:val="0"/>
          <w:sz w:val="24"/>
          <w:szCs w:val="24"/>
          <w:lang w:val="en-US"/>
        </w:rPr>
        <w:t>3</w:t>
      </w:r>
    </w:p>
    <w:p w14:paraId="5C3B6BD5"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55.</w:t>
      </w:r>
      <w:r w:rsidRPr="0086596C">
        <w:rPr>
          <w:rFonts w:ascii="Times New Roman" w:hAnsi="Times New Roman" w:cs="Times New Roman"/>
          <w:noProof w:val="0"/>
          <w:sz w:val="24"/>
          <w:szCs w:val="24"/>
          <w:lang w:val="en-US"/>
        </w:rPr>
        <w:tab/>
        <w:t xml:space="preserve">Leung JM, Sands LP, Chen N, Ames C, </w:t>
      </w:r>
      <w:proofErr w:type="spellStart"/>
      <w:r w:rsidRPr="0086596C">
        <w:rPr>
          <w:rFonts w:ascii="Times New Roman" w:hAnsi="Times New Roman" w:cs="Times New Roman"/>
          <w:noProof w:val="0"/>
          <w:sz w:val="24"/>
          <w:szCs w:val="24"/>
          <w:lang w:val="en-US"/>
        </w:rPr>
        <w:t>Berven</w:t>
      </w:r>
      <w:proofErr w:type="spellEnd"/>
      <w:r w:rsidRPr="0086596C">
        <w:rPr>
          <w:rFonts w:ascii="Times New Roman" w:hAnsi="Times New Roman" w:cs="Times New Roman"/>
          <w:noProof w:val="0"/>
          <w:sz w:val="24"/>
          <w:szCs w:val="24"/>
          <w:lang w:val="en-US"/>
        </w:rPr>
        <w:t xml:space="preserve"> S, </w:t>
      </w:r>
      <w:proofErr w:type="spellStart"/>
      <w:r w:rsidRPr="0086596C">
        <w:rPr>
          <w:rFonts w:ascii="Times New Roman" w:hAnsi="Times New Roman" w:cs="Times New Roman"/>
          <w:noProof w:val="0"/>
          <w:sz w:val="24"/>
          <w:szCs w:val="24"/>
          <w:lang w:val="en-US"/>
        </w:rPr>
        <w:t>Bozic</w:t>
      </w:r>
      <w:proofErr w:type="spellEnd"/>
      <w:r w:rsidRPr="0086596C">
        <w:rPr>
          <w:rFonts w:ascii="Times New Roman" w:hAnsi="Times New Roman" w:cs="Times New Roman"/>
          <w:noProof w:val="0"/>
          <w:sz w:val="24"/>
          <w:szCs w:val="24"/>
          <w:lang w:val="en-US"/>
        </w:rPr>
        <w:t xml:space="preserve"> K, Burch S, Chou D, </w:t>
      </w:r>
      <w:proofErr w:type="spellStart"/>
      <w:r w:rsidRPr="0086596C">
        <w:rPr>
          <w:rFonts w:ascii="Times New Roman" w:hAnsi="Times New Roman" w:cs="Times New Roman"/>
          <w:noProof w:val="0"/>
          <w:sz w:val="24"/>
          <w:szCs w:val="24"/>
          <w:lang w:val="en-US"/>
        </w:rPr>
        <w:t>Covinsky</w:t>
      </w:r>
      <w:proofErr w:type="spellEnd"/>
      <w:r w:rsidRPr="0086596C">
        <w:rPr>
          <w:rFonts w:ascii="Times New Roman" w:hAnsi="Times New Roman" w:cs="Times New Roman"/>
          <w:noProof w:val="0"/>
          <w:sz w:val="24"/>
          <w:szCs w:val="24"/>
          <w:lang w:val="en-US"/>
        </w:rPr>
        <w:t xml:space="preserve"> K, </w:t>
      </w:r>
      <w:proofErr w:type="spellStart"/>
      <w:r w:rsidRPr="0086596C">
        <w:rPr>
          <w:rFonts w:ascii="Times New Roman" w:hAnsi="Times New Roman" w:cs="Times New Roman"/>
          <w:noProof w:val="0"/>
          <w:sz w:val="24"/>
          <w:szCs w:val="24"/>
          <w:lang w:val="en-US"/>
        </w:rPr>
        <w:t>Deviren</w:t>
      </w:r>
      <w:proofErr w:type="spellEnd"/>
      <w:r w:rsidRPr="0086596C">
        <w:rPr>
          <w:rFonts w:ascii="Times New Roman" w:hAnsi="Times New Roman" w:cs="Times New Roman"/>
          <w:noProof w:val="0"/>
          <w:sz w:val="24"/>
          <w:szCs w:val="24"/>
          <w:lang w:val="en-US"/>
        </w:rPr>
        <w:t xml:space="preserve"> V, Kinjo S, Kramer JH, </w:t>
      </w:r>
      <w:proofErr w:type="spellStart"/>
      <w:r w:rsidRPr="0086596C">
        <w:rPr>
          <w:rFonts w:ascii="Times New Roman" w:hAnsi="Times New Roman" w:cs="Times New Roman"/>
          <w:noProof w:val="0"/>
          <w:sz w:val="24"/>
          <w:szCs w:val="24"/>
          <w:lang w:val="en-US"/>
        </w:rPr>
        <w:t>Ries</w:t>
      </w:r>
      <w:proofErr w:type="spellEnd"/>
      <w:r w:rsidRPr="0086596C">
        <w:rPr>
          <w:rFonts w:ascii="Times New Roman" w:hAnsi="Times New Roman" w:cs="Times New Roman"/>
          <w:noProof w:val="0"/>
          <w:sz w:val="24"/>
          <w:szCs w:val="24"/>
          <w:lang w:val="en-US"/>
        </w:rPr>
        <w:t xml:space="preserve"> M, Tay B, Vail T, Weinstein P, Chang S, Meckler G, Newman S, Tsai T, Voss V, </w:t>
      </w:r>
      <w:proofErr w:type="spellStart"/>
      <w:r w:rsidRPr="0086596C">
        <w:rPr>
          <w:rFonts w:ascii="Times New Roman" w:hAnsi="Times New Roman" w:cs="Times New Roman"/>
          <w:noProof w:val="0"/>
          <w:sz w:val="24"/>
          <w:szCs w:val="24"/>
          <w:lang w:val="en-US"/>
        </w:rPr>
        <w:t>Youngblom</w:t>
      </w:r>
      <w:proofErr w:type="spellEnd"/>
      <w:r w:rsidRPr="0086596C">
        <w:rPr>
          <w:rFonts w:ascii="Times New Roman" w:hAnsi="Times New Roman" w:cs="Times New Roman"/>
          <w:noProof w:val="0"/>
          <w:sz w:val="24"/>
          <w:szCs w:val="24"/>
          <w:lang w:val="en-US"/>
        </w:rPr>
        <w:t xml:space="preserve"> E. Perioperative Gabapentin Does Not Reduce Postoperative Delirium in Older Surgical Patients: A Randomized Clinical Trial. Anesthesiology 2017;</w:t>
      </w:r>
      <w:r w:rsidRPr="0086596C">
        <w:rPr>
          <w:rFonts w:ascii="Times New Roman" w:hAnsi="Times New Roman" w:cs="Times New Roman"/>
          <w:b/>
          <w:noProof w:val="0"/>
          <w:sz w:val="24"/>
          <w:szCs w:val="24"/>
          <w:lang w:val="en-US"/>
        </w:rPr>
        <w:t>127</w:t>
      </w:r>
      <w:r w:rsidRPr="0086596C">
        <w:rPr>
          <w:rFonts w:ascii="Times New Roman" w:hAnsi="Times New Roman" w:cs="Times New Roman"/>
          <w:noProof w:val="0"/>
          <w:sz w:val="24"/>
          <w:szCs w:val="24"/>
          <w:lang w:val="en-US"/>
        </w:rPr>
        <w:t>:633-</w:t>
      </w:r>
      <w:r w:rsidR="00B063AD" w:rsidRPr="0086596C">
        <w:rPr>
          <w:rFonts w:ascii="Times New Roman" w:hAnsi="Times New Roman" w:cs="Times New Roman"/>
          <w:noProof w:val="0"/>
          <w:sz w:val="24"/>
          <w:szCs w:val="24"/>
          <w:lang w:val="en-US"/>
        </w:rPr>
        <w:t>6</w:t>
      </w:r>
      <w:r w:rsidRPr="0086596C">
        <w:rPr>
          <w:rFonts w:ascii="Times New Roman" w:hAnsi="Times New Roman" w:cs="Times New Roman"/>
          <w:noProof w:val="0"/>
          <w:sz w:val="24"/>
          <w:szCs w:val="24"/>
          <w:lang w:val="en-US"/>
        </w:rPr>
        <w:t>44</w:t>
      </w:r>
    </w:p>
    <w:p w14:paraId="5C3B6BD6"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74.</w:t>
      </w:r>
      <w:r w:rsidRPr="0086596C">
        <w:rPr>
          <w:rFonts w:ascii="Times New Roman" w:hAnsi="Times New Roman" w:cs="Times New Roman"/>
          <w:noProof w:val="0"/>
          <w:sz w:val="24"/>
          <w:szCs w:val="24"/>
          <w:lang w:val="en-US"/>
        </w:rPr>
        <w:tab/>
        <w:t xml:space="preserve">Farlinger C, Clarke H, Wong CL. Perioperative pregabalin and delirium following total hip arthroplasty: a post hoc analysis of a double-blind randomized placebo-controlled trial. Can J </w:t>
      </w:r>
      <w:proofErr w:type="spellStart"/>
      <w:r w:rsidRPr="0086596C">
        <w:rPr>
          <w:rFonts w:ascii="Times New Roman" w:hAnsi="Times New Roman" w:cs="Times New Roman"/>
          <w:noProof w:val="0"/>
          <w:sz w:val="24"/>
          <w:szCs w:val="24"/>
          <w:lang w:val="en-US"/>
        </w:rPr>
        <w:t>Anaesth</w:t>
      </w:r>
      <w:proofErr w:type="spellEnd"/>
      <w:r w:rsidRPr="0086596C">
        <w:rPr>
          <w:rFonts w:ascii="Times New Roman" w:hAnsi="Times New Roman" w:cs="Times New Roman"/>
          <w:noProof w:val="0"/>
          <w:sz w:val="24"/>
          <w:szCs w:val="24"/>
          <w:lang w:val="en-US"/>
        </w:rPr>
        <w:t xml:space="preserve"> 2018;</w:t>
      </w:r>
      <w:r w:rsidRPr="0086596C">
        <w:rPr>
          <w:rFonts w:ascii="Times New Roman" w:hAnsi="Times New Roman" w:cs="Times New Roman"/>
          <w:b/>
          <w:noProof w:val="0"/>
          <w:sz w:val="24"/>
          <w:szCs w:val="24"/>
          <w:lang w:val="en-US"/>
        </w:rPr>
        <w:t>65</w:t>
      </w:r>
      <w:r w:rsidRPr="0086596C">
        <w:rPr>
          <w:rFonts w:ascii="Times New Roman" w:hAnsi="Times New Roman" w:cs="Times New Roman"/>
          <w:noProof w:val="0"/>
          <w:sz w:val="24"/>
          <w:szCs w:val="24"/>
          <w:lang w:val="en-US"/>
        </w:rPr>
        <w:t>:1269-</w:t>
      </w:r>
      <w:r w:rsidR="00B063AD" w:rsidRPr="0086596C">
        <w:rPr>
          <w:rFonts w:ascii="Times New Roman" w:hAnsi="Times New Roman" w:cs="Times New Roman"/>
          <w:noProof w:val="0"/>
          <w:sz w:val="24"/>
          <w:szCs w:val="24"/>
          <w:lang w:val="en-US"/>
        </w:rPr>
        <w:t>12</w:t>
      </w:r>
      <w:r w:rsidRPr="0086596C">
        <w:rPr>
          <w:rFonts w:ascii="Times New Roman" w:hAnsi="Times New Roman" w:cs="Times New Roman"/>
          <w:noProof w:val="0"/>
          <w:sz w:val="24"/>
          <w:szCs w:val="24"/>
          <w:lang w:val="en-US"/>
        </w:rPr>
        <w:t>70</w:t>
      </w:r>
    </w:p>
    <w:p w14:paraId="5C3B6BD7" w14:textId="77777777" w:rsidR="007B6332" w:rsidRPr="0086596C" w:rsidRDefault="007B6332" w:rsidP="00625E9E">
      <w:pPr>
        <w:pStyle w:val="EndNoteBibliography"/>
        <w:snapToGrid w:val="0"/>
        <w:spacing w:line="480" w:lineRule="auto"/>
        <w:ind w:left="720" w:hanging="720"/>
        <w:contextualSpacing/>
        <w:rPr>
          <w:rFonts w:ascii="Times New Roman" w:hAnsi="Times New Roman"/>
          <w:b/>
          <w:noProof w:val="0"/>
          <w:sz w:val="24"/>
          <w:szCs w:val="24"/>
          <w:lang w:val="en-US"/>
        </w:rPr>
      </w:pPr>
    </w:p>
    <w:p w14:paraId="5C3B6BD8" w14:textId="77777777" w:rsidR="00627B8F" w:rsidRPr="0086596C" w:rsidRDefault="007B6332" w:rsidP="00625E9E">
      <w:pPr>
        <w:pStyle w:val="EndNoteBibliography"/>
        <w:snapToGrid w:val="0"/>
        <w:spacing w:line="480" w:lineRule="auto"/>
        <w:ind w:left="720" w:hanging="720"/>
        <w:contextualSpacing/>
        <w:rPr>
          <w:rFonts w:ascii="Times New Roman" w:hAnsi="Times New Roman"/>
          <w:b/>
          <w:noProof w:val="0"/>
          <w:sz w:val="24"/>
          <w:szCs w:val="24"/>
          <w:lang w:val="en-US"/>
        </w:rPr>
      </w:pPr>
      <w:r w:rsidRPr="0086596C">
        <w:rPr>
          <w:rFonts w:ascii="Times New Roman" w:hAnsi="Times New Roman"/>
          <w:b/>
          <w:noProof w:val="0"/>
          <w:sz w:val="24"/>
          <w:szCs w:val="24"/>
          <w:lang w:val="en-US"/>
        </w:rPr>
        <w:t xml:space="preserve">(8) </w:t>
      </w:r>
      <w:r w:rsidR="00627B8F" w:rsidRPr="0086596C">
        <w:rPr>
          <w:rFonts w:ascii="Times New Roman" w:hAnsi="Times New Roman"/>
          <w:b/>
          <w:noProof w:val="0"/>
          <w:sz w:val="24"/>
          <w:szCs w:val="24"/>
          <w:lang w:val="en-US"/>
        </w:rPr>
        <w:t>Haloperidol</w:t>
      </w:r>
    </w:p>
    <w:p w14:paraId="5C3B6BD9"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56.</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Fukata</w:t>
      </w:r>
      <w:proofErr w:type="spellEnd"/>
      <w:r w:rsidRPr="0086596C">
        <w:rPr>
          <w:rFonts w:ascii="Times New Roman" w:hAnsi="Times New Roman" w:cs="Times New Roman"/>
          <w:noProof w:val="0"/>
          <w:sz w:val="24"/>
          <w:szCs w:val="24"/>
          <w:lang w:val="en-US"/>
        </w:rPr>
        <w:t xml:space="preserve"> S, Kawabata Y, </w:t>
      </w:r>
      <w:proofErr w:type="spellStart"/>
      <w:r w:rsidRPr="0086596C">
        <w:rPr>
          <w:rFonts w:ascii="Times New Roman" w:hAnsi="Times New Roman" w:cs="Times New Roman"/>
          <w:noProof w:val="0"/>
          <w:sz w:val="24"/>
          <w:szCs w:val="24"/>
          <w:lang w:val="en-US"/>
        </w:rPr>
        <w:t>Fujishiro</w:t>
      </w:r>
      <w:proofErr w:type="spellEnd"/>
      <w:r w:rsidRPr="0086596C">
        <w:rPr>
          <w:rFonts w:ascii="Times New Roman" w:hAnsi="Times New Roman" w:cs="Times New Roman"/>
          <w:noProof w:val="0"/>
          <w:sz w:val="24"/>
          <w:szCs w:val="24"/>
          <w:lang w:val="en-US"/>
        </w:rPr>
        <w:t xml:space="preserve"> K, Kitagawa Y, </w:t>
      </w:r>
      <w:proofErr w:type="spellStart"/>
      <w:r w:rsidRPr="0086596C">
        <w:rPr>
          <w:rFonts w:ascii="Times New Roman" w:hAnsi="Times New Roman" w:cs="Times New Roman"/>
          <w:noProof w:val="0"/>
          <w:sz w:val="24"/>
          <w:szCs w:val="24"/>
          <w:lang w:val="en-US"/>
        </w:rPr>
        <w:t>Kuroiwa</w:t>
      </w:r>
      <w:proofErr w:type="spellEnd"/>
      <w:r w:rsidRPr="0086596C">
        <w:rPr>
          <w:rFonts w:ascii="Times New Roman" w:hAnsi="Times New Roman" w:cs="Times New Roman"/>
          <w:noProof w:val="0"/>
          <w:sz w:val="24"/>
          <w:szCs w:val="24"/>
          <w:lang w:val="en-US"/>
        </w:rPr>
        <w:t xml:space="preserve"> K, Akiyama H, </w:t>
      </w:r>
      <w:proofErr w:type="spellStart"/>
      <w:r w:rsidRPr="0086596C">
        <w:rPr>
          <w:rFonts w:ascii="Times New Roman" w:hAnsi="Times New Roman" w:cs="Times New Roman"/>
          <w:noProof w:val="0"/>
          <w:sz w:val="24"/>
          <w:szCs w:val="24"/>
          <w:lang w:val="en-US"/>
        </w:rPr>
        <w:t>Takemura</w:t>
      </w:r>
      <w:proofErr w:type="spellEnd"/>
      <w:r w:rsidRPr="0086596C">
        <w:rPr>
          <w:rFonts w:ascii="Times New Roman" w:hAnsi="Times New Roman" w:cs="Times New Roman"/>
          <w:noProof w:val="0"/>
          <w:sz w:val="24"/>
          <w:szCs w:val="24"/>
          <w:lang w:val="en-US"/>
        </w:rPr>
        <w:t xml:space="preserve"> M, Ando M, Hattori H. Haloperidol prophylaxis for preventing aggravation of postoperative delirium in elderly patients: a randomized, open-label prospective trial. Surgery Today 2016</w:t>
      </w:r>
      <w:r w:rsidR="00B063AD" w:rsidRPr="0086596C">
        <w:rPr>
          <w:rFonts w:ascii="Times New Roman" w:hAnsi="Times New Roman" w:cs="Times New Roman"/>
          <w:noProof w:val="0"/>
          <w:sz w:val="24"/>
          <w:szCs w:val="24"/>
          <w:lang w:val="en-US"/>
        </w:rPr>
        <w:t>;</w:t>
      </w:r>
      <w:r w:rsidR="00B063AD" w:rsidRPr="0086596C">
        <w:rPr>
          <w:rFonts w:ascii="Times New Roman" w:hAnsi="Times New Roman" w:cs="Times New Roman"/>
          <w:b/>
          <w:noProof w:val="0"/>
          <w:sz w:val="24"/>
          <w:szCs w:val="24"/>
          <w:lang w:val="en-US"/>
        </w:rPr>
        <w:t>47</w:t>
      </w:r>
      <w:r w:rsidRPr="0086596C">
        <w:rPr>
          <w:rFonts w:ascii="Times New Roman" w:hAnsi="Times New Roman" w:cs="Times New Roman"/>
          <w:noProof w:val="0"/>
          <w:sz w:val="24"/>
          <w:szCs w:val="24"/>
          <w:lang w:val="en-US"/>
        </w:rPr>
        <w:t>:</w:t>
      </w:r>
      <w:r w:rsidR="00B063AD" w:rsidRPr="0086596C">
        <w:rPr>
          <w:rFonts w:ascii="Times New Roman" w:hAnsi="Times New Roman" w:cs="Times New Roman"/>
          <w:noProof w:val="0"/>
          <w:sz w:val="24"/>
          <w:szCs w:val="24"/>
          <w:lang w:val="en-US"/>
        </w:rPr>
        <w:t>815</w:t>
      </w:r>
      <w:r w:rsidRPr="0086596C">
        <w:rPr>
          <w:rFonts w:ascii="Times New Roman" w:hAnsi="Times New Roman" w:cs="Times New Roman"/>
          <w:noProof w:val="0"/>
          <w:sz w:val="24"/>
          <w:szCs w:val="24"/>
          <w:lang w:val="en-US"/>
        </w:rPr>
        <w:t>-</w:t>
      </w:r>
      <w:r w:rsidR="00B063AD" w:rsidRPr="0086596C">
        <w:rPr>
          <w:rFonts w:ascii="Times New Roman" w:hAnsi="Times New Roman" w:cs="Times New Roman"/>
          <w:noProof w:val="0"/>
          <w:sz w:val="24"/>
          <w:szCs w:val="24"/>
          <w:lang w:val="en-US"/>
        </w:rPr>
        <w:t>826</w:t>
      </w:r>
    </w:p>
    <w:p w14:paraId="5C3B6BDA"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lastRenderedPageBreak/>
        <w:t>57.</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Kalisvaart</w:t>
      </w:r>
      <w:proofErr w:type="spellEnd"/>
      <w:r w:rsidRPr="0086596C">
        <w:rPr>
          <w:rFonts w:ascii="Times New Roman" w:hAnsi="Times New Roman" w:cs="Times New Roman"/>
          <w:noProof w:val="0"/>
          <w:sz w:val="24"/>
          <w:szCs w:val="24"/>
          <w:lang w:val="en-US"/>
        </w:rPr>
        <w:t xml:space="preserve"> KJ, De </w:t>
      </w:r>
      <w:proofErr w:type="spellStart"/>
      <w:r w:rsidRPr="0086596C">
        <w:rPr>
          <w:rFonts w:ascii="Times New Roman" w:hAnsi="Times New Roman" w:cs="Times New Roman"/>
          <w:noProof w:val="0"/>
          <w:sz w:val="24"/>
          <w:szCs w:val="24"/>
          <w:lang w:val="en-US"/>
        </w:rPr>
        <w:t>Jonghe</w:t>
      </w:r>
      <w:proofErr w:type="spellEnd"/>
      <w:r w:rsidRPr="0086596C">
        <w:rPr>
          <w:rFonts w:ascii="Times New Roman" w:hAnsi="Times New Roman" w:cs="Times New Roman"/>
          <w:noProof w:val="0"/>
          <w:sz w:val="24"/>
          <w:szCs w:val="24"/>
          <w:lang w:val="en-US"/>
        </w:rPr>
        <w:t xml:space="preserve"> JFM, </w:t>
      </w:r>
      <w:proofErr w:type="spellStart"/>
      <w:r w:rsidRPr="0086596C">
        <w:rPr>
          <w:rFonts w:ascii="Times New Roman" w:hAnsi="Times New Roman" w:cs="Times New Roman"/>
          <w:noProof w:val="0"/>
          <w:sz w:val="24"/>
          <w:szCs w:val="24"/>
          <w:lang w:val="en-US"/>
        </w:rPr>
        <w:t>Bogaards</w:t>
      </w:r>
      <w:proofErr w:type="spellEnd"/>
      <w:r w:rsidRPr="0086596C">
        <w:rPr>
          <w:rFonts w:ascii="Times New Roman" w:hAnsi="Times New Roman" w:cs="Times New Roman"/>
          <w:noProof w:val="0"/>
          <w:sz w:val="24"/>
          <w:szCs w:val="24"/>
          <w:lang w:val="en-US"/>
        </w:rPr>
        <w:t xml:space="preserve"> MJ, </w:t>
      </w:r>
      <w:proofErr w:type="spellStart"/>
      <w:r w:rsidRPr="0086596C">
        <w:rPr>
          <w:rFonts w:ascii="Times New Roman" w:hAnsi="Times New Roman" w:cs="Times New Roman"/>
          <w:noProof w:val="0"/>
          <w:sz w:val="24"/>
          <w:szCs w:val="24"/>
          <w:lang w:val="en-US"/>
        </w:rPr>
        <w:t>Vreeswijk</w:t>
      </w:r>
      <w:proofErr w:type="spellEnd"/>
      <w:r w:rsidRPr="0086596C">
        <w:rPr>
          <w:rFonts w:ascii="Times New Roman" w:hAnsi="Times New Roman" w:cs="Times New Roman"/>
          <w:noProof w:val="0"/>
          <w:sz w:val="24"/>
          <w:szCs w:val="24"/>
          <w:lang w:val="en-US"/>
        </w:rPr>
        <w:t xml:space="preserve"> R, Egberts TCG, Burger BJ, </w:t>
      </w:r>
      <w:proofErr w:type="spellStart"/>
      <w:r w:rsidRPr="0086596C">
        <w:rPr>
          <w:rFonts w:ascii="Times New Roman" w:hAnsi="Times New Roman" w:cs="Times New Roman"/>
          <w:noProof w:val="0"/>
          <w:sz w:val="24"/>
          <w:szCs w:val="24"/>
          <w:lang w:val="en-US"/>
        </w:rPr>
        <w:t>Eikelenboom</w:t>
      </w:r>
      <w:proofErr w:type="spellEnd"/>
      <w:r w:rsidRPr="0086596C">
        <w:rPr>
          <w:rFonts w:ascii="Times New Roman" w:hAnsi="Times New Roman" w:cs="Times New Roman"/>
          <w:noProof w:val="0"/>
          <w:sz w:val="24"/>
          <w:szCs w:val="24"/>
          <w:lang w:val="en-US"/>
        </w:rPr>
        <w:t xml:space="preserve"> P, Van Gool WA. Haloperidol prophylaxis for elderly hip-surgery patients at risk for delirium: A randomized placebo-controlled study. J Am </w:t>
      </w:r>
      <w:proofErr w:type="spellStart"/>
      <w:r w:rsidRPr="0086596C">
        <w:rPr>
          <w:rFonts w:ascii="Times New Roman" w:hAnsi="Times New Roman" w:cs="Times New Roman"/>
          <w:noProof w:val="0"/>
          <w:sz w:val="24"/>
          <w:szCs w:val="24"/>
          <w:lang w:val="en-US"/>
        </w:rPr>
        <w:t>Geriatr</w:t>
      </w:r>
      <w:proofErr w:type="spellEnd"/>
      <w:r w:rsidRPr="0086596C">
        <w:rPr>
          <w:rFonts w:ascii="Times New Roman" w:hAnsi="Times New Roman" w:cs="Times New Roman"/>
          <w:noProof w:val="0"/>
          <w:sz w:val="24"/>
          <w:szCs w:val="24"/>
          <w:lang w:val="en-US"/>
        </w:rPr>
        <w:t xml:space="preserve"> Soc 2005;</w:t>
      </w:r>
      <w:r w:rsidRPr="0086596C">
        <w:rPr>
          <w:rFonts w:ascii="Times New Roman" w:hAnsi="Times New Roman" w:cs="Times New Roman"/>
          <w:b/>
          <w:noProof w:val="0"/>
          <w:sz w:val="24"/>
          <w:szCs w:val="24"/>
          <w:lang w:val="en-US"/>
        </w:rPr>
        <w:t>53</w:t>
      </w:r>
      <w:r w:rsidRPr="0086596C">
        <w:rPr>
          <w:rFonts w:ascii="Times New Roman" w:hAnsi="Times New Roman" w:cs="Times New Roman"/>
          <w:noProof w:val="0"/>
          <w:sz w:val="24"/>
          <w:szCs w:val="24"/>
          <w:lang w:val="en-US"/>
        </w:rPr>
        <w:t>:1658-</w:t>
      </w:r>
      <w:r w:rsidR="00B063AD" w:rsidRPr="0086596C">
        <w:rPr>
          <w:rFonts w:ascii="Times New Roman" w:hAnsi="Times New Roman" w:cs="Times New Roman"/>
          <w:noProof w:val="0"/>
          <w:sz w:val="24"/>
          <w:szCs w:val="24"/>
          <w:lang w:val="en-US"/>
        </w:rPr>
        <w:t>16</w:t>
      </w:r>
      <w:r w:rsidRPr="0086596C">
        <w:rPr>
          <w:rFonts w:ascii="Times New Roman" w:hAnsi="Times New Roman" w:cs="Times New Roman"/>
          <w:noProof w:val="0"/>
          <w:sz w:val="24"/>
          <w:szCs w:val="24"/>
          <w:lang w:val="en-US"/>
        </w:rPr>
        <w:t>66</w:t>
      </w:r>
    </w:p>
    <w:p w14:paraId="5C3B6BDB"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58.</w:t>
      </w:r>
      <w:r w:rsidRPr="0086596C">
        <w:rPr>
          <w:rFonts w:ascii="Times New Roman" w:hAnsi="Times New Roman" w:cs="Times New Roman"/>
          <w:noProof w:val="0"/>
          <w:sz w:val="24"/>
          <w:szCs w:val="24"/>
          <w:lang w:val="en-US"/>
        </w:rPr>
        <w:tab/>
        <w:t xml:space="preserve">Kaneko T, Cai J, </w:t>
      </w:r>
      <w:proofErr w:type="spellStart"/>
      <w:r w:rsidRPr="0086596C">
        <w:rPr>
          <w:rFonts w:ascii="Times New Roman" w:hAnsi="Times New Roman" w:cs="Times New Roman"/>
          <w:noProof w:val="0"/>
          <w:sz w:val="24"/>
          <w:szCs w:val="24"/>
          <w:lang w:val="en-US"/>
        </w:rPr>
        <w:t>Ishikura</w:t>
      </w:r>
      <w:proofErr w:type="spellEnd"/>
      <w:r w:rsidRPr="0086596C">
        <w:rPr>
          <w:rFonts w:ascii="Times New Roman" w:hAnsi="Times New Roman" w:cs="Times New Roman"/>
          <w:noProof w:val="0"/>
          <w:sz w:val="24"/>
          <w:szCs w:val="24"/>
          <w:lang w:val="en-US"/>
        </w:rPr>
        <w:t xml:space="preserve"> T, Kobayashi M, Naka T, </w:t>
      </w:r>
      <w:proofErr w:type="spellStart"/>
      <w:r w:rsidRPr="0086596C">
        <w:rPr>
          <w:rFonts w:ascii="Times New Roman" w:hAnsi="Times New Roman" w:cs="Times New Roman"/>
          <w:noProof w:val="0"/>
          <w:sz w:val="24"/>
          <w:szCs w:val="24"/>
          <w:lang w:val="en-US"/>
        </w:rPr>
        <w:t>Kaibara</w:t>
      </w:r>
      <w:proofErr w:type="spellEnd"/>
      <w:r w:rsidRPr="0086596C">
        <w:rPr>
          <w:rFonts w:ascii="Times New Roman" w:hAnsi="Times New Roman" w:cs="Times New Roman"/>
          <w:noProof w:val="0"/>
          <w:sz w:val="24"/>
          <w:szCs w:val="24"/>
          <w:lang w:val="en-US"/>
        </w:rPr>
        <w:t xml:space="preserve"> N. Prophylactic consecutive administration of haloperidol can reduce the occurrence of postoperative delirium in gastrointestinal s</w:t>
      </w:r>
      <w:r w:rsidR="001F4735" w:rsidRPr="0086596C">
        <w:rPr>
          <w:rFonts w:ascii="Times New Roman" w:hAnsi="Times New Roman" w:cs="Times New Roman"/>
          <w:noProof w:val="0"/>
          <w:sz w:val="24"/>
          <w:szCs w:val="24"/>
          <w:lang w:val="en-US"/>
        </w:rPr>
        <w:t xml:space="preserve">urgery </w:t>
      </w:r>
      <w:proofErr w:type="spellStart"/>
      <w:r w:rsidR="001F4735" w:rsidRPr="0086596C">
        <w:rPr>
          <w:rFonts w:ascii="Times New Roman" w:hAnsi="Times New Roman" w:cs="Times New Roman"/>
          <w:noProof w:val="0"/>
          <w:sz w:val="24"/>
          <w:szCs w:val="24"/>
          <w:lang w:val="en-US"/>
        </w:rPr>
        <w:t>Yonago</w:t>
      </w:r>
      <w:proofErr w:type="spellEnd"/>
      <w:r w:rsidR="001F4735" w:rsidRPr="0086596C">
        <w:rPr>
          <w:rFonts w:ascii="Times New Roman" w:hAnsi="Times New Roman" w:cs="Times New Roman"/>
          <w:noProof w:val="0"/>
          <w:sz w:val="24"/>
          <w:szCs w:val="24"/>
          <w:lang w:val="en-US"/>
        </w:rPr>
        <w:t xml:space="preserve"> acta medica, 1999;</w:t>
      </w:r>
      <w:r w:rsidR="001F4735" w:rsidRPr="0086596C">
        <w:rPr>
          <w:rFonts w:ascii="Times New Roman" w:hAnsi="Times New Roman" w:cs="Times New Roman"/>
          <w:b/>
          <w:noProof w:val="0"/>
          <w:sz w:val="24"/>
          <w:szCs w:val="24"/>
          <w:lang w:val="en-US"/>
        </w:rPr>
        <w:t>43</w:t>
      </w:r>
      <w:r w:rsidR="001F4735"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179-</w:t>
      </w:r>
      <w:r w:rsidR="001F4735" w:rsidRPr="0086596C">
        <w:rPr>
          <w:rFonts w:ascii="Times New Roman" w:hAnsi="Times New Roman" w:cs="Times New Roman"/>
          <w:noProof w:val="0"/>
          <w:sz w:val="24"/>
          <w:szCs w:val="24"/>
          <w:lang w:val="en-US"/>
        </w:rPr>
        <w:t>1</w:t>
      </w:r>
      <w:r w:rsidRPr="0086596C">
        <w:rPr>
          <w:rFonts w:ascii="Times New Roman" w:hAnsi="Times New Roman" w:cs="Times New Roman"/>
          <w:noProof w:val="0"/>
          <w:sz w:val="24"/>
          <w:szCs w:val="24"/>
          <w:lang w:val="en-US"/>
        </w:rPr>
        <w:t>84</w:t>
      </w:r>
    </w:p>
    <w:p w14:paraId="5C3B6BDC"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59.</w:t>
      </w:r>
      <w:r w:rsidRPr="0086596C">
        <w:rPr>
          <w:rFonts w:ascii="Times New Roman" w:hAnsi="Times New Roman" w:cs="Times New Roman"/>
          <w:noProof w:val="0"/>
          <w:sz w:val="24"/>
          <w:szCs w:val="24"/>
          <w:lang w:val="en-US"/>
        </w:rPr>
        <w:tab/>
        <w:t xml:space="preserve">Khan BA, Perkins AJ, Campbell NL, Gao S, Khan SH, Wang S, </w:t>
      </w:r>
      <w:proofErr w:type="spellStart"/>
      <w:r w:rsidRPr="0086596C">
        <w:rPr>
          <w:rFonts w:ascii="Times New Roman" w:hAnsi="Times New Roman" w:cs="Times New Roman"/>
          <w:noProof w:val="0"/>
          <w:sz w:val="24"/>
          <w:szCs w:val="24"/>
          <w:lang w:val="en-US"/>
        </w:rPr>
        <w:t>Fuchita</w:t>
      </w:r>
      <w:proofErr w:type="spellEnd"/>
      <w:r w:rsidRPr="0086596C">
        <w:rPr>
          <w:rFonts w:ascii="Times New Roman" w:hAnsi="Times New Roman" w:cs="Times New Roman"/>
          <w:noProof w:val="0"/>
          <w:sz w:val="24"/>
          <w:szCs w:val="24"/>
          <w:lang w:val="en-US"/>
        </w:rPr>
        <w:t xml:space="preserve"> M, Weber DJ, </w:t>
      </w:r>
      <w:proofErr w:type="spellStart"/>
      <w:r w:rsidRPr="0086596C">
        <w:rPr>
          <w:rFonts w:ascii="Times New Roman" w:hAnsi="Times New Roman" w:cs="Times New Roman"/>
          <w:noProof w:val="0"/>
          <w:sz w:val="24"/>
          <w:szCs w:val="24"/>
          <w:lang w:val="en-US"/>
        </w:rPr>
        <w:t>Zarzaur</w:t>
      </w:r>
      <w:proofErr w:type="spellEnd"/>
      <w:r w:rsidRPr="0086596C">
        <w:rPr>
          <w:rFonts w:ascii="Times New Roman" w:hAnsi="Times New Roman" w:cs="Times New Roman"/>
          <w:noProof w:val="0"/>
          <w:sz w:val="24"/>
          <w:szCs w:val="24"/>
          <w:lang w:val="en-US"/>
        </w:rPr>
        <w:t xml:space="preserve"> BL, </w:t>
      </w:r>
      <w:proofErr w:type="spellStart"/>
      <w:r w:rsidRPr="0086596C">
        <w:rPr>
          <w:rFonts w:ascii="Times New Roman" w:hAnsi="Times New Roman" w:cs="Times New Roman"/>
          <w:noProof w:val="0"/>
          <w:sz w:val="24"/>
          <w:szCs w:val="24"/>
          <w:lang w:val="en-US"/>
        </w:rPr>
        <w:t>Boustani</w:t>
      </w:r>
      <w:proofErr w:type="spellEnd"/>
      <w:r w:rsidRPr="0086596C">
        <w:rPr>
          <w:rFonts w:ascii="Times New Roman" w:hAnsi="Times New Roman" w:cs="Times New Roman"/>
          <w:noProof w:val="0"/>
          <w:sz w:val="24"/>
          <w:szCs w:val="24"/>
          <w:lang w:val="en-US"/>
        </w:rPr>
        <w:t xml:space="preserve"> MA, Kesler K. Preventing Postoperative Delirium After Major Noncardiac Thoracic Surgery-A Randomized Clinical Trial. J Am </w:t>
      </w:r>
      <w:proofErr w:type="spellStart"/>
      <w:r w:rsidRPr="0086596C">
        <w:rPr>
          <w:rFonts w:ascii="Times New Roman" w:hAnsi="Times New Roman" w:cs="Times New Roman"/>
          <w:noProof w:val="0"/>
          <w:sz w:val="24"/>
          <w:szCs w:val="24"/>
          <w:lang w:val="en-US"/>
        </w:rPr>
        <w:t>Geriatr</w:t>
      </w:r>
      <w:proofErr w:type="spellEnd"/>
      <w:r w:rsidRPr="0086596C">
        <w:rPr>
          <w:rFonts w:ascii="Times New Roman" w:hAnsi="Times New Roman" w:cs="Times New Roman"/>
          <w:noProof w:val="0"/>
          <w:sz w:val="24"/>
          <w:szCs w:val="24"/>
          <w:lang w:val="en-US"/>
        </w:rPr>
        <w:t xml:space="preserve"> Soc 2018;</w:t>
      </w:r>
      <w:r w:rsidRPr="0086596C">
        <w:rPr>
          <w:rFonts w:ascii="Times New Roman" w:hAnsi="Times New Roman" w:cs="Times New Roman"/>
          <w:b/>
          <w:noProof w:val="0"/>
          <w:sz w:val="24"/>
          <w:szCs w:val="24"/>
          <w:lang w:val="en-US"/>
        </w:rPr>
        <w:t>66</w:t>
      </w:r>
      <w:r w:rsidRPr="0086596C">
        <w:rPr>
          <w:rFonts w:ascii="Times New Roman" w:hAnsi="Times New Roman" w:cs="Times New Roman"/>
          <w:noProof w:val="0"/>
          <w:sz w:val="24"/>
          <w:szCs w:val="24"/>
          <w:lang w:val="en-US"/>
        </w:rPr>
        <w:t>:2289-</w:t>
      </w:r>
      <w:r w:rsidR="001F4735" w:rsidRPr="0086596C">
        <w:rPr>
          <w:rFonts w:ascii="Times New Roman" w:hAnsi="Times New Roman" w:cs="Times New Roman"/>
          <w:noProof w:val="0"/>
          <w:sz w:val="24"/>
          <w:szCs w:val="24"/>
          <w:lang w:val="en-US"/>
        </w:rPr>
        <w:t>22</w:t>
      </w:r>
      <w:r w:rsidRPr="0086596C">
        <w:rPr>
          <w:rFonts w:ascii="Times New Roman" w:hAnsi="Times New Roman" w:cs="Times New Roman"/>
          <w:noProof w:val="0"/>
          <w:sz w:val="24"/>
          <w:szCs w:val="24"/>
          <w:lang w:val="en-US"/>
        </w:rPr>
        <w:t>97</w:t>
      </w:r>
    </w:p>
    <w:p w14:paraId="5C3B6BDD"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60.</w:t>
      </w:r>
      <w:r w:rsidRPr="0086596C">
        <w:rPr>
          <w:rFonts w:ascii="Times New Roman" w:hAnsi="Times New Roman" w:cs="Times New Roman"/>
          <w:noProof w:val="0"/>
          <w:sz w:val="24"/>
          <w:szCs w:val="24"/>
          <w:lang w:val="en-US"/>
        </w:rPr>
        <w:tab/>
        <w:t>Wang W, Li H, Wang D, Zhu X, Li S, Yao G, Chen K, Gu X, Zhu S. Haloperidol prophylaxis decreases delirium incidence in elderly patients after noncardiac surgery</w:t>
      </w:r>
      <w:r w:rsidR="001F4735" w:rsidRPr="0086596C">
        <w:rPr>
          <w:rFonts w:ascii="Times New Roman" w:hAnsi="Times New Roman" w:cs="Times New Roman"/>
          <w:noProof w:val="0"/>
          <w:sz w:val="24"/>
          <w:szCs w:val="24"/>
          <w:lang w:val="en-US"/>
        </w:rPr>
        <w:t>: a randomized controlled trial.</w:t>
      </w:r>
      <w:r w:rsidRPr="0086596C">
        <w:rPr>
          <w:rFonts w:ascii="Times New Roman" w:hAnsi="Times New Roman" w:cs="Times New Roman"/>
          <w:noProof w:val="0"/>
          <w:sz w:val="24"/>
          <w:szCs w:val="24"/>
          <w:lang w:val="en-US"/>
        </w:rPr>
        <w:t xml:space="preserve"> Crit</w:t>
      </w:r>
      <w:r w:rsidR="001F4735" w:rsidRPr="0086596C">
        <w:rPr>
          <w:rFonts w:ascii="Times New Roman" w:hAnsi="Times New Roman" w:cs="Times New Roman"/>
          <w:noProof w:val="0"/>
          <w:sz w:val="24"/>
          <w:szCs w:val="24"/>
          <w:lang w:val="en-US"/>
        </w:rPr>
        <w:t xml:space="preserve"> Care M</w:t>
      </w:r>
      <w:r w:rsidRPr="0086596C">
        <w:rPr>
          <w:rFonts w:ascii="Times New Roman" w:hAnsi="Times New Roman" w:cs="Times New Roman"/>
          <w:noProof w:val="0"/>
          <w:sz w:val="24"/>
          <w:szCs w:val="24"/>
          <w:lang w:val="en-US"/>
        </w:rPr>
        <w:t>ed</w:t>
      </w:r>
      <w:r w:rsidR="001F4735" w:rsidRPr="0086596C">
        <w:rPr>
          <w:rFonts w:ascii="Times New Roman" w:hAnsi="Times New Roman" w:cs="Times New Roman"/>
          <w:noProof w:val="0"/>
          <w:sz w:val="24"/>
          <w:szCs w:val="24"/>
          <w:lang w:val="en-US"/>
        </w:rPr>
        <w:t xml:space="preserve"> 2012;</w:t>
      </w:r>
      <w:r w:rsidR="001F4735" w:rsidRPr="0086596C">
        <w:rPr>
          <w:rFonts w:ascii="Times New Roman" w:hAnsi="Times New Roman" w:cs="Times New Roman"/>
          <w:b/>
          <w:noProof w:val="0"/>
          <w:sz w:val="24"/>
          <w:szCs w:val="24"/>
          <w:lang w:val="en-US"/>
        </w:rPr>
        <w:t>40</w:t>
      </w:r>
      <w:r w:rsidR="001F4735"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731-</w:t>
      </w:r>
      <w:r w:rsidR="001F4735" w:rsidRPr="0086596C">
        <w:rPr>
          <w:rFonts w:ascii="Times New Roman" w:hAnsi="Times New Roman" w:cs="Times New Roman"/>
          <w:noProof w:val="0"/>
          <w:sz w:val="24"/>
          <w:szCs w:val="24"/>
          <w:lang w:val="en-US"/>
        </w:rPr>
        <w:t>73</w:t>
      </w:r>
      <w:r w:rsidRPr="0086596C">
        <w:rPr>
          <w:rFonts w:ascii="Times New Roman" w:hAnsi="Times New Roman" w:cs="Times New Roman"/>
          <w:noProof w:val="0"/>
          <w:sz w:val="24"/>
          <w:szCs w:val="24"/>
          <w:lang w:val="en-US"/>
        </w:rPr>
        <w:t>9</w:t>
      </w:r>
    </w:p>
    <w:p w14:paraId="5C3B6BDE" w14:textId="77777777" w:rsidR="007B6332" w:rsidRPr="0086596C" w:rsidRDefault="007B6332" w:rsidP="00625E9E">
      <w:pPr>
        <w:pStyle w:val="EndNoteBibliography"/>
        <w:snapToGrid w:val="0"/>
        <w:spacing w:line="480" w:lineRule="auto"/>
        <w:ind w:left="720" w:hanging="720"/>
        <w:contextualSpacing/>
        <w:rPr>
          <w:rFonts w:ascii="Times New Roman" w:hAnsi="Times New Roman"/>
          <w:b/>
          <w:noProof w:val="0"/>
          <w:sz w:val="24"/>
          <w:szCs w:val="24"/>
          <w:lang w:val="en-US"/>
        </w:rPr>
      </w:pPr>
    </w:p>
    <w:p w14:paraId="5C3B6BDF" w14:textId="77777777" w:rsidR="00627B8F" w:rsidRPr="0086596C" w:rsidRDefault="007B6332" w:rsidP="00625E9E">
      <w:pPr>
        <w:pStyle w:val="EndNoteBibliography"/>
        <w:snapToGrid w:val="0"/>
        <w:spacing w:line="480" w:lineRule="auto"/>
        <w:ind w:left="720" w:hanging="720"/>
        <w:contextualSpacing/>
        <w:rPr>
          <w:rFonts w:ascii="Times New Roman" w:hAnsi="Times New Roman"/>
          <w:b/>
          <w:noProof w:val="0"/>
          <w:sz w:val="24"/>
          <w:szCs w:val="24"/>
          <w:lang w:val="en-US"/>
        </w:rPr>
      </w:pPr>
      <w:r w:rsidRPr="0086596C">
        <w:rPr>
          <w:rFonts w:ascii="Times New Roman" w:hAnsi="Times New Roman"/>
          <w:b/>
          <w:noProof w:val="0"/>
          <w:sz w:val="24"/>
          <w:szCs w:val="24"/>
          <w:lang w:val="en-US"/>
        </w:rPr>
        <w:t xml:space="preserve">(9) </w:t>
      </w:r>
      <w:r w:rsidR="00627B8F" w:rsidRPr="0086596C">
        <w:rPr>
          <w:rFonts w:ascii="Times New Roman" w:hAnsi="Times New Roman"/>
          <w:b/>
          <w:noProof w:val="0"/>
          <w:sz w:val="24"/>
          <w:szCs w:val="24"/>
          <w:lang w:val="en-US"/>
        </w:rPr>
        <w:t>Ketamine</w:t>
      </w:r>
    </w:p>
    <w:p w14:paraId="5C3B6BE0"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29.</w:t>
      </w:r>
      <w:r w:rsidRPr="0086596C">
        <w:rPr>
          <w:rFonts w:ascii="Times New Roman" w:hAnsi="Times New Roman" w:cs="Times New Roman"/>
          <w:noProof w:val="0"/>
          <w:sz w:val="24"/>
          <w:szCs w:val="24"/>
          <w:lang w:val="en-US"/>
        </w:rPr>
        <w:tab/>
        <w:t>Ma PP, Piao MH, Wang YS, Ma HC, Feng CS. Influence of dexmedetomidine and sub-anesthetic dose of ketamine on postoperative delirium in elderly orthopedic patients under total intravenous anesthesia. Journal of Jilin University Medicine Edition 2013;</w:t>
      </w:r>
      <w:r w:rsidRPr="0086596C">
        <w:rPr>
          <w:rFonts w:ascii="Times New Roman" w:hAnsi="Times New Roman" w:cs="Times New Roman"/>
          <w:b/>
          <w:noProof w:val="0"/>
          <w:sz w:val="24"/>
          <w:szCs w:val="24"/>
          <w:lang w:val="en-US"/>
        </w:rPr>
        <w:t>39</w:t>
      </w:r>
      <w:r w:rsidRPr="0086596C">
        <w:rPr>
          <w:rFonts w:ascii="Times New Roman" w:hAnsi="Times New Roman" w:cs="Times New Roman"/>
          <w:noProof w:val="0"/>
          <w:sz w:val="24"/>
          <w:szCs w:val="24"/>
          <w:lang w:val="en-US"/>
        </w:rPr>
        <w:t>:128-</w:t>
      </w:r>
      <w:r w:rsidR="001F4735" w:rsidRPr="0086596C">
        <w:rPr>
          <w:rFonts w:ascii="Times New Roman" w:hAnsi="Times New Roman" w:cs="Times New Roman"/>
          <w:noProof w:val="0"/>
          <w:sz w:val="24"/>
          <w:szCs w:val="24"/>
          <w:lang w:val="en-US"/>
        </w:rPr>
        <w:t>1</w:t>
      </w:r>
      <w:r w:rsidRPr="0086596C">
        <w:rPr>
          <w:rFonts w:ascii="Times New Roman" w:hAnsi="Times New Roman" w:cs="Times New Roman"/>
          <w:noProof w:val="0"/>
          <w:sz w:val="24"/>
          <w:szCs w:val="24"/>
          <w:lang w:val="en-US"/>
        </w:rPr>
        <w:t>32</w:t>
      </w:r>
    </w:p>
    <w:p w14:paraId="5C3B6BE1"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61.</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Avidan</w:t>
      </w:r>
      <w:proofErr w:type="spellEnd"/>
      <w:r w:rsidRPr="0086596C">
        <w:rPr>
          <w:rFonts w:ascii="Times New Roman" w:hAnsi="Times New Roman" w:cs="Times New Roman"/>
          <w:noProof w:val="0"/>
          <w:sz w:val="24"/>
          <w:szCs w:val="24"/>
          <w:lang w:val="en-US"/>
        </w:rPr>
        <w:t xml:space="preserve"> MS, </w:t>
      </w:r>
      <w:proofErr w:type="spellStart"/>
      <w:r w:rsidRPr="0086596C">
        <w:rPr>
          <w:rFonts w:ascii="Times New Roman" w:hAnsi="Times New Roman" w:cs="Times New Roman"/>
          <w:noProof w:val="0"/>
          <w:sz w:val="24"/>
          <w:szCs w:val="24"/>
          <w:lang w:val="en-US"/>
        </w:rPr>
        <w:t>Maybrier</w:t>
      </w:r>
      <w:proofErr w:type="spellEnd"/>
      <w:r w:rsidRPr="0086596C">
        <w:rPr>
          <w:rFonts w:ascii="Times New Roman" w:hAnsi="Times New Roman" w:cs="Times New Roman"/>
          <w:noProof w:val="0"/>
          <w:sz w:val="24"/>
          <w:szCs w:val="24"/>
          <w:lang w:val="en-US"/>
        </w:rPr>
        <w:t xml:space="preserve"> HR, Abdallah AB, </w:t>
      </w:r>
      <w:proofErr w:type="spellStart"/>
      <w:r w:rsidRPr="0086596C">
        <w:rPr>
          <w:rFonts w:ascii="Times New Roman" w:hAnsi="Times New Roman" w:cs="Times New Roman"/>
          <w:noProof w:val="0"/>
          <w:sz w:val="24"/>
          <w:szCs w:val="24"/>
          <w:lang w:val="en-US"/>
        </w:rPr>
        <w:t>Jacobsohn</w:t>
      </w:r>
      <w:proofErr w:type="spellEnd"/>
      <w:r w:rsidRPr="0086596C">
        <w:rPr>
          <w:rFonts w:ascii="Times New Roman" w:hAnsi="Times New Roman" w:cs="Times New Roman"/>
          <w:noProof w:val="0"/>
          <w:sz w:val="24"/>
          <w:szCs w:val="24"/>
          <w:lang w:val="en-US"/>
        </w:rPr>
        <w:t xml:space="preserve"> E, </w:t>
      </w:r>
      <w:proofErr w:type="spellStart"/>
      <w:r w:rsidRPr="0086596C">
        <w:rPr>
          <w:rFonts w:ascii="Times New Roman" w:hAnsi="Times New Roman" w:cs="Times New Roman"/>
          <w:noProof w:val="0"/>
          <w:sz w:val="24"/>
          <w:szCs w:val="24"/>
          <w:lang w:val="en-US"/>
        </w:rPr>
        <w:t>Vlisides</w:t>
      </w:r>
      <w:proofErr w:type="spellEnd"/>
      <w:r w:rsidRPr="0086596C">
        <w:rPr>
          <w:rFonts w:ascii="Times New Roman" w:hAnsi="Times New Roman" w:cs="Times New Roman"/>
          <w:noProof w:val="0"/>
          <w:sz w:val="24"/>
          <w:szCs w:val="24"/>
          <w:lang w:val="en-US"/>
        </w:rPr>
        <w:t xml:space="preserve"> PE, Pryor KO, </w:t>
      </w:r>
      <w:proofErr w:type="spellStart"/>
      <w:r w:rsidRPr="0086596C">
        <w:rPr>
          <w:rFonts w:ascii="Times New Roman" w:hAnsi="Times New Roman" w:cs="Times New Roman"/>
          <w:noProof w:val="0"/>
          <w:sz w:val="24"/>
          <w:szCs w:val="24"/>
          <w:lang w:val="en-US"/>
        </w:rPr>
        <w:t>Veselis</w:t>
      </w:r>
      <w:proofErr w:type="spellEnd"/>
      <w:r w:rsidRPr="0086596C">
        <w:rPr>
          <w:rFonts w:ascii="Times New Roman" w:hAnsi="Times New Roman" w:cs="Times New Roman"/>
          <w:noProof w:val="0"/>
          <w:sz w:val="24"/>
          <w:szCs w:val="24"/>
          <w:lang w:val="en-US"/>
        </w:rPr>
        <w:t xml:space="preserve"> RA, </w:t>
      </w:r>
      <w:proofErr w:type="spellStart"/>
      <w:r w:rsidRPr="0086596C">
        <w:rPr>
          <w:rFonts w:ascii="Times New Roman" w:hAnsi="Times New Roman" w:cs="Times New Roman"/>
          <w:noProof w:val="0"/>
          <w:sz w:val="24"/>
          <w:szCs w:val="24"/>
          <w:lang w:val="en-US"/>
        </w:rPr>
        <w:t>Grocott</w:t>
      </w:r>
      <w:proofErr w:type="spellEnd"/>
      <w:r w:rsidRPr="0086596C">
        <w:rPr>
          <w:rFonts w:ascii="Times New Roman" w:hAnsi="Times New Roman" w:cs="Times New Roman"/>
          <w:noProof w:val="0"/>
          <w:sz w:val="24"/>
          <w:szCs w:val="24"/>
          <w:lang w:val="en-US"/>
        </w:rPr>
        <w:t xml:space="preserve"> HP, Emmert DA, Rogers EM, Downey RJ, </w:t>
      </w:r>
      <w:proofErr w:type="spellStart"/>
      <w:r w:rsidRPr="0086596C">
        <w:rPr>
          <w:rFonts w:ascii="Times New Roman" w:hAnsi="Times New Roman" w:cs="Times New Roman"/>
          <w:noProof w:val="0"/>
          <w:sz w:val="24"/>
          <w:szCs w:val="24"/>
          <w:lang w:val="en-US"/>
        </w:rPr>
        <w:t>Yulico</w:t>
      </w:r>
      <w:proofErr w:type="spellEnd"/>
      <w:r w:rsidRPr="0086596C">
        <w:rPr>
          <w:rFonts w:ascii="Times New Roman" w:hAnsi="Times New Roman" w:cs="Times New Roman"/>
          <w:noProof w:val="0"/>
          <w:sz w:val="24"/>
          <w:szCs w:val="24"/>
          <w:lang w:val="en-US"/>
        </w:rPr>
        <w:t xml:space="preserve"> H, Noh GJ, Lee YH, </w:t>
      </w:r>
      <w:proofErr w:type="spellStart"/>
      <w:r w:rsidRPr="0086596C">
        <w:rPr>
          <w:rFonts w:ascii="Times New Roman" w:hAnsi="Times New Roman" w:cs="Times New Roman"/>
          <w:noProof w:val="0"/>
          <w:sz w:val="24"/>
          <w:szCs w:val="24"/>
          <w:lang w:val="en-US"/>
        </w:rPr>
        <w:t>Waszynski</w:t>
      </w:r>
      <w:proofErr w:type="spellEnd"/>
      <w:r w:rsidRPr="0086596C">
        <w:rPr>
          <w:rFonts w:ascii="Times New Roman" w:hAnsi="Times New Roman" w:cs="Times New Roman"/>
          <w:noProof w:val="0"/>
          <w:sz w:val="24"/>
          <w:szCs w:val="24"/>
          <w:lang w:val="en-US"/>
        </w:rPr>
        <w:t xml:space="preserve"> CM, Arya VK, </w:t>
      </w:r>
      <w:proofErr w:type="spellStart"/>
      <w:r w:rsidRPr="0086596C">
        <w:rPr>
          <w:rFonts w:ascii="Times New Roman" w:hAnsi="Times New Roman" w:cs="Times New Roman"/>
          <w:noProof w:val="0"/>
          <w:sz w:val="24"/>
          <w:szCs w:val="24"/>
          <w:lang w:val="en-US"/>
        </w:rPr>
        <w:t>Pagel</w:t>
      </w:r>
      <w:proofErr w:type="spellEnd"/>
      <w:r w:rsidRPr="0086596C">
        <w:rPr>
          <w:rFonts w:ascii="Times New Roman" w:hAnsi="Times New Roman" w:cs="Times New Roman"/>
          <w:noProof w:val="0"/>
          <w:sz w:val="24"/>
          <w:szCs w:val="24"/>
          <w:lang w:val="en-US"/>
        </w:rPr>
        <w:t xml:space="preserve"> PS, </w:t>
      </w:r>
      <w:proofErr w:type="spellStart"/>
      <w:r w:rsidRPr="0086596C">
        <w:rPr>
          <w:rFonts w:ascii="Times New Roman" w:hAnsi="Times New Roman" w:cs="Times New Roman"/>
          <w:noProof w:val="0"/>
          <w:sz w:val="24"/>
          <w:szCs w:val="24"/>
          <w:lang w:val="en-US"/>
        </w:rPr>
        <w:t>Hudetz</w:t>
      </w:r>
      <w:proofErr w:type="spellEnd"/>
      <w:r w:rsidRPr="0086596C">
        <w:rPr>
          <w:rFonts w:ascii="Times New Roman" w:hAnsi="Times New Roman" w:cs="Times New Roman"/>
          <w:noProof w:val="0"/>
          <w:sz w:val="24"/>
          <w:szCs w:val="24"/>
          <w:lang w:val="en-US"/>
        </w:rPr>
        <w:t xml:space="preserve"> JA, Muench MR, Fritz BA, </w:t>
      </w:r>
      <w:proofErr w:type="spellStart"/>
      <w:r w:rsidRPr="0086596C">
        <w:rPr>
          <w:rFonts w:ascii="Times New Roman" w:hAnsi="Times New Roman" w:cs="Times New Roman"/>
          <w:noProof w:val="0"/>
          <w:sz w:val="24"/>
          <w:szCs w:val="24"/>
          <w:lang w:val="en-US"/>
        </w:rPr>
        <w:t>Waberski</w:t>
      </w:r>
      <w:proofErr w:type="spellEnd"/>
      <w:r w:rsidRPr="0086596C">
        <w:rPr>
          <w:rFonts w:ascii="Times New Roman" w:hAnsi="Times New Roman" w:cs="Times New Roman"/>
          <w:noProof w:val="0"/>
          <w:sz w:val="24"/>
          <w:szCs w:val="24"/>
          <w:lang w:val="en-US"/>
        </w:rPr>
        <w:t xml:space="preserve"> W, Inouye SK, </w:t>
      </w:r>
      <w:proofErr w:type="spellStart"/>
      <w:r w:rsidRPr="0086596C">
        <w:rPr>
          <w:rFonts w:ascii="Times New Roman" w:hAnsi="Times New Roman" w:cs="Times New Roman"/>
          <w:noProof w:val="0"/>
          <w:sz w:val="24"/>
          <w:szCs w:val="24"/>
          <w:lang w:val="en-US"/>
        </w:rPr>
        <w:t>Mashour</w:t>
      </w:r>
      <w:proofErr w:type="spellEnd"/>
      <w:r w:rsidRPr="0086596C">
        <w:rPr>
          <w:rFonts w:ascii="Times New Roman" w:hAnsi="Times New Roman" w:cs="Times New Roman"/>
          <w:noProof w:val="0"/>
          <w:sz w:val="24"/>
          <w:szCs w:val="24"/>
          <w:lang w:val="en-US"/>
        </w:rPr>
        <w:t xml:space="preserve"> GA. Intraoperative ketamine for prevention of postoperative </w:t>
      </w:r>
      <w:r w:rsidRPr="0086596C">
        <w:rPr>
          <w:rFonts w:ascii="Times New Roman" w:hAnsi="Times New Roman" w:cs="Times New Roman"/>
          <w:noProof w:val="0"/>
          <w:sz w:val="24"/>
          <w:szCs w:val="24"/>
          <w:lang w:val="en-US"/>
        </w:rPr>
        <w:lastRenderedPageBreak/>
        <w:t xml:space="preserve">delirium or pain after major surgery in older adults: An international, </w:t>
      </w:r>
      <w:proofErr w:type="spellStart"/>
      <w:r w:rsidRPr="0086596C">
        <w:rPr>
          <w:rFonts w:ascii="Times New Roman" w:hAnsi="Times New Roman" w:cs="Times New Roman"/>
          <w:noProof w:val="0"/>
          <w:sz w:val="24"/>
          <w:szCs w:val="24"/>
          <w:lang w:val="en-US"/>
        </w:rPr>
        <w:t>multicentre</w:t>
      </w:r>
      <w:proofErr w:type="spellEnd"/>
      <w:r w:rsidRPr="0086596C">
        <w:rPr>
          <w:rFonts w:ascii="Times New Roman" w:hAnsi="Times New Roman" w:cs="Times New Roman"/>
          <w:noProof w:val="0"/>
          <w:sz w:val="24"/>
          <w:szCs w:val="24"/>
          <w:lang w:val="en-US"/>
        </w:rPr>
        <w:t xml:space="preserve">, double-blind, </w:t>
      </w:r>
      <w:proofErr w:type="spellStart"/>
      <w:r w:rsidRPr="0086596C">
        <w:rPr>
          <w:rFonts w:ascii="Times New Roman" w:hAnsi="Times New Roman" w:cs="Times New Roman"/>
          <w:noProof w:val="0"/>
          <w:sz w:val="24"/>
          <w:szCs w:val="24"/>
          <w:lang w:val="en-US"/>
        </w:rPr>
        <w:t>randomised</w:t>
      </w:r>
      <w:proofErr w:type="spellEnd"/>
      <w:r w:rsidRPr="0086596C">
        <w:rPr>
          <w:rFonts w:ascii="Times New Roman" w:hAnsi="Times New Roman" w:cs="Times New Roman"/>
          <w:noProof w:val="0"/>
          <w:sz w:val="24"/>
          <w:szCs w:val="24"/>
          <w:lang w:val="en-US"/>
        </w:rPr>
        <w:t xml:space="preserve"> clinical trial. Lancet 2017</w:t>
      </w:r>
      <w:r w:rsidR="001F4735" w:rsidRPr="0086596C">
        <w:rPr>
          <w:rFonts w:ascii="Times New Roman" w:hAnsi="Times New Roman" w:cs="Times New Roman"/>
          <w:noProof w:val="0"/>
          <w:sz w:val="24"/>
          <w:szCs w:val="24"/>
          <w:lang w:val="en-US"/>
        </w:rPr>
        <w:t xml:space="preserve">; </w:t>
      </w:r>
      <w:r w:rsidR="001F4735" w:rsidRPr="0086596C">
        <w:rPr>
          <w:rFonts w:ascii="Times New Roman" w:hAnsi="Times New Roman" w:cs="Times New Roman"/>
          <w:b/>
          <w:noProof w:val="0"/>
          <w:sz w:val="24"/>
          <w:szCs w:val="24"/>
          <w:lang w:val="en-US"/>
        </w:rPr>
        <w:t>390</w:t>
      </w:r>
      <w:r w:rsidR="001F4735" w:rsidRPr="0086596C">
        <w:rPr>
          <w:rFonts w:ascii="Times New Roman" w:hAnsi="Times New Roman" w:cs="Times New Roman"/>
          <w:noProof w:val="0"/>
          <w:sz w:val="24"/>
          <w:szCs w:val="24"/>
          <w:lang w:val="en-US"/>
        </w:rPr>
        <w:t>: 267-275</w:t>
      </w:r>
    </w:p>
    <w:p w14:paraId="5C3B6BE2"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62.</w:t>
      </w:r>
      <w:r w:rsidRPr="0086596C">
        <w:rPr>
          <w:rFonts w:ascii="Times New Roman" w:hAnsi="Times New Roman" w:cs="Times New Roman"/>
          <w:noProof w:val="0"/>
          <w:sz w:val="24"/>
          <w:szCs w:val="24"/>
          <w:lang w:val="en-US"/>
        </w:rPr>
        <w:tab/>
        <w:t>Du J, Huang YG, Yu XR, Zhao N. Effects of preoperative ketamine on the endocrine-metabolic and inflammatory response to laparoscopic surgery. Chin Med J 2011;</w:t>
      </w:r>
      <w:r w:rsidRPr="0086596C">
        <w:rPr>
          <w:rFonts w:ascii="Times New Roman" w:hAnsi="Times New Roman" w:cs="Times New Roman"/>
          <w:b/>
          <w:noProof w:val="0"/>
          <w:sz w:val="24"/>
          <w:szCs w:val="24"/>
          <w:lang w:val="en-US"/>
        </w:rPr>
        <w:t>124</w:t>
      </w:r>
      <w:r w:rsidRPr="0086596C">
        <w:rPr>
          <w:rFonts w:ascii="Times New Roman" w:hAnsi="Times New Roman" w:cs="Times New Roman"/>
          <w:noProof w:val="0"/>
          <w:sz w:val="24"/>
          <w:szCs w:val="24"/>
          <w:lang w:val="en-US"/>
        </w:rPr>
        <w:t>:3721-</w:t>
      </w:r>
      <w:r w:rsidR="001F4735" w:rsidRPr="0086596C">
        <w:rPr>
          <w:rFonts w:ascii="Times New Roman" w:hAnsi="Times New Roman" w:cs="Times New Roman"/>
          <w:noProof w:val="0"/>
          <w:sz w:val="24"/>
          <w:szCs w:val="24"/>
          <w:lang w:val="en-US"/>
        </w:rPr>
        <w:t>372</w:t>
      </w:r>
      <w:r w:rsidRPr="0086596C">
        <w:rPr>
          <w:rFonts w:ascii="Times New Roman" w:hAnsi="Times New Roman" w:cs="Times New Roman"/>
          <w:noProof w:val="0"/>
          <w:sz w:val="24"/>
          <w:szCs w:val="24"/>
          <w:lang w:val="en-US"/>
        </w:rPr>
        <w:t>5</w:t>
      </w:r>
    </w:p>
    <w:p w14:paraId="5C3B6BE3"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63.</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Gecaj-Gashi</w:t>
      </w:r>
      <w:proofErr w:type="spellEnd"/>
      <w:r w:rsidRPr="0086596C">
        <w:rPr>
          <w:rFonts w:ascii="Times New Roman" w:hAnsi="Times New Roman" w:cs="Times New Roman"/>
          <w:noProof w:val="0"/>
          <w:sz w:val="24"/>
          <w:szCs w:val="24"/>
          <w:lang w:val="en-US"/>
        </w:rPr>
        <w:t xml:space="preserve"> A, </w:t>
      </w:r>
      <w:proofErr w:type="spellStart"/>
      <w:r w:rsidRPr="0086596C">
        <w:rPr>
          <w:rFonts w:ascii="Times New Roman" w:hAnsi="Times New Roman" w:cs="Times New Roman"/>
          <w:noProof w:val="0"/>
          <w:sz w:val="24"/>
          <w:szCs w:val="24"/>
          <w:lang w:val="en-US"/>
        </w:rPr>
        <w:t>Hashimi</w:t>
      </w:r>
      <w:proofErr w:type="spellEnd"/>
      <w:r w:rsidRPr="0086596C">
        <w:rPr>
          <w:rFonts w:ascii="Times New Roman" w:hAnsi="Times New Roman" w:cs="Times New Roman"/>
          <w:noProof w:val="0"/>
          <w:sz w:val="24"/>
          <w:szCs w:val="24"/>
          <w:lang w:val="en-US"/>
        </w:rPr>
        <w:t xml:space="preserve"> M, </w:t>
      </w:r>
      <w:proofErr w:type="spellStart"/>
      <w:r w:rsidRPr="0086596C">
        <w:rPr>
          <w:rFonts w:ascii="Times New Roman" w:hAnsi="Times New Roman" w:cs="Times New Roman"/>
          <w:noProof w:val="0"/>
          <w:sz w:val="24"/>
          <w:szCs w:val="24"/>
          <w:lang w:val="en-US"/>
        </w:rPr>
        <w:t>Sada</w:t>
      </w:r>
      <w:proofErr w:type="spellEnd"/>
      <w:r w:rsidRPr="0086596C">
        <w:rPr>
          <w:rFonts w:ascii="Times New Roman" w:hAnsi="Times New Roman" w:cs="Times New Roman"/>
          <w:noProof w:val="0"/>
          <w:sz w:val="24"/>
          <w:szCs w:val="24"/>
          <w:lang w:val="en-US"/>
        </w:rPr>
        <w:t xml:space="preserve"> F, </w:t>
      </w:r>
      <w:proofErr w:type="spellStart"/>
      <w:r w:rsidRPr="0086596C">
        <w:rPr>
          <w:rFonts w:ascii="Times New Roman" w:hAnsi="Times New Roman" w:cs="Times New Roman"/>
          <w:noProof w:val="0"/>
          <w:sz w:val="24"/>
          <w:szCs w:val="24"/>
          <w:lang w:val="en-US"/>
        </w:rPr>
        <w:t>Salihu</w:t>
      </w:r>
      <w:proofErr w:type="spellEnd"/>
      <w:r w:rsidRPr="0086596C">
        <w:rPr>
          <w:rFonts w:ascii="Times New Roman" w:hAnsi="Times New Roman" w:cs="Times New Roman"/>
          <w:noProof w:val="0"/>
          <w:sz w:val="24"/>
          <w:szCs w:val="24"/>
          <w:lang w:val="en-US"/>
        </w:rPr>
        <w:t xml:space="preserve"> S, </w:t>
      </w:r>
      <w:proofErr w:type="spellStart"/>
      <w:r w:rsidRPr="0086596C">
        <w:rPr>
          <w:rFonts w:ascii="Times New Roman" w:hAnsi="Times New Roman" w:cs="Times New Roman"/>
          <w:noProof w:val="0"/>
          <w:sz w:val="24"/>
          <w:szCs w:val="24"/>
          <w:lang w:val="en-US"/>
        </w:rPr>
        <w:t>Terziqi</w:t>
      </w:r>
      <w:proofErr w:type="spellEnd"/>
      <w:r w:rsidRPr="0086596C">
        <w:rPr>
          <w:rFonts w:ascii="Times New Roman" w:hAnsi="Times New Roman" w:cs="Times New Roman"/>
          <w:noProof w:val="0"/>
          <w:sz w:val="24"/>
          <w:szCs w:val="24"/>
          <w:lang w:val="en-US"/>
        </w:rPr>
        <w:t xml:space="preserve"> H. Prophylactic ketamine reduces incidence of </w:t>
      </w:r>
      <w:proofErr w:type="spellStart"/>
      <w:r w:rsidRPr="0086596C">
        <w:rPr>
          <w:rFonts w:ascii="Times New Roman" w:hAnsi="Times New Roman" w:cs="Times New Roman"/>
          <w:noProof w:val="0"/>
          <w:sz w:val="24"/>
          <w:szCs w:val="24"/>
          <w:lang w:val="en-US"/>
        </w:rPr>
        <w:t>postanaesthetic</w:t>
      </w:r>
      <w:proofErr w:type="spellEnd"/>
      <w:r w:rsidRPr="0086596C">
        <w:rPr>
          <w:rFonts w:ascii="Times New Roman" w:hAnsi="Times New Roman" w:cs="Times New Roman"/>
          <w:noProof w:val="0"/>
          <w:sz w:val="24"/>
          <w:szCs w:val="24"/>
          <w:lang w:val="en-US"/>
        </w:rPr>
        <w:t xml:space="preserve"> shivering</w:t>
      </w:r>
      <w:r w:rsidR="001F4735"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 xml:space="preserve"> Niger</w:t>
      </w:r>
      <w:r w:rsidR="001F4735" w:rsidRPr="0086596C">
        <w:rPr>
          <w:rFonts w:ascii="Times New Roman" w:hAnsi="Times New Roman" w:cs="Times New Roman"/>
          <w:noProof w:val="0"/>
          <w:sz w:val="24"/>
          <w:szCs w:val="24"/>
          <w:lang w:val="en-US"/>
        </w:rPr>
        <w:t xml:space="preserve"> J M</w:t>
      </w:r>
      <w:r w:rsidRPr="0086596C">
        <w:rPr>
          <w:rFonts w:ascii="Times New Roman" w:hAnsi="Times New Roman" w:cs="Times New Roman"/>
          <w:noProof w:val="0"/>
          <w:sz w:val="24"/>
          <w:szCs w:val="24"/>
          <w:lang w:val="en-US"/>
        </w:rPr>
        <w:t>ed</w:t>
      </w:r>
      <w:r w:rsidR="001F4735" w:rsidRPr="0086596C">
        <w:rPr>
          <w:rFonts w:ascii="Times New Roman" w:hAnsi="Times New Roman" w:cs="Times New Roman"/>
          <w:noProof w:val="0"/>
          <w:sz w:val="24"/>
          <w:szCs w:val="24"/>
          <w:lang w:val="en-US"/>
        </w:rPr>
        <w:t xml:space="preserve"> 2010;</w:t>
      </w:r>
      <w:r w:rsidR="001F4735" w:rsidRPr="0086596C">
        <w:rPr>
          <w:rFonts w:ascii="Times New Roman" w:hAnsi="Times New Roman" w:cs="Times New Roman"/>
          <w:b/>
          <w:noProof w:val="0"/>
          <w:sz w:val="24"/>
          <w:szCs w:val="24"/>
          <w:lang w:val="en-US"/>
        </w:rPr>
        <w:t>19</w:t>
      </w:r>
      <w:r w:rsidR="001F4735"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267-</w:t>
      </w:r>
      <w:r w:rsidR="001F4735" w:rsidRPr="0086596C">
        <w:rPr>
          <w:rFonts w:ascii="Times New Roman" w:hAnsi="Times New Roman" w:cs="Times New Roman"/>
          <w:noProof w:val="0"/>
          <w:sz w:val="24"/>
          <w:szCs w:val="24"/>
          <w:lang w:val="en-US"/>
        </w:rPr>
        <w:t>2</w:t>
      </w:r>
      <w:r w:rsidRPr="0086596C">
        <w:rPr>
          <w:rFonts w:ascii="Times New Roman" w:hAnsi="Times New Roman" w:cs="Times New Roman"/>
          <w:noProof w:val="0"/>
          <w:sz w:val="24"/>
          <w:szCs w:val="24"/>
          <w:lang w:val="en-US"/>
        </w:rPr>
        <w:t>70</w:t>
      </w:r>
    </w:p>
    <w:p w14:paraId="5C3B6BE4"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64.</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Hudetz</w:t>
      </w:r>
      <w:proofErr w:type="spellEnd"/>
      <w:r w:rsidRPr="0086596C">
        <w:rPr>
          <w:rFonts w:ascii="Times New Roman" w:hAnsi="Times New Roman" w:cs="Times New Roman"/>
          <w:noProof w:val="0"/>
          <w:sz w:val="24"/>
          <w:szCs w:val="24"/>
          <w:lang w:val="en-US"/>
        </w:rPr>
        <w:t xml:space="preserve"> JA, Patterson KM, Iqbal Z, Gandhi SD, Byrne AJ, </w:t>
      </w:r>
      <w:proofErr w:type="spellStart"/>
      <w:r w:rsidRPr="0086596C">
        <w:rPr>
          <w:rFonts w:ascii="Times New Roman" w:hAnsi="Times New Roman" w:cs="Times New Roman"/>
          <w:noProof w:val="0"/>
          <w:sz w:val="24"/>
          <w:szCs w:val="24"/>
          <w:lang w:val="en-US"/>
        </w:rPr>
        <w:t>Hudetz</w:t>
      </w:r>
      <w:proofErr w:type="spellEnd"/>
      <w:r w:rsidRPr="0086596C">
        <w:rPr>
          <w:rFonts w:ascii="Times New Roman" w:hAnsi="Times New Roman" w:cs="Times New Roman"/>
          <w:noProof w:val="0"/>
          <w:sz w:val="24"/>
          <w:szCs w:val="24"/>
          <w:lang w:val="en-US"/>
        </w:rPr>
        <w:t xml:space="preserve"> AG, </w:t>
      </w:r>
      <w:proofErr w:type="spellStart"/>
      <w:r w:rsidRPr="0086596C">
        <w:rPr>
          <w:rFonts w:ascii="Times New Roman" w:hAnsi="Times New Roman" w:cs="Times New Roman"/>
          <w:noProof w:val="0"/>
          <w:sz w:val="24"/>
          <w:szCs w:val="24"/>
          <w:lang w:val="en-US"/>
        </w:rPr>
        <w:t>Warltier</w:t>
      </w:r>
      <w:proofErr w:type="spellEnd"/>
      <w:r w:rsidRPr="0086596C">
        <w:rPr>
          <w:rFonts w:ascii="Times New Roman" w:hAnsi="Times New Roman" w:cs="Times New Roman"/>
          <w:noProof w:val="0"/>
          <w:sz w:val="24"/>
          <w:szCs w:val="24"/>
          <w:lang w:val="en-US"/>
        </w:rPr>
        <w:t xml:space="preserve"> DC, </w:t>
      </w:r>
      <w:proofErr w:type="spellStart"/>
      <w:r w:rsidRPr="0086596C">
        <w:rPr>
          <w:rFonts w:ascii="Times New Roman" w:hAnsi="Times New Roman" w:cs="Times New Roman"/>
          <w:noProof w:val="0"/>
          <w:sz w:val="24"/>
          <w:szCs w:val="24"/>
          <w:lang w:val="en-US"/>
        </w:rPr>
        <w:t>Pagel</w:t>
      </w:r>
      <w:proofErr w:type="spellEnd"/>
      <w:r w:rsidRPr="0086596C">
        <w:rPr>
          <w:rFonts w:ascii="Times New Roman" w:hAnsi="Times New Roman" w:cs="Times New Roman"/>
          <w:noProof w:val="0"/>
          <w:sz w:val="24"/>
          <w:szCs w:val="24"/>
          <w:lang w:val="en-US"/>
        </w:rPr>
        <w:t xml:space="preserve"> PS. Ketamine Attenuates Delirium After Cardiac Surgery With Cardiopulmonary Bypass. J </w:t>
      </w:r>
      <w:proofErr w:type="spellStart"/>
      <w:r w:rsidRPr="0086596C">
        <w:rPr>
          <w:rFonts w:ascii="Times New Roman" w:hAnsi="Times New Roman" w:cs="Times New Roman"/>
          <w:noProof w:val="0"/>
          <w:sz w:val="24"/>
          <w:szCs w:val="24"/>
          <w:lang w:val="en-US"/>
        </w:rPr>
        <w:t>Cardiothorac</w:t>
      </w:r>
      <w:proofErr w:type="spellEnd"/>
      <w:r w:rsidRPr="0086596C">
        <w:rPr>
          <w:rFonts w:ascii="Times New Roman" w:hAnsi="Times New Roman" w:cs="Times New Roman"/>
          <w:noProof w:val="0"/>
          <w:sz w:val="24"/>
          <w:szCs w:val="24"/>
          <w:lang w:val="en-US"/>
        </w:rPr>
        <w:t xml:space="preserve"> </w:t>
      </w:r>
      <w:proofErr w:type="spellStart"/>
      <w:r w:rsidRPr="0086596C">
        <w:rPr>
          <w:rFonts w:ascii="Times New Roman" w:hAnsi="Times New Roman" w:cs="Times New Roman"/>
          <w:noProof w:val="0"/>
          <w:sz w:val="24"/>
          <w:szCs w:val="24"/>
          <w:lang w:val="en-US"/>
        </w:rPr>
        <w:t>Vasc</w:t>
      </w:r>
      <w:proofErr w:type="spellEnd"/>
      <w:r w:rsidRPr="0086596C">
        <w:rPr>
          <w:rFonts w:ascii="Times New Roman" w:hAnsi="Times New Roman" w:cs="Times New Roman"/>
          <w:noProof w:val="0"/>
          <w:sz w:val="24"/>
          <w:szCs w:val="24"/>
          <w:lang w:val="en-US"/>
        </w:rPr>
        <w:t xml:space="preserve"> </w:t>
      </w:r>
      <w:proofErr w:type="spellStart"/>
      <w:r w:rsidRPr="0086596C">
        <w:rPr>
          <w:rFonts w:ascii="Times New Roman" w:hAnsi="Times New Roman" w:cs="Times New Roman"/>
          <w:noProof w:val="0"/>
          <w:sz w:val="24"/>
          <w:szCs w:val="24"/>
          <w:lang w:val="en-US"/>
        </w:rPr>
        <w:t>Anesth</w:t>
      </w:r>
      <w:proofErr w:type="spellEnd"/>
      <w:r w:rsidRPr="0086596C">
        <w:rPr>
          <w:rFonts w:ascii="Times New Roman" w:hAnsi="Times New Roman" w:cs="Times New Roman"/>
          <w:noProof w:val="0"/>
          <w:sz w:val="24"/>
          <w:szCs w:val="24"/>
          <w:lang w:val="en-US"/>
        </w:rPr>
        <w:t xml:space="preserve"> 2009;</w:t>
      </w:r>
      <w:r w:rsidRPr="0086596C">
        <w:rPr>
          <w:rFonts w:ascii="Times New Roman" w:hAnsi="Times New Roman" w:cs="Times New Roman"/>
          <w:b/>
          <w:noProof w:val="0"/>
          <w:sz w:val="24"/>
          <w:szCs w:val="24"/>
          <w:lang w:val="en-US"/>
        </w:rPr>
        <w:t>23</w:t>
      </w:r>
      <w:r w:rsidRPr="0086596C">
        <w:rPr>
          <w:rFonts w:ascii="Times New Roman" w:hAnsi="Times New Roman" w:cs="Times New Roman"/>
          <w:noProof w:val="0"/>
          <w:sz w:val="24"/>
          <w:szCs w:val="24"/>
          <w:lang w:val="en-US"/>
        </w:rPr>
        <w:t>:651-</w:t>
      </w:r>
      <w:r w:rsidR="001F4735" w:rsidRPr="0086596C">
        <w:rPr>
          <w:rFonts w:ascii="Times New Roman" w:hAnsi="Times New Roman" w:cs="Times New Roman"/>
          <w:noProof w:val="0"/>
          <w:sz w:val="24"/>
          <w:szCs w:val="24"/>
          <w:lang w:val="en-US"/>
        </w:rPr>
        <w:t>65</w:t>
      </w:r>
      <w:r w:rsidRPr="0086596C">
        <w:rPr>
          <w:rFonts w:ascii="Times New Roman" w:hAnsi="Times New Roman" w:cs="Times New Roman"/>
          <w:noProof w:val="0"/>
          <w:sz w:val="24"/>
          <w:szCs w:val="24"/>
          <w:lang w:val="en-US"/>
        </w:rPr>
        <w:t>7</w:t>
      </w:r>
    </w:p>
    <w:p w14:paraId="5C3B6BE5"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p>
    <w:p w14:paraId="5C3B6BE6" w14:textId="77777777" w:rsidR="00627B8F" w:rsidRPr="0086596C" w:rsidRDefault="007B6332" w:rsidP="00625E9E">
      <w:pPr>
        <w:pStyle w:val="EndNoteBibliography"/>
        <w:snapToGrid w:val="0"/>
        <w:spacing w:line="480" w:lineRule="auto"/>
        <w:ind w:left="720" w:hanging="720"/>
        <w:contextualSpacing/>
        <w:rPr>
          <w:rFonts w:ascii="Times New Roman" w:hAnsi="Times New Roman"/>
          <w:b/>
          <w:noProof w:val="0"/>
          <w:sz w:val="24"/>
          <w:szCs w:val="24"/>
          <w:lang w:val="en-US"/>
        </w:rPr>
      </w:pPr>
      <w:r w:rsidRPr="0086596C">
        <w:rPr>
          <w:rFonts w:ascii="Times New Roman" w:hAnsi="Times New Roman"/>
          <w:b/>
          <w:noProof w:val="0"/>
          <w:sz w:val="24"/>
          <w:szCs w:val="24"/>
          <w:lang w:val="en-US"/>
        </w:rPr>
        <w:t xml:space="preserve">(10) </w:t>
      </w:r>
      <w:r w:rsidR="00627B8F" w:rsidRPr="0086596C">
        <w:rPr>
          <w:rFonts w:ascii="Times New Roman" w:hAnsi="Times New Roman"/>
          <w:b/>
          <w:noProof w:val="0"/>
          <w:sz w:val="24"/>
          <w:szCs w:val="24"/>
          <w:lang w:val="en-US"/>
        </w:rPr>
        <w:t>Lidocaine</w:t>
      </w:r>
    </w:p>
    <w:p w14:paraId="5C3B6BE7"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9.</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Andjelkovic</w:t>
      </w:r>
      <w:proofErr w:type="spellEnd"/>
      <w:r w:rsidRPr="0086596C">
        <w:rPr>
          <w:rFonts w:ascii="Times New Roman" w:hAnsi="Times New Roman" w:cs="Times New Roman"/>
          <w:noProof w:val="0"/>
          <w:sz w:val="24"/>
          <w:szCs w:val="24"/>
          <w:lang w:val="en-US"/>
        </w:rPr>
        <w:t xml:space="preserve"> L, Novak-Jankovic V, </w:t>
      </w:r>
      <w:proofErr w:type="spellStart"/>
      <w:r w:rsidRPr="0086596C">
        <w:rPr>
          <w:rFonts w:ascii="Times New Roman" w:hAnsi="Times New Roman" w:cs="Times New Roman"/>
          <w:noProof w:val="0"/>
          <w:sz w:val="24"/>
          <w:szCs w:val="24"/>
          <w:lang w:val="en-US"/>
        </w:rPr>
        <w:t>Pozar-Lukanovic</w:t>
      </w:r>
      <w:proofErr w:type="spellEnd"/>
      <w:r w:rsidRPr="0086596C">
        <w:rPr>
          <w:rFonts w:ascii="Times New Roman" w:hAnsi="Times New Roman" w:cs="Times New Roman"/>
          <w:noProof w:val="0"/>
          <w:sz w:val="24"/>
          <w:szCs w:val="24"/>
          <w:lang w:val="en-US"/>
        </w:rPr>
        <w:t xml:space="preserve"> N, </w:t>
      </w:r>
      <w:proofErr w:type="spellStart"/>
      <w:r w:rsidRPr="0086596C">
        <w:rPr>
          <w:rFonts w:ascii="Times New Roman" w:hAnsi="Times New Roman" w:cs="Times New Roman"/>
          <w:noProof w:val="0"/>
          <w:sz w:val="24"/>
          <w:szCs w:val="24"/>
          <w:lang w:val="en-US"/>
        </w:rPr>
        <w:t>Bosnic</w:t>
      </w:r>
      <w:proofErr w:type="spellEnd"/>
      <w:r w:rsidRPr="0086596C">
        <w:rPr>
          <w:rFonts w:ascii="Times New Roman" w:hAnsi="Times New Roman" w:cs="Times New Roman"/>
          <w:noProof w:val="0"/>
          <w:sz w:val="24"/>
          <w:szCs w:val="24"/>
          <w:lang w:val="en-US"/>
        </w:rPr>
        <w:t xml:space="preserve"> Z, Spindler-</w:t>
      </w:r>
      <w:proofErr w:type="spellStart"/>
      <w:r w:rsidRPr="0086596C">
        <w:rPr>
          <w:rFonts w:ascii="Times New Roman" w:hAnsi="Times New Roman" w:cs="Times New Roman"/>
          <w:noProof w:val="0"/>
          <w:sz w:val="24"/>
          <w:szCs w:val="24"/>
          <w:lang w:val="en-US"/>
        </w:rPr>
        <w:t>Vesel</w:t>
      </w:r>
      <w:proofErr w:type="spellEnd"/>
      <w:r w:rsidRPr="0086596C">
        <w:rPr>
          <w:rFonts w:ascii="Times New Roman" w:hAnsi="Times New Roman" w:cs="Times New Roman"/>
          <w:noProof w:val="0"/>
          <w:sz w:val="24"/>
          <w:szCs w:val="24"/>
          <w:lang w:val="en-US"/>
        </w:rPr>
        <w:t xml:space="preserve"> A. Influence of dexmedetomidine and lidocaine on perioperative opioid consumption in laparoscopic intestine resection: a randomized controlled clinical trial. J</w:t>
      </w:r>
      <w:r w:rsidR="00EC6B01" w:rsidRPr="0086596C">
        <w:rPr>
          <w:rFonts w:ascii="Times New Roman" w:hAnsi="Times New Roman" w:cs="Times New Roman"/>
          <w:noProof w:val="0"/>
          <w:sz w:val="24"/>
          <w:szCs w:val="24"/>
          <w:lang w:val="en-US"/>
        </w:rPr>
        <w:t xml:space="preserve"> Int M</w:t>
      </w:r>
      <w:r w:rsidRPr="0086596C">
        <w:rPr>
          <w:rFonts w:ascii="Times New Roman" w:hAnsi="Times New Roman" w:cs="Times New Roman"/>
          <w:noProof w:val="0"/>
          <w:sz w:val="24"/>
          <w:szCs w:val="24"/>
          <w:lang w:val="en-US"/>
        </w:rPr>
        <w:t>ed</w:t>
      </w:r>
      <w:r w:rsidR="00EC6B01" w:rsidRPr="0086596C">
        <w:rPr>
          <w:rFonts w:ascii="Times New Roman" w:hAnsi="Times New Roman" w:cs="Times New Roman"/>
          <w:noProof w:val="0"/>
          <w:sz w:val="24"/>
          <w:szCs w:val="24"/>
          <w:lang w:val="en-US"/>
        </w:rPr>
        <w:t xml:space="preserve"> R</w:t>
      </w:r>
      <w:r w:rsidRPr="0086596C">
        <w:rPr>
          <w:rFonts w:ascii="Times New Roman" w:hAnsi="Times New Roman" w:cs="Times New Roman"/>
          <w:noProof w:val="0"/>
          <w:sz w:val="24"/>
          <w:szCs w:val="24"/>
          <w:lang w:val="en-US"/>
        </w:rPr>
        <w:t>es 2018;</w:t>
      </w:r>
      <w:r w:rsidRPr="0086596C">
        <w:rPr>
          <w:rFonts w:ascii="Times New Roman" w:hAnsi="Times New Roman" w:cs="Times New Roman"/>
          <w:b/>
          <w:noProof w:val="0"/>
          <w:sz w:val="24"/>
          <w:szCs w:val="24"/>
          <w:lang w:val="en-US"/>
        </w:rPr>
        <w:t>46</w:t>
      </w:r>
      <w:r w:rsidRPr="0086596C">
        <w:rPr>
          <w:rFonts w:ascii="Times New Roman" w:hAnsi="Times New Roman" w:cs="Times New Roman"/>
          <w:noProof w:val="0"/>
          <w:sz w:val="24"/>
          <w:szCs w:val="24"/>
          <w:lang w:val="en-US"/>
        </w:rPr>
        <w:t>:5143‐</w:t>
      </w:r>
      <w:r w:rsidR="00EC6B01" w:rsidRPr="0086596C">
        <w:rPr>
          <w:rFonts w:ascii="Times New Roman" w:hAnsi="Times New Roman" w:cs="Times New Roman"/>
          <w:noProof w:val="0"/>
          <w:sz w:val="24"/>
          <w:szCs w:val="24"/>
          <w:lang w:val="en-US"/>
        </w:rPr>
        <w:t>51</w:t>
      </w:r>
      <w:r w:rsidRPr="0086596C">
        <w:rPr>
          <w:rFonts w:ascii="Times New Roman" w:hAnsi="Times New Roman" w:cs="Times New Roman"/>
          <w:noProof w:val="0"/>
          <w:sz w:val="24"/>
          <w:szCs w:val="24"/>
          <w:lang w:val="en-US"/>
        </w:rPr>
        <w:t>54</w:t>
      </w:r>
    </w:p>
    <w:p w14:paraId="5C3B6BE8"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65.</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Dewinter</w:t>
      </w:r>
      <w:proofErr w:type="spellEnd"/>
      <w:r w:rsidRPr="0086596C">
        <w:rPr>
          <w:rFonts w:ascii="Times New Roman" w:hAnsi="Times New Roman" w:cs="Times New Roman"/>
          <w:noProof w:val="0"/>
          <w:sz w:val="24"/>
          <w:szCs w:val="24"/>
          <w:lang w:val="en-US"/>
        </w:rPr>
        <w:t xml:space="preserve"> G, </w:t>
      </w:r>
      <w:proofErr w:type="spellStart"/>
      <w:r w:rsidRPr="0086596C">
        <w:rPr>
          <w:rFonts w:ascii="Times New Roman" w:hAnsi="Times New Roman" w:cs="Times New Roman"/>
          <w:noProof w:val="0"/>
          <w:sz w:val="24"/>
          <w:szCs w:val="24"/>
          <w:lang w:val="en-US"/>
        </w:rPr>
        <w:t>Moens</w:t>
      </w:r>
      <w:proofErr w:type="spellEnd"/>
      <w:r w:rsidRPr="0086596C">
        <w:rPr>
          <w:rFonts w:ascii="Times New Roman" w:hAnsi="Times New Roman" w:cs="Times New Roman"/>
          <w:noProof w:val="0"/>
          <w:sz w:val="24"/>
          <w:szCs w:val="24"/>
          <w:lang w:val="en-US"/>
        </w:rPr>
        <w:t xml:space="preserve"> P, </w:t>
      </w:r>
      <w:proofErr w:type="spellStart"/>
      <w:r w:rsidRPr="0086596C">
        <w:rPr>
          <w:rFonts w:ascii="Times New Roman" w:hAnsi="Times New Roman" w:cs="Times New Roman"/>
          <w:noProof w:val="0"/>
          <w:sz w:val="24"/>
          <w:szCs w:val="24"/>
          <w:lang w:val="en-US"/>
        </w:rPr>
        <w:t>Fieuws</w:t>
      </w:r>
      <w:proofErr w:type="spellEnd"/>
      <w:r w:rsidRPr="0086596C">
        <w:rPr>
          <w:rFonts w:ascii="Times New Roman" w:hAnsi="Times New Roman" w:cs="Times New Roman"/>
          <w:noProof w:val="0"/>
          <w:sz w:val="24"/>
          <w:szCs w:val="24"/>
          <w:lang w:val="en-US"/>
        </w:rPr>
        <w:t xml:space="preserve"> S, </w:t>
      </w:r>
      <w:proofErr w:type="spellStart"/>
      <w:r w:rsidRPr="0086596C">
        <w:rPr>
          <w:rFonts w:ascii="Times New Roman" w:hAnsi="Times New Roman" w:cs="Times New Roman"/>
          <w:noProof w:val="0"/>
          <w:sz w:val="24"/>
          <w:szCs w:val="24"/>
          <w:lang w:val="en-US"/>
        </w:rPr>
        <w:t>Vanaudenaerde</w:t>
      </w:r>
      <w:proofErr w:type="spellEnd"/>
      <w:r w:rsidRPr="0086596C">
        <w:rPr>
          <w:rFonts w:ascii="Times New Roman" w:hAnsi="Times New Roman" w:cs="Times New Roman"/>
          <w:noProof w:val="0"/>
          <w:sz w:val="24"/>
          <w:szCs w:val="24"/>
          <w:lang w:val="en-US"/>
        </w:rPr>
        <w:t xml:space="preserve"> B, Van De Velde M, Rex S. Systemic lidocaine fails to improve postoperative morphine consumption, postoperative recovery and quality of life in patients undergoing posterior spinal arthrodesis. A double-blind, randomized, placebo-controlled trial. Br </w:t>
      </w:r>
      <w:r w:rsidR="00EC6B01" w:rsidRPr="0086596C">
        <w:rPr>
          <w:rFonts w:ascii="Times New Roman" w:hAnsi="Times New Roman" w:cs="Times New Roman"/>
          <w:noProof w:val="0"/>
          <w:sz w:val="24"/>
          <w:szCs w:val="24"/>
          <w:lang w:val="en-US"/>
        </w:rPr>
        <w:t xml:space="preserve">J </w:t>
      </w:r>
      <w:proofErr w:type="spellStart"/>
      <w:r w:rsidR="00EC6B01" w:rsidRPr="0086596C">
        <w:rPr>
          <w:rFonts w:ascii="Times New Roman" w:hAnsi="Times New Roman" w:cs="Times New Roman"/>
          <w:noProof w:val="0"/>
          <w:sz w:val="24"/>
          <w:szCs w:val="24"/>
          <w:lang w:val="en-US"/>
        </w:rPr>
        <w:t>A</w:t>
      </w:r>
      <w:r w:rsidRPr="0086596C">
        <w:rPr>
          <w:rFonts w:ascii="Times New Roman" w:hAnsi="Times New Roman" w:cs="Times New Roman"/>
          <w:noProof w:val="0"/>
          <w:sz w:val="24"/>
          <w:szCs w:val="24"/>
          <w:lang w:val="en-US"/>
        </w:rPr>
        <w:t>naesth</w:t>
      </w:r>
      <w:proofErr w:type="spellEnd"/>
      <w:r w:rsidRPr="0086596C">
        <w:rPr>
          <w:rFonts w:ascii="Times New Roman" w:hAnsi="Times New Roman" w:cs="Times New Roman"/>
          <w:noProof w:val="0"/>
          <w:sz w:val="24"/>
          <w:szCs w:val="24"/>
          <w:lang w:val="en-US"/>
        </w:rPr>
        <w:t xml:space="preserve"> 2017;</w:t>
      </w:r>
      <w:r w:rsidRPr="0086596C">
        <w:rPr>
          <w:rFonts w:ascii="Times New Roman" w:hAnsi="Times New Roman" w:cs="Times New Roman"/>
          <w:b/>
          <w:noProof w:val="0"/>
          <w:sz w:val="24"/>
          <w:szCs w:val="24"/>
          <w:lang w:val="en-US"/>
        </w:rPr>
        <w:t>118</w:t>
      </w:r>
      <w:r w:rsidRPr="0086596C">
        <w:rPr>
          <w:rFonts w:ascii="Times New Roman" w:hAnsi="Times New Roman" w:cs="Times New Roman"/>
          <w:noProof w:val="0"/>
          <w:sz w:val="24"/>
          <w:szCs w:val="24"/>
          <w:lang w:val="en-US"/>
        </w:rPr>
        <w:t>:576‐</w:t>
      </w:r>
      <w:r w:rsidR="00EC6B01" w:rsidRPr="0086596C">
        <w:rPr>
          <w:rFonts w:ascii="Times New Roman" w:hAnsi="Times New Roman" w:cs="Times New Roman"/>
          <w:noProof w:val="0"/>
          <w:sz w:val="24"/>
          <w:szCs w:val="24"/>
          <w:lang w:val="en-US"/>
        </w:rPr>
        <w:t>5</w:t>
      </w:r>
      <w:r w:rsidRPr="0086596C">
        <w:rPr>
          <w:rFonts w:ascii="Times New Roman" w:hAnsi="Times New Roman" w:cs="Times New Roman"/>
          <w:noProof w:val="0"/>
          <w:sz w:val="24"/>
          <w:szCs w:val="24"/>
          <w:lang w:val="en-US"/>
        </w:rPr>
        <w:t>85</w:t>
      </w:r>
      <w:r w:rsidR="00EC6B01" w:rsidRPr="0086596C">
        <w:rPr>
          <w:rFonts w:ascii="Times New Roman" w:hAnsi="Times New Roman" w:cs="Times New Roman"/>
          <w:noProof w:val="0"/>
          <w:sz w:val="24"/>
          <w:szCs w:val="24"/>
          <w:lang w:val="en-US"/>
        </w:rPr>
        <w:t xml:space="preserve"> </w:t>
      </w:r>
    </w:p>
    <w:p w14:paraId="5C3B6BE9" w14:textId="77777777" w:rsidR="007B6332" w:rsidRPr="0086596C" w:rsidRDefault="007B6332" w:rsidP="00625E9E">
      <w:pPr>
        <w:pStyle w:val="EndNoteBibliography"/>
        <w:snapToGrid w:val="0"/>
        <w:spacing w:line="480" w:lineRule="auto"/>
        <w:ind w:left="720" w:hanging="720"/>
        <w:contextualSpacing/>
        <w:rPr>
          <w:rFonts w:ascii="Times New Roman" w:hAnsi="Times New Roman"/>
          <w:b/>
          <w:noProof w:val="0"/>
          <w:sz w:val="24"/>
          <w:szCs w:val="24"/>
          <w:lang w:val="en-US"/>
        </w:rPr>
      </w:pPr>
    </w:p>
    <w:p w14:paraId="5C3B6BEA" w14:textId="77777777" w:rsidR="00627B8F" w:rsidRPr="0086596C" w:rsidRDefault="007B6332" w:rsidP="00625E9E">
      <w:pPr>
        <w:pStyle w:val="EndNoteBibliography"/>
        <w:snapToGrid w:val="0"/>
        <w:spacing w:line="480" w:lineRule="auto"/>
        <w:ind w:left="720" w:hanging="720"/>
        <w:contextualSpacing/>
        <w:rPr>
          <w:rFonts w:ascii="Times New Roman" w:hAnsi="Times New Roman"/>
          <w:b/>
          <w:noProof w:val="0"/>
          <w:sz w:val="24"/>
          <w:szCs w:val="24"/>
          <w:lang w:val="en-US"/>
        </w:rPr>
      </w:pPr>
      <w:r w:rsidRPr="0086596C">
        <w:rPr>
          <w:rFonts w:ascii="Times New Roman" w:hAnsi="Times New Roman"/>
          <w:b/>
          <w:noProof w:val="0"/>
          <w:sz w:val="24"/>
          <w:szCs w:val="24"/>
          <w:lang w:val="en-US"/>
        </w:rPr>
        <w:t xml:space="preserve">(11) </w:t>
      </w:r>
      <w:r w:rsidR="00625E9E" w:rsidRPr="0086596C">
        <w:rPr>
          <w:rFonts w:ascii="Times New Roman" w:hAnsi="Times New Roman"/>
          <w:b/>
          <w:noProof w:val="0"/>
          <w:sz w:val="24"/>
          <w:szCs w:val="24"/>
          <w:lang w:val="en-US"/>
        </w:rPr>
        <w:t>Melatonin</w:t>
      </w:r>
    </w:p>
    <w:p w14:paraId="5C3B6BEB"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66.</w:t>
      </w:r>
      <w:r w:rsidRPr="0086596C">
        <w:rPr>
          <w:rFonts w:ascii="Times New Roman" w:hAnsi="Times New Roman" w:cs="Times New Roman"/>
          <w:noProof w:val="0"/>
          <w:sz w:val="24"/>
          <w:szCs w:val="24"/>
          <w:lang w:val="en-US"/>
        </w:rPr>
        <w:tab/>
        <w:t xml:space="preserve">de </w:t>
      </w:r>
      <w:proofErr w:type="spellStart"/>
      <w:r w:rsidRPr="0086596C">
        <w:rPr>
          <w:rFonts w:ascii="Times New Roman" w:hAnsi="Times New Roman" w:cs="Times New Roman"/>
          <w:noProof w:val="0"/>
          <w:sz w:val="24"/>
          <w:szCs w:val="24"/>
          <w:lang w:val="en-US"/>
        </w:rPr>
        <w:t>Jonghe</w:t>
      </w:r>
      <w:proofErr w:type="spellEnd"/>
      <w:r w:rsidRPr="0086596C">
        <w:rPr>
          <w:rFonts w:ascii="Times New Roman" w:hAnsi="Times New Roman" w:cs="Times New Roman"/>
          <w:noProof w:val="0"/>
          <w:sz w:val="24"/>
          <w:szCs w:val="24"/>
          <w:lang w:val="en-US"/>
        </w:rPr>
        <w:t xml:space="preserve"> A, van Munster BC, Goslings JC, </w:t>
      </w:r>
      <w:proofErr w:type="spellStart"/>
      <w:r w:rsidRPr="0086596C">
        <w:rPr>
          <w:rFonts w:ascii="Times New Roman" w:hAnsi="Times New Roman" w:cs="Times New Roman"/>
          <w:noProof w:val="0"/>
          <w:sz w:val="24"/>
          <w:szCs w:val="24"/>
          <w:lang w:val="en-US"/>
        </w:rPr>
        <w:t>Kloen</w:t>
      </w:r>
      <w:proofErr w:type="spellEnd"/>
      <w:r w:rsidRPr="0086596C">
        <w:rPr>
          <w:rFonts w:ascii="Times New Roman" w:hAnsi="Times New Roman" w:cs="Times New Roman"/>
          <w:noProof w:val="0"/>
          <w:sz w:val="24"/>
          <w:szCs w:val="24"/>
          <w:lang w:val="en-US"/>
        </w:rPr>
        <w:t xml:space="preserve"> P, van Rees C, </w:t>
      </w:r>
      <w:proofErr w:type="spellStart"/>
      <w:r w:rsidRPr="0086596C">
        <w:rPr>
          <w:rFonts w:ascii="Times New Roman" w:hAnsi="Times New Roman" w:cs="Times New Roman"/>
          <w:noProof w:val="0"/>
          <w:sz w:val="24"/>
          <w:szCs w:val="24"/>
          <w:lang w:val="en-US"/>
        </w:rPr>
        <w:t>Wolvius</w:t>
      </w:r>
      <w:proofErr w:type="spellEnd"/>
      <w:r w:rsidRPr="0086596C">
        <w:rPr>
          <w:rFonts w:ascii="Times New Roman" w:hAnsi="Times New Roman" w:cs="Times New Roman"/>
          <w:noProof w:val="0"/>
          <w:sz w:val="24"/>
          <w:szCs w:val="24"/>
          <w:lang w:val="en-US"/>
        </w:rPr>
        <w:t xml:space="preserve"> R, van Velde R, Levi M, de </w:t>
      </w:r>
      <w:proofErr w:type="spellStart"/>
      <w:r w:rsidRPr="0086596C">
        <w:rPr>
          <w:rFonts w:ascii="Times New Roman" w:hAnsi="Times New Roman" w:cs="Times New Roman"/>
          <w:noProof w:val="0"/>
          <w:sz w:val="24"/>
          <w:szCs w:val="24"/>
          <w:lang w:val="en-US"/>
        </w:rPr>
        <w:t>Haan</w:t>
      </w:r>
      <w:proofErr w:type="spellEnd"/>
      <w:r w:rsidRPr="0086596C">
        <w:rPr>
          <w:rFonts w:ascii="Times New Roman" w:hAnsi="Times New Roman" w:cs="Times New Roman"/>
          <w:noProof w:val="0"/>
          <w:sz w:val="24"/>
          <w:szCs w:val="24"/>
          <w:lang w:val="en-US"/>
        </w:rPr>
        <w:t xml:space="preserve"> RJ, de </w:t>
      </w:r>
      <w:proofErr w:type="spellStart"/>
      <w:r w:rsidRPr="0086596C">
        <w:rPr>
          <w:rFonts w:ascii="Times New Roman" w:hAnsi="Times New Roman" w:cs="Times New Roman"/>
          <w:noProof w:val="0"/>
          <w:sz w:val="24"/>
          <w:szCs w:val="24"/>
          <w:lang w:val="en-US"/>
        </w:rPr>
        <w:t>Rooij</w:t>
      </w:r>
      <w:proofErr w:type="spellEnd"/>
      <w:r w:rsidRPr="0086596C">
        <w:rPr>
          <w:rFonts w:ascii="Times New Roman" w:hAnsi="Times New Roman" w:cs="Times New Roman"/>
          <w:noProof w:val="0"/>
          <w:sz w:val="24"/>
          <w:szCs w:val="24"/>
          <w:lang w:val="en-US"/>
        </w:rPr>
        <w:t xml:space="preserve"> SE. Effect of melatonin on incidence of delirium </w:t>
      </w:r>
      <w:r w:rsidRPr="0086596C">
        <w:rPr>
          <w:rFonts w:ascii="Times New Roman" w:hAnsi="Times New Roman" w:cs="Times New Roman"/>
          <w:noProof w:val="0"/>
          <w:sz w:val="24"/>
          <w:szCs w:val="24"/>
          <w:lang w:val="en-US"/>
        </w:rPr>
        <w:lastRenderedPageBreak/>
        <w:t xml:space="preserve">among patients with hip fracture: a </w:t>
      </w:r>
      <w:proofErr w:type="spellStart"/>
      <w:r w:rsidRPr="0086596C">
        <w:rPr>
          <w:rFonts w:ascii="Times New Roman" w:hAnsi="Times New Roman" w:cs="Times New Roman"/>
          <w:noProof w:val="0"/>
          <w:sz w:val="24"/>
          <w:szCs w:val="24"/>
          <w:lang w:val="en-US"/>
        </w:rPr>
        <w:t>multicentre</w:t>
      </w:r>
      <w:proofErr w:type="spellEnd"/>
      <w:r w:rsidRPr="0086596C">
        <w:rPr>
          <w:rFonts w:ascii="Times New Roman" w:hAnsi="Times New Roman" w:cs="Times New Roman"/>
          <w:noProof w:val="0"/>
          <w:sz w:val="24"/>
          <w:szCs w:val="24"/>
          <w:lang w:val="en-US"/>
        </w:rPr>
        <w:t>, double-blind randomized controlled trial. C</w:t>
      </w:r>
      <w:r w:rsidR="00EC6B01" w:rsidRPr="0086596C">
        <w:rPr>
          <w:rFonts w:ascii="Times New Roman" w:hAnsi="Times New Roman" w:cs="Times New Roman"/>
          <w:noProof w:val="0"/>
          <w:sz w:val="24"/>
          <w:szCs w:val="24"/>
          <w:lang w:val="en-US"/>
        </w:rPr>
        <w:t xml:space="preserve">MAJ </w:t>
      </w:r>
      <w:r w:rsidRPr="0086596C">
        <w:rPr>
          <w:rFonts w:ascii="Times New Roman" w:hAnsi="Times New Roman" w:cs="Times New Roman"/>
          <w:noProof w:val="0"/>
          <w:sz w:val="24"/>
          <w:szCs w:val="24"/>
          <w:lang w:val="en-US"/>
        </w:rPr>
        <w:t>2014;</w:t>
      </w:r>
      <w:r w:rsidRPr="0086596C">
        <w:rPr>
          <w:rFonts w:ascii="Times New Roman" w:hAnsi="Times New Roman" w:cs="Times New Roman"/>
          <w:b/>
          <w:noProof w:val="0"/>
          <w:sz w:val="24"/>
          <w:szCs w:val="24"/>
          <w:lang w:val="en-US"/>
        </w:rPr>
        <w:t>186</w:t>
      </w:r>
      <w:r w:rsidRPr="0086596C">
        <w:rPr>
          <w:rFonts w:ascii="Times New Roman" w:hAnsi="Times New Roman" w:cs="Times New Roman"/>
          <w:noProof w:val="0"/>
          <w:sz w:val="24"/>
          <w:szCs w:val="24"/>
          <w:lang w:val="en-US"/>
        </w:rPr>
        <w:t>:E547-</w:t>
      </w:r>
      <w:r w:rsidR="00EC6B01" w:rsidRPr="0086596C">
        <w:rPr>
          <w:rFonts w:ascii="Times New Roman" w:hAnsi="Times New Roman" w:cs="Times New Roman"/>
          <w:noProof w:val="0"/>
          <w:sz w:val="24"/>
          <w:szCs w:val="24"/>
          <w:lang w:val="en-US"/>
        </w:rPr>
        <w:t>5</w:t>
      </w:r>
      <w:r w:rsidRPr="0086596C">
        <w:rPr>
          <w:rFonts w:ascii="Times New Roman" w:hAnsi="Times New Roman" w:cs="Times New Roman"/>
          <w:noProof w:val="0"/>
          <w:sz w:val="24"/>
          <w:szCs w:val="24"/>
          <w:lang w:val="en-US"/>
        </w:rPr>
        <w:t>56</w:t>
      </w:r>
    </w:p>
    <w:p w14:paraId="5C3B6BEC"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67.</w:t>
      </w:r>
      <w:r w:rsidRPr="0086596C">
        <w:rPr>
          <w:rFonts w:ascii="Times New Roman" w:hAnsi="Times New Roman" w:cs="Times New Roman"/>
          <w:noProof w:val="0"/>
          <w:sz w:val="24"/>
          <w:szCs w:val="24"/>
          <w:lang w:val="en-US"/>
        </w:rPr>
        <w:tab/>
        <w:t xml:space="preserve">Yamaguchi Y, </w:t>
      </w:r>
      <w:proofErr w:type="spellStart"/>
      <w:r w:rsidRPr="0086596C">
        <w:rPr>
          <w:rFonts w:ascii="Times New Roman" w:hAnsi="Times New Roman" w:cs="Times New Roman"/>
          <w:noProof w:val="0"/>
          <w:sz w:val="24"/>
          <w:szCs w:val="24"/>
          <w:lang w:val="en-US"/>
        </w:rPr>
        <w:t>Mihara</w:t>
      </w:r>
      <w:proofErr w:type="spellEnd"/>
      <w:r w:rsidRPr="0086596C">
        <w:rPr>
          <w:rFonts w:ascii="Times New Roman" w:hAnsi="Times New Roman" w:cs="Times New Roman"/>
          <w:noProof w:val="0"/>
          <w:sz w:val="24"/>
          <w:szCs w:val="24"/>
          <w:lang w:val="en-US"/>
        </w:rPr>
        <w:t xml:space="preserve"> T, Taguri M, Yamaguchi O, </w:t>
      </w:r>
      <w:proofErr w:type="spellStart"/>
      <w:r w:rsidRPr="0086596C">
        <w:rPr>
          <w:rFonts w:ascii="Times New Roman" w:hAnsi="Times New Roman" w:cs="Times New Roman"/>
          <w:noProof w:val="0"/>
          <w:sz w:val="24"/>
          <w:szCs w:val="24"/>
          <w:lang w:val="en-US"/>
        </w:rPr>
        <w:t>Goto</w:t>
      </w:r>
      <w:proofErr w:type="spellEnd"/>
      <w:r w:rsidRPr="0086596C">
        <w:rPr>
          <w:rFonts w:ascii="Times New Roman" w:hAnsi="Times New Roman" w:cs="Times New Roman"/>
          <w:noProof w:val="0"/>
          <w:sz w:val="24"/>
          <w:szCs w:val="24"/>
          <w:lang w:val="en-US"/>
        </w:rPr>
        <w:t xml:space="preserve"> T. Melatonin receptor agonist for the prevention of postoperative delirium in elderly patients: A randomized, double-blind, placebo-controlled trial</w:t>
      </w:r>
      <w:r w:rsidR="00EC6B01"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 xml:space="preserve"> Intensive care medicine, 2014:</w:t>
      </w:r>
      <w:r w:rsidR="00CF0E58" w:rsidRPr="0086596C">
        <w:rPr>
          <w:rFonts w:ascii="Times New Roman" w:hAnsi="Times New Roman" w:cs="Times New Roman"/>
          <w:b/>
          <w:noProof w:val="0"/>
          <w:sz w:val="24"/>
          <w:szCs w:val="24"/>
          <w:lang w:val="en-US"/>
        </w:rPr>
        <w:t>40</w:t>
      </w:r>
      <w:r w:rsidR="00CF0E58"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S246</w:t>
      </w:r>
    </w:p>
    <w:p w14:paraId="5C3B6BED"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85.</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Nickkholgh</w:t>
      </w:r>
      <w:proofErr w:type="spellEnd"/>
      <w:r w:rsidRPr="0086596C">
        <w:rPr>
          <w:rFonts w:ascii="Times New Roman" w:hAnsi="Times New Roman" w:cs="Times New Roman"/>
          <w:noProof w:val="0"/>
          <w:sz w:val="24"/>
          <w:szCs w:val="24"/>
          <w:lang w:val="en-US"/>
        </w:rPr>
        <w:t xml:space="preserve"> A, Schneider H, </w:t>
      </w:r>
      <w:proofErr w:type="spellStart"/>
      <w:r w:rsidRPr="0086596C">
        <w:rPr>
          <w:rFonts w:ascii="Times New Roman" w:hAnsi="Times New Roman" w:cs="Times New Roman"/>
          <w:noProof w:val="0"/>
          <w:sz w:val="24"/>
          <w:szCs w:val="24"/>
          <w:lang w:val="en-US"/>
        </w:rPr>
        <w:t>Sobirey</w:t>
      </w:r>
      <w:proofErr w:type="spellEnd"/>
      <w:r w:rsidRPr="0086596C">
        <w:rPr>
          <w:rFonts w:ascii="Times New Roman" w:hAnsi="Times New Roman" w:cs="Times New Roman"/>
          <w:noProof w:val="0"/>
          <w:sz w:val="24"/>
          <w:szCs w:val="24"/>
          <w:lang w:val="en-US"/>
        </w:rPr>
        <w:t xml:space="preserve"> M, </w:t>
      </w:r>
      <w:proofErr w:type="spellStart"/>
      <w:r w:rsidRPr="0086596C">
        <w:rPr>
          <w:rFonts w:ascii="Times New Roman" w:hAnsi="Times New Roman" w:cs="Times New Roman"/>
          <w:noProof w:val="0"/>
          <w:sz w:val="24"/>
          <w:szCs w:val="24"/>
          <w:lang w:val="en-US"/>
        </w:rPr>
        <w:t>Venetz</w:t>
      </w:r>
      <w:proofErr w:type="spellEnd"/>
      <w:r w:rsidRPr="0086596C">
        <w:rPr>
          <w:rFonts w:ascii="Times New Roman" w:hAnsi="Times New Roman" w:cs="Times New Roman"/>
          <w:noProof w:val="0"/>
          <w:sz w:val="24"/>
          <w:szCs w:val="24"/>
          <w:lang w:val="en-US"/>
        </w:rPr>
        <w:t xml:space="preserve"> WP, </w:t>
      </w:r>
      <w:proofErr w:type="spellStart"/>
      <w:r w:rsidRPr="0086596C">
        <w:rPr>
          <w:rFonts w:ascii="Times New Roman" w:hAnsi="Times New Roman" w:cs="Times New Roman"/>
          <w:noProof w:val="0"/>
          <w:sz w:val="24"/>
          <w:szCs w:val="24"/>
          <w:lang w:val="en-US"/>
        </w:rPr>
        <w:t>Hinz</w:t>
      </w:r>
      <w:proofErr w:type="spellEnd"/>
      <w:r w:rsidRPr="0086596C">
        <w:rPr>
          <w:rFonts w:ascii="Times New Roman" w:hAnsi="Times New Roman" w:cs="Times New Roman"/>
          <w:noProof w:val="0"/>
          <w:sz w:val="24"/>
          <w:szCs w:val="24"/>
          <w:lang w:val="en-US"/>
        </w:rPr>
        <w:t xml:space="preserve"> U, </w:t>
      </w:r>
      <w:proofErr w:type="spellStart"/>
      <w:r w:rsidRPr="0086596C">
        <w:rPr>
          <w:rFonts w:ascii="Times New Roman" w:hAnsi="Times New Roman" w:cs="Times New Roman"/>
          <w:noProof w:val="0"/>
          <w:sz w:val="24"/>
          <w:szCs w:val="24"/>
          <w:lang w:val="en-US"/>
        </w:rPr>
        <w:t>Pelzl</w:t>
      </w:r>
      <w:proofErr w:type="spellEnd"/>
      <w:r w:rsidRPr="0086596C">
        <w:rPr>
          <w:rFonts w:ascii="Times New Roman" w:hAnsi="Times New Roman" w:cs="Times New Roman"/>
          <w:noProof w:val="0"/>
          <w:sz w:val="24"/>
          <w:szCs w:val="24"/>
          <w:lang w:val="en-US"/>
        </w:rPr>
        <w:t xml:space="preserve"> LH, </w:t>
      </w:r>
      <w:proofErr w:type="spellStart"/>
      <w:r w:rsidRPr="0086596C">
        <w:rPr>
          <w:rFonts w:ascii="Times New Roman" w:hAnsi="Times New Roman" w:cs="Times New Roman"/>
          <w:noProof w:val="0"/>
          <w:sz w:val="24"/>
          <w:szCs w:val="24"/>
          <w:lang w:val="en-US"/>
        </w:rPr>
        <w:t>Gotthardt</w:t>
      </w:r>
      <w:proofErr w:type="spellEnd"/>
      <w:r w:rsidRPr="0086596C">
        <w:rPr>
          <w:rFonts w:ascii="Times New Roman" w:hAnsi="Times New Roman" w:cs="Times New Roman"/>
          <w:noProof w:val="0"/>
          <w:sz w:val="24"/>
          <w:szCs w:val="24"/>
          <w:lang w:val="en-US"/>
        </w:rPr>
        <w:t xml:space="preserve"> DN, </w:t>
      </w:r>
      <w:proofErr w:type="spellStart"/>
      <w:r w:rsidRPr="0086596C">
        <w:rPr>
          <w:rFonts w:ascii="Times New Roman" w:hAnsi="Times New Roman" w:cs="Times New Roman"/>
          <w:noProof w:val="0"/>
          <w:sz w:val="24"/>
          <w:szCs w:val="24"/>
          <w:lang w:val="en-US"/>
        </w:rPr>
        <w:t>Cekauskas</w:t>
      </w:r>
      <w:proofErr w:type="spellEnd"/>
      <w:r w:rsidRPr="0086596C">
        <w:rPr>
          <w:rFonts w:ascii="Times New Roman" w:hAnsi="Times New Roman" w:cs="Times New Roman"/>
          <w:noProof w:val="0"/>
          <w:sz w:val="24"/>
          <w:szCs w:val="24"/>
          <w:lang w:val="en-US"/>
        </w:rPr>
        <w:t xml:space="preserve"> A, </w:t>
      </w:r>
      <w:proofErr w:type="spellStart"/>
      <w:r w:rsidRPr="0086596C">
        <w:rPr>
          <w:rFonts w:ascii="Times New Roman" w:hAnsi="Times New Roman" w:cs="Times New Roman"/>
          <w:noProof w:val="0"/>
          <w:sz w:val="24"/>
          <w:szCs w:val="24"/>
          <w:lang w:val="en-US"/>
        </w:rPr>
        <w:t>Manikas</w:t>
      </w:r>
      <w:proofErr w:type="spellEnd"/>
      <w:r w:rsidRPr="0086596C">
        <w:rPr>
          <w:rFonts w:ascii="Times New Roman" w:hAnsi="Times New Roman" w:cs="Times New Roman"/>
          <w:noProof w:val="0"/>
          <w:sz w:val="24"/>
          <w:szCs w:val="24"/>
          <w:lang w:val="en-US"/>
        </w:rPr>
        <w:t xml:space="preserve"> M, </w:t>
      </w:r>
      <w:proofErr w:type="spellStart"/>
      <w:r w:rsidRPr="0086596C">
        <w:rPr>
          <w:rFonts w:ascii="Times New Roman" w:hAnsi="Times New Roman" w:cs="Times New Roman"/>
          <w:noProof w:val="0"/>
          <w:sz w:val="24"/>
          <w:szCs w:val="24"/>
          <w:lang w:val="en-US"/>
        </w:rPr>
        <w:t>Mikalauskas</w:t>
      </w:r>
      <w:proofErr w:type="spellEnd"/>
      <w:r w:rsidRPr="0086596C">
        <w:rPr>
          <w:rFonts w:ascii="Times New Roman" w:hAnsi="Times New Roman" w:cs="Times New Roman"/>
          <w:noProof w:val="0"/>
          <w:sz w:val="24"/>
          <w:szCs w:val="24"/>
          <w:lang w:val="en-US"/>
        </w:rPr>
        <w:t xml:space="preserve"> S, </w:t>
      </w:r>
      <w:proofErr w:type="spellStart"/>
      <w:r w:rsidRPr="0086596C">
        <w:rPr>
          <w:rFonts w:ascii="Times New Roman" w:hAnsi="Times New Roman" w:cs="Times New Roman"/>
          <w:noProof w:val="0"/>
          <w:sz w:val="24"/>
          <w:szCs w:val="24"/>
          <w:lang w:val="en-US"/>
        </w:rPr>
        <w:t>Mikalauskene</w:t>
      </w:r>
      <w:proofErr w:type="spellEnd"/>
      <w:r w:rsidRPr="0086596C">
        <w:rPr>
          <w:rFonts w:ascii="Times New Roman" w:hAnsi="Times New Roman" w:cs="Times New Roman"/>
          <w:noProof w:val="0"/>
          <w:sz w:val="24"/>
          <w:szCs w:val="24"/>
          <w:lang w:val="en-US"/>
        </w:rPr>
        <w:t xml:space="preserve"> L, Bruns H, Zorn M, Weigand MA, </w:t>
      </w:r>
      <w:proofErr w:type="spellStart"/>
      <w:r w:rsidRPr="0086596C">
        <w:rPr>
          <w:rFonts w:ascii="Times New Roman" w:hAnsi="Times New Roman" w:cs="Times New Roman"/>
          <w:noProof w:val="0"/>
          <w:sz w:val="24"/>
          <w:szCs w:val="24"/>
          <w:lang w:val="en-US"/>
        </w:rPr>
        <w:t>Büchler</w:t>
      </w:r>
      <w:proofErr w:type="spellEnd"/>
      <w:r w:rsidRPr="0086596C">
        <w:rPr>
          <w:rFonts w:ascii="Times New Roman" w:hAnsi="Times New Roman" w:cs="Times New Roman"/>
          <w:noProof w:val="0"/>
          <w:sz w:val="24"/>
          <w:szCs w:val="24"/>
          <w:lang w:val="en-US"/>
        </w:rPr>
        <w:t xml:space="preserve"> MW, </w:t>
      </w:r>
      <w:proofErr w:type="spellStart"/>
      <w:r w:rsidRPr="0086596C">
        <w:rPr>
          <w:rFonts w:ascii="Times New Roman" w:hAnsi="Times New Roman" w:cs="Times New Roman"/>
          <w:noProof w:val="0"/>
          <w:sz w:val="24"/>
          <w:szCs w:val="24"/>
          <w:lang w:val="en-US"/>
        </w:rPr>
        <w:t>Schemmer</w:t>
      </w:r>
      <w:proofErr w:type="spellEnd"/>
      <w:r w:rsidRPr="0086596C">
        <w:rPr>
          <w:rFonts w:ascii="Times New Roman" w:hAnsi="Times New Roman" w:cs="Times New Roman"/>
          <w:noProof w:val="0"/>
          <w:sz w:val="24"/>
          <w:szCs w:val="24"/>
          <w:lang w:val="en-US"/>
        </w:rPr>
        <w:t xml:space="preserve"> P. The use of high-dose melatonin in liver resection is safe: First clinical experience. J Pineal Res 2011;</w:t>
      </w:r>
      <w:r w:rsidRPr="0086596C">
        <w:rPr>
          <w:rFonts w:ascii="Times New Roman" w:hAnsi="Times New Roman" w:cs="Times New Roman"/>
          <w:b/>
          <w:noProof w:val="0"/>
          <w:sz w:val="24"/>
          <w:szCs w:val="24"/>
          <w:lang w:val="en-US"/>
        </w:rPr>
        <w:t>50</w:t>
      </w:r>
      <w:r w:rsidRPr="0086596C">
        <w:rPr>
          <w:rFonts w:ascii="Times New Roman" w:hAnsi="Times New Roman" w:cs="Times New Roman"/>
          <w:noProof w:val="0"/>
          <w:sz w:val="24"/>
          <w:szCs w:val="24"/>
          <w:lang w:val="en-US"/>
        </w:rPr>
        <w:t>:381-</w:t>
      </w:r>
      <w:r w:rsidR="00CF0E58" w:rsidRPr="0086596C">
        <w:rPr>
          <w:rFonts w:ascii="Times New Roman" w:hAnsi="Times New Roman" w:cs="Times New Roman"/>
          <w:noProof w:val="0"/>
          <w:sz w:val="24"/>
          <w:szCs w:val="24"/>
          <w:lang w:val="en-US"/>
        </w:rPr>
        <w:t>38</w:t>
      </w:r>
      <w:r w:rsidRPr="0086596C">
        <w:rPr>
          <w:rFonts w:ascii="Times New Roman" w:hAnsi="Times New Roman" w:cs="Times New Roman"/>
          <w:noProof w:val="0"/>
          <w:sz w:val="24"/>
          <w:szCs w:val="24"/>
          <w:lang w:val="en-US"/>
        </w:rPr>
        <w:t>8</w:t>
      </w:r>
      <w:r w:rsidR="00CF0E58" w:rsidRPr="0086596C">
        <w:rPr>
          <w:rFonts w:ascii="Times New Roman" w:hAnsi="Times New Roman" w:cs="Times New Roman"/>
          <w:noProof w:val="0"/>
          <w:sz w:val="24"/>
          <w:szCs w:val="24"/>
          <w:lang w:val="en-US"/>
        </w:rPr>
        <w:t xml:space="preserve"> </w:t>
      </w:r>
    </w:p>
    <w:p w14:paraId="5C3B6BEE" w14:textId="77777777" w:rsidR="007B6332" w:rsidRPr="0086596C" w:rsidRDefault="007B6332" w:rsidP="00625E9E">
      <w:pPr>
        <w:pStyle w:val="EndNoteBibliography"/>
        <w:snapToGrid w:val="0"/>
        <w:spacing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86.</w:t>
      </w:r>
      <w:r w:rsidRPr="0086596C">
        <w:rPr>
          <w:rFonts w:ascii="Times New Roman" w:hAnsi="Times New Roman" w:cs="Times New Roman"/>
          <w:noProof w:val="0"/>
          <w:sz w:val="24"/>
          <w:szCs w:val="24"/>
          <w:lang w:val="en-US"/>
        </w:rPr>
        <w:tab/>
        <w:t xml:space="preserve">Sultan SS. Assessment of role of perioperative melatonin in prevention and treatment of postoperative delirium after hip arthroplasty under spinal anesthesia in the elderly. Saudi J </w:t>
      </w:r>
      <w:proofErr w:type="spellStart"/>
      <w:r w:rsidRPr="0086596C">
        <w:rPr>
          <w:rFonts w:ascii="Times New Roman" w:hAnsi="Times New Roman" w:cs="Times New Roman"/>
          <w:noProof w:val="0"/>
          <w:sz w:val="24"/>
          <w:szCs w:val="24"/>
          <w:lang w:val="en-US"/>
        </w:rPr>
        <w:t>Anaesth</w:t>
      </w:r>
      <w:proofErr w:type="spellEnd"/>
      <w:r w:rsidRPr="0086596C">
        <w:rPr>
          <w:rFonts w:ascii="Times New Roman" w:hAnsi="Times New Roman" w:cs="Times New Roman"/>
          <w:noProof w:val="0"/>
          <w:sz w:val="24"/>
          <w:szCs w:val="24"/>
          <w:lang w:val="en-US"/>
        </w:rPr>
        <w:t xml:space="preserve"> 2010;</w:t>
      </w:r>
      <w:r w:rsidRPr="0086596C">
        <w:rPr>
          <w:rFonts w:ascii="Times New Roman" w:hAnsi="Times New Roman" w:cs="Times New Roman"/>
          <w:b/>
          <w:noProof w:val="0"/>
          <w:sz w:val="24"/>
          <w:szCs w:val="24"/>
          <w:lang w:val="en-US"/>
        </w:rPr>
        <w:t>4</w:t>
      </w:r>
      <w:r w:rsidRPr="0086596C">
        <w:rPr>
          <w:rFonts w:ascii="Times New Roman" w:hAnsi="Times New Roman" w:cs="Times New Roman"/>
          <w:noProof w:val="0"/>
          <w:sz w:val="24"/>
          <w:szCs w:val="24"/>
          <w:lang w:val="en-US"/>
        </w:rPr>
        <w:t>:169-</w:t>
      </w:r>
      <w:r w:rsidR="00CF0E58" w:rsidRPr="0086596C">
        <w:rPr>
          <w:rFonts w:ascii="Times New Roman" w:hAnsi="Times New Roman" w:cs="Times New Roman"/>
          <w:noProof w:val="0"/>
          <w:sz w:val="24"/>
          <w:szCs w:val="24"/>
          <w:lang w:val="en-US"/>
        </w:rPr>
        <w:t>1</w:t>
      </w:r>
      <w:r w:rsidRPr="0086596C">
        <w:rPr>
          <w:rFonts w:ascii="Times New Roman" w:hAnsi="Times New Roman" w:cs="Times New Roman"/>
          <w:noProof w:val="0"/>
          <w:sz w:val="24"/>
          <w:szCs w:val="24"/>
          <w:lang w:val="en-US"/>
        </w:rPr>
        <w:t>73</w:t>
      </w:r>
    </w:p>
    <w:p w14:paraId="5C3B6BEF" w14:textId="77777777" w:rsidR="007B6332" w:rsidRPr="0086596C" w:rsidRDefault="007B6332" w:rsidP="00625E9E">
      <w:pPr>
        <w:pStyle w:val="EndNoteBibliography"/>
        <w:snapToGrid w:val="0"/>
        <w:spacing w:line="480" w:lineRule="auto"/>
        <w:contextualSpacing/>
        <w:rPr>
          <w:rFonts w:ascii="Times New Roman" w:hAnsi="Times New Roman"/>
          <w:b/>
          <w:noProof w:val="0"/>
          <w:sz w:val="24"/>
          <w:szCs w:val="24"/>
          <w:lang w:val="en-US"/>
        </w:rPr>
      </w:pPr>
    </w:p>
    <w:p w14:paraId="5C3B6BF0" w14:textId="4D44E62A" w:rsidR="00627B8F" w:rsidRPr="0086596C" w:rsidRDefault="007B6332" w:rsidP="00625E9E">
      <w:pPr>
        <w:pStyle w:val="EndNoteBibliography"/>
        <w:snapToGrid w:val="0"/>
        <w:spacing w:line="480" w:lineRule="auto"/>
        <w:contextualSpacing/>
        <w:rPr>
          <w:rFonts w:ascii="Times New Roman" w:hAnsi="Times New Roman"/>
          <w:b/>
          <w:noProof w:val="0"/>
          <w:sz w:val="24"/>
          <w:szCs w:val="24"/>
          <w:lang w:val="en-US"/>
        </w:rPr>
      </w:pPr>
      <w:r w:rsidRPr="0086596C">
        <w:rPr>
          <w:rFonts w:ascii="Times New Roman" w:hAnsi="Times New Roman"/>
          <w:b/>
          <w:noProof w:val="0"/>
          <w:sz w:val="24"/>
          <w:szCs w:val="24"/>
          <w:lang w:val="en-US"/>
        </w:rPr>
        <w:t xml:space="preserve">(12) </w:t>
      </w:r>
      <w:r w:rsidR="00625E9E" w:rsidRPr="0086596C">
        <w:rPr>
          <w:rFonts w:ascii="Times New Roman" w:hAnsi="Times New Roman"/>
          <w:b/>
          <w:noProof w:val="0"/>
          <w:sz w:val="24"/>
          <w:szCs w:val="24"/>
          <w:lang w:val="en-US"/>
        </w:rPr>
        <w:t>Atyp</w:t>
      </w:r>
      <w:r w:rsidR="00487D85" w:rsidRPr="0086596C">
        <w:rPr>
          <w:rFonts w:ascii="Times New Roman" w:hAnsi="Times New Roman"/>
          <w:b/>
          <w:noProof w:val="0"/>
          <w:sz w:val="24"/>
          <w:szCs w:val="24"/>
          <w:lang w:val="en-US"/>
        </w:rPr>
        <w:t>ical</w:t>
      </w:r>
      <w:r w:rsidR="00625E9E" w:rsidRPr="0086596C">
        <w:rPr>
          <w:rFonts w:ascii="Times New Roman" w:hAnsi="Times New Roman"/>
          <w:b/>
          <w:noProof w:val="0"/>
          <w:sz w:val="24"/>
          <w:szCs w:val="24"/>
          <w:lang w:val="en-US"/>
        </w:rPr>
        <w:t xml:space="preserve"> Antipsychotics (</w:t>
      </w:r>
      <w:r w:rsidR="00625E9E" w:rsidRPr="0086596C">
        <w:rPr>
          <w:rFonts w:ascii="Times New Roman" w:hAnsi="Times New Roman"/>
          <w:b/>
          <w:noProof w:val="0"/>
          <w:sz w:val="24"/>
          <w:szCs w:val="24"/>
          <w:lang w:val="en-US" w:eastAsia="ko-KR"/>
        </w:rPr>
        <w:t>O</w:t>
      </w:r>
      <w:r w:rsidR="00627B8F" w:rsidRPr="0086596C">
        <w:rPr>
          <w:rFonts w:ascii="Times New Roman" w:hAnsi="Times New Roman"/>
          <w:b/>
          <w:noProof w:val="0"/>
          <w:sz w:val="24"/>
          <w:szCs w:val="24"/>
          <w:lang w:val="en-US"/>
        </w:rPr>
        <w:t>lanzapine</w:t>
      </w:r>
      <w:r w:rsidR="00625E9E" w:rsidRPr="0086596C">
        <w:rPr>
          <w:rFonts w:ascii="Times New Roman" w:hAnsi="Times New Roman"/>
          <w:b/>
          <w:noProof w:val="0"/>
          <w:sz w:val="24"/>
          <w:szCs w:val="24"/>
          <w:lang w:val="en-US"/>
        </w:rPr>
        <w:t xml:space="preserve">, Risperidone) </w:t>
      </w:r>
    </w:p>
    <w:p w14:paraId="5C3B6BF1"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71.</w:t>
      </w:r>
      <w:r w:rsidRPr="0086596C">
        <w:rPr>
          <w:rFonts w:ascii="Times New Roman" w:hAnsi="Times New Roman" w:cs="Times New Roman"/>
          <w:noProof w:val="0"/>
          <w:sz w:val="24"/>
          <w:szCs w:val="24"/>
          <w:lang w:val="en-US"/>
        </w:rPr>
        <w:tab/>
        <w:t xml:space="preserve">Larsen KA, Kelly SE, Stern TA, Bode Jr RH, Price LL, Hunter DJ, </w:t>
      </w:r>
      <w:proofErr w:type="spellStart"/>
      <w:r w:rsidRPr="0086596C">
        <w:rPr>
          <w:rFonts w:ascii="Times New Roman" w:hAnsi="Times New Roman" w:cs="Times New Roman"/>
          <w:noProof w:val="0"/>
          <w:sz w:val="24"/>
          <w:szCs w:val="24"/>
          <w:lang w:val="en-US"/>
        </w:rPr>
        <w:t>Gulczynski</w:t>
      </w:r>
      <w:proofErr w:type="spellEnd"/>
      <w:r w:rsidRPr="0086596C">
        <w:rPr>
          <w:rFonts w:ascii="Times New Roman" w:hAnsi="Times New Roman" w:cs="Times New Roman"/>
          <w:noProof w:val="0"/>
          <w:sz w:val="24"/>
          <w:szCs w:val="24"/>
          <w:lang w:val="en-US"/>
        </w:rPr>
        <w:t xml:space="preserve"> D, </w:t>
      </w:r>
      <w:proofErr w:type="spellStart"/>
      <w:r w:rsidRPr="0086596C">
        <w:rPr>
          <w:rFonts w:ascii="Times New Roman" w:hAnsi="Times New Roman" w:cs="Times New Roman"/>
          <w:noProof w:val="0"/>
          <w:sz w:val="24"/>
          <w:szCs w:val="24"/>
          <w:lang w:val="en-US"/>
        </w:rPr>
        <w:t>Bierbaum</w:t>
      </w:r>
      <w:proofErr w:type="spellEnd"/>
      <w:r w:rsidRPr="0086596C">
        <w:rPr>
          <w:rFonts w:ascii="Times New Roman" w:hAnsi="Times New Roman" w:cs="Times New Roman"/>
          <w:noProof w:val="0"/>
          <w:sz w:val="24"/>
          <w:szCs w:val="24"/>
          <w:lang w:val="en-US"/>
        </w:rPr>
        <w:t xml:space="preserve"> BE, Sweeney GA, </w:t>
      </w:r>
      <w:proofErr w:type="spellStart"/>
      <w:r w:rsidRPr="0086596C">
        <w:rPr>
          <w:rFonts w:ascii="Times New Roman" w:hAnsi="Times New Roman" w:cs="Times New Roman"/>
          <w:noProof w:val="0"/>
          <w:sz w:val="24"/>
          <w:szCs w:val="24"/>
          <w:lang w:val="en-US"/>
        </w:rPr>
        <w:t>Hoikala</w:t>
      </w:r>
      <w:proofErr w:type="spellEnd"/>
      <w:r w:rsidRPr="0086596C">
        <w:rPr>
          <w:rFonts w:ascii="Times New Roman" w:hAnsi="Times New Roman" w:cs="Times New Roman"/>
          <w:noProof w:val="0"/>
          <w:sz w:val="24"/>
          <w:szCs w:val="24"/>
          <w:lang w:val="en-US"/>
        </w:rPr>
        <w:t xml:space="preserve"> KA, Cotter JJ, Potter AW. Administration of olanzapine to prevent postoperative delirium in elderly joint-replacement patients: A randomized, controlled trial. Psychosomatics 2010;</w:t>
      </w:r>
      <w:r w:rsidRPr="0086596C">
        <w:rPr>
          <w:rFonts w:ascii="Times New Roman" w:hAnsi="Times New Roman" w:cs="Times New Roman"/>
          <w:b/>
          <w:noProof w:val="0"/>
          <w:sz w:val="24"/>
          <w:szCs w:val="24"/>
          <w:lang w:val="en-US"/>
        </w:rPr>
        <w:t>51</w:t>
      </w:r>
      <w:r w:rsidRPr="0086596C">
        <w:rPr>
          <w:rFonts w:ascii="Times New Roman" w:hAnsi="Times New Roman" w:cs="Times New Roman"/>
          <w:noProof w:val="0"/>
          <w:sz w:val="24"/>
          <w:szCs w:val="24"/>
          <w:lang w:val="en-US"/>
        </w:rPr>
        <w:t>:409-</w:t>
      </w:r>
      <w:r w:rsidR="00CF0E58" w:rsidRPr="0086596C">
        <w:rPr>
          <w:rFonts w:ascii="Times New Roman" w:hAnsi="Times New Roman" w:cs="Times New Roman"/>
          <w:noProof w:val="0"/>
          <w:sz w:val="24"/>
          <w:szCs w:val="24"/>
          <w:lang w:val="en-US"/>
        </w:rPr>
        <w:t>4</w:t>
      </w:r>
      <w:r w:rsidRPr="0086596C">
        <w:rPr>
          <w:rFonts w:ascii="Times New Roman" w:hAnsi="Times New Roman" w:cs="Times New Roman"/>
          <w:noProof w:val="0"/>
          <w:sz w:val="24"/>
          <w:szCs w:val="24"/>
          <w:lang w:val="en-US"/>
        </w:rPr>
        <w:t>18</w:t>
      </w:r>
    </w:p>
    <w:p w14:paraId="5C3B6BF2"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78.</w:t>
      </w:r>
      <w:r w:rsidRPr="0086596C">
        <w:rPr>
          <w:rFonts w:ascii="Times New Roman" w:hAnsi="Times New Roman" w:cs="Times New Roman"/>
          <w:noProof w:val="0"/>
          <w:sz w:val="24"/>
          <w:szCs w:val="24"/>
          <w:lang w:val="en-US"/>
        </w:rPr>
        <w:tab/>
        <w:t xml:space="preserve">Hakim S, Othman A, </w:t>
      </w:r>
      <w:proofErr w:type="spellStart"/>
      <w:r w:rsidRPr="0086596C">
        <w:rPr>
          <w:rFonts w:ascii="Times New Roman" w:hAnsi="Times New Roman" w:cs="Times New Roman"/>
          <w:noProof w:val="0"/>
          <w:sz w:val="24"/>
          <w:szCs w:val="24"/>
          <w:lang w:val="en-US"/>
        </w:rPr>
        <w:t>Naoum</w:t>
      </w:r>
      <w:proofErr w:type="spellEnd"/>
      <w:r w:rsidRPr="0086596C">
        <w:rPr>
          <w:rFonts w:ascii="Times New Roman" w:hAnsi="Times New Roman" w:cs="Times New Roman"/>
          <w:noProof w:val="0"/>
          <w:sz w:val="24"/>
          <w:szCs w:val="24"/>
          <w:lang w:val="en-US"/>
        </w:rPr>
        <w:t xml:space="preserve"> D. Early treatment with risperidone for subsyndromal delirium after on-pump cardiac surgery in the elderly: a random</w:t>
      </w:r>
      <w:r w:rsidR="00CF0E58" w:rsidRPr="0086596C">
        <w:rPr>
          <w:rFonts w:ascii="Times New Roman" w:hAnsi="Times New Roman" w:cs="Times New Roman"/>
          <w:noProof w:val="0"/>
          <w:sz w:val="24"/>
          <w:szCs w:val="24"/>
          <w:lang w:val="en-US"/>
        </w:rPr>
        <w:t>ized trial Anesthesiology 2012;</w:t>
      </w:r>
      <w:r w:rsidR="00CF0E58" w:rsidRPr="0086596C">
        <w:rPr>
          <w:rFonts w:ascii="Times New Roman" w:hAnsi="Times New Roman" w:cs="Times New Roman"/>
          <w:b/>
          <w:noProof w:val="0"/>
          <w:sz w:val="24"/>
          <w:szCs w:val="24"/>
          <w:lang w:val="en-US"/>
        </w:rPr>
        <w:t>116</w:t>
      </w:r>
      <w:r w:rsidR="00CF0E58"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987-</w:t>
      </w:r>
      <w:r w:rsidR="00CF0E58" w:rsidRPr="0086596C">
        <w:rPr>
          <w:rFonts w:ascii="Times New Roman" w:hAnsi="Times New Roman" w:cs="Times New Roman"/>
          <w:noProof w:val="0"/>
          <w:sz w:val="24"/>
          <w:szCs w:val="24"/>
          <w:lang w:val="en-US"/>
        </w:rPr>
        <w:t>9</w:t>
      </w:r>
      <w:r w:rsidRPr="0086596C">
        <w:rPr>
          <w:rFonts w:ascii="Times New Roman" w:hAnsi="Times New Roman" w:cs="Times New Roman"/>
          <w:noProof w:val="0"/>
          <w:sz w:val="24"/>
          <w:szCs w:val="24"/>
          <w:lang w:val="en-US"/>
        </w:rPr>
        <w:t>97</w:t>
      </w:r>
    </w:p>
    <w:p w14:paraId="5C3B6BF3" w14:textId="77777777" w:rsidR="007B6332" w:rsidRPr="0086596C" w:rsidRDefault="007B6332"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79.</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Prakanrattana</w:t>
      </w:r>
      <w:proofErr w:type="spellEnd"/>
      <w:r w:rsidRPr="0086596C">
        <w:rPr>
          <w:rFonts w:ascii="Times New Roman" w:hAnsi="Times New Roman" w:cs="Times New Roman"/>
          <w:noProof w:val="0"/>
          <w:sz w:val="24"/>
          <w:szCs w:val="24"/>
          <w:lang w:val="en-US"/>
        </w:rPr>
        <w:t xml:space="preserve"> U, </w:t>
      </w:r>
      <w:proofErr w:type="spellStart"/>
      <w:r w:rsidRPr="0086596C">
        <w:rPr>
          <w:rFonts w:ascii="Times New Roman" w:hAnsi="Times New Roman" w:cs="Times New Roman"/>
          <w:noProof w:val="0"/>
          <w:sz w:val="24"/>
          <w:szCs w:val="24"/>
          <w:lang w:val="en-US"/>
        </w:rPr>
        <w:t>Prapaitrakool</w:t>
      </w:r>
      <w:proofErr w:type="spellEnd"/>
      <w:r w:rsidRPr="0086596C">
        <w:rPr>
          <w:rFonts w:ascii="Times New Roman" w:hAnsi="Times New Roman" w:cs="Times New Roman"/>
          <w:noProof w:val="0"/>
          <w:sz w:val="24"/>
          <w:szCs w:val="24"/>
          <w:lang w:val="en-US"/>
        </w:rPr>
        <w:t xml:space="preserve"> S. Efficacy of risperidone for prevention of postoperative delirium in cardiac surgery. </w:t>
      </w:r>
      <w:proofErr w:type="spellStart"/>
      <w:r w:rsidRPr="0086596C">
        <w:rPr>
          <w:rFonts w:ascii="Times New Roman" w:hAnsi="Times New Roman" w:cs="Times New Roman"/>
          <w:noProof w:val="0"/>
          <w:sz w:val="24"/>
          <w:szCs w:val="24"/>
          <w:lang w:val="en-US"/>
        </w:rPr>
        <w:t>Anaesth</w:t>
      </w:r>
      <w:proofErr w:type="spellEnd"/>
      <w:r w:rsidRPr="0086596C">
        <w:rPr>
          <w:rFonts w:ascii="Times New Roman" w:hAnsi="Times New Roman" w:cs="Times New Roman"/>
          <w:noProof w:val="0"/>
          <w:sz w:val="24"/>
          <w:szCs w:val="24"/>
          <w:lang w:val="en-US"/>
        </w:rPr>
        <w:t xml:space="preserve"> Intensive Care 2007;</w:t>
      </w:r>
      <w:r w:rsidRPr="0086596C">
        <w:rPr>
          <w:rFonts w:ascii="Times New Roman" w:hAnsi="Times New Roman" w:cs="Times New Roman"/>
          <w:b/>
          <w:noProof w:val="0"/>
          <w:sz w:val="24"/>
          <w:szCs w:val="24"/>
          <w:lang w:val="en-US"/>
        </w:rPr>
        <w:t>35</w:t>
      </w:r>
      <w:r w:rsidRPr="0086596C">
        <w:rPr>
          <w:rFonts w:ascii="Times New Roman" w:hAnsi="Times New Roman" w:cs="Times New Roman"/>
          <w:noProof w:val="0"/>
          <w:sz w:val="24"/>
          <w:szCs w:val="24"/>
          <w:lang w:val="en-US"/>
        </w:rPr>
        <w:t>:714-</w:t>
      </w:r>
      <w:r w:rsidR="00CF0E58" w:rsidRPr="0086596C">
        <w:rPr>
          <w:rFonts w:ascii="Times New Roman" w:hAnsi="Times New Roman" w:cs="Times New Roman"/>
          <w:noProof w:val="0"/>
          <w:sz w:val="24"/>
          <w:szCs w:val="24"/>
          <w:lang w:val="en-US"/>
        </w:rPr>
        <w:t>71</w:t>
      </w:r>
      <w:r w:rsidRPr="0086596C">
        <w:rPr>
          <w:rFonts w:ascii="Times New Roman" w:hAnsi="Times New Roman" w:cs="Times New Roman"/>
          <w:noProof w:val="0"/>
          <w:sz w:val="24"/>
          <w:szCs w:val="24"/>
          <w:lang w:val="en-US"/>
        </w:rPr>
        <w:t>9</w:t>
      </w:r>
    </w:p>
    <w:p w14:paraId="5C3B6BF4" w14:textId="77777777" w:rsidR="007B6332" w:rsidRPr="0086596C" w:rsidRDefault="007B6332" w:rsidP="00625E9E">
      <w:pPr>
        <w:pStyle w:val="EndNoteBibliography"/>
        <w:snapToGrid w:val="0"/>
        <w:spacing w:line="480" w:lineRule="auto"/>
        <w:contextualSpacing/>
        <w:rPr>
          <w:rFonts w:ascii="Times New Roman" w:hAnsi="Times New Roman"/>
          <w:b/>
          <w:noProof w:val="0"/>
          <w:sz w:val="24"/>
          <w:szCs w:val="24"/>
          <w:lang w:val="en-US"/>
        </w:rPr>
      </w:pPr>
    </w:p>
    <w:p w14:paraId="5C3B6BF5" w14:textId="77777777" w:rsidR="00627B8F" w:rsidRPr="0086596C" w:rsidRDefault="007B6332" w:rsidP="00625E9E">
      <w:pPr>
        <w:pStyle w:val="EndNoteBibliography"/>
        <w:snapToGrid w:val="0"/>
        <w:spacing w:line="480" w:lineRule="auto"/>
        <w:contextualSpacing/>
        <w:rPr>
          <w:rFonts w:ascii="Times New Roman" w:hAnsi="Times New Roman"/>
          <w:b/>
          <w:noProof w:val="0"/>
          <w:sz w:val="24"/>
          <w:szCs w:val="24"/>
          <w:lang w:val="en-US"/>
        </w:rPr>
      </w:pPr>
      <w:r w:rsidRPr="0086596C">
        <w:rPr>
          <w:rFonts w:ascii="Times New Roman" w:hAnsi="Times New Roman"/>
          <w:b/>
          <w:noProof w:val="0"/>
          <w:sz w:val="24"/>
          <w:szCs w:val="24"/>
          <w:lang w:val="en-US"/>
        </w:rPr>
        <w:t xml:space="preserve">(13) </w:t>
      </w:r>
      <w:r w:rsidR="00627B8F" w:rsidRPr="0086596C">
        <w:rPr>
          <w:rFonts w:ascii="Times New Roman" w:hAnsi="Times New Roman"/>
          <w:b/>
          <w:noProof w:val="0"/>
          <w:sz w:val="24"/>
          <w:szCs w:val="24"/>
          <w:lang w:val="en-US"/>
        </w:rPr>
        <w:t xml:space="preserve">Propofol </w:t>
      </w:r>
    </w:p>
    <w:p w14:paraId="5C3B6BF6"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lastRenderedPageBreak/>
        <w:t>13.</w:t>
      </w:r>
      <w:r w:rsidRPr="0086596C">
        <w:rPr>
          <w:rFonts w:ascii="Times New Roman" w:hAnsi="Times New Roman" w:cs="Times New Roman"/>
          <w:noProof w:val="0"/>
          <w:sz w:val="24"/>
          <w:szCs w:val="24"/>
          <w:lang w:val="en-US"/>
        </w:rPr>
        <w:tab/>
        <w:t>Chang YF, Chao A, Shih PY, Hsu YC, Lee CT, Tien YW, Yeh YC, Chen LW. Comparison of dexmedetomidine versus propofol on hemodynamics in surgical critically ill patients. J Surg Res 2018;</w:t>
      </w:r>
      <w:r w:rsidRPr="0086596C">
        <w:rPr>
          <w:rFonts w:ascii="Times New Roman" w:hAnsi="Times New Roman" w:cs="Times New Roman"/>
          <w:b/>
          <w:noProof w:val="0"/>
          <w:sz w:val="24"/>
          <w:szCs w:val="24"/>
          <w:lang w:val="en-US"/>
        </w:rPr>
        <w:t>228</w:t>
      </w:r>
      <w:r w:rsidRPr="0086596C">
        <w:rPr>
          <w:rFonts w:ascii="Times New Roman" w:hAnsi="Times New Roman" w:cs="Times New Roman"/>
          <w:noProof w:val="0"/>
          <w:sz w:val="24"/>
          <w:szCs w:val="24"/>
          <w:lang w:val="en-US"/>
        </w:rPr>
        <w:t>:194-200</w:t>
      </w:r>
      <w:r w:rsidR="00FE62F6" w:rsidRPr="0086596C">
        <w:rPr>
          <w:rFonts w:ascii="Times New Roman" w:hAnsi="Times New Roman" w:cs="Times New Roman"/>
          <w:noProof w:val="0"/>
          <w:sz w:val="24"/>
          <w:szCs w:val="24"/>
          <w:lang w:val="en-US"/>
        </w:rPr>
        <w:t xml:space="preserve"> </w:t>
      </w:r>
    </w:p>
    <w:p w14:paraId="5C3B6BF7"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15.</w:t>
      </w:r>
      <w:r w:rsidRPr="0086596C">
        <w:rPr>
          <w:rFonts w:ascii="Times New Roman" w:hAnsi="Times New Roman" w:cs="Times New Roman"/>
          <w:noProof w:val="0"/>
          <w:sz w:val="24"/>
          <w:szCs w:val="24"/>
          <w:lang w:val="en-US"/>
        </w:rPr>
        <w:tab/>
        <w:t xml:space="preserve">Corbett SM, </w:t>
      </w:r>
      <w:proofErr w:type="spellStart"/>
      <w:r w:rsidRPr="0086596C">
        <w:rPr>
          <w:rFonts w:ascii="Times New Roman" w:hAnsi="Times New Roman" w:cs="Times New Roman"/>
          <w:noProof w:val="0"/>
          <w:sz w:val="24"/>
          <w:szCs w:val="24"/>
          <w:lang w:val="en-US"/>
        </w:rPr>
        <w:t>Rebuck</w:t>
      </w:r>
      <w:proofErr w:type="spellEnd"/>
      <w:r w:rsidRPr="0086596C">
        <w:rPr>
          <w:rFonts w:ascii="Times New Roman" w:hAnsi="Times New Roman" w:cs="Times New Roman"/>
          <w:noProof w:val="0"/>
          <w:sz w:val="24"/>
          <w:szCs w:val="24"/>
          <w:lang w:val="en-US"/>
        </w:rPr>
        <w:t xml:space="preserve"> JA, Greene CM, Callas PW, Neale BW, Healey MA, Leavitt BJ. Dexmedetomidine does not improve patient satisfaction when compared with propofol during mechanical ventilation. Crit Care Med 2005;</w:t>
      </w:r>
      <w:r w:rsidRPr="0086596C">
        <w:rPr>
          <w:rFonts w:ascii="Times New Roman" w:hAnsi="Times New Roman" w:cs="Times New Roman"/>
          <w:b/>
          <w:noProof w:val="0"/>
          <w:sz w:val="24"/>
          <w:szCs w:val="24"/>
          <w:lang w:val="en-US"/>
        </w:rPr>
        <w:t>33</w:t>
      </w:r>
      <w:r w:rsidRPr="0086596C">
        <w:rPr>
          <w:rFonts w:ascii="Times New Roman" w:hAnsi="Times New Roman" w:cs="Times New Roman"/>
          <w:noProof w:val="0"/>
          <w:sz w:val="24"/>
          <w:szCs w:val="24"/>
          <w:lang w:val="en-US"/>
        </w:rPr>
        <w:t>:940-</w:t>
      </w:r>
      <w:r w:rsidR="00FE62F6" w:rsidRPr="0086596C">
        <w:rPr>
          <w:rFonts w:ascii="Times New Roman" w:hAnsi="Times New Roman" w:cs="Times New Roman"/>
          <w:noProof w:val="0"/>
          <w:sz w:val="24"/>
          <w:szCs w:val="24"/>
          <w:lang w:val="en-US"/>
        </w:rPr>
        <w:t>94</w:t>
      </w:r>
      <w:r w:rsidRPr="0086596C">
        <w:rPr>
          <w:rFonts w:ascii="Times New Roman" w:hAnsi="Times New Roman" w:cs="Times New Roman"/>
          <w:noProof w:val="0"/>
          <w:sz w:val="24"/>
          <w:szCs w:val="24"/>
          <w:lang w:val="en-US"/>
        </w:rPr>
        <w:t>5</w:t>
      </w:r>
    </w:p>
    <w:p w14:paraId="5C3B6BF8"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17.</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Djaiani</w:t>
      </w:r>
      <w:proofErr w:type="spellEnd"/>
      <w:r w:rsidRPr="0086596C">
        <w:rPr>
          <w:rFonts w:ascii="Times New Roman" w:hAnsi="Times New Roman" w:cs="Times New Roman"/>
          <w:noProof w:val="0"/>
          <w:sz w:val="24"/>
          <w:szCs w:val="24"/>
          <w:lang w:val="en-US"/>
        </w:rPr>
        <w:t xml:space="preserve"> G, Silverton N, </w:t>
      </w:r>
      <w:proofErr w:type="spellStart"/>
      <w:r w:rsidRPr="0086596C">
        <w:rPr>
          <w:rFonts w:ascii="Times New Roman" w:hAnsi="Times New Roman" w:cs="Times New Roman"/>
          <w:noProof w:val="0"/>
          <w:sz w:val="24"/>
          <w:szCs w:val="24"/>
          <w:lang w:val="en-US"/>
        </w:rPr>
        <w:t>Fedorko</w:t>
      </w:r>
      <w:proofErr w:type="spellEnd"/>
      <w:r w:rsidRPr="0086596C">
        <w:rPr>
          <w:rFonts w:ascii="Times New Roman" w:hAnsi="Times New Roman" w:cs="Times New Roman"/>
          <w:noProof w:val="0"/>
          <w:sz w:val="24"/>
          <w:szCs w:val="24"/>
          <w:lang w:val="en-US"/>
        </w:rPr>
        <w:t xml:space="preserve"> L, Carroll J, </w:t>
      </w:r>
      <w:proofErr w:type="spellStart"/>
      <w:r w:rsidRPr="0086596C">
        <w:rPr>
          <w:rFonts w:ascii="Times New Roman" w:hAnsi="Times New Roman" w:cs="Times New Roman"/>
          <w:noProof w:val="0"/>
          <w:sz w:val="24"/>
          <w:szCs w:val="24"/>
          <w:lang w:val="en-US"/>
        </w:rPr>
        <w:t>Styra</w:t>
      </w:r>
      <w:proofErr w:type="spellEnd"/>
      <w:r w:rsidRPr="0086596C">
        <w:rPr>
          <w:rFonts w:ascii="Times New Roman" w:hAnsi="Times New Roman" w:cs="Times New Roman"/>
          <w:noProof w:val="0"/>
          <w:sz w:val="24"/>
          <w:szCs w:val="24"/>
          <w:lang w:val="en-US"/>
        </w:rPr>
        <w:t xml:space="preserve"> R, Rao V, Katznelson R. Dexmedetomidine versus Propofol Sedation Reduces Delirium after Cardiac Surgery: A Randomized Controlled Trial. Anesthesiology 2016;</w:t>
      </w:r>
      <w:r w:rsidRPr="0086596C">
        <w:rPr>
          <w:rFonts w:ascii="Times New Roman" w:hAnsi="Times New Roman" w:cs="Times New Roman"/>
          <w:b/>
          <w:noProof w:val="0"/>
          <w:sz w:val="24"/>
          <w:szCs w:val="24"/>
          <w:lang w:val="en-US"/>
        </w:rPr>
        <w:t>124</w:t>
      </w:r>
      <w:r w:rsidRPr="0086596C">
        <w:rPr>
          <w:rFonts w:ascii="Times New Roman" w:hAnsi="Times New Roman" w:cs="Times New Roman"/>
          <w:noProof w:val="0"/>
          <w:sz w:val="24"/>
          <w:szCs w:val="24"/>
          <w:lang w:val="en-US"/>
        </w:rPr>
        <w:t>:362-</w:t>
      </w:r>
      <w:r w:rsidR="00FE62F6" w:rsidRPr="0086596C">
        <w:rPr>
          <w:rFonts w:ascii="Times New Roman" w:hAnsi="Times New Roman" w:cs="Times New Roman"/>
          <w:noProof w:val="0"/>
          <w:sz w:val="24"/>
          <w:szCs w:val="24"/>
          <w:lang w:val="en-US"/>
        </w:rPr>
        <w:t>36</w:t>
      </w:r>
      <w:r w:rsidRPr="0086596C">
        <w:rPr>
          <w:rFonts w:ascii="Times New Roman" w:hAnsi="Times New Roman" w:cs="Times New Roman"/>
          <w:noProof w:val="0"/>
          <w:sz w:val="24"/>
          <w:szCs w:val="24"/>
          <w:lang w:val="en-US"/>
        </w:rPr>
        <w:t>8</w:t>
      </w:r>
    </w:p>
    <w:p w14:paraId="5C3B6BF9"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21.</w:t>
      </w:r>
      <w:r w:rsidRPr="0086596C">
        <w:rPr>
          <w:rFonts w:ascii="Times New Roman" w:hAnsi="Times New Roman" w:cs="Times New Roman"/>
          <w:noProof w:val="0"/>
          <w:sz w:val="24"/>
          <w:szCs w:val="24"/>
          <w:lang w:val="en-US"/>
        </w:rPr>
        <w:tab/>
        <w:t xml:space="preserve">Huang F, Wang J, Yang X, Xu H, Kong J, Liu S, </w:t>
      </w:r>
      <w:proofErr w:type="spellStart"/>
      <w:r w:rsidRPr="0086596C">
        <w:rPr>
          <w:rFonts w:ascii="Times New Roman" w:hAnsi="Times New Roman" w:cs="Times New Roman"/>
          <w:noProof w:val="0"/>
          <w:sz w:val="24"/>
          <w:szCs w:val="24"/>
          <w:lang w:val="en-US"/>
        </w:rPr>
        <w:t>Jin</w:t>
      </w:r>
      <w:proofErr w:type="spellEnd"/>
      <w:r w:rsidRPr="0086596C">
        <w:rPr>
          <w:rFonts w:ascii="Times New Roman" w:hAnsi="Times New Roman" w:cs="Times New Roman"/>
          <w:noProof w:val="0"/>
          <w:sz w:val="24"/>
          <w:szCs w:val="24"/>
          <w:lang w:val="en-US"/>
        </w:rPr>
        <w:t xml:space="preserve"> J. Sedative effects of dexmedetomidine in post-operative elder patients on mechanical ventilation. </w:t>
      </w:r>
      <w:r w:rsidR="00FE62F6" w:rsidRPr="0086596C">
        <w:rPr>
          <w:rFonts w:ascii="Times New Roman" w:hAnsi="Times New Roman" w:cs="Times New Roman"/>
          <w:noProof w:val="0"/>
          <w:sz w:val="24"/>
          <w:szCs w:val="24"/>
          <w:lang w:val="en-US"/>
        </w:rPr>
        <w:t>Natl</w:t>
      </w:r>
      <w:r w:rsidRPr="0086596C">
        <w:rPr>
          <w:rFonts w:ascii="Times New Roman" w:hAnsi="Times New Roman" w:cs="Times New Roman"/>
          <w:noProof w:val="0"/>
          <w:sz w:val="24"/>
          <w:szCs w:val="24"/>
          <w:lang w:val="en-US"/>
        </w:rPr>
        <w:t xml:space="preserve"> </w:t>
      </w:r>
      <w:r w:rsidR="00FE62F6" w:rsidRPr="0086596C">
        <w:rPr>
          <w:rFonts w:ascii="Times New Roman" w:hAnsi="Times New Roman" w:cs="Times New Roman"/>
          <w:noProof w:val="0"/>
          <w:sz w:val="24"/>
          <w:szCs w:val="24"/>
          <w:lang w:val="en-US"/>
        </w:rPr>
        <w:t>Med</w:t>
      </w:r>
      <w:r w:rsidRPr="0086596C">
        <w:rPr>
          <w:rFonts w:ascii="Times New Roman" w:hAnsi="Times New Roman" w:cs="Times New Roman"/>
          <w:noProof w:val="0"/>
          <w:sz w:val="24"/>
          <w:szCs w:val="24"/>
          <w:lang w:val="en-US"/>
        </w:rPr>
        <w:t xml:space="preserve"> </w:t>
      </w:r>
      <w:r w:rsidR="00FE62F6" w:rsidRPr="0086596C">
        <w:rPr>
          <w:rFonts w:ascii="Times New Roman" w:hAnsi="Times New Roman" w:cs="Times New Roman"/>
          <w:noProof w:val="0"/>
          <w:sz w:val="24"/>
          <w:szCs w:val="24"/>
          <w:lang w:val="en-US"/>
        </w:rPr>
        <w:t>J</w:t>
      </w:r>
      <w:r w:rsidRPr="0086596C">
        <w:rPr>
          <w:rFonts w:ascii="Times New Roman" w:hAnsi="Times New Roman" w:cs="Times New Roman"/>
          <w:noProof w:val="0"/>
          <w:sz w:val="24"/>
          <w:szCs w:val="24"/>
          <w:lang w:val="en-US"/>
        </w:rPr>
        <w:t xml:space="preserve"> </w:t>
      </w:r>
      <w:r w:rsidR="00FE62F6" w:rsidRPr="0086596C">
        <w:rPr>
          <w:rFonts w:ascii="Times New Roman" w:hAnsi="Times New Roman" w:cs="Times New Roman"/>
          <w:noProof w:val="0"/>
          <w:sz w:val="24"/>
          <w:szCs w:val="24"/>
          <w:lang w:val="en-US"/>
        </w:rPr>
        <w:t>China</w:t>
      </w:r>
      <w:r w:rsidRPr="0086596C">
        <w:rPr>
          <w:rFonts w:ascii="Times New Roman" w:hAnsi="Times New Roman" w:cs="Times New Roman"/>
          <w:noProof w:val="0"/>
          <w:sz w:val="24"/>
          <w:szCs w:val="24"/>
          <w:lang w:val="en-US"/>
        </w:rPr>
        <w:t xml:space="preserve"> 2014;</w:t>
      </w:r>
      <w:r w:rsidRPr="0086596C">
        <w:rPr>
          <w:rFonts w:ascii="Times New Roman" w:hAnsi="Times New Roman" w:cs="Times New Roman"/>
          <w:b/>
          <w:noProof w:val="0"/>
          <w:sz w:val="24"/>
          <w:szCs w:val="24"/>
          <w:lang w:val="en-US"/>
        </w:rPr>
        <w:t>94</w:t>
      </w:r>
      <w:r w:rsidRPr="0086596C">
        <w:rPr>
          <w:rFonts w:ascii="Times New Roman" w:hAnsi="Times New Roman" w:cs="Times New Roman"/>
          <w:noProof w:val="0"/>
          <w:sz w:val="24"/>
          <w:szCs w:val="24"/>
          <w:lang w:val="en-US"/>
        </w:rPr>
        <w:t>:3211-</w:t>
      </w:r>
      <w:r w:rsidR="00FE62F6" w:rsidRPr="0086596C">
        <w:rPr>
          <w:rFonts w:ascii="Times New Roman" w:hAnsi="Times New Roman" w:cs="Times New Roman"/>
          <w:noProof w:val="0"/>
          <w:sz w:val="24"/>
          <w:szCs w:val="24"/>
          <w:lang w:val="en-US"/>
        </w:rPr>
        <w:t>321</w:t>
      </w:r>
      <w:r w:rsidRPr="0086596C">
        <w:rPr>
          <w:rFonts w:ascii="Times New Roman" w:hAnsi="Times New Roman" w:cs="Times New Roman"/>
          <w:noProof w:val="0"/>
          <w:sz w:val="24"/>
          <w:szCs w:val="24"/>
          <w:lang w:val="en-US"/>
        </w:rPr>
        <w:t>5</w:t>
      </w:r>
    </w:p>
    <w:p w14:paraId="5C3B6BFA"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27.</w:t>
      </w:r>
      <w:r w:rsidRPr="0086596C">
        <w:rPr>
          <w:rFonts w:ascii="Times New Roman" w:hAnsi="Times New Roman" w:cs="Times New Roman"/>
          <w:noProof w:val="0"/>
          <w:sz w:val="24"/>
          <w:szCs w:val="24"/>
          <w:lang w:val="en-US"/>
        </w:rPr>
        <w:tab/>
        <w:t xml:space="preserve">Liu X, Zhang K, Wang W, </w:t>
      </w:r>
      <w:proofErr w:type="spellStart"/>
      <w:r w:rsidRPr="0086596C">
        <w:rPr>
          <w:rFonts w:ascii="Times New Roman" w:hAnsi="Times New Roman" w:cs="Times New Roman"/>
          <w:noProof w:val="0"/>
          <w:sz w:val="24"/>
          <w:szCs w:val="24"/>
          <w:lang w:val="en-US"/>
        </w:rPr>
        <w:t>Xie</w:t>
      </w:r>
      <w:proofErr w:type="spellEnd"/>
      <w:r w:rsidRPr="0086596C">
        <w:rPr>
          <w:rFonts w:ascii="Times New Roman" w:hAnsi="Times New Roman" w:cs="Times New Roman"/>
          <w:noProof w:val="0"/>
          <w:sz w:val="24"/>
          <w:szCs w:val="24"/>
          <w:lang w:val="en-US"/>
        </w:rPr>
        <w:t xml:space="preserve"> G, Cheng B, Wang Y, Hu Y, Fang X. Dexmedetomidine Versus Propofol Sedation Improves Sublingual Microcirculation After Cardiac Surgery: a Randomized Controlled Trial</w:t>
      </w:r>
      <w:r w:rsidR="00FE62F6"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 xml:space="preserve"> J</w:t>
      </w:r>
      <w:r w:rsidR="00FE62F6" w:rsidRPr="0086596C">
        <w:rPr>
          <w:rFonts w:ascii="Times New Roman" w:hAnsi="Times New Roman" w:cs="Times New Roman"/>
          <w:noProof w:val="0"/>
          <w:sz w:val="24"/>
          <w:szCs w:val="24"/>
          <w:lang w:val="en-US"/>
        </w:rPr>
        <w:t xml:space="preserve"> </w:t>
      </w:r>
      <w:proofErr w:type="spellStart"/>
      <w:r w:rsidR="00FE62F6" w:rsidRPr="0086596C">
        <w:rPr>
          <w:rFonts w:ascii="Times New Roman" w:hAnsi="Times New Roman" w:cs="Times New Roman"/>
          <w:noProof w:val="0"/>
          <w:sz w:val="24"/>
          <w:szCs w:val="24"/>
          <w:lang w:val="en-US"/>
        </w:rPr>
        <w:t>C</w:t>
      </w:r>
      <w:r w:rsidRPr="0086596C">
        <w:rPr>
          <w:rFonts w:ascii="Times New Roman" w:hAnsi="Times New Roman" w:cs="Times New Roman"/>
          <w:noProof w:val="0"/>
          <w:sz w:val="24"/>
          <w:szCs w:val="24"/>
          <w:lang w:val="en-US"/>
        </w:rPr>
        <w:t>ardiothorac</w:t>
      </w:r>
      <w:proofErr w:type="spellEnd"/>
      <w:r w:rsidR="00FE62F6" w:rsidRPr="0086596C">
        <w:rPr>
          <w:rFonts w:ascii="Times New Roman" w:hAnsi="Times New Roman" w:cs="Times New Roman"/>
          <w:noProof w:val="0"/>
          <w:sz w:val="24"/>
          <w:szCs w:val="24"/>
          <w:lang w:val="en-US"/>
        </w:rPr>
        <w:t xml:space="preserve"> </w:t>
      </w:r>
      <w:proofErr w:type="spellStart"/>
      <w:r w:rsidR="00FE62F6" w:rsidRPr="0086596C">
        <w:rPr>
          <w:rFonts w:ascii="Times New Roman" w:hAnsi="Times New Roman" w:cs="Times New Roman"/>
          <w:noProof w:val="0"/>
          <w:sz w:val="24"/>
          <w:szCs w:val="24"/>
          <w:lang w:val="en-US"/>
        </w:rPr>
        <w:t>V</w:t>
      </w:r>
      <w:r w:rsidRPr="0086596C">
        <w:rPr>
          <w:rFonts w:ascii="Times New Roman" w:hAnsi="Times New Roman" w:cs="Times New Roman"/>
          <w:noProof w:val="0"/>
          <w:sz w:val="24"/>
          <w:szCs w:val="24"/>
          <w:lang w:val="en-US"/>
        </w:rPr>
        <w:t>asc</w:t>
      </w:r>
      <w:proofErr w:type="spellEnd"/>
      <w:r w:rsidR="00FE62F6" w:rsidRPr="0086596C">
        <w:rPr>
          <w:rFonts w:ascii="Times New Roman" w:hAnsi="Times New Roman" w:cs="Times New Roman"/>
          <w:noProof w:val="0"/>
          <w:sz w:val="24"/>
          <w:szCs w:val="24"/>
          <w:lang w:val="en-US"/>
        </w:rPr>
        <w:t xml:space="preserve"> </w:t>
      </w:r>
      <w:proofErr w:type="spellStart"/>
      <w:r w:rsidR="00FE62F6" w:rsidRPr="0086596C">
        <w:rPr>
          <w:rFonts w:ascii="Times New Roman" w:hAnsi="Times New Roman" w:cs="Times New Roman"/>
          <w:noProof w:val="0"/>
          <w:sz w:val="24"/>
          <w:szCs w:val="24"/>
          <w:lang w:val="en-US"/>
        </w:rPr>
        <w:t>A</w:t>
      </w:r>
      <w:r w:rsidRPr="0086596C">
        <w:rPr>
          <w:rFonts w:ascii="Times New Roman" w:hAnsi="Times New Roman" w:cs="Times New Roman"/>
          <w:noProof w:val="0"/>
          <w:sz w:val="24"/>
          <w:szCs w:val="24"/>
          <w:lang w:val="en-US"/>
        </w:rPr>
        <w:t>nesth</w:t>
      </w:r>
      <w:proofErr w:type="spellEnd"/>
      <w:r w:rsidRPr="0086596C">
        <w:rPr>
          <w:rFonts w:ascii="Times New Roman" w:hAnsi="Times New Roman" w:cs="Times New Roman"/>
          <w:noProof w:val="0"/>
          <w:sz w:val="24"/>
          <w:szCs w:val="24"/>
          <w:lang w:val="en-US"/>
        </w:rPr>
        <w:t xml:space="preserve"> 2016</w:t>
      </w:r>
      <w:r w:rsidR="00FE62F6" w:rsidRPr="0086596C">
        <w:rPr>
          <w:rFonts w:ascii="Times New Roman" w:hAnsi="Times New Roman" w:cs="Times New Roman"/>
          <w:noProof w:val="0"/>
          <w:sz w:val="24"/>
          <w:szCs w:val="24"/>
          <w:lang w:val="en-US"/>
        </w:rPr>
        <w:t>;</w:t>
      </w:r>
      <w:r w:rsidR="00FE62F6" w:rsidRPr="0086596C">
        <w:rPr>
          <w:rFonts w:ascii="Times New Roman" w:hAnsi="Times New Roman" w:cs="Times New Roman"/>
          <w:b/>
          <w:noProof w:val="0"/>
          <w:sz w:val="24"/>
          <w:szCs w:val="24"/>
          <w:lang w:val="en-US"/>
        </w:rPr>
        <w:t>30</w:t>
      </w:r>
      <w:r w:rsidRPr="0086596C">
        <w:rPr>
          <w:rFonts w:ascii="Times New Roman" w:hAnsi="Times New Roman" w:cs="Times New Roman"/>
          <w:noProof w:val="0"/>
          <w:sz w:val="24"/>
          <w:szCs w:val="24"/>
          <w:lang w:val="en-US"/>
        </w:rPr>
        <w:t>:1509-</w:t>
      </w:r>
      <w:r w:rsidR="00FE62F6" w:rsidRPr="0086596C">
        <w:rPr>
          <w:rFonts w:ascii="Times New Roman" w:hAnsi="Times New Roman" w:cs="Times New Roman"/>
          <w:noProof w:val="0"/>
          <w:sz w:val="24"/>
          <w:szCs w:val="24"/>
          <w:lang w:val="en-US"/>
        </w:rPr>
        <w:t>15</w:t>
      </w:r>
      <w:r w:rsidRPr="0086596C">
        <w:rPr>
          <w:rFonts w:ascii="Times New Roman" w:hAnsi="Times New Roman" w:cs="Times New Roman"/>
          <w:noProof w:val="0"/>
          <w:sz w:val="24"/>
          <w:szCs w:val="24"/>
          <w:lang w:val="en-US"/>
        </w:rPr>
        <w:t>15</w:t>
      </w:r>
    </w:p>
    <w:p w14:paraId="5C3B6BFB"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30.</w:t>
      </w:r>
      <w:r w:rsidRPr="0086596C">
        <w:rPr>
          <w:rFonts w:ascii="Times New Roman" w:hAnsi="Times New Roman" w:cs="Times New Roman"/>
          <w:noProof w:val="0"/>
          <w:sz w:val="24"/>
          <w:szCs w:val="24"/>
          <w:lang w:val="en-US"/>
        </w:rPr>
        <w:tab/>
        <w:t xml:space="preserve">Maldonado JR, </w:t>
      </w:r>
      <w:proofErr w:type="spellStart"/>
      <w:r w:rsidRPr="0086596C">
        <w:rPr>
          <w:rFonts w:ascii="Times New Roman" w:hAnsi="Times New Roman" w:cs="Times New Roman"/>
          <w:noProof w:val="0"/>
          <w:sz w:val="24"/>
          <w:szCs w:val="24"/>
          <w:lang w:val="en-US"/>
        </w:rPr>
        <w:t>Wysong</w:t>
      </w:r>
      <w:proofErr w:type="spellEnd"/>
      <w:r w:rsidRPr="0086596C">
        <w:rPr>
          <w:rFonts w:ascii="Times New Roman" w:hAnsi="Times New Roman" w:cs="Times New Roman"/>
          <w:noProof w:val="0"/>
          <w:sz w:val="24"/>
          <w:szCs w:val="24"/>
          <w:lang w:val="en-US"/>
        </w:rPr>
        <w:t xml:space="preserve"> A, Van Der </w:t>
      </w:r>
      <w:proofErr w:type="spellStart"/>
      <w:r w:rsidRPr="0086596C">
        <w:rPr>
          <w:rFonts w:ascii="Times New Roman" w:hAnsi="Times New Roman" w:cs="Times New Roman"/>
          <w:noProof w:val="0"/>
          <w:sz w:val="24"/>
          <w:szCs w:val="24"/>
          <w:lang w:val="en-US"/>
        </w:rPr>
        <w:t>Starre</w:t>
      </w:r>
      <w:proofErr w:type="spellEnd"/>
      <w:r w:rsidRPr="0086596C">
        <w:rPr>
          <w:rFonts w:ascii="Times New Roman" w:hAnsi="Times New Roman" w:cs="Times New Roman"/>
          <w:noProof w:val="0"/>
          <w:sz w:val="24"/>
          <w:szCs w:val="24"/>
          <w:lang w:val="en-US"/>
        </w:rPr>
        <w:t xml:space="preserve"> PJA, Block T, Miller C, Reitz BA. Dexmedetomidine and the reduction of postoperative delirium after cardiac surgery. Psychosomatics 2009;</w:t>
      </w:r>
      <w:r w:rsidRPr="0086596C">
        <w:rPr>
          <w:rFonts w:ascii="Times New Roman" w:hAnsi="Times New Roman" w:cs="Times New Roman"/>
          <w:b/>
          <w:noProof w:val="0"/>
          <w:sz w:val="24"/>
          <w:szCs w:val="24"/>
          <w:lang w:val="en-US"/>
        </w:rPr>
        <w:t>50</w:t>
      </w:r>
      <w:r w:rsidRPr="0086596C">
        <w:rPr>
          <w:rFonts w:ascii="Times New Roman" w:hAnsi="Times New Roman" w:cs="Times New Roman"/>
          <w:noProof w:val="0"/>
          <w:sz w:val="24"/>
          <w:szCs w:val="24"/>
          <w:lang w:val="en-US"/>
        </w:rPr>
        <w:t>:206-</w:t>
      </w:r>
      <w:r w:rsidR="00FE62F6" w:rsidRPr="0086596C">
        <w:rPr>
          <w:rFonts w:ascii="Times New Roman" w:hAnsi="Times New Roman" w:cs="Times New Roman"/>
          <w:noProof w:val="0"/>
          <w:sz w:val="24"/>
          <w:szCs w:val="24"/>
          <w:lang w:val="en-US"/>
        </w:rPr>
        <w:t>2</w:t>
      </w:r>
      <w:r w:rsidRPr="0086596C">
        <w:rPr>
          <w:rFonts w:ascii="Times New Roman" w:hAnsi="Times New Roman" w:cs="Times New Roman"/>
          <w:noProof w:val="0"/>
          <w:sz w:val="24"/>
          <w:szCs w:val="24"/>
          <w:lang w:val="en-US"/>
        </w:rPr>
        <w:t>17</w:t>
      </w:r>
    </w:p>
    <w:p w14:paraId="5C3B6BFC"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32.</w:t>
      </w:r>
      <w:r w:rsidRPr="0086596C">
        <w:rPr>
          <w:rFonts w:ascii="Times New Roman" w:hAnsi="Times New Roman" w:cs="Times New Roman"/>
          <w:noProof w:val="0"/>
          <w:sz w:val="24"/>
          <w:szCs w:val="24"/>
          <w:lang w:val="en-US"/>
        </w:rPr>
        <w:tab/>
        <w:t>Mei B, Meng G, Xu G, Cheng X, Chen S, Zhang Y, Zhang M, Liu X, Gu E. Intraoperative Sedation With Dexmedetomidine is Superior to Propofol for Elderly Patients Undergoing Hip Arthroplasty: A Prospective Randomized Controlled Study. Clin J Pain 2018;</w:t>
      </w:r>
      <w:r w:rsidRPr="0086596C">
        <w:rPr>
          <w:rFonts w:ascii="Times New Roman" w:hAnsi="Times New Roman" w:cs="Times New Roman"/>
          <w:b/>
          <w:noProof w:val="0"/>
          <w:sz w:val="24"/>
          <w:szCs w:val="24"/>
          <w:lang w:val="en-US"/>
        </w:rPr>
        <w:t>34</w:t>
      </w:r>
      <w:r w:rsidRPr="0086596C">
        <w:rPr>
          <w:rFonts w:ascii="Times New Roman" w:hAnsi="Times New Roman" w:cs="Times New Roman"/>
          <w:noProof w:val="0"/>
          <w:sz w:val="24"/>
          <w:szCs w:val="24"/>
          <w:lang w:val="en-US"/>
        </w:rPr>
        <w:t>:811-</w:t>
      </w:r>
      <w:r w:rsidR="00FE62F6" w:rsidRPr="0086596C">
        <w:rPr>
          <w:rFonts w:ascii="Times New Roman" w:hAnsi="Times New Roman" w:cs="Times New Roman"/>
          <w:noProof w:val="0"/>
          <w:sz w:val="24"/>
          <w:szCs w:val="24"/>
          <w:lang w:val="en-US"/>
        </w:rPr>
        <w:t>81</w:t>
      </w:r>
      <w:r w:rsidRPr="0086596C">
        <w:rPr>
          <w:rFonts w:ascii="Times New Roman" w:hAnsi="Times New Roman" w:cs="Times New Roman"/>
          <w:noProof w:val="0"/>
          <w:sz w:val="24"/>
          <w:szCs w:val="24"/>
          <w:lang w:val="en-US"/>
        </w:rPr>
        <w:t>7</w:t>
      </w:r>
    </w:p>
    <w:p w14:paraId="5C3B6BFD"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35.</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Susheela</w:t>
      </w:r>
      <w:proofErr w:type="spellEnd"/>
      <w:r w:rsidRPr="0086596C">
        <w:rPr>
          <w:rFonts w:ascii="Times New Roman" w:hAnsi="Times New Roman" w:cs="Times New Roman"/>
          <w:noProof w:val="0"/>
          <w:sz w:val="24"/>
          <w:szCs w:val="24"/>
          <w:lang w:val="en-US"/>
        </w:rPr>
        <w:t xml:space="preserve"> AT, </w:t>
      </w:r>
      <w:proofErr w:type="spellStart"/>
      <w:r w:rsidRPr="0086596C">
        <w:rPr>
          <w:rFonts w:ascii="Times New Roman" w:hAnsi="Times New Roman" w:cs="Times New Roman"/>
          <w:noProof w:val="0"/>
          <w:sz w:val="24"/>
          <w:szCs w:val="24"/>
          <w:lang w:val="en-US"/>
        </w:rPr>
        <w:t>Packiasabapathy</w:t>
      </w:r>
      <w:proofErr w:type="spellEnd"/>
      <w:r w:rsidRPr="0086596C">
        <w:rPr>
          <w:rFonts w:ascii="Times New Roman" w:hAnsi="Times New Roman" w:cs="Times New Roman"/>
          <w:noProof w:val="0"/>
          <w:sz w:val="24"/>
          <w:szCs w:val="24"/>
          <w:lang w:val="en-US"/>
        </w:rPr>
        <w:t xml:space="preserve"> S, </w:t>
      </w:r>
      <w:proofErr w:type="spellStart"/>
      <w:r w:rsidRPr="0086596C">
        <w:rPr>
          <w:rFonts w:ascii="Times New Roman" w:hAnsi="Times New Roman" w:cs="Times New Roman"/>
          <w:noProof w:val="0"/>
          <w:sz w:val="24"/>
          <w:szCs w:val="24"/>
          <w:lang w:val="en-US"/>
        </w:rPr>
        <w:t>Gasangwa</w:t>
      </w:r>
      <w:proofErr w:type="spellEnd"/>
      <w:r w:rsidRPr="0086596C">
        <w:rPr>
          <w:rFonts w:ascii="Times New Roman" w:hAnsi="Times New Roman" w:cs="Times New Roman"/>
          <w:noProof w:val="0"/>
          <w:sz w:val="24"/>
          <w:szCs w:val="24"/>
          <w:lang w:val="en-US"/>
        </w:rPr>
        <w:t xml:space="preserve"> DV, </w:t>
      </w:r>
      <w:proofErr w:type="spellStart"/>
      <w:r w:rsidRPr="0086596C">
        <w:rPr>
          <w:rFonts w:ascii="Times New Roman" w:hAnsi="Times New Roman" w:cs="Times New Roman"/>
          <w:noProof w:val="0"/>
          <w:sz w:val="24"/>
          <w:szCs w:val="24"/>
          <w:lang w:val="en-US"/>
        </w:rPr>
        <w:t>Patxot</w:t>
      </w:r>
      <w:proofErr w:type="spellEnd"/>
      <w:r w:rsidRPr="0086596C">
        <w:rPr>
          <w:rFonts w:ascii="Times New Roman" w:hAnsi="Times New Roman" w:cs="Times New Roman"/>
          <w:noProof w:val="0"/>
          <w:sz w:val="24"/>
          <w:szCs w:val="24"/>
          <w:lang w:val="en-US"/>
        </w:rPr>
        <w:t xml:space="preserve"> M, O'Neal J, Marcantonio E, Subramaniam B. The use of dexmedetomidine and intravenous acetaminophen for the </w:t>
      </w:r>
      <w:r w:rsidRPr="0086596C">
        <w:rPr>
          <w:rFonts w:ascii="Times New Roman" w:hAnsi="Times New Roman" w:cs="Times New Roman"/>
          <w:noProof w:val="0"/>
          <w:sz w:val="24"/>
          <w:szCs w:val="24"/>
          <w:lang w:val="en-US"/>
        </w:rPr>
        <w:lastRenderedPageBreak/>
        <w:t>prevention of postoperative delirium in cardiac surgery patients over 60 years of age: a pilot study. F1000Res 2017;</w:t>
      </w:r>
      <w:r w:rsidRPr="0086596C">
        <w:rPr>
          <w:rFonts w:ascii="Times New Roman" w:hAnsi="Times New Roman" w:cs="Times New Roman"/>
          <w:b/>
          <w:noProof w:val="0"/>
          <w:sz w:val="24"/>
          <w:szCs w:val="24"/>
          <w:lang w:val="en-US"/>
        </w:rPr>
        <w:t>6</w:t>
      </w:r>
      <w:r w:rsidRPr="0086596C">
        <w:rPr>
          <w:rFonts w:ascii="Times New Roman" w:hAnsi="Times New Roman" w:cs="Times New Roman"/>
          <w:noProof w:val="0"/>
          <w:sz w:val="24"/>
          <w:szCs w:val="24"/>
          <w:lang w:val="en-US"/>
        </w:rPr>
        <w:t>:1842</w:t>
      </w:r>
    </w:p>
    <w:p w14:paraId="5C3B6BFE"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39.</w:t>
      </w:r>
      <w:r w:rsidRPr="0086596C">
        <w:rPr>
          <w:rFonts w:ascii="Times New Roman" w:hAnsi="Times New Roman" w:cs="Times New Roman"/>
          <w:noProof w:val="0"/>
          <w:sz w:val="24"/>
          <w:szCs w:val="24"/>
          <w:lang w:val="en-US"/>
        </w:rPr>
        <w:tab/>
        <w:t xml:space="preserve">Sheikh TA, Dar BA, Akhter N, Ahmad N. A Comparative Study Evaluating Effects of Intravenous Sedation by Dexmedetomidine and Propofol on Patient Hemodynamics and Postoperative Outcomes in Cardiac Surgery. </w:t>
      </w:r>
      <w:proofErr w:type="spellStart"/>
      <w:r w:rsidRPr="0086596C">
        <w:rPr>
          <w:rFonts w:ascii="Times New Roman" w:hAnsi="Times New Roman" w:cs="Times New Roman"/>
          <w:noProof w:val="0"/>
          <w:sz w:val="24"/>
          <w:szCs w:val="24"/>
          <w:lang w:val="en-US"/>
        </w:rPr>
        <w:t>Anesth</w:t>
      </w:r>
      <w:proofErr w:type="spellEnd"/>
      <w:r w:rsidRPr="0086596C">
        <w:rPr>
          <w:rFonts w:ascii="Times New Roman" w:hAnsi="Times New Roman" w:cs="Times New Roman"/>
          <w:noProof w:val="0"/>
          <w:sz w:val="24"/>
          <w:szCs w:val="24"/>
          <w:lang w:val="en-US"/>
        </w:rPr>
        <w:t xml:space="preserve"> Essays Res 2018;</w:t>
      </w:r>
      <w:r w:rsidRPr="0086596C">
        <w:rPr>
          <w:rFonts w:ascii="Times New Roman" w:hAnsi="Times New Roman" w:cs="Times New Roman"/>
          <w:b/>
          <w:noProof w:val="0"/>
          <w:sz w:val="24"/>
          <w:szCs w:val="24"/>
          <w:lang w:val="en-US"/>
        </w:rPr>
        <w:t>12</w:t>
      </w:r>
      <w:r w:rsidRPr="0086596C">
        <w:rPr>
          <w:rFonts w:ascii="Times New Roman" w:hAnsi="Times New Roman" w:cs="Times New Roman"/>
          <w:noProof w:val="0"/>
          <w:sz w:val="24"/>
          <w:szCs w:val="24"/>
          <w:lang w:val="en-US"/>
        </w:rPr>
        <w:t>:555-</w:t>
      </w:r>
      <w:r w:rsidR="00FE62F6" w:rsidRPr="0086596C">
        <w:rPr>
          <w:rFonts w:ascii="Times New Roman" w:hAnsi="Times New Roman" w:cs="Times New Roman"/>
          <w:noProof w:val="0"/>
          <w:sz w:val="24"/>
          <w:szCs w:val="24"/>
          <w:lang w:val="en-US"/>
        </w:rPr>
        <w:t>5</w:t>
      </w:r>
      <w:r w:rsidRPr="0086596C">
        <w:rPr>
          <w:rFonts w:ascii="Times New Roman" w:hAnsi="Times New Roman" w:cs="Times New Roman"/>
          <w:noProof w:val="0"/>
          <w:sz w:val="24"/>
          <w:szCs w:val="24"/>
          <w:lang w:val="en-US"/>
        </w:rPr>
        <w:t>60</w:t>
      </w:r>
    </w:p>
    <w:p w14:paraId="5C3B6BFF"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75.</w:t>
      </w:r>
      <w:r w:rsidRPr="0086596C">
        <w:rPr>
          <w:rFonts w:ascii="Times New Roman" w:hAnsi="Times New Roman" w:cs="Times New Roman"/>
          <w:noProof w:val="0"/>
          <w:sz w:val="24"/>
          <w:szCs w:val="24"/>
          <w:lang w:val="en-US"/>
        </w:rPr>
        <w:tab/>
        <w:t xml:space="preserve">Royse CF, Andrews DT, Newman SN, </w:t>
      </w:r>
      <w:proofErr w:type="spellStart"/>
      <w:r w:rsidRPr="0086596C">
        <w:rPr>
          <w:rFonts w:ascii="Times New Roman" w:hAnsi="Times New Roman" w:cs="Times New Roman"/>
          <w:noProof w:val="0"/>
          <w:sz w:val="24"/>
          <w:szCs w:val="24"/>
          <w:lang w:val="en-US"/>
        </w:rPr>
        <w:t>Stygall</w:t>
      </w:r>
      <w:proofErr w:type="spellEnd"/>
      <w:r w:rsidRPr="0086596C">
        <w:rPr>
          <w:rFonts w:ascii="Times New Roman" w:hAnsi="Times New Roman" w:cs="Times New Roman"/>
          <w:noProof w:val="0"/>
          <w:sz w:val="24"/>
          <w:szCs w:val="24"/>
          <w:lang w:val="en-US"/>
        </w:rPr>
        <w:t xml:space="preserve"> J, Williams Z, Pang J, Royse AG. The influence of propofol or desflurane on postoperative cognitive dysfunction in patients undergoing coronary artery bypass surgery. </w:t>
      </w:r>
      <w:proofErr w:type="spellStart"/>
      <w:r w:rsidRPr="0086596C">
        <w:rPr>
          <w:rFonts w:ascii="Times New Roman" w:hAnsi="Times New Roman" w:cs="Times New Roman"/>
          <w:noProof w:val="0"/>
          <w:sz w:val="24"/>
          <w:szCs w:val="24"/>
          <w:lang w:val="en-US"/>
        </w:rPr>
        <w:t>Anaesthesia</w:t>
      </w:r>
      <w:proofErr w:type="spellEnd"/>
      <w:r w:rsidRPr="0086596C">
        <w:rPr>
          <w:rFonts w:ascii="Times New Roman" w:hAnsi="Times New Roman" w:cs="Times New Roman"/>
          <w:noProof w:val="0"/>
          <w:sz w:val="24"/>
          <w:szCs w:val="24"/>
          <w:lang w:val="en-US"/>
        </w:rPr>
        <w:t xml:space="preserve"> 2011;</w:t>
      </w:r>
      <w:r w:rsidRPr="0086596C">
        <w:rPr>
          <w:rFonts w:ascii="Times New Roman" w:hAnsi="Times New Roman" w:cs="Times New Roman"/>
          <w:b/>
          <w:noProof w:val="0"/>
          <w:sz w:val="24"/>
          <w:szCs w:val="24"/>
          <w:lang w:val="en-US"/>
        </w:rPr>
        <w:t>66</w:t>
      </w:r>
      <w:r w:rsidRPr="0086596C">
        <w:rPr>
          <w:rFonts w:ascii="Times New Roman" w:hAnsi="Times New Roman" w:cs="Times New Roman"/>
          <w:noProof w:val="0"/>
          <w:sz w:val="24"/>
          <w:szCs w:val="24"/>
          <w:lang w:val="en-US"/>
        </w:rPr>
        <w:t>:455-</w:t>
      </w:r>
      <w:r w:rsidR="00FE62F6" w:rsidRPr="0086596C">
        <w:rPr>
          <w:rFonts w:ascii="Times New Roman" w:hAnsi="Times New Roman" w:cs="Times New Roman"/>
          <w:noProof w:val="0"/>
          <w:sz w:val="24"/>
          <w:szCs w:val="24"/>
          <w:lang w:val="en-US"/>
        </w:rPr>
        <w:t>4</w:t>
      </w:r>
      <w:r w:rsidRPr="0086596C">
        <w:rPr>
          <w:rFonts w:ascii="Times New Roman" w:hAnsi="Times New Roman" w:cs="Times New Roman"/>
          <w:noProof w:val="0"/>
          <w:sz w:val="24"/>
          <w:szCs w:val="24"/>
          <w:lang w:val="en-US"/>
        </w:rPr>
        <w:t>64</w:t>
      </w:r>
    </w:p>
    <w:p w14:paraId="5C3B6C00"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76.</w:t>
      </w:r>
      <w:r w:rsidRPr="0086596C">
        <w:rPr>
          <w:rFonts w:ascii="Times New Roman" w:hAnsi="Times New Roman" w:cs="Times New Roman"/>
          <w:noProof w:val="0"/>
          <w:sz w:val="24"/>
          <w:szCs w:val="24"/>
          <w:lang w:val="en-US"/>
        </w:rPr>
        <w:tab/>
        <w:t xml:space="preserve">Tanaka P, Goodman S, Sommer B, Maloney W, Huddleston J, </w:t>
      </w:r>
      <w:proofErr w:type="spellStart"/>
      <w:r w:rsidRPr="0086596C">
        <w:rPr>
          <w:rFonts w:ascii="Times New Roman" w:hAnsi="Times New Roman" w:cs="Times New Roman"/>
          <w:noProof w:val="0"/>
          <w:sz w:val="24"/>
          <w:szCs w:val="24"/>
          <w:lang w:val="en-US"/>
        </w:rPr>
        <w:t>Lemmens</w:t>
      </w:r>
      <w:proofErr w:type="spellEnd"/>
      <w:r w:rsidRPr="0086596C">
        <w:rPr>
          <w:rFonts w:ascii="Times New Roman" w:hAnsi="Times New Roman" w:cs="Times New Roman"/>
          <w:noProof w:val="0"/>
          <w:sz w:val="24"/>
          <w:szCs w:val="24"/>
          <w:lang w:val="en-US"/>
        </w:rPr>
        <w:t xml:space="preserve"> H. The effect of desflurane versus propofol anesthesia on postoperative delirium in elderly obese patients undergoing total knee replacement: a randomized, controlled, double-blinded clinical trial</w:t>
      </w:r>
      <w:r w:rsidR="00F82228" w:rsidRPr="0086596C">
        <w:rPr>
          <w:rFonts w:ascii="Times New Roman" w:hAnsi="Times New Roman" w:cs="Times New Roman"/>
          <w:noProof w:val="0"/>
          <w:sz w:val="24"/>
          <w:szCs w:val="24"/>
          <w:lang w:val="en-US"/>
        </w:rPr>
        <w:t>. J</w:t>
      </w:r>
      <w:r w:rsidR="00FE62F6" w:rsidRPr="0086596C">
        <w:rPr>
          <w:rFonts w:ascii="Times New Roman" w:hAnsi="Times New Roman" w:cs="Times New Roman"/>
          <w:noProof w:val="0"/>
          <w:sz w:val="24"/>
          <w:szCs w:val="24"/>
          <w:lang w:val="en-US"/>
        </w:rPr>
        <w:t xml:space="preserve"> </w:t>
      </w:r>
      <w:r w:rsidR="00F82228" w:rsidRPr="0086596C">
        <w:rPr>
          <w:rFonts w:ascii="Times New Roman" w:hAnsi="Times New Roman" w:cs="Times New Roman"/>
          <w:noProof w:val="0"/>
          <w:sz w:val="24"/>
          <w:szCs w:val="24"/>
          <w:lang w:val="en-US"/>
        </w:rPr>
        <w:t xml:space="preserve">Clin </w:t>
      </w:r>
      <w:proofErr w:type="spellStart"/>
      <w:r w:rsidR="00F82228" w:rsidRPr="0086596C">
        <w:rPr>
          <w:rFonts w:ascii="Times New Roman" w:hAnsi="Times New Roman" w:cs="Times New Roman"/>
          <w:noProof w:val="0"/>
          <w:sz w:val="24"/>
          <w:szCs w:val="24"/>
          <w:lang w:val="en-US"/>
        </w:rPr>
        <w:t>A</w:t>
      </w:r>
      <w:r w:rsidR="00FE62F6" w:rsidRPr="0086596C">
        <w:rPr>
          <w:rFonts w:ascii="Times New Roman" w:hAnsi="Times New Roman" w:cs="Times New Roman"/>
          <w:noProof w:val="0"/>
          <w:sz w:val="24"/>
          <w:szCs w:val="24"/>
          <w:lang w:val="en-US"/>
        </w:rPr>
        <w:t>nesth</w:t>
      </w:r>
      <w:proofErr w:type="spellEnd"/>
      <w:r w:rsidRPr="0086596C">
        <w:rPr>
          <w:rFonts w:ascii="Times New Roman" w:hAnsi="Times New Roman" w:cs="Times New Roman"/>
          <w:noProof w:val="0"/>
          <w:sz w:val="24"/>
          <w:szCs w:val="24"/>
          <w:lang w:val="en-US"/>
        </w:rPr>
        <w:t xml:space="preserve"> 2017</w:t>
      </w:r>
      <w:r w:rsidR="00F82228" w:rsidRPr="0086596C">
        <w:rPr>
          <w:rFonts w:ascii="Times New Roman" w:hAnsi="Times New Roman" w:cs="Times New Roman"/>
          <w:noProof w:val="0"/>
          <w:sz w:val="24"/>
          <w:szCs w:val="24"/>
          <w:lang w:val="en-US"/>
        </w:rPr>
        <w:t>;</w:t>
      </w:r>
      <w:r w:rsidR="00F82228" w:rsidRPr="0086596C">
        <w:rPr>
          <w:rFonts w:ascii="Times New Roman" w:hAnsi="Times New Roman" w:cs="Times New Roman"/>
          <w:b/>
          <w:noProof w:val="0"/>
          <w:sz w:val="24"/>
          <w:szCs w:val="24"/>
          <w:lang w:val="en-US"/>
        </w:rPr>
        <w:t>39</w:t>
      </w:r>
      <w:r w:rsidR="00F82228"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17-22</w:t>
      </w:r>
    </w:p>
    <w:p w14:paraId="5C3B6C01"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77.</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Moscarelli</w:t>
      </w:r>
      <w:proofErr w:type="spellEnd"/>
      <w:r w:rsidRPr="0086596C">
        <w:rPr>
          <w:rFonts w:ascii="Times New Roman" w:hAnsi="Times New Roman" w:cs="Times New Roman"/>
          <w:noProof w:val="0"/>
          <w:sz w:val="24"/>
          <w:szCs w:val="24"/>
          <w:lang w:val="en-US"/>
        </w:rPr>
        <w:t xml:space="preserve"> M, </w:t>
      </w:r>
      <w:proofErr w:type="spellStart"/>
      <w:r w:rsidRPr="0086596C">
        <w:rPr>
          <w:rFonts w:ascii="Times New Roman" w:hAnsi="Times New Roman" w:cs="Times New Roman"/>
          <w:noProof w:val="0"/>
          <w:sz w:val="24"/>
          <w:szCs w:val="24"/>
          <w:lang w:val="en-US"/>
        </w:rPr>
        <w:t>Terrasini</w:t>
      </w:r>
      <w:proofErr w:type="spellEnd"/>
      <w:r w:rsidRPr="0086596C">
        <w:rPr>
          <w:rFonts w:ascii="Times New Roman" w:hAnsi="Times New Roman" w:cs="Times New Roman"/>
          <w:noProof w:val="0"/>
          <w:sz w:val="24"/>
          <w:szCs w:val="24"/>
          <w:lang w:val="en-US"/>
        </w:rPr>
        <w:t xml:space="preserve"> N, </w:t>
      </w:r>
      <w:proofErr w:type="spellStart"/>
      <w:r w:rsidRPr="0086596C">
        <w:rPr>
          <w:rFonts w:ascii="Times New Roman" w:hAnsi="Times New Roman" w:cs="Times New Roman"/>
          <w:noProof w:val="0"/>
          <w:sz w:val="24"/>
          <w:szCs w:val="24"/>
          <w:lang w:val="en-US"/>
        </w:rPr>
        <w:t>Nunziata</w:t>
      </w:r>
      <w:proofErr w:type="spellEnd"/>
      <w:r w:rsidRPr="0086596C">
        <w:rPr>
          <w:rFonts w:ascii="Times New Roman" w:hAnsi="Times New Roman" w:cs="Times New Roman"/>
          <w:noProof w:val="0"/>
          <w:sz w:val="24"/>
          <w:szCs w:val="24"/>
          <w:lang w:val="en-US"/>
        </w:rPr>
        <w:t xml:space="preserve"> A, Punjabi P, Angelini G, </w:t>
      </w:r>
      <w:proofErr w:type="spellStart"/>
      <w:r w:rsidRPr="0086596C">
        <w:rPr>
          <w:rFonts w:ascii="Times New Roman" w:hAnsi="Times New Roman" w:cs="Times New Roman"/>
          <w:noProof w:val="0"/>
          <w:sz w:val="24"/>
          <w:szCs w:val="24"/>
          <w:lang w:val="en-US"/>
        </w:rPr>
        <w:t>Solinas</w:t>
      </w:r>
      <w:proofErr w:type="spellEnd"/>
      <w:r w:rsidRPr="0086596C">
        <w:rPr>
          <w:rFonts w:ascii="Times New Roman" w:hAnsi="Times New Roman" w:cs="Times New Roman"/>
          <w:noProof w:val="0"/>
          <w:sz w:val="24"/>
          <w:szCs w:val="24"/>
          <w:lang w:val="en-US"/>
        </w:rPr>
        <w:t xml:space="preserve"> M, </w:t>
      </w:r>
      <w:proofErr w:type="spellStart"/>
      <w:r w:rsidRPr="0086596C">
        <w:rPr>
          <w:rFonts w:ascii="Times New Roman" w:hAnsi="Times New Roman" w:cs="Times New Roman"/>
          <w:noProof w:val="0"/>
          <w:sz w:val="24"/>
          <w:szCs w:val="24"/>
          <w:lang w:val="en-US"/>
        </w:rPr>
        <w:t>Buselli</w:t>
      </w:r>
      <w:proofErr w:type="spellEnd"/>
      <w:r w:rsidRPr="0086596C">
        <w:rPr>
          <w:rFonts w:ascii="Times New Roman" w:hAnsi="Times New Roman" w:cs="Times New Roman"/>
          <w:noProof w:val="0"/>
          <w:sz w:val="24"/>
          <w:szCs w:val="24"/>
          <w:lang w:val="en-US"/>
        </w:rPr>
        <w:t xml:space="preserve"> A, </w:t>
      </w:r>
      <w:proofErr w:type="spellStart"/>
      <w:r w:rsidRPr="0086596C">
        <w:rPr>
          <w:rFonts w:ascii="Times New Roman" w:hAnsi="Times New Roman" w:cs="Times New Roman"/>
          <w:noProof w:val="0"/>
          <w:sz w:val="24"/>
          <w:szCs w:val="24"/>
          <w:lang w:val="en-US"/>
        </w:rPr>
        <w:t>Sarto</w:t>
      </w:r>
      <w:proofErr w:type="spellEnd"/>
      <w:r w:rsidRPr="0086596C">
        <w:rPr>
          <w:rFonts w:ascii="Times New Roman" w:hAnsi="Times New Roman" w:cs="Times New Roman"/>
          <w:noProof w:val="0"/>
          <w:sz w:val="24"/>
          <w:szCs w:val="24"/>
          <w:lang w:val="en-US"/>
        </w:rPr>
        <w:t xml:space="preserve"> PD, </w:t>
      </w:r>
      <w:proofErr w:type="spellStart"/>
      <w:r w:rsidRPr="0086596C">
        <w:rPr>
          <w:rFonts w:ascii="Times New Roman" w:hAnsi="Times New Roman" w:cs="Times New Roman"/>
          <w:noProof w:val="0"/>
          <w:sz w:val="24"/>
          <w:szCs w:val="24"/>
          <w:lang w:val="en-US"/>
        </w:rPr>
        <w:t>Haxhiademi</w:t>
      </w:r>
      <w:proofErr w:type="spellEnd"/>
      <w:r w:rsidRPr="0086596C">
        <w:rPr>
          <w:rFonts w:ascii="Times New Roman" w:hAnsi="Times New Roman" w:cs="Times New Roman"/>
          <w:noProof w:val="0"/>
          <w:sz w:val="24"/>
          <w:szCs w:val="24"/>
          <w:lang w:val="en-US"/>
        </w:rPr>
        <w:t xml:space="preserve"> D. A Trial of Two Anesthetic Regimes for Minimally Invasive Mitral Valve Repair. J </w:t>
      </w:r>
      <w:proofErr w:type="spellStart"/>
      <w:r w:rsidRPr="0086596C">
        <w:rPr>
          <w:rFonts w:ascii="Times New Roman" w:hAnsi="Times New Roman" w:cs="Times New Roman"/>
          <w:noProof w:val="0"/>
          <w:sz w:val="24"/>
          <w:szCs w:val="24"/>
          <w:lang w:val="en-US"/>
        </w:rPr>
        <w:t>Cardiothor</w:t>
      </w:r>
      <w:r w:rsidR="00F82228" w:rsidRPr="0086596C">
        <w:rPr>
          <w:rFonts w:ascii="Times New Roman" w:hAnsi="Times New Roman" w:cs="Times New Roman"/>
          <w:noProof w:val="0"/>
          <w:sz w:val="24"/>
          <w:szCs w:val="24"/>
          <w:lang w:val="en-US"/>
        </w:rPr>
        <w:t>ac</w:t>
      </w:r>
      <w:proofErr w:type="spellEnd"/>
      <w:r w:rsidRPr="0086596C">
        <w:rPr>
          <w:rFonts w:ascii="Times New Roman" w:hAnsi="Times New Roman" w:cs="Times New Roman"/>
          <w:noProof w:val="0"/>
          <w:sz w:val="24"/>
          <w:szCs w:val="24"/>
          <w:lang w:val="en-US"/>
        </w:rPr>
        <w:t xml:space="preserve"> </w:t>
      </w:r>
      <w:proofErr w:type="spellStart"/>
      <w:r w:rsidRPr="0086596C">
        <w:rPr>
          <w:rFonts w:ascii="Times New Roman" w:hAnsi="Times New Roman" w:cs="Times New Roman"/>
          <w:noProof w:val="0"/>
          <w:sz w:val="24"/>
          <w:szCs w:val="24"/>
          <w:lang w:val="en-US"/>
        </w:rPr>
        <w:t>Vasc</w:t>
      </w:r>
      <w:proofErr w:type="spellEnd"/>
      <w:r w:rsidRPr="0086596C">
        <w:rPr>
          <w:rFonts w:ascii="Times New Roman" w:hAnsi="Times New Roman" w:cs="Times New Roman"/>
          <w:noProof w:val="0"/>
          <w:sz w:val="24"/>
          <w:szCs w:val="24"/>
          <w:lang w:val="en-US"/>
        </w:rPr>
        <w:t xml:space="preserve"> </w:t>
      </w:r>
      <w:proofErr w:type="spellStart"/>
      <w:r w:rsidRPr="0086596C">
        <w:rPr>
          <w:rFonts w:ascii="Times New Roman" w:hAnsi="Times New Roman" w:cs="Times New Roman"/>
          <w:noProof w:val="0"/>
          <w:sz w:val="24"/>
          <w:szCs w:val="24"/>
          <w:lang w:val="en-US"/>
        </w:rPr>
        <w:t>Anesth</w:t>
      </w:r>
      <w:proofErr w:type="spellEnd"/>
      <w:r w:rsidRPr="0086596C">
        <w:rPr>
          <w:rFonts w:ascii="Times New Roman" w:hAnsi="Times New Roman" w:cs="Times New Roman"/>
          <w:noProof w:val="0"/>
          <w:sz w:val="24"/>
          <w:szCs w:val="24"/>
          <w:lang w:val="en-US"/>
        </w:rPr>
        <w:t xml:space="preserve"> 2018;</w:t>
      </w:r>
      <w:r w:rsidRPr="0086596C">
        <w:rPr>
          <w:rFonts w:ascii="Times New Roman" w:hAnsi="Times New Roman" w:cs="Times New Roman"/>
          <w:b/>
          <w:noProof w:val="0"/>
          <w:sz w:val="24"/>
          <w:szCs w:val="24"/>
          <w:lang w:val="en-US"/>
        </w:rPr>
        <w:t>32</w:t>
      </w:r>
      <w:r w:rsidRPr="0086596C">
        <w:rPr>
          <w:rFonts w:ascii="Times New Roman" w:hAnsi="Times New Roman" w:cs="Times New Roman"/>
          <w:noProof w:val="0"/>
          <w:sz w:val="24"/>
          <w:szCs w:val="24"/>
          <w:lang w:val="en-US"/>
        </w:rPr>
        <w:t>:2562-</w:t>
      </w:r>
      <w:r w:rsidR="00F82228" w:rsidRPr="0086596C">
        <w:rPr>
          <w:rFonts w:ascii="Times New Roman" w:hAnsi="Times New Roman" w:cs="Times New Roman"/>
          <w:noProof w:val="0"/>
          <w:sz w:val="24"/>
          <w:szCs w:val="24"/>
          <w:lang w:val="en-US"/>
        </w:rPr>
        <w:t>256</w:t>
      </w:r>
      <w:r w:rsidRPr="0086596C">
        <w:rPr>
          <w:rFonts w:ascii="Times New Roman" w:hAnsi="Times New Roman" w:cs="Times New Roman"/>
          <w:noProof w:val="0"/>
          <w:sz w:val="24"/>
          <w:szCs w:val="24"/>
          <w:lang w:val="en-US"/>
        </w:rPr>
        <w:t>9</w:t>
      </w:r>
    </w:p>
    <w:p w14:paraId="5C3B6C02"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80.</w:t>
      </w:r>
      <w:r w:rsidRPr="0086596C">
        <w:rPr>
          <w:rFonts w:ascii="Times New Roman" w:hAnsi="Times New Roman" w:cs="Times New Roman"/>
          <w:noProof w:val="0"/>
          <w:sz w:val="24"/>
          <w:szCs w:val="24"/>
          <w:lang w:val="en-US"/>
        </w:rPr>
        <w:tab/>
        <w:t xml:space="preserve">Subramaniam B, Shankar P, </w:t>
      </w:r>
      <w:proofErr w:type="spellStart"/>
      <w:r w:rsidRPr="0086596C">
        <w:rPr>
          <w:rFonts w:ascii="Times New Roman" w:hAnsi="Times New Roman" w:cs="Times New Roman"/>
          <w:noProof w:val="0"/>
          <w:sz w:val="24"/>
          <w:szCs w:val="24"/>
          <w:lang w:val="en-US"/>
        </w:rPr>
        <w:t>Shaefi</w:t>
      </w:r>
      <w:proofErr w:type="spellEnd"/>
      <w:r w:rsidRPr="0086596C">
        <w:rPr>
          <w:rFonts w:ascii="Times New Roman" w:hAnsi="Times New Roman" w:cs="Times New Roman"/>
          <w:noProof w:val="0"/>
          <w:sz w:val="24"/>
          <w:szCs w:val="24"/>
          <w:lang w:val="en-US"/>
        </w:rPr>
        <w:t xml:space="preserve"> S, Mueller A, O'Gara B, Banner-Goodspeed V, Gallagher J, </w:t>
      </w:r>
      <w:proofErr w:type="spellStart"/>
      <w:r w:rsidRPr="0086596C">
        <w:rPr>
          <w:rFonts w:ascii="Times New Roman" w:hAnsi="Times New Roman" w:cs="Times New Roman"/>
          <w:noProof w:val="0"/>
          <w:sz w:val="24"/>
          <w:szCs w:val="24"/>
          <w:lang w:val="en-US"/>
        </w:rPr>
        <w:t>Gasangwa</w:t>
      </w:r>
      <w:proofErr w:type="spellEnd"/>
      <w:r w:rsidRPr="0086596C">
        <w:rPr>
          <w:rFonts w:ascii="Times New Roman" w:hAnsi="Times New Roman" w:cs="Times New Roman"/>
          <w:noProof w:val="0"/>
          <w:sz w:val="24"/>
          <w:szCs w:val="24"/>
          <w:lang w:val="en-US"/>
        </w:rPr>
        <w:t xml:space="preserve"> D, </w:t>
      </w:r>
      <w:proofErr w:type="spellStart"/>
      <w:r w:rsidRPr="0086596C">
        <w:rPr>
          <w:rFonts w:ascii="Times New Roman" w:hAnsi="Times New Roman" w:cs="Times New Roman"/>
          <w:noProof w:val="0"/>
          <w:sz w:val="24"/>
          <w:szCs w:val="24"/>
          <w:lang w:val="en-US"/>
        </w:rPr>
        <w:t>Patxot</w:t>
      </w:r>
      <w:proofErr w:type="spellEnd"/>
      <w:r w:rsidRPr="0086596C">
        <w:rPr>
          <w:rFonts w:ascii="Times New Roman" w:hAnsi="Times New Roman" w:cs="Times New Roman"/>
          <w:noProof w:val="0"/>
          <w:sz w:val="24"/>
          <w:szCs w:val="24"/>
          <w:lang w:val="en-US"/>
        </w:rPr>
        <w:t xml:space="preserve"> M, </w:t>
      </w:r>
      <w:proofErr w:type="spellStart"/>
      <w:r w:rsidRPr="0086596C">
        <w:rPr>
          <w:rFonts w:ascii="Times New Roman" w:hAnsi="Times New Roman" w:cs="Times New Roman"/>
          <w:noProof w:val="0"/>
          <w:sz w:val="24"/>
          <w:szCs w:val="24"/>
          <w:lang w:val="en-US"/>
        </w:rPr>
        <w:t>Packiasabapathy</w:t>
      </w:r>
      <w:proofErr w:type="spellEnd"/>
      <w:r w:rsidRPr="0086596C">
        <w:rPr>
          <w:rFonts w:ascii="Times New Roman" w:hAnsi="Times New Roman" w:cs="Times New Roman"/>
          <w:noProof w:val="0"/>
          <w:sz w:val="24"/>
          <w:szCs w:val="24"/>
          <w:lang w:val="en-US"/>
        </w:rPr>
        <w:t xml:space="preserve"> S, Mathur P, </w:t>
      </w:r>
      <w:proofErr w:type="spellStart"/>
      <w:r w:rsidRPr="0086596C">
        <w:rPr>
          <w:rFonts w:ascii="Times New Roman" w:hAnsi="Times New Roman" w:cs="Times New Roman"/>
          <w:noProof w:val="0"/>
          <w:sz w:val="24"/>
          <w:szCs w:val="24"/>
          <w:lang w:val="en-US"/>
        </w:rPr>
        <w:t>Eikermann</w:t>
      </w:r>
      <w:proofErr w:type="spellEnd"/>
      <w:r w:rsidRPr="0086596C">
        <w:rPr>
          <w:rFonts w:ascii="Times New Roman" w:hAnsi="Times New Roman" w:cs="Times New Roman"/>
          <w:noProof w:val="0"/>
          <w:sz w:val="24"/>
          <w:szCs w:val="24"/>
          <w:lang w:val="en-US"/>
        </w:rPr>
        <w:t xml:space="preserve"> M, Talmor D, Marcantonio ER. Effect of Intravenous Acetaminophen vs Placebo Combined With Propofol or Dexmedetomidine on Postoperative Delirium Among Older Patients Following Cardiac Surgery: The DEXACET Randomized Clinical Trial. </w:t>
      </w:r>
      <w:r w:rsidR="00F82228" w:rsidRPr="0086596C">
        <w:rPr>
          <w:rFonts w:ascii="Times New Roman" w:hAnsi="Times New Roman" w:cs="Times New Roman"/>
          <w:noProof w:val="0"/>
          <w:sz w:val="24"/>
          <w:szCs w:val="24"/>
          <w:lang w:val="en-US"/>
        </w:rPr>
        <w:t>JAMA</w:t>
      </w:r>
      <w:r w:rsidRPr="0086596C">
        <w:rPr>
          <w:rFonts w:ascii="Times New Roman" w:hAnsi="Times New Roman" w:cs="Times New Roman"/>
          <w:noProof w:val="0"/>
          <w:sz w:val="24"/>
          <w:szCs w:val="24"/>
          <w:lang w:val="en-US"/>
        </w:rPr>
        <w:t xml:space="preserve"> 2019;</w:t>
      </w:r>
      <w:r w:rsidRPr="0086596C">
        <w:rPr>
          <w:rFonts w:ascii="Times New Roman" w:hAnsi="Times New Roman" w:cs="Times New Roman"/>
          <w:b/>
          <w:noProof w:val="0"/>
          <w:sz w:val="24"/>
          <w:szCs w:val="24"/>
          <w:lang w:val="en-US"/>
        </w:rPr>
        <w:t>321</w:t>
      </w:r>
      <w:r w:rsidRPr="0086596C">
        <w:rPr>
          <w:rFonts w:ascii="Times New Roman" w:hAnsi="Times New Roman" w:cs="Times New Roman"/>
          <w:noProof w:val="0"/>
          <w:sz w:val="24"/>
          <w:szCs w:val="24"/>
          <w:lang w:val="en-US"/>
        </w:rPr>
        <w:t>:686-</w:t>
      </w:r>
      <w:r w:rsidR="00F82228" w:rsidRPr="0086596C">
        <w:rPr>
          <w:rFonts w:ascii="Times New Roman" w:hAnsi="Times New Roman" w:cs="Times New Roman"/>
          <w:noProof w:val="0"/>
          <w:sz w:val="24"/>
          <w:szCs w:val="24"/>
          <w:lang w:val="en-US"/>
        </w:rPr>
        <w:t>6</w:t>
      </w:r>
      <w:r w:rsidRPr="0086596C">
        <w:rPr>
          <w:rFonts w:ascii="Times New Roman" w:hAnsi="Times New Roman" w:cs="Times New Roman"/>
          <w:noProof w:val="0"/>
          <w:sz w:val="24"/>
          <w:szCs w:val="24"/>
          <w:lang w:val="en-US"/>
        </w:rPr>
        <w:t>96</w:t>
      </w:r>
    </w:p>
    <w:p w14:paraId="5C3B6C03" w14:textId="77777777" w:rsidR="007B6332" w:rsidRPr="0086596C" w:rsidRDefault="007B6332" w:rsidP="00625E9E">
      <w:pPr>
        <w:pStyle w:val="EndNoteBibliography"/>
        <w:snapToGrid w:val="0"/>
        <w:spacing w:line="480" w:lineRule="auto"/>
        <w:contextualSpacing/>
        <w:rPr>
          <w:rFonts w:ascii="Times New Roman" w:hAnsi="Times New Roman"/>
          <w:b/>
          <w:noProof w:val="0"/>
          <w:sz w:val="24"/>
          <w:szCs w:val="24"/>
          <w:lang w:val="en-US"/>
        </w:rPr>
      </w:pPr>
    </w:p>
    <w:p w14:paraId="5C3B6C04" w14:textId="77777777" w:rsidR="00627B8F" w:rsidRPr="0086596C" w:rsidRDefault="007B6332" w:rsidP="00625E9E">
      <w:pPr>
        <w:pStyle w:val="EndNoteBibliography"/>
        <w:snapToGrid w:val="0"/>
        <w:spacing w:line="480" w:lineRule="auto"/>
        <w:contextualSpacing/>
        <w:rPr>
          <w:rFonts w:ascii="Times New Roman" w:hAnsi="Times New Roman"/>
          <w:b/>
          <w:noProof w:val="0"/>
          <w:sz w:val="24"/>
          <w:szCs w:val="24"/>
          <w:lang w:val="en-US"/>
        </w:rPr>
      </w:pPr>
      <w:r w:rsidRPr="0086596C">
        <w:rPr>
          <w:rFonts w:ascii="Times New Roman" w:hAnsi="Times New Roman"/>
          <w:b/>
          <w:noProof w:val="0"/>
          <w:sz w:val="24"/>
          <w:szCs w:val="24"/>
          <w:lang w:val="en-US"/>
        </w:rPr>
        <w:t xml:space="preserve">(14) </w:t>
      </w:r>
      <w:r w:rsidR="00627B8F" w:rsidRPr="0086596C">
        <w:rPr>
          <w:rFonts w:ascii="Times New Roman" w:hAnsi="Times New Roman"/>
          <w:b/>
          <w:noProof w:val="0"/>
          <w:sz w:val="24"/>
          <w:szCs w:val="24"/>
          <w:lang w:val="en-US"/>
        </w:rPr>
        <w:t xml:space="preserve">Nimodipine </w:t>
      </w:r>
    </w:p>
    <w:p w14:paraId="5C3B6C05"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lastRenderedPageBreak/>
        <w:t>70.</w:t>
      </w:r>
      <w:r w:rsidRPr="0086596C">
        <w:rPr>
          <w:rFonts w:ascii="Times New Roman" w:hAnsi="Times New Roman" w:cs="Times New Roman"/>
          <w:noProof w:val="0"/>
          <w:sz w:val="24"/>
          <w:szCs w:val="24"/>
          <w:lang w:val="en-US"/>
        </w:rPr>
        <w:tab/>
        <w:t xml:space="preserve">Li YN, Zhang Q, Yin CP, Guo YY, </w:t>
      </w:r>
      <w:proofErr w:type="spellStart"/>
      <w:r w:rsidRPr="0086596C">
        <w:rPr>
          <w:rFonts w:ascii="Times New Roman" w:hAnsi="Times New Roman" w:cs="Times New Roman"/>
          <w:noProof w:val="0"/>
          <w:sz w:val="24"/>
          <w:szCs w:val="24"/>
          <w:lang w:val="en-US"/>
        </w:rPr>
        <w:t>Huo</w:t>
      </w:r>
      <w:proofErr w:type="spellEnd"/>
      <w:r w:rsidRPr="0086596C">
        <w:rPr>
          <w:rFonts w:ascii="Times New Roman" w:hAnsi="Times New Roman" w:cs="Times New Roman"/>
          <w:noProof w:val="0"/>
          <w:sz w:val="24"/>
          <w:szCs w:val="24"/>
          <w:lang w:val="en-US"/>
        </w:rPr>
        <w:t xml:space="preserve"> SP, Wang L, Wang QJ. Effects of nimodipine on postoperative delirium in elderly under general anesthesia: A prospective, randomized, controlled clinical trial. Medicine (Baltimore) 2017;</w:t>
      </w:r>
      <w:r w:rsidRPr="0086596C">
        <w:rPr>
          <w:rFonts w:ascii="Times New Roman" w:hAnsi="Times New Roman" w:cs="Times New Roman"/>
          <w:b/>
          <w:noProof w:val="0"/>
          <w:sz w:val="24"/>
          <w:szCs w:val="24"/>
          <w:lang w:val="en-US"/>
        </w:rPr>
        <w:t>96</w:t>
      </w:r>
      <w:r w:rsidRPr="0086596C">
        <w:rPr>
          <w:rFonts w:ascii="Times New Roman" w:hAnsi="Times New Roman" w:cs="Times New Roman"/>
          <w:noProof w:val="0"/>
          <w:sz w:val="24"/>
          <w:szCs w:val="24"/>
          <w:lang w:val="en-US"/>
        </w:rPr>
        <w:t>:e6849</w:t>
      </w:r>
    </w:p>
    <w:p w14:paraId="5C3B6C06" w14:textId="77777777" w:rsidR="007B6332" w:rsidRPr="0086596C" w:rsidRDefault="007B6332" w:rsidP="00625E9E">
      <w:pPr>
        <w:pStyle w:val="EndNoteBibliography"/>
        <w:snapToGrid w:val="0"/>
        <w:spacing w:line="480" w:lineRule="auto"/>
        <w:contextualSpacing/>
        <w:rPr>
          <w:rFonts w:ascii="Times New Roman" w:hAnsi="Times New Roman"/>
          <w:b/>
          <w:noProof w:val="0"/>
          <w:sz w:val="24"/>
          <w:szCs w:val="24"/>
          <w:lang w:val="en-US"/>
        </w:rPr>
      </w:pPr>
    </w:p>
    <w:p w14:paraId="5C3B6C07" w14:textId="77777777" w:rsidR="00627B8F" w:rsidRPr="0086596C" w:rsidRDefault="007B6332" w:rsidP="00625E9E">
      <w:pPr>
        <w:pStyle w:val="EndNoteBibliography"/>
        <w:snapToGrid w:val="0"/>
        <w:spacing w:line="480" w:lineRule="auto"/>
        <w:contextualSpacing/>
        <w:rPr>
          <w:rFonts w:ascii="Times New Roman" w:hAnsi="Times New Roman"/>
          <w:b/>
          <w:noProof w:val="0"/>
          <w:sz w:val="24"/>
          <w:szCs w:val="24"/>
          <w:lang w:val="en-US"/>
        </w:rPr>
      </w:pPr>
      <w:r w:rsidRPr="0086596C">
        <w:rPr>
          <w:rFonts w:ascii="Times New Roman" w:hAnsi="Times New Roman"/>
          <w:b/>
          <w:noProof w:val="0"/>
          <w:sz w:val="24"/>
          <w:szCs w:val="24"/>
          <w:lang w:val="en-US"/>
        </w:rPr>
        <w:t xml:space="preserve">(15) </w:t>
      </w:r>
      <w:r w:rsidR="00627B8F" w:rsidRPr="0086596C">
        <w:rPr>
          <w:rFonts w:ascii="Times New Roman" w:hAnsi="Times New Roman"/>
          <w:b/>
          <w:noProof w:val="0"/>
          <w:sz w:val="24"/>
          <w:szCs w:val="24"/>
          <w:lang w:val="en-US"/>
        </w:rPr>
        <w:t xml:space="preserve">Ondansetron </w:t>
      </w:r>
    </w:p>
    <w:p w14:paraId="5C3B6C08"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72.</w:t>
      </w:r>
      <w:r w:rsidRPr="0086596C">
        <w:rPr>
          <w:rFonts w:ascii="Times New Roman" w:hAnsi="Times New Roman" w:cs="Times New Roman"/>
          <w:noProof w:val="0"/>
          <w:sz w:val="24"/>
          <w:szCs w:val="24"/>
          <w:lang w:val="en-US"/>
        </w:rPr>
        <w:tab/>
        <w:t xml:space="preserve">Papadopoulos G, </w:t>
      </w:r>
      <w:proofErr w:type="spellStart"/>
      <w:r w:rsidRPr="0086596C">
        <w:rPr>
          <w:rFonts w:ascii="Times New Roman" w:hAnsi="Times New Roman" w:cs="Times New Roman"/>
          <w:noProof w:val="0"/>
          <w:sz w:val="24"/>
          <w:szCs w:val="24"/>
          <w:lang w:val="en-US"/>
        </w:rPr>
        <w:t>Pouangare</w:t>
      </w:r>
      <w:proofErr w:type="spellEnd"/>
      <w:r w:rsidRPr="0086596C">
        <w:rPr>
          <w:rFonts w:ascii="Times New Roman" w:hAnsi="Times New Roman" w:cs="Times New Roman"/>
          <w:noProof w:val="0"/>
          <w:sz w:val="24"/>
          <w:szCs w:val="24"/>
          <w:lang w:val="en-US"/>
        </w:rPr>
        <w:t xml:space="preserve"> M, </w:t>
      </w:r>
      <w:proofErr w:type="spellStart"/>
      <w:r w:rsidRPr="0086596C">
        <w:rPr>
          <w:rFonts w:ascii="Times New Roman" w:hAnsi="Times New Roman" w:cs="Times New Roman"/>
          <w:noProof w:val="0"/>
          <w:sz w:val="24"/>
          <w:szCs w:val="24"/>
          <w:lang w:val="en-US"/>
        </w:rPr>
        <w:t>Papathanakos</w:t>
      </w:r>
      <w:proofErr w:type="spellEnd"/>
      <w:r w:rsidRPr="0086596C">
        <w:rPr>
          <w:rFonts w:ascii="Times New Roman" w:hAnsi="Times New Roman" w:cs="Times New Roman"/>
          <w:noProof w:val="0"/>
          <w:sz w:val="24"/>
          <w:szCs w:val="24"/>
          <w:lang w:val="en-US"/>
        </w:rPr>
        <w:t xml:space="preserve"> G, </w:t>
      </w:r>
      <w:proofErr w:type="spellStart"/>
      <w:r w:rsidRPr="0086596C">
        <w:rPr>
          <w:rFonts w:ascii="Times New Roman" w:hAnsi="Times New Roman" w:cs="Times New Roman"/>
          <w:noProof w:val="0"/>
          <w:sz w:val="24"/>
          <w:szCs w:val="24"/>
          <w:lang w:val="en-US"/>
        </w:rPr>
        <w:t>Arnaoutoglou</w:t>
      </w:r>
      <w:proofErr w:type="spellEnd"/>
      <w:r w:rsidRPr="0086596C">
        <w:rPr>
          <w:rFonts w:ascii="Times New Roman" w:hAnsi="Times New Roman" w:cs="Times New Roman"/>
          <w:noProof w:val="0"/>
          <w:sz w:val="24"/>
          <w:szCs w:val="24"/>
          <w:lang w:val="en-US"/>
        </w:rPr>
        <w:t xml:space="preserve"> E, </w:t>
      </w:r>
      <w:proofErr w:type="spellStart"/>
      <w:r w:rsidRPr="0086596C">
        <w:rPr>
          <w:rFonts w:ascii="Times New Roman" w:hAnsi="Times New Roman" w:cs="Times New Roman"/>
          <w:noProof w:val="0"/>
          <w:sz w:val="24"/>
          <w:szCs w:val="24"/>
          <w:lang w:val="en-US"/>
        </w:rPr>
        <w:t>Petrou</w:t>
      </w:r>
      <w:proofErr w:type="spellEnd"/>
      <w:r w:rsidRPr="0086596C">
        <w:rPr>
          <w:rFonts w:ascii="Times New Roman" w:hAnsi="Times New Roman" w:cs="Times New Roman"/>
          <w:noProof w:val="0"/>
          <w:sz w:val="24"/>
          <w:szCs w:val="24"/>
          <w:lang w:val="en-US"/>
        </w:rPr>
        <w:t xml:space="preserve"> A, </w:t>
      </w:r>
      <w:proofErr w:type="spellStart"/>
      <w:r w:rsidRPr="0086596C">
        <w:rPr>
          <w:rFonts w:ascii="Times New Roman" w:hAnsi="Times New Roman" w:cs="Times New Roman"/>
          <w:noProof w:val="0"/>
          <w:sz w:val="24"/>
          <w:szCs w:val="24"/>
          <w:lang w:val="en-US"/>
        </w:rPr>
        <w:t>Tzimas</w:t>
      </w:r>
      <w:proofErr w:type="spellEnd"/>
      <w:r w:rsidRPr="0086596C">
        <w:rPr>
          <w:rFonts w:ascii="Times New Roman" w:hAnsi="Times New Roman" w:cs="Times New Roman"/>
          <w:noProof w:val="0"/>
          <w:sz w:val="24"/>
          <w:szCs w:val="24"/>
          <w:lang w:val="en-US"/>
        </w:rPr>
        <w:t xml:space="preserve"> P. The effect of ondansetron on postoperative delirium and cognitive function in aged orthopedic patients. Minerva </w:t>
      </w:r>
      <w:proofErr w:type="spellStart"/>
      <w:r w:rsidRPr="0086596C">
        <w:rPr>
          <w:rFonts w:ascii="Times New Roman" w:hAnsi="Times New Roman" w:cs="Times New Roman"/>
          <w:noProof w:val="0"/>
          <w:sz w:val="24"/>
          <w:szCs w:val="24"/>
          <w:lang w:val="en-US"/>
        </w:rPr>
        <w:t>Anestesiol</w:t>
      </w:r>
      <w:proofErr w:type="spellEnd"/>
      <w:r w:rsidRPr="0086596C">
        <w:rPr>
          <w:rFonts w:ascii="Times New Roman" w:hAnsi="Times New Roman" w:cs="Times New Roman"/>
          <w:noProof w:val="0"/>
          <w:sz w:val="24"/>
          <w:szCs w:val="24"/>
          <w:lang w:val="en-US"/>
        </w:rPr>
        <w:t xml:space="preserve"> 2014;</w:t>
      </w:r>
      <w:r w:rsidRPr="0086596C">
        <w:rPr>
          <w:rFonts w:ascii="Times New Roman" w:hAnsi="Times New Roman" w:cs="Times New Roman"/>
          <w:b/>
          <w:noProof w:val="0"/>
          <w:sz w:val="24"/>
          <w:szCs w:val="24"/>
          <w:lang w:val="en-US"/>
        </w:rPr>
        <w:t>80</w:t>
      </w:r>
      <w:r w:rsidRPr="0086596C">
        <w:rPr>
          <w:rFonts w:ascii="Times New Roman" w:hAnsi="Times New Roman" w:cs="Times New Roman"/>
          <w:noProof w:val="0"/>
          <w:sz w:val="24"/>
          <w:szCs w:val="24"/>
          <w:lang w:val="en-US"/>
        </w:rPr>
        <w:t>:444-</w:t>
      </w:r>
      <w:r w:rsidR="00F82228" w:rsidRPr="0086596C">
        <w:rPr>
          <w:rFonts w:ascii="Times New Roman" w:hAnsi="Times New Roman" w:cs="Times New Roman"/>
          <w:noProof w:val="0"/>
          <w:sz w:val="24"/>
          <w:szCs w:val="24"/>
          <w:lang w:val="en-US"/>
        </w:rPr>
        <w:t>4</w:t>
      </w:r>
      <w:r w:rsidRPr="0086596C">
        <w:rPr>
          <w:rFonts w:ascii="Times New Roman" w:hAnsi="Times New Roman" w:cs="Times New Roman"/>
          <w:noProof w:val="0"/>
          <w:sz w:val="24"/>
          <w:szCs w:val="24"/>
          <w:lang w:val="en-US"/>
        </w:rPr>
        <w:t>51</w:t>
      </w:r>
    </w:p>
    <w:p w14:paraId="5C3B6C09" w14:textId="77777777" w:rsidR="007B6332" w:rsidRPr="0086596C" w:rsidRDefault="007B6332" w:rsidP="00625E9E">
      <w:pPr>
        <w:pStyle w:val="EndNoteBibliography"/>
        <w:snapToGrid w:val="0"/>
        <w:spacing w:line="480" w:lineRule="auto"/>
        <w:contextualSpacing/>
        <w:rPr>
          <w:rFonts w:ascii="Times New Roman" w:hAnsi="Times New Roman"/>
          <w:b/>
          <w:noProof w:val="0"/>
          <w:sz w:val="24"/>
          <w:szCs w:val="24"/>
          <w:lang w:val="en-US"/>
        </w:rPr>
      </w:pPr>
    </w:p>
    <w:p w14:paraId="5C3B6C0A" w14:textId="77777777" w:rsidR="00627B8F" w:rsidRPr="0086596C" w:rsidRDefault="007B6332" w:rsidP="00625E9E">
      <w:pPr>
        <w:pStyle w:val="EndNoteBibliography"/>
        <w:snapToGrid w:val="0"/>
        <w:spacing w:line="480" w:lineRule="auto"/>
        <w:contextualSpacing/>
        <w:rPr>
          <w:rFonts w:ascii="Times New Roman" w:hAnsi="Times New Roman"/>
          <w:b/>
          <w:noProof w:val="0"/>
          <w:sz w:val="24"/>
          <w:szCs w:val="24"/>
          <w:lang w:val="en-US"/>
        </w:rPr>
      </w:pPr>
      <w:r w:rsidRPr="0086596C">
        <w:rPr>
          <w:rFonts w:ascii="Times New Roman" w:hAnsi="Times New Roman"/>
          <w:b/>
          <w:noProof w:val="0"/>
          <w:sz w:val="24"/>
          <w:szCs w:val="24"/>
          <w:lang w:val="en-US"/>
        </w:rPr>
        <w:t xml:space="preserve">(16) </w:t>
      </w:r>
      <w:r w:rsidR="00627B8F" w:rsidRPr="0086596C">
        <w:rPr>
          <w:rFonts w:ascii="Times New Roman" w:hAnsi="Times New Roman"/>
          <w:b/>
          <w:noProof w:val="0"/>
          <w:sz w:val="24"/>
          <w:szCs w:val="24"/>
          <w:lang w:val="en-US"/>
        </w:rPr>
        <w:t xml:space="preserve">Parecoxib </w:t>
      </w:r>
    </w:p>
    <w:p w14:paraId="5C3B6C0B"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73.</w:t>
      </w:r>
      <w:r w:rsidRPr="0086596C">
        <w:rPr>
          <w:rFonts w:ascii="Times New Roman" w:hAnsi="Times New Roman" w:cs="Times New Roman"/>
          <w:noProof w:val="0"/>
          <w:sz w:val="24"/>
          <w:szCs w:val="24"/>
          <w:lang w:val="en-US"/>
        </w:rPr>
        <w:tab/>
        <w:t>Mu DL, Zhang DZ, Wang DX, Wang G, Li CJ, Meng ZT, Li YW, Liu C, Li XY. Parecoxib supplementation to morphine analgesia decreases incidence of delirium in elderly patients after hip or knee replacement surgery: A randomi</w:t>
      </w:r>
      <w:r w:rsidR="00F82228" w:rsidRPr="0086596C">
        <w:rPr>
          <w:rFonts w:ascii="Times New Roman" w:hAnsi="Times New Roman" w:cs="Times New Roman"/>
          <w:noProof w:val="0"/>
          <w:sz w:val="24"/>
          <w:szCs w:val="24"/>
          <w:lang w:val="en-US"/>
        </w:rPr>
        <w:t xml:space="preserve">zed controlled trial. </w:t>
      </w:r>
      <w:proofErr w:type="spellStart"/>
      <w:r w:rsidR="00F82228" w:rsidRPr="0086596C">
        <w:rPr>
          <w:rFonts w:ascii="Times New Roman" w:hAnsi="Times New Roman" w:cs="Times New Roman"/>
          <w:noProof w:val="0"/>
          <w:sz w:val="24"/>
          <w:szCs w:val="24"/>
          <w:lang w:val="en-US"/>
        </w:rPr>
        <w:t>Anesth</w:t>
      </w:r>
      <w:proofErr w:type="spellEnd"/>
      <w:r w:rsidRPr="0086596C">
        <w:rPr>
          <w:rFonts w:ascii="Times New Roman" w:hAnsi="Times New Roman" w:cs="Times New Roman"/>
          <w:noProof w:val="0"/>
          <w:sz w:val="24"/>
          <w:szCs w:val="24"/>
          <w:lang w:val="en-US"/>
        </w:rPr>
        <w:t xml:space="preserve"> </w:t>
      </w:r>
      <w:proofErr w:type="spellStart"/>
      <w:r w:rsidRPr="0086596C">
        <w:rPr>
          <w:rFonts w:ascii="Times New Roman" w:hAnsi="Times New Roman" w:cs="Times New Roman"/>
          <w:noProof w:val="0"/>
          <w:sz w:val="24"/>
          <w:szCs w:val="24"/>
          <w:lang w:val="en-US"/>
        </w:rPr>
        <w:t>Analg</w:t>
      </w:r>
      <w:proofErr w:type="spellEnd"/>
      <w:r w:rsidRPr="0086596C">
        <w:rPr>
          <w:rFonts w:ascii="Times New Roman" w:hAnsi="Times New Roman" w:cs="Times New Roman"/>
          <w:noProof w:val="0"/>
          <w:sz w:val="24"/>
          <w:szCs w:val="24"/>
          <w:lang w:val="en-US"/>
        </w:rPr>
        <w:t xml:space="preserve"> 2017;</w:t>
      </w:r>
      <w:r w:rsidRPr="0086596C">
        <w:rPr>
          <w:rFonts w:ascii="Times New Roman" w:hAnsi="Times New Roman" w:cs="Times New Roman"/>
          <w:b/>
          <w:noProof w:val="0"/>
          <w:sz w:val="24"/>
          <w:szCs w:val="24"/>
          <w:lang w:val="en-US"/>
        </w:rPr>
        <w:t>124</w:t>
      </w:r>
      <w:r w:rsidRPr="0086596C">
        <w:rPr>
          <w:rFonts w:ascii="Times New Roman" w:hAnsi="Times New Roman" w:cs="Times New Roman"/>
          <w:noProof w:val="0"/>
          <w:sz w:val="24"/>
          <w:szCs w:val="24"/>
          <w:lang w:val="en-US"/>
        </w:rPr>
        <w:t>:1992-2000</w:t>
      </w:r>
    </w:p>
    <w:p w14:paraId="5C3B6C0C" w14:textId="77777777" w:rsidR="007B6332" w:rsidRPr="0086596C" w:rsidRDefault="007B6332" w:rsidP="00625E9E">
      <w:pPr>
        <w:pStyle w:val="EndNoteBibliography"/>
        <w:snapToGrid w:val="0"/>
        <w:spacing w:line="480" w:lineRule="auto"/>
        <w:contextualSpacing/>
        <w:rPr>
          <w:rFonts w:ascii="Times New Roman" w:hAnsi="Times New Roman"/>
          <w:b/>
          <w:noProof w:val="0"/>
          <w:sz w:val="24"/>
          <w:szCs w:val="24"/>
          <w:lang w:val="en-US"/>
        </w:rPr>
      </w:pPr>
    </w:p>
    <w:p w14:paraId="5C3B6C0D" w14:textId="77777777" w:rsidR="00627B8F" w:rsidRPr="0086596C" w:rsidRDefault="007B6332" w:rsidP="00625E9E">
      <w:pPr>
        <w:pStyle w:val="EndNoteBibliography"/>
        <w:snapToGrid w:val="0"/>
        <w:spacing w:line="480" w:lineRule="auto"/>
        <w:contextualSpacing/>
        <w:rPr>
          <w:rFonts w:ascii="Times New Roman" w:hAnsi="Times New Roman"/>
          <w:b/>
          <w:noProof w:val="0"/>
          <w:sz w:val="24"/>
          <w:szCs w:val="24"/>
          <w:lang w:val="en-US"/>
        </w:rPr>
      </w:pPr>
      <w:r w:rsidRPr="0086596C">
        <w:rPr>
          <w:rFonts w:ascii="Times New Roman" w:hAnsi="Times New Roman"/>
          <w:b/>
          <w:noProof w:val="0"/>
          <w:sz w:val="24"/>
          <w:szCs w:val="24"/>
          <w:lang w:val="en-US"/>
        </w:rPr>
        <w:t xml:space="preserve">(17) </w:t>
      </w:r>
      <w:r w:rsidR="00627B8F" w:rsidRPr="0086596C">
        <w:rPr>
          <w:rFonts w:ascii="Times New Roman" w:hAnsi="Times New Roman"/>
          <w:b/>
          <w:noProof w:val="0"/>
          <w:sz w:val="24"/>
          <w:szCs w:val="24"/>
          <w:lang w:val="en-US"/>
        </w:rPr>
        <w:t xml:space="preserve">Opioid </w:t>
      </w:r>
    </w:p>
    <w:p w14:paraId="5C3B6C0E"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36.</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Priye</w:t>
      </w:r>
      <w:proofErr w:type="spellEnd"/>
      <w:r w:rsidRPr="0086596C">
        <w:rPr>
          <w:rFonts w:ascii="Times New Roman" w:hAnsi="Times New Roman" w:cs="Times New Roman"/>
          <w:noProof w:val="0"/>
          <w:sz w:val="24"/>
          <w:szCs w:val="24"/>
          <w:lang w:val="en-US"/>
        </w:rPr>
        <w:t xml:space="preserve"> S, Jagannath S, Singh D, Shivaprakash S, Reddy DP. Dexmedetomidine as an adjunct in postoperative analgesia following cardiac surgery: A randomized, double-blind study. Saudi J </w:t>
      </w:r>
      <w:proofErr w:type="spellStart"/>
      <w:r w:rsidRPr="0086596C">
        <w:rPr>
          <w:rFonts w:ascii="Times New Roman" w:hAnsi="Times New Roman" w:cs="Times New Roman"/>
          <w:noProof w:val="0"/>
          <w:sz w:val="24"/>
          <w:szCs w:val="24"/>
          <w:lang w:val="en-US"/>
        </w:rPr>
        <w:t>Anaesth</w:t>
      </w:r>
      <w:proofErr w:type="spellEnd"/>
      <w:r w:rsidRPr="0086596C">
        <w:rPr>
          <w:rFonts w:ascii="Times New Roman" w:hAnsi="Times New Roman" w:cs="Times New Roman"/>
          <w:noProof w:val="0"/>
          <w:sz w:val="24"/>
          <w:szCs w:val="24"/>
          <w:lang w:val="en-US"/>
        </w:rPr>
        <w:t xml:space="preserve"> 2015;</w:t>
      </w:r>
      <w:r w:rsidRPr="0086596C">
        <w:rPr>
          <w:rFonts w:ascii="Times New Roman" w:hAnsi="Times New Roman" w:cs="Times New Roman"/>
          <w:b/>
          <w:noProof w:val="0"/>
          <w:sz w:val="24"/>
          <w:szCs w:val="24"/>
          <w:lang w:val="en-US"/>
        </w:rPr>
        <w:t>9</w:t>
      </w:r>
      <w:r w:rsidRPr="0086596C">
        <w:rPr>
          <w:rFonts w:ascii="Times New Roman" w:hAnsi="Times New Roman" w:cs="Times New Roman"/>
          <w:noProof w:val="0"/>
          <w:sz w:val="24"/>
          <w:szCs w:val="24"/>
          <w:lang w:val="en-US"/>
        </w:rPr>
        <w:t>:353-</w:t>
      </w:r>
      <w:r w:rsidR="00F82228" w:rsidRPr="0086596C">
        <w:rPr>
          <w:rFonts w:ascii="Times New Roman" w:hAnsi="Times New Roman" w:cs="Times New Roman"/>
          <w:noProof w:val="0"/>
          <w:sz w:val="24"/>
          <w:szCs w:val="24"/>
          <w:lang w:val="en-US"/>
        </w:rPr>
        <w:t>35</w:t>
      </w:r>
      <w:r w:rsidRPr="0086596C">
        <w:rPr>
          <w:rFonts w:ascii="Times New Roman" w:hAnsi="Times New Roman" w:cs="Times New Roman"/>
          <w:noProof w:val="0"/>
          <w:sz w:val="24"/>
          <w:szCs w:val="24"/>
          <w:lang w:val="en-US"/>
        </w:rPr>
        <w:t>8</w:t>
      </w:r>
    </w:p>
    <w:p w14:paraId="5C3B6C0F"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38.</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Shehabi</w:t>
      </w:r>
      <w:proofErr w:type="spellEnd"/>
      <w:r w:rsidRPr="0086596C">
        <w:rPr>
          <w:rFonts w:ascii="Times New Roman" w:hAnsi="Times New Roman" w:cs="Times New Roman"/>
          <w:noProof w:val="0"/>
          <w:sz w:val="24"/>
          <w:szCs w:val="24"/>
          <w:lang w:val="en-US"/>
        </w:rPr>
        <w:t xml:space="preserve"> Y, Grant P, Wolfenden H, Hammond N, Bass F, Campbell M, Chen J. Prevalence of delirium with dexmedetomidine compared with morphine based therapy after cardiac surgery: A randomized controlled trial (</w:t>
      </w:r>
      <w:proofErr w:type="spellStart"/>
      <w:r w:rsidRPr="0086596C">
        <w:rPr>
          <w:rFonts w:ascii="Times New Roman" w:hAnsi="Times New Roman" w:cs="Times New Roman"/>
          <w:noProof w:val="0"/>
          <w:sz w:val="24"/>
          <w:szCs w:val="24"/>
          <w:lang w:val="en-US"/>
        </w:rPr>
        <w:t>DEXmedetomidine</w:t>
      </w:r>
      <w:proofErr w:type="spellEnd"/>
      <w:r w:rsidRPr="0086596C">
        <w:rPr>
          <w:rFonts w:ascii="Times New Roman" w:hAnsi="Times New Roman" w:cs="Times New Roman"/>
          <w:noProof w:val="0"/>
          <w:sz w:val="24"/>
          <w:szCs w:val="24"/>
          <w:lang w:val="en-US"/>
        </w:rPr>
        <w:t xml:space="preserve"> compared to morphine-DEXCOM study). Anesthesiology 2009;</w:t>
      </w:r>
      <w:r w:rsidRPr="0086596C">
        <w:rPr>
          <w:rFonts w:ascii="Times New Roman" w:hAnsi="Times New Roman" w:cs="Times New Roman"/>
          <w:b/>
          <w:noProof w:val="0"/>
          <w:sz w:val="24"/>
          <w:szCs w:val="24"/>
          <w:lang w:val="en-US"/>
        </w:rPr>
        <w:t>111</w:t>
      </w:r>
      <w:r w:rsidRPr="0086596C">
        <w:rPr>
          <w:rFonts w:ascii="Times New Roman" w:hAnsi="Times New Roman" w:cs="Times New Roman"/>
          <w:noProof w:val="0"/>
          <w:sz w:val="24"/>
          <w:szCs w:val="24"/>
          <w:lang w:val="en-US"/>
        </w:rPr>
        <w:t>:1075-</w:t>
      </w:r>
      <w:r w:rsidR="00F82228" w:rsidRPr="0086596C">
        <w:rPr>
          <w:rFonts w:ascii="Times New Roman" w:hAnsi="Times New Roman" w:cs="Times New Roman"/>
          <w:noProof w:val="0"/>
          <w:sz w:val="24"/>
          <w:szCs w:val="24"/>
          <w:lang w:val="en-US"/>
        </w:rPr>
        <w:t>10</w:t>
      </w:r>
      <w:r w:rsidRPr="0086596C">
        <w:rPr>
          <w:rFonts w:ascii="Times New Roman" w:hAnsi="Times New Roman" w:cs="Times New Roman"/>
          <w:noProof w:val="0"/>
          <w:sz w:val="24"/>
          <w:szCs w:val="24"/>
          <w:lang w:val="en-US"/>
        </w:rPr>
        <w:t>84</w:t>
      </w:r>
    </w:p>
    <w:p w14:paraId="5C3B6C10" w14:textId="77777777" w:rsidR="007B6332" w:rsidRPr="0086596C" w:rsidRDefault="007B6332" w:rsidP="00625E9E">
      <w:pPr>
        <w:pStyle w:val="EndNoteBibliography"/>
        <w:snapToGrid w:val="0"/>
        <w:spacing w:line="480" w:lineRule="auto"/>
        <w:contextualSpacing/>
        <w:rPr>
          <w:rFonts w:ascii="Times New Roman" w:hAnsi="Times New Roman"/>
          <w:b/>
          <w:noProof w:val="0"/>
          <w:sz w:val="24"/>
          <w:szCs w:val="24"/>
          <w:lang w:val="en-US"/>
        </w:rPr>
      </w:pPr>
    </w:p>
    <w:p w14:paraId="5C3B6C11" w14:textId="77777777" w:rsidR="00627B8F" w:rsidRPr="0086596C" w:rsidRDefault="007B6332" w:rsidP="00625E9E">
      <w:pPr>
        <w:pStyle w:val="EndNoteBibliography"/>
        <w:snapToGrid w:val="0"/>
        <w:spacing w:line="480" w:lineRule="auto"/>
        <w:contextualSpacing/>
        <w:rPr>
          <w:rFonts w:ascii="Times New Roman" w:hAnsi="Times New Roman"/>
          <w:b/>
          <w:noProof w:val="0"/>
          <w:sz w:val="24"/>
          <w:szCs w:val="24"/>
          <w:lang w:val="en-US"/>
        </w:rPr>
      </w:pPr>
      <w:r w:rsidRPr="0086596C">
        <w:rPr>
          <w:rFonts w:ascii="Times New Roman" w:hAnsi="Times New Roman"/>
          <w:b/>
          <w:noProof w:val="0"/>
          <w:sz w:val="24"/>
          <w:szCs w:val="24"/>
          <w:lang w:val="en-US"/>
        </w:rPr>
        <w:t xml:space="preserve">(18) </w:t>
      </w:r>
      <w:r w:rsidR="00627B8F" w:rsidRPr="0086596C">
        <w:rPr>
          <w:rFonts w:ascii="Times New Roman" w:hAnsi="Times New Roman"/>
          <w:b/>
          <w:noProof w:val="0"/>
          <w:sz w:val="24"/>
          <w:szCs w:val="24"/>
          <w:lang w:val="en-US"/>
        </w:rPr>
        <w:t>Volatile anesthetics</w:t>
      </w:r>
      <w:r w:rsidR="00627B8F" w:rsidRPr="0086596C">
        <w:rPr>
          <w:rFonts w:ascii="Times New Roman" w:hAnsi="Times New Roman"/>
          <w:b/>
          <w:noProof w:val="0"/>
          <w:sz w:val="24"/>
          <w:szCs w:val="24"/>
          <w:lang w:val="en-US" w:eastAsia="ko-KR"/>
        </w:rPr>
        <w:t xml:space="preserve"> </w:t>
      </w:r>
    </w:p>
    <w:p w14:paraId="5C3B6C12"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lastRenderedPageBreak/>
        <w:t>75.</w:t>
      </w:r>
      <w:r w:rsidRPr="0086596C">
        <w:rPr>
          <w:rFonts w:ascii="Times New Roman" w:hAnsi="Times New Roman" w:cs="Times New Roman"/>
          <w:noProof w:val="0"/>
          <w:sz w:val="24"/>
          <w:szCs w:val="24"/>
          <w:lang w:val="en-US"/>
        </w:rPr>
        <w:tab/>
        <w:t xml:space="preserve">Royse CF, Andrews DT, Newman SN, </w:t>
      </w:r>
      <w:proofErr w:type="spellStart"/>
      <w:r w:rsidRPr="0086596C">
        <w:rPr>
          <w:rFonts w:ascii="Times New Roman" w:hAnsi="Times New Roman" w:cs="Times New Roman"/>
          <w:noProof w:val="0"/>
          <w:sz w:val="24"/>
          <w:szCs w:val="24"/>
          <w:lang w:val="en-US"/>
        </w:rPr>
        <w:t>Stygall</w:t>
      </w:r>
      <w:proofErr w:type="spellEnd"/>
      <w:r w:rsidRPr="0086596C">
        <w:rPr>
          <w:rFonts w:ascii="Times New Roman" w:hAnsi="Times New Roman" w:cs="Times New Roman"/>
          <w:noProof w:val="0"/>
          <w:sz w:val="24"/>
          <w:szCs w:val="24"/>
          <w:lang w:val="en-US"/>
        </w:rPr>
        <w:t xml:space="preserve"> J, Williams Z, Pang J, Royse AG. The influence of propofol or desflurane on postoperative cognitive dysfunction in patients undergoing coronary artery bypass surgery. </w:t>
      </w:r>
      <w:proofErr w:type="spellStart"/>
      <w:r w:rsidRPr="0086596C">
        <w:rPr>
          <w:rFonts w:ascii="Times New Roman" w:hAnsi="Times New Roman" w:cs="Times New Roman"/>
          <w:noProof w:val="0"/>
          <w:sz w:val="24"/>
          <w:szCs w:val="24"/>
          <w:lang w:val="en-US"/>
        </w:rPr>
        <w:t>Anaesthesia</w:t>
      </w:r>
      <w:proofErr w:type="spellEnd"/>
      <w:r w:rsidRPr="0086596C">
        <w:rPr>
          <w:rFonts w:ascii="Times New Roman" w:hAnsi="Times New Roman" w:cs="Times New Roman"/>
          <w:noProof w:val="0"/>
          <w:sz w:val="24"/>
          <w:szCs w:val="24"/>
          <w:lang w:val="en-US"/>
        </w:rPr>
        <w:t xml:space="preserve"> 2011;</w:t>
      </w:r>
      <w:r w:rsidRPr="0086596C">
        <w:rPr>
          <w:rFonts w:ascii="Times New Roman" w:hAnsi="Times New Roman" w:cs="Times New Roman"/>
          <w:b/>
          <w:noProof w:val="0"/>
          <w:sz w:val="24"/>
          <w:szCs w:val="24"/>
          <w:lang w:val="en-US"/>
        </w:rPr>
        <w:t>66</w:t>
      </w:r>
      <w:r w:rsidRPr="0086596C">
        <w:rPr>
          <w:rFonts w:ascii="Times New Roman" w:hAnsi="Times New Roman" w:cs="Times New Roman"/>
          <w:noProof w:val="0"/>
          <w:sz w:val="24"/>
          <w:szCs w:val="24"/>
          <w:lang w:val="en-US"/>
        </w:rPr>
        <w:t>:455-</w:t>
      </w:r>
      <w:r w:rsidR="00F82228" w:rsidRPr="0086596C">
        <w:rPr>
          <w:rFonts w:ascii="Times New Roman" w:hAnsi="Times New Roman" w:cs="Times New Roman"/>
          <w:noProof w:val="0"/>
          <w:sz w:val="24"/>
          <w:szCs w:val="24"/>
          <w:lang w:val="en-US"/>
        </w:rPr>
        <w:t>4</w:t>
      </w:r>
      <w:r w:rsidRPr="0086596C">
        <w:rPr>
          <w:rFonts w:ascii="Times New Roman" w:hAnsi="Times New Roman" w:cs="Times New Roman"/>
          <w:noProof w:val="0"/>
          <w:sz w:val="24"/>
          <w:szCs w:val="24"/>
          <w:lang w:val="en-US"/>
        </w:rPr>
        <w:t>64</w:t>
      </w:r>
    </w:p>
    <w:p w14:paraId="5C3B6C13"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76.</w:t>
      </w:r>
      <w:r w:rsidRPr="0086596C">
        <w:rPr>
          <w:rFonts w:ascii="Times New Roman" w:hAnsi="Times New Roman" w:cs="Times New Roman"/>
          <w:noProof w:val="0"/>
          <w:sz w:val="24"/>
          <w:szCs w:val="24"/>
          <w:lang w:val="en-US"/>
        </w:rPr>
        <w:tab/>
        <w:t xml:space="preserve">Tanaka P, Goodman S, Sommer B, Maloney W, Huddleston J, </w:t>
      </w:r>
      <w:proofErr w:type="spellStart"/>
      <w:r w:rsidRPr="0086596C">
        <w:rPr>
          <w:rFonts w:ascii="Times New Roman" w:hAnsi="Times New Roman" w:cs="Times New Roman"/>
          <w:noProof w:val="0"/>
          <w:sz w:val="24"/>
          <w:szCs w:val="24"/>
          <w:lang w:val="en-US"/>
        </w:rPr>
        <w:t>Lemmens</w:t>
      </w:r>
      <w:proofErr w:type="spellEnd"/>
      <w:r w:rsidRPr="0086596C">
        <w:rPr>
          <w:rFonts w:ascii="Times New Roman" w:hAnsi="Times New Roman" w:cs="Times New Roman"/>
          <w:noProof w:val="0"/>
          <w:sz w:val="24"/>
          <w:szCs w:val="24"/>
          <w:lang w:val="en-US"/>
        </w:rPr>
        <w:t xml:space="preserve"> H. The effect of desflurane versus propofol anesthesia on postoperative delirium in elderly obese patients undergoing total knee replacement: a randomized, controlled, double-blinded clinical trial</w:t>
      </w:r>
      <w:r w:rsidR="00F82228" w:rsidRPr="0086596C">
        <w:rPr>
          <w:rFonts w:ascii="Times New Roman" w:hAnsi="Times New Roman" w:cs="Times New Roman"/>
          <w:noProof w:val="0"/>
          <w:sz w:val="24"/>
          <w:szCs w:val="24"/>
          <w:lang w:val="en-US"/>
        </w:rPr>
        <w:t>.</w:t>
      </w:r>
      <w:r w:rsidRPr="0086596C">
        <w:rPr>
          <w:rFonts w:ascii="Times New Roman" w:hAnsi="Times New Roman" w:cs="Times New Roman"/>
          <w:noProof w:val="0"/>
          <w:sz w:val="24"/>
          <w:szCs w:val="24"/>
          <w:lang w:val="en-US"/>
        </w:rPr>
        <w:t xml:space="preserve"> J</w:t>
      </w:r>
      <w:r w:rsidR="00F82228" w:rsidRPr="0086596C">
        <w:rPr>
          <w:rFonts w:ascii="Times New Roman" w:hAnsi="Times New Roman" w:cs="Times New Roman"/>
          <w:noProof w:val="0"/>
          <w:sz w:val="24"/>
          <w:szCs w:val="24"/>
          <w:lang w:val="en-US"/>
        </w:rPr>
        <w:t xml:space="preserve"> Clinical A</w:t>
      </w:r>
      <w:r w:rsidRPr="0086596C">
        <w:rPr>
          <w:rFonts w:ascii="Times New Roman" w:hAnsi="Times New Roman" w:cs="Times New Roman"/>
          <w:noProof w:val="0"/>
          <w:sz w:val="24"/>
          <w:szCs w:val="24"/>
          <w:lang w:val="en-US"/>
        </w:rPr>
        <w:t>nesthesia, 2017</w:t>
      </w:r>
      <w:r w:rsidR="00F82228" w:rsidRPr="0086596C">
        <w:rPr>
          <w:rFonts w:ascii="Times New Roman" w:hAnsi="Times New Roman" w:cs="Times New Roman"/>
          <w:noProof w:val="0"/>
          <w:sz w:val="24"/>
          <w:szCs w:val="24"/>
          <w:lang w:val="en-US"/>
        </w:rPr>
        <w:t>;</w:t>
      </w:r>
      <w:r w:rsidR="00F82228" w:rsidRPr="0086596C">
        <w:rPr>
          <w:rFonts w:ascii="Times New Roman" w:hAnsi="Times New Roman" w:cs="Times New Roman"/>
          <w:b/>
          <w:noProof w:val="0"/>
          <w:sz w:val="24"/>
          <w:szCs w:val="24"/>
          <w:lang w:val="en-US"/>
        </w:rPr>
        <w:t>39</w:t>
      </w:r>
      <w:r w:rsidRPr="0086596C">
        <w:rPr>
          <w:rFonts w:ascii="Times New Roman" w:hAnsi="Times New Roman" w:cs="Times New Roman"/>
          <w:noProof w:val="0"/>
          <w:sz w:val="24"/>
          <w:szCs w:val="24"/>
          <w:lang w:val="en-US"/>
        </w:rPr>
        <w:t>:17-22</w:t>
      </w:r>
    </w:p>
    <w:p w14:paraId="5C3B6C14" w14:textId="77777777" w:rsidR="00625E9E" w:rsidRPr="0086596C" w:rsidRDefault="00625E9E" w:rsidP="00625E9E">
      <w:pPr>
        <w:pStyle w:val="EndNoteBibliography"/>
        <w:snapToGrid w:val="0"/>
        <w:spacing w:after="0" w:line="480" w:lineRule="auto"/>
        <w:ind w:left="720" w:hanging="720"/>
        <w:contextualSpacing/>
        <w:jc w:val="both"/>
        <w:rPr>
          <w:rFonts w:ascii="Times New Roman" w:hAnsi="Times New Roman" w:cs="Times New Roman"/>
          <w:noProof w:val="0"/>
          <w:sz w:val="24"/>
          <w:szCs w:val="24"/>
          <w:lang w:val="en-US"/>
        </w:rPr>
      </w:pPr>
      <w:r w:rsidRPr="0086596C">
        <w:rPr>
          <w:rFonts w:ascii="Times New Roman" w:hAnsi="Times New Roman" w:cs="Times New Roman"/>
          <w:noProof w:val="0"/>
          <w:sz w:val="24"/>
          <w:szCs w:val="24"/>
          <w:lang w:val="en-US"/>
        </w:rPr>
        <w:t>77.</w:t>
      </w:r>
      <w:r w:rsidRPr="0086596C">
        <w:rPr>
          <w:rFonts w:ascii="Times New Roman" w:hAnsi="Times New Roman" w:cs="Times New Roman"/>
          <w:noProof w:val="0"/>
          <w:sz w:val="24"/>
          <w:szCs w:val="24"/>
          <w:lang w:val="en-US"/>
        </w:rPr>
        <w:tab/>
      </w:r>
      <w:proofErr w:type="spellStart"/>
      <w:r w:rsidRPr="0086596C">
        <w:rPr>
          <w:rFonts w:ascii="Times New Roman" w:hAnsi="Times New Roman" w:cs="Times New Roman"/>
          <w:noProof w:val="0"/>
          <w:sz w:val="24"/>
          <w:szCs w:val="24"/>
          <w:lang w:val="en-US"/>
        </w:rPr>
        <w:t>Moscarelli</w:t>
      </w:r>
      <w:proofErr w:type="spellEnd"/>
      <w:r w:rsidRPr="0086596C">
        <w:rPr>
          <w:rFonts w:ascii="Times New Roman" w:hAnsi="Times New Roman" w:cs="Times New Roman"/>
          <w:noProof w:val="0"/>
          <w:sz w:val="24"/>
          <w:szCs w:val="24"/>
          <w:lang w:val="en-US"/>
        </w:rPr>
        <w:t xml:space="preserve"> M, </w:t>
      </w:r>
      <w:proofErr w:type="spellStart"/>
      <w:r w:rsidRPr="0086596C">
        <w:rPr>
          <w:rFonts w:ascii="Times New Roman" w:hAnsi="Times New Roman" w:cs="Times New Roman"/>
          <w:noProof w:val="0"/>
          <w:sz w:val="24"/>
          <w:szCs w:val="24"/>
          <w:lang w:val="en-US"/>
        </w:rPr>
        <w:t>Terrasini</w:t>
      </w:r>
      <w:proofErr w:type="spellEnd"/>
      <w:r w:rsidRPr="0086596C">
        <w:rPr>
          <w:rFonts w:ascii="Times New Roman" w:hAnsi="Times New Roman" w:cs="Times New Roman"/>
          <w:noProof w:val="0"/>
          <w:sz w:val="24"/>
          <w:szCs w:val="24"/>
          <w:lang w:val="en-US"/>
        </w:rPr>
        <w:t xml:space="preserve"> N, </w:t>
      </w:r>
      <w:proofErr w:type="spellStart"/>
      <w:r w:rsidRPr="0086596C">
        <w:rPr>
          <w:rFonts w:ascii="Times New Roman" w:hAnsi="Times New Roman" w:cs="Times New Roman"/>
          <w:noProof w:val="0"/>
          <w:sz w:val="24"/>
          <w:szCs w:val="24"/>
          <w:lang w:val="en-US"/>
        </w:rPr>
        <w:t>Nunziata</w:t>
      </w:r>
      <w:proofErr w:type="spellEnd"/>
      <w:r w:rsidRPr="0086596C">
        <w:rPr>
          <w:rFonts w:ascii="Times New Roman" w:hAnsi="Times New Roman" w:cs="Times New Roman"/>
          <w:noProof w:val="0"/>
          <w:sz w:val="24"/>
          <w:szCs w:val="24"/>
          <w:lang w:val="en-US"/>
        </w:rPr>
        <w:t xml:space="preserve"> A, Punjabi P, Angelini G, </w:t>
      </w:r>
      <w:proofErr w:type="spellStart"/>
      <w:r w:rsidRPr="0086596C">
        <w:rPr>
          <w:rFonts w:ascii="Times New Roman" w:hAnsi="Times New Roman" w:cs="Times New Roman"/>
          <w:noProof w:val="0"/>
          <w:sz w:val="24"/>
          <w:szCs w:val="24"/>
          <w:lang w:val="en-US"/>
        </w:rPr>
        <w:t>Solinas</w:t>
      </w:r>
      <w:proofErr w:type="spellEnd"/>
      <w:r w:rsidRPr="0086596C">
        <w:rPr>
          <w:rFonts w:ascii="Times New Roman" w:hAnsi="Times New Roman" w:cs="Times New Roman"/>
          <w:noProof w:val="0"/>
          <w:sz w:val="24"/>
          <w:szCs w:val="24"/>
          <w:lang w:val="en-US"/>
        </w:rPr>
        <w:t xml:space="preserve"> M, </w:t>
      </w:r>
      <w:proofErr w:type="spellStart"/>
      <w:r w:rsidRPr="0086596C">
        <w:rPr>
          <w:rFonts w:ascii="Times New Roman" w:hAnsi="Times New Roman" w:cs="Times New Roman"/>
          <w:noProof w:val="0"/>
          <w:sz w:val="24"/>
          <w:szCs w:val="24"/>
          <w:lang w:val="en-US"/>
        </w:rPr>
        <w:t>Buselli</w:t>
      </w:r>
      <w:proofErr w:type="spellEnd"/>
      <w:r w:rsidRPr="0086596C">
        <w:rPr>
          <w:rFonts w:ascii="Times New Roman" w:hAnsi="Times New Roman" w:cs="Times New Roman"/>
          <w:noProof w:val="0"/>
          <w:sz w:val="24"/>
          <w:szCs w:val="24"/>
          <w:lang w:val="en-US"/>
        </w:rPr>
        <w:t xml:space="preserve"> A, </w:t>
      </w:r>
      <w:proofErr w:type="spellStart"/>
      <w:r w:rsidRPr="0086596C">
        <w:rPr>
          <w:rFonts w:ascii="Times New Roman" w:hAnsi="Times New Roman" w:cs="Times New Roman"/>
          <w:noProof w:val="0"/>
          <w:sz w:val="24"/>
          <w:szCs w:val="24"/>
          <w:lang w:val="en-US"/>
        </w:rPr>
        <w:t>Sarto</w:t>
      </w:r>
      <w:proofErr w:type="spellEnd"/>
      <w:r w:rsidRPr="0086596C">
        <w:rPr>
          <w:rFonts w:ascii="Times New Roman" w:hAnsi="Times New Roman" w:cs="Times New Roman"/>
          <w:noProof w:val="0"/>
          <w:sz w:val="24"/>
          <w:szCs w:val="24"/>
          <w:lang w:val="en-US"/>
        </w:rPr>
        <w:t xml:space="preserve"> PD, </w:t>
      </w:r>
      <w:proofErr w:type="spellStart"/>
      <w:r w:rsidRPr="0086596C">
        <w:rPr>
          <w:rFonts w:ascii="Times New Roman" w:hAnsi="Times New Roman" w:cs="Times New Roman"/>
          <w:noProof w:val="0"/>
          <w:sz w:val="24"/>
          <w:szCs w:val="24"/>
          <w:lang w:val="en-US"/>
        </w:rPr>
        <w:t>Haxhiademi</w:t>
      </w:r>
      <w:proofErr w:type="spellEnd"/>
      <w:r w:rsidRPr="0086596C">
        <w:rPr>
          <w:rFonts w:ascii="Times New Roman" w:hAnsi="Times New Roman" w:cs="Times New Roman"/>
          <w:noProof w:val="0"/>
          <w:sz w:val="24"/>
          <w:szCs w:val="24"/>
          <w:lang w:val="en-US"/>
        </w:rPr>
        <w:t xml:space="preserve"> D. A Trial of Two Anesthetic Regimes for Minimally Invasive Mitral Valve Repair. J </w:t>
      </w:r>
      <w:proofErr w:type="spellStart"/>
      <w:r w:rsidRPr="0086596C">
        <w:rPr>
          <w:rFonts w:ascii="Times New Roman" w:hAnsi="Times New Roman" w:cs="Times New Roman"/>
          <w:noProof w:val="0"/>
          <w:sz w:val="24"/>
          <w:szCs w:val="24"/>
          <w:lang w:val="en-US"/>
        </w:rPr>
        <w:t>Cardiothorac</w:t>
      </w:r>
      <w:proofErr w:type="spellEnd"/>
      <w:r w:rsidRPr="0086596C">
        <w:rPr>
          <w:rFonts w:ascii="Times New Roman" w:hAnsi="Times New Roman" w:cs="Times New Roman"/>
          <w:noProof w:val="0"/>
          <w:sz w:val="24"/>
          <w:szCs w:val="24"/>
          <w:lang w:val="en-US"/>
        </w:rPr>
        <w:t xml:space="preserve"> </w:t>
      </w:r>
      <w:proofErr w:type="spellStart"/>
      <w:r w:rsidRPr="0086596C">
        <w:rPr>
          <w:rFonts w:ascii="Times New Roman" w:hAnsi="Times New Roman" w:cs="Times New Roman"/>
          <w:noProof w:val="0"/>
          <w:sz w:val="24"/>
          <w:szCs w:val="24"/>
          <w:lang w:val="en-US"/>
        </w:rPr>
        <w:t>Vasc</w:t>
      </w:r>
      <w:proofErr w:type="spellEnd"/>
      <w:r w:rsidRPr="0086596C">
        <w:rPr>
          <w:rFonts w:ascii="Times New Roman" w:hAnsi="Times New Roman" w:cs="Times New Roman"/>
          <w:noProof w:val="0"/>
          <w:sz w:val="24"/>
          <w:szCs w:val="24"/>
          <w:lang w:val="en-US"/>
        </w:rPr>
        <w:t xml:space="preserve"> </w:t>
      </w:r>
      <w:proofErr w:type="spellStart"/>
      <w:r w:rsidRPr="0086596C">
        <w:rPr>
          <w:rFonts w:ascii="Times New Roman" w:hAnsi="Times New Roman" w:cs="Times New Roman"/>
          <w:noProof w:val="0"/>
          <w:sz w:val="24"/>
          <w:szCs w:val="24"/>
          <w:lang w:val="en-US"/>
        </w:rPr>
        <w:t>Anesth</w:t>
      </w:r>
      <w:proofErr w:type="spellEnd"/>
      <w:r w:rsidRPr="0086596C">
        <w:rPr>
          <w:rFonts w:ascii="Times New Roman" w:hAnsi="Times New Roman" w:cs="Times New Roman"/>
          <w:noProof w:val="0"/>
          <w:sz w:val="24"/>
          <w:szCs w:val="24"/>
          <w:lang w:val="en-US"/>
        </w:rPr>
        <w:t xml:space="preserve"> 2018;</w:t>
      </w:r>
      <w:r w:rsidRPr="0086596C">
        <w:rPr>
          <w:rFonts w:ascii="Times New Roman" w:hAnsi="Times New Roman" w:cs="Times New Roman"/>
          <w:b/>
          <w:noProof w:val="0"/>
          <w:sz w:val="24"/>
          <w:szCs w:val="24"/>
          <w:lang w:val="en-US"/>
        </w:rPr>
        <w:t>32</w:t>
      </w:r>
      <w:r w:rsidRPr="0086596C">
        <w:rPr>
          <w:rFonts w:ascii="Times New Roman" w:hAnsi="Times New Roman" w:cs="Times New Roman"/>
          <w:noProof w:val="0"/>
          <w:sz w:val="24"/>
          <w:szCs w:val="24"/>
          <w:lang w:val="en-US"/>
        </w:rPr>
        <w:t>:2562-</w:t>
      </w:r>
      <w:r w:rsidR="00F82228" w:rsidRPr="0086596C">
        <w:rPr>
          <w:rFonts w:ascii="Times New Roman" w:hAnsi="Times New Roman" w:cs="Times New Roman"/>
          <w:noProof w:val="0"/>
          <w:sz w:val="24"/>
          <w:szCs w:val="24"/>
          <w:lang w:val="en-US"/>
        </w:rPr>
        <w:t>256</w:t>
      </w:r>
      <w:r w:rsidRPr="0086596C">
        <w:rPr>
          <w:rFonts w:ascii="Times New Roman" w:hAnsi="Times New Roman" w:cs="Times New Roman"/>
          <w:noProof w:val="0"/>
          <w:sz w:val="24"/>
          <w:szCs w:val="24"/>
          <w:lang w:val="en-US"/>
        </w:rPr>
        <w:t>9</w:t>
      </w:r>
    </w:p>
    <w:p w14:paraId="2A2BA7EE" w14:textId="4B522CF5" w:rsidR="00F251A4" w:rsidRPr="0086596C" w:rsidRDefault="00627B8F" w:rsidP="00F251A4">
      <w:pPr>
        <w:snapToGrid w:val="0"/>
        <w:spacing w:line="480" w:lineRule="auto"/>
        <w:contextualSpacing/>
        <w:rPr>
          <w:rFonts w:ascii="Times New Roman" w:hAnsi="Times New Roman"/>
          <w:sz w:val="24"/>
          <w:szCs w:val="24"/>
          <w:lang w:val="en-US"/>
        </w:rPr>
      </w:pPr>
      <w:r w:rsidRPr="0086596C">
        <w:rPr>
          <w:rFonts w:ascii="Times New Roman" w:hAnsi="Times New Roman"/>
          <w:b/>
          <w:sz w:val="24"/>
          <w:szCs w:val="24"/>
          <w:lang w:val="en-US" w:eastAsia="ko-KR"/>
        </w:rPr>
        <w:br w:type="page"/>
      </w:r>
      <w:r w:rsidR="00F251A4" w:rsidRPr="0086596C">
        <w:rPr>
          <w:rFonts w:ascii="Times New Roman" w:hAnsi="Times New Roman"/>
          <w:b/>
          <w:sz w:val="24"/>
          <w:szCs w:val="24"/>
          <w:lang w:val="en-US"/>
        </w:rPr>
        <w:lastRenderedPageBreak/>
        <w:t>Supplemental Text S</w:t>
      </w:r>
      <w:r w:rsidR="0041462A" w:rsidRPr="0086596C">
        <w:rPr>
          <w:rFonts w:ascii="Times New Roman" w:hAnsi="Times New Roman"/>
          <w:b/>
          <w:sz w:val="24"/>
          <w:szCs w:val="24"/>
          <w:lang w:val="en-US"/>
        </w:rPr>
        <w:t>2</w:t>
      </w:r>
      <w:r w:rsidR="00F251A4" w:rsidRPr="0086596C">
        <w:rPr>
          <w:rFonts w:ascii="Times New Roman" w:hAnsi="Times New Roman"/>
          <w:sz w:val="24"/>
          <w:szCs w:val="24"/>
          <w:lang w:val="en-US"/>
        </w:rPr>
        <w:t xml:space="preserve">. Credibility assessment of network meta-regression and subgroup analyses using the Instrument for assessing the Credibility of Effect Modification Analyses (ICEMAN) tool. </w:t>
      </w:r>
    </w:p>
    <w:p w14:paraId="67D631D8" w14:textId="77777777" w:rsidR="00F251A4" w:rsidRPr="0086596C" w:rsidRDefault="00F251A4" w:rsidP="00F251A4">
      <w:pPr>
        <w:snapToGrid w:val="0"/>
        <w:spacing w:line="48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(1) Network meta-regression </w:t>
      </w:r>
    </w:p>
    <w:p w14:paraId="1F432A40"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1: Is the analysis of effect modification based on comparison within rather than between trials?</w:t>
      </w:r>
    </w:p>
    <w:p w14:paraId="6EB8999C"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Completely between [0] Mostly between or unclear [ ] Mostly within [ ] Completely within</w:t>
      </w:r>
    </w:p>
    <w:p w14:paraId="3AE9F700"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2: For within-trial comparisons, is the effect modification similar from trial to trial? </w:t>
      </w:r>
    </w:p>
    <w:p w14:paraId="3CB58242"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Not applicable: no or one within-RCT comparison [ ] Definitely not similar [0] Probably not similar or unclear [ ] Mostly similar [ ] Definitely similar</w:t>
      </w:r>
    </w:p>
    <w:p w14:paraId="1A52EDDA"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3. For between-trial comparisons, is the number of trials large? </w:t>
      </w:r>
    </w:p>
    <w:p w14:paraId="7A7B8FCB"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Not applicable: no between RCT comparison [ ] Very small [0] Rather small or unclear [ ] Rather large [ ] Large</w:t>
      </w:r>
    </w:p>
    <w:p w14:paraId="71486983"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4. Was the direction of effect modification correctly hypothesized a priori? </w:t>
      </w:r>
    </w:p>
    <w:p w14:paraId="0204AFB8"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Definitely no [ ] Probably no or unclear [ ] Probably yes [0] Definitely yes</w:t>
      </w:r>
    </w:p>
    <w:p w14:paraId="08D5D354"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5. Does a test for interaction suggest that chance is an unlikely explanation of the apparent effect modification? (consider irrespective of number of effect modifiers)</w:t>
      </w:r>
    </w:p>
    <w:p w14:paraId="0E18FAD0"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 ] Chance a very likely explanation [ ] Chance a likely explanation or unclear [ ] Chance may not explain [0] Chance an unlikely explanation </w:t>
      </w:r>
    </w:p>
    <w:p w14:paraId="6F5AB7FF"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6: Did the authors test only a small number of effect modifiers or consider the number in their statistical analysis? </w:t>
      </w:r>
    </w:p>
    <w:p w14:paraId="0651964F"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Definitely no [ ] Probably no or unclear [0] Probably yes [ ] Definitely yes</w:t>
      </w:r>
    </w:p>
    <w:p w14:paraId="02FFF659"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7. Did the authors use a random effects model?</w:t>
      </w:r>
    </w:p>
    <w:p w14:paraId="309A56CD"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Definitely no [ ] Probably no or unclear [ ] Probably yes [0] Definitely yes</w:t>
      </w:r>
    </w:p>
    <w:p w14:paraId="2C00BF3B"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8. If the effect modifier is a continuous variable, were arbitrary cut points avoided? </w:t>
      </w:r>
    </w:p>
    <w:p w14:paraId="33B5133A"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lastRenderedPageBreak/>
        <w:t>[ ] not applicable: not continuous [ ] Definitely no [ ] Probably no or unclear [ ] Probably yes [0] Definitely yes</w:t>
      </w:r>
    </w:p>
    <w:p w14:paraId="44AF54EA"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9. Optional: Are there any additional considerations that may increase or decrease credibility? (manual section 3.9) [0] not applicable [ ] Yes, probably decrease [ ] Yes, probably increase</w:t>
      </w:r>
    </w:p>
    <w:p w14:paraId="15595B5E"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p>
    <w:p w14:paraId="2012EE22" w14:textId="77777777" w:rsidR="00F251A4" w:rsidRPr="0086596C" w:rsidRDefault="00F251A4" w:rsidP="00F251A4">
      <w:pPr>
        <w:snapToGrid w:val="0"/>
        <w:spacing w:line="480" w:lineRule="auto"/>
        <w:contextualSpacing/>
        <w:jc w:val="both"/>
        <w:rPr>
          <w:rFonts w:ascii="Times New Roman" w:hAnsi="Times New Roman"/>
          <w:b/>
          <w:sz w:val="24"/>
          <w:szCs w:val="24"/>
          <w:lang w:val="en-US"/>
        </w:rPr>
      </w:pPr>
      <w:r w:rsidRPr="0086596C">
        <w:rPr>
          <w:rFonts w:ascii="Times New Roman" w:hAnsi="Times New Roman"/>
          <w:b/>
          <w:sz w:val="24"/>
          <w:szCs w:val="24"/>
          <w:lang w:val="en-US"/>
        </w:rPr>
        <w:t xml:space="preserve">(2) Subgroup analysis – Cardiac vs. Non-cardiac surgeries </w:t>
      </w:r>
    </w:p>
    <w:p w14:paraId="11463EAF"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1: Is the analysis of effect modification based on comparison within rather than between trials?</w:t>
      </w:r>
    </w:p>
    <w:p w14:paraId="4EDF791E"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Completely between [0] Mostly between or unclear [ ] Mostly within [ ] Completely within</w:t>
      </w:r>
    </w:p>
    <w:p w14:paraId="6E3660EB"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2: For within-trial comparisons, is the effect modification similar from trial to trial? </w:t>
      </w:r>
    </w:p>
    <w:p w14:paraId="3730FC3A"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Not applicable: no or one within-RCT comparison [0] Definitely not similar [ ] Probably not similar or unclear [ ] Mostly similar [ ] Definitely similar</w:t>
      </w:r>
    </w:p>
    <w:p w14:paraId="6D49036D"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3. For between-trial comparisons, is the number of trials large? </w:t>
      </w:r>
    </w:p>
    <w:p w14:paraId="25155BF1"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Not applicable: no between RCT comparison [ ] Very small [0] Rather small or unclear [ ] Rather large [ ] Large</w:t>
      </w:r>
    </w:p>
    <w:p w14:paraId="3F750365"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4. Was the direction of effect modification correctly hypothesized a priori? </w:t>
      </w:r>
    </w:p>
    <w:p w14:paraId="0710012D"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 ] Definitely no [ ] Probably no or unclear [ ] Probably yes [0] Definitely yes </w:t>
      </w:r>
    </w:p>
    <w:p w14:paraId="0C09D9C4"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5. Does a test for interaction suggest that chance is an unlikely explanation of the apparent effect modification? (consider irrespective of number of effect modifiers)</w:t>
      </w:r>
    </w:p>
    <w:p w14:paraId="70F3F371"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 ] Chance a very likely explanation [ ] Chance a likely explanation or unclear [ ] Chance may not explain [0] Chance an unlikely explanation </w:t>
      </w:r>
    </w:p>
    <w:p w14:paraId="59CF1B94"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6: Did the authors test only a small number of effect modifiers or consider the number in their statistical analysis? </w:t>
      </w:r>
    </w:p>
    <w:p w14:paraId="7961DB66"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Definitely no [ ] Probably no or unclear [0] Probably yes [ ] Definitely yes</w:t>
      </w:r>
    </w:p>
    <w:p w14:paraId="3A2AC1B4"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7. Did the authors use a random effects model?</w:t>
      </w:r>
    </w:p>
    <w:p w14:paraId="1555F4BA"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Definitely no [ ] Probably no or unclear [ ] Probably yes [0] Definitely yes</w:t>
      </w:r>
    </w:p>
    <w:p w14:paraId="1D9A5159"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lastRenderedPageBreak/>
        <w:t xml:space="preserve">8. If the effect modifier is a continuous variable, were arbitrary cut points avoided? </w:t>
      </w:r>
    </w:p>
    <w:p w14:paraId="442F8BA3"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not applicable: not continuous [ ] Definitely no [ ] Probably no or unclear [ ] Probably yes [0] Definitely yes</w:t>
      </w:r>
    </w:p>
    <w:p w14:paraId="6F0CD0EA"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9. Optional: Are there any additional considerations that may increase or decrease credibility? (manual section 3.9) [0] not applicable [ ] Yes, probably decrease [ ] Yes, probably increase</w:t>
      </w:r>
    </w:p>
    <w:p w14:paraId="59B7A601" w14:textId="77777777" w:rsidR="00F251A4" w:rsidRPr="0086596C" w:rsidRDefault="00F251A4" w:rsidP="00F251A4">
      <w:pPr>
        <w:snapToGrid w:val="0"/>
        <w:spacing w:line="480" w:lineRule="auto"/>
        <w:contextualSpacing/>
        <w:jc w:val="both"/>
        <w:rPr>
          <w:rFonts w:ascii="Times New Roman" w:hAnsi="Times New Roman"/>
          <w:b/>
          <w:sz w:val="24"/>
          <w:szCs w:val="24"/>
          <w:lang w:val="en-US"/>
        </w:rPr>
      </w:pPr>
    </w:p>
    <w:p w14:paraId="75685E16" w14:textId="77777777" w:rsidR="00F251A4" w:rsidRPr="0086596C" w:rsidRDefault="00F251A4" w:rsidP="00F251A4">
      <w:pPr>
        <w:snapToGrid w:val="0"/>
        <w:spacing w:line="480" w:lineRule="auto"/>
        <w:contextualSpacing/>
        <w:jc w:val="both"/>
        <w:rPr>
          <w:rFonts w:ascii="Times New Roman" w:hAnsi="Times New Roman"/>
          <w:b/>
          <w:sz w:val="24"/>
          <w:szCs w:val="24"/>
          <w:lang w:val="en-US"/>
        </w:rPr>
      </w:pPr>
      <w:r w:rsidRPr="0086596C">
        <w:rPr>
          <w:rFonts w:ascii="Times New Roman" w:hAnsi="Times New Roman"/>
          <w:b/>
          <w:sz w:val="24"/>
          <w:szCs w:val="24"/>
          <w:lang w:val="en-US"/>
        </w:rPr>
        <w:t>(3) Subgroup analysis – trials using CAM or CAM-ICU criteria</w:t>
      </w:r>
    </w:p>
    <w:p w14:paraId="3FEE5725"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1: Is the analysis of effect modification based on comparison within rather than between trials?</w:t>
      </w:r>
    </w:p>
    <w:p w14:paraId="359208AC"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Completely between [0] Mostly between or unclear [ ] Mostly within [ ] Completely within</w:t>
      </w:r>
    </w:p>
    <w:p w14:paraId="3E638D58"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2: For within-trial comparisons, is the effect modification similar from trial to trial? </w:t>
      </w:r>
    </w:p>
    <w:p w14:paraId="0C32412A"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 ] Not applicable: no or one within-RCT comparison [ ] Definitely not similar [ ] Probably not similar or unclear [0] Mostly similar [ ] Definitely similar </w:t>
      </w:r>
    </w:p>
    <w:p w14:paraId="7EFA93B6"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3. For between-trial comparisons, is the number of trials large?  </w:t>
      </w:r>
    </w:p>
    <w:p w14:paraId="6E01BACE"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Not applicable: no between RCT comparison [ ] Very small [0] Rather small or unclear [ ] Rather large [ ] Large</w:t>
      </w:r>
    </w:p>
    <w:p w14:paraId="53685D42"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4. Was the direction of effect modification correctly hypothesized a priori? </w:t>
      </w:r>
    </w:p>
    <w:p w14:paraId="65CE8085"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 ] Definitely no [ ] Probably no or unclear [ ] Probably yes [0] Definitely yes </w:t>
      </w:r>
    </w:p>
    <w:p w14:paraId="3E255C76"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5. Does a test for interaction suggest that chance is an unlikely explanation of the apparent effect modification? (consider irrespective of number of effect modifiers)</w:t>
      </w:r>
    </w:p>
    <w:p w14:paraId="3A58F528"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 ] Chance a very likely explanation [ ] Chance a likely explanation or unclear [ ] Chance may not explain [0] Chance an unlikely explanation </w:t>
      </w:r>
    </w:p>
    <w:p w14:paraId="01C1D4A7"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6: Did the authors test only a small number of effect modifiers or consider the number in their statistical analysis? </w:t>
      </w:r>
    </w:p>
    <w:p w14:paraId="0407CB56"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Definitely no [ ] Probably no or unclear [0] Probably yes [ ] Definitely yes</w:t>
      </w:r>
    </w:p>
    <w:p w14:paraId="3A104C5B"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7. Did the authors use a random effects model?</w:t>
      </w:r>
    </w:p>
    <w:p w14:paraId="1E4E0CAD"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lastRenderedPageBreak/>
        <w:t>[ ] Definitely no [ ] Probably no or unclear [ ] Probably yes [0] Definitely yes</w:t>
      </w:r>
    </w:p>
    <w:p w14:paraId="33491A4C"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8. If the effect modifier is a continuous variable, were arbitrary cut points avoided? </w:t>
      </w:r>
    </w:p>
    <w:p w14:paraId="16829A19"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not applicable: not continuous [0] Definitely no [ ] Probably no or unclear [ ] Probably yes [ ] Definitely yes</w:t>
      </w:r>
    </w:p>
    <w:p w14:paraId="2B5E654F"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9. Optional: Are there any additional considerations that may increase or decrease credibility? (manual section 3.9) [0] not applicable [ ] Yes, probably decrease [ ] Yes, probably increase</w:t>
      </w:r>
    </w:p>
    <w:p w14:paraId="5F615254"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p>
    <w:p w14:paraId="33A0370F" w14:textId="77777777" w:rsidR="00F251A4" w:rsidRPr="0086596C" w:rsidRDefault="00F251A4" w:rsidP="00F251A4">
      <w:pPr>
        <w:snapToGrid w:val="0"/>
        <w:spacing w:line="480" w:lineRule="auto"/>
        <w:contextualSpacing/>
        <w:jc w:val="both"/>
        <w:rPr>
          <w:rFonts w:ascii="Times New Roman" w:hAnsi="Times New Roman"/>
          <w:b/>
          <w:sz w:val="24"/>
          <w:szCs w:val="24"/>
          <w:lang w:val="en-US"/>
        </w:rPr>
      </w:pPr>
      <w:r w:rsidRPr="0086596C">
        <w:rPr>
          <w:rFonts w:ascii="Times New Roman" w:hAnsi="Times New Roman"/>
          <w:b/>
          <w:sz w:val="24"/>
          <w:szCs w:val="24"/>
          <w:lang w:val="en-US"/>
        </w:rPr>
        <w:t>(4) Subgroup analysis – Old age group</w:t>
      </w:r>
    </w:p>
    <w:p w14:paraId="246D0C6C"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1: Is the analysis of effect modification based on comparison within rather than between trials?</w:t>
      </w:r>
    </w:p>
    <w:p w14:paraId="06825A23"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Completely between [0] Mostly between or unclear [ ] Mostly within [ ] Completely within</w:t>
      </w:r>
    </w:p>
    <w:p w14:paraId="51C8AE74"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2: For within-trial comparisons, is the effect modification similar from trial to trial? </w:t>
      </w:r>
    </w:p>
    <w:p w14:paraId="1AD98BC2"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 ] Not applicable: no or one within-RCT comparison [0] Definitely not similar [ ] Probably not similar or unclear [ ] Mostly similar [ ] Definitely similar </w:t>
      </w:r>
    </w:p>
    <w:p w14:paraId="26D34F5F"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3. For between-trial comparisons, is the number of trials large?  </w:t>
      </w:r>
    </w:p>
    <w:p w14:paraId="1398A457"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Not applicable: no between RCT comparison [ ] Very small [0] Rather small or unclear [ ] Rather large [ ] Large</w:t>
      </w:r>
    </w:p>
    <w:p w14:paraId="61E55341"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4. Was the direction of effect modification correctly hypothesized a priori? </w:t>
      </w:r>
    </w:p>
    <w:p w14:paraId="35B7C08D"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 ] Definitely no [ ] Probably no or unclear [ ] Probably yes [0] Definitely yes </w:t>
      </w:r>
    </w:p>
    <w:p w14:paraId="6562B630"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5. Does a test for interaction suggest that chance is an unlikely explanation of the apparent effect modification? (consider irrespective of number of effect modifiers)</w:t>
      </w:r>
    </w:p>
    <w:p w14:paraId="16F44EE5"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 ] Chance a very likely explanation [ ] Chance a likely explanation or unclear [ ] Chance may not explain [0] Chance an unlikely explanation </w:t>
      </w:r>
    </w:p>
    <w:p w14:paraId="3583598B"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6: Did the authors test only a small number of effect modifiers or consider the number in their statistical analysis? </w:t>
      </w:r>
    </w:p>
    <w:p w14:paraId="0B0F05BD"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Definitely no [ ] Probably no or unclear [0] Probably yes [ ] Definitely yes</w:t>
      </w:r>
    </w:p>
    <w:p w14:paraId="5A5BC7C6"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lastRenderedPageBreak/>
        <w:t>7. Did the authors use a random effects model?</w:t>
      </w:r>
    </w:p>
    <w:p w14:paraId="0E0BE5E7"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Definitely no [ ] Probably no or unclear [ ] Probably yes [0] Definitely yes</w:t>
      </w:r>
    </w:p>
    <w:p w14:paraId="797F82C4"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8. If the effect modifier is a continuous variable, were arbitrary cut points avoided? </w:t>
      </w:r>
    </w:p>
    <w:p w14:paraId="2BC88DB8"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 ] not applicable: not continuous [ ] Definitely no [0] Probably no or unclear [ ] Probably yes [ ] Definitely yes</w:t>
      </w:r>
    </w:p>
    <w:p w14:paraId="47F190B4" w14:textId="77777777" w:rsidR="00F251A4" w:rsidRPr="0086596C" w:rsidRDefault="00F251A4" w:rsidP="00F251A4">
      <w:pPr>
        <w:snapToGrid w:val="0"/>
        <w:spacing w:line="480" w:lineRule="auto"/>
        <w:contextualSpacing/>
        <w:jc w:val="both"/>
        <w:rPr>
          <w:rFonts w:ascii="Times New Roman" w:hAnsi="Times New Roman"/>
          <w:sz w:val="24"/>
          <w:szCs w:val="24"/>
          <w:lang w:val="en-US"/>
        </w:rPr>
      </w:pPr>
      <w:r w:rsidRPr="0086596C">
        <w:rPr>
          <w:rFonts w:ascii="Times New Roman" w:hAnsi="Times New Roman"/>
          <w:sz w:val="24"/>
          <w:szCs w:val="24"/>
          <w:lang w:val="en-US"/>
        </w:rPr>
        <w:t>9. Optional: Are there any additional considerations that may increase or decrease credibility? (manual section 3.9) [0] not applicable [ ] Yes, probably decrease [ ] Yes, probably increase</w:t>
      </w:r>
    </w:p>
    <w:p w14:paraId="256F04E4" w14:textId="77777777" w:rsidR="00F251A4" w:rsidRPr="0086596C" w:rsidRDefault="00F251A4">
      <w:pPr>
        <w:spacing w:after="160" w:line="259" w:lineRule="auto"/>
        <w:jc w:val="both"/>
        <w:rPr>
          <w:rFonts w:ascii="Times New Roman" w:hAnsi="Times New Roman"/>
          <w:b/>
          <w:sz w:val="24"/>
          <w:szCs w:val="24"/>
          <w:lang w:val="en-US" w:eastAsia="ko-KR"/>
        </w:rPr>
      </w:pPr>
      <w:r w:rsidRPr="0086596C">
        <w:rPr>
          <w:rFonts w:ascii="Times New Roman" w:hAnsi="Times New Roman"/>
          <w:b/>
          <w:sz w:val="24"/>
          <w:szCs w:val="24"/>
          <w:lang w:val="en-US" w:eastAsia="ko-KR"/>
        </w:rPr>
        <w:br w:type="page"/>
      </w:r>
    </w:p>
    <w:p w14:paraId="2A93855A" w14:textId="77777777" w:rsidR="0041462A" w:rsidRPr="0086596C" w:rsidRDefault="0041462A" w:rsidP="0041462A">
      <w:pPr>
        <w:spacing w:after="160" w:line="480" w:lineRule="auto"/>
        <w:jc w:val="both"/>
        <w:rPr>
          <w:rFonts w:ascii="Times New Roman" w:hAnsi="Times New Roman"/>
          <w:b/>
          <w:sz w:val="24"/>
          <w:szCs w:val="24"/>
          <w:lang w:val="en-US"/>
        </w:rPr>
      </w:pPr>
      <w:r w:rsidRPr="0086596C">
        <w:rPr>
          <w:rFonts w:ascii="Times New Roman" w:hAnsi="Times New Roman"/>
          <w:b/>
          <w:sz w:val="24"/>
          <w:szCs w:val="24"/>
          <w:lang w:val="en-US"/>
        </w:rPr>
        <w:lastRenderedPageBreak/>
        <w:t>Supplemental Text S3</w:t>
      </w:r>
      <w:r w:rsidRPr="0086596C">
        <w:rPr>
          <w:rFonts w:ascii="Times New Roman" w:hAnsi="Times New Roman"/>
          <w:sz w:val="24"/>
          <w:szCs w:val="24"/>
          <w:lang w:val="en-US"/>
        </w:rPr>
        <w:t>. Search strategies (updated on 20/January/2021).</w:t>
      </w:r>
    </w:p>
    <w:p w14:paraId="786F9912" w14:textId="77777777" w:rsidR="0041462A" w:rsidRPr="0086596C" w:rsidRDefault="0041462A" w:rsidP="0041462A">
      <w:pPr>
        <w:snapToGrid w:val="0"/>
        <w:spacing w:line="480" w:lineRule="auto"/>
        <w:contextualSpacing/>
        <w:rPr>
          <w:rFonts w:ascii="Times New Roman" w:hAnsi="Times New Roman"/>
          <w:sz w:val="24"/>
          <w:szCs w:val="24"/>
          <w:lang w:val="en-US"/>
        </w:rPr>
      </w:pPr>
    </w:p>
    <w:p w14:paraId="6C503D66" w14:textId="77777777" w:rsidR="0041462A" w:rsidRPr="0086596C" w:rsidRDefault="0041462A" w:rsidP="0041462A">
      <w:pPr>
        <w:snapToGrid w:val="0"/>
        <w:spacing w:line="480" w:lineRule="auto"/>
        <w:contextualSpacing/>
        <w:rPr>
          <w:rFonts w:ascii="Times New Roman" w:hAnsi="Times New Roman"/>
          <w:sz w:val="24"/>
          <w:szCs w:val="24"/>
          <w:lang w:val="en-US"/>
        </w:rPr>
      </w:pPr>
      <w:proofErr w:type="spellStart"/>
      <w:r w:rsidRPr="0086596C">
        <w:rPr>
          <w:rFonts w:ascii="Times New Roman" w:hAnsi="Times New Roman"/>
          <w:b/>
          <w:sz w:val="24"/>
          <w:szCs w:val="24"/>
          <w:lang w:val="en-US"/>
        </w:rPr>
        <w:t>Pubmed</w:t>
      </w:r>
      <w:proofErr w:type="spellEnd"/>
      <w:r w:rsidRPr="0086596C">
        <w:rPr>
          <w:rFonts w:ascii="Times New Roman" w:hAnsi="Times New Roman"/>
          <w:b/>
          <w:sz w:val="24"/>
          <w:szCs w:val="24"/>
          <w:lang w:val="en-US"/>
        </w:rPr>
        <w:t xml:space="preserve"> </w:t>
      </w:r>
    </w:p>
    <w:p w14:paraId="5D50679E" w14:textId="77777777" w:rsidR="0041462A" w:rsidRPr="0086596C" w:rsidRDefault="0041462A" w:rsidP="0041462A">
      <w:pPr>
        <w:snapToGrid w:val="0"/>
        <w:spacing w:line="480" w:lineRule="auto"/>
        <w:contextualSpacing/>
        <w:rPr>
          <w:rFonts w:ascii="Times New Roman" w:hAnsi="Times New Roman"/>
          <w:sz w:val="24"/>
          <w:szCs w:val="24"/>
          <w:lang w:val="en-US"/>
        </w:rPr>
      </w:pPr>
    </w:p>
    <w:p w14:paraId="70A3F216"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 xml:space="preserve">Option: all fields </w:t>
      </w:r>
    </w:p>
    <w:p w14:paraId="5C8B2017"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 xml:space="preserve">1. (Delirium) OR (Confusion) OR (Disorientation) OR (Bewilderment) </w:t>
      </w:r>
    </w:p>
    <w:p w14:paraId="605AF3FC"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2. (Postoperative) OR (Surgery) OR (Surgical) OR (Perioperative) OR (Operation) OR (Postsurgical) OR (</w:t>
      </w:r>
      <w:proofErr w:type="spellStart"/>
      <w:r w:rsidRPr="0086596C">
        <w:rPr>
          <w:rFonts w:ascii="Times New Roman" w:hAnsi="Times New Roman"/>
          <w:sz w:val="24"/>
          <w:szCs w:val="24"/>
          <w:lang w:val="en-US"/>
        </w:rPr>
        <w:t>Post Surgical</w:t>
      </w:r>
      <w:proofErr w:type="spellEnd"/>
      <w:r w:rsidRPr="0086596C">
        <w:rPr>
          <w:rFonts w:ascii="Times New Roman" w:hAnsi="Times New Roman"/>
          <w:sz w:val="24"/>
          <w:szCs w:val="24"/>
          <w:lang w:val="en-US"/>
        </w:rPr>
        <w:t>) OR (Anesthesia recovery period) OR (</w:t>
      </w:r>
      <w:proofErr w:type="spellStart"/>
      <w:r w:rsidRPr="0086596C">
        <w:rPr>
          <w:rFonts w:ascii="Times New Roman" w:hAnsi="Times New Roman"/>
          <w:sz w:val="24"/>
          <w:szCs w:val="24"/>
          <w:lang w:val="en-US"/>
        </w:rPr>
        <w:t>Anaesthesia</w:t>
      </w:r>
      <w:proofErr w:type="spellEnd"/>
      <w:r w:rsidRPr="0086596C">
        <w:rPr>
          <w:rFonts w:ascii="Times New Roman" w:hAnsi="Times New Roman"/>
          <w:sz w:val="24"/>
          <w:szCs w:val="24"/>
          <w:lang w:val="en-US"/>
        </w:rPr>
        <w:t xml:space="preserve"> recovery period) OR (</w:t>
      </w:r>
      <w:proofErr w:type="spellStart"/>
      <w:r w:rsidRPr="0086596C">
        <w:rPr>
          <w:rFonts w:ascii="Times New Roman" w:hAnsi="Times New Roman"/>
          <w:sz w:val="24"/>
          <w:szCs w:val="24"/>
          <w:lang w:val="en-US"/>
        </w:rPr>
        <w:t>Postanesthesia</w:t>
      </w:r>
      <w:proofErr w:type="spellEnd"/>
      <w:r w:rsidRPr="0086596C">
        <w:rPr>
          <w:rFonts w:ascii="Times New Roman" w:hAnsi="Times New Roman"/>
          <w:sz w:val="24"/>
          <w:szCs w:val="24"/>
          <w:lang w:val="en-US"/>
        </w:rPr>
        <w:t>) OR (</w:t>
      </w:r>
      <w:proofErr w:type="spellStart"/>
      <w:r w:rsidRPr="0086596C">
        <w:rPr>
          <w:rFonts w:ascii="Times New Roman" w:hAnsi="Times New Roman"/>
          <w:sz w:val="24"/>
          <w:szCs w:val="24"/>
          <w:lang w:val="en-US"/>
        </w:rPr>
        <w:t>Postanaesthesia</w:t>
      </w:r>
      <w:proofErr w:type="spellEnd"/>
      <w:r w:rsidRPr="0086596C">
        <w:rPr>
          <w:rFonts w:ascii="Times New Roman" w:hAnsi="Times New Roman"/>
          <w:sz w:val="24"/>
          <w:szCs w:val="24"/>
          <w:lang w:val="en-US"/>
        </w:rPr>
        <w:t>)</w:t>
      </w:r>
    </w:p>
    <w:p w14:paraId="1C4EFE63"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 xml:space="preserve">3. (Morphine) OR (Pethidine) OR (Dexamethasone) OR (Clonidine) OR (Dexmedetomidine) OR (Morphine) OR (Ketamine) OR (Propofol) OR (Midazolam) OR (Diazepam) OR (Risperidone) OR (Olanzapine) OR (Quetiapine) OR (Ziprasidone) OR (Rivastigmine) OR (Melatonin) OR (Haloperidol) OR (Benzodiazepine) OR (Antipsychotics) OR (Gabapentin) OR (Pregabalin) OR (Cimetidine) OR (Ranitidine) OR (Donepezil) OR (Rivastigmine) OR (Cholinesterase inhibitor) </w:t>
      </w:r>
    </w:p>
    <w:p w14:paraId="1D81EEC3"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4. (Randomized controlled trial) OR (controlled clinical trial) OR (Randomized) OR (</w:t>
      </w:r>
      <w:proofErr w:type="spellStart"/>
      <w:r w:rsidRPr="0086596C">
        <w:rPr>
          <w:rFonts w:ascii="Times New Roman" w:hAnsi="Times New Roman"/>
          <w:sz w:val="24"/>
          <w:szCs w:val="24"/>
          <w:lang w:val="en-US"/>
        </w:rPr>
        <w:t>Randomised</w:t>
      </w:r>
      <w:proofErr w:type="spellEnd"/>
      <w:r w:rsidRPr="0086596C">
        <w:rPr>
          <w:rFonts w:ascii="Times New Roman" w:hAnsi="Times New Roman"/>
          <w:sz w:val="24"/>
          <w:szCs w:val="24"/>
          <w:lang w:val="en-US"/>
        </w:rPr>
        <w:t>) OR (Placebo) OR (Controlled) OR (Random*) OR (Trial) OR (Blind* OR Mask*)</w:t>
      </w:r>
    </w:p>
    <w:p w14:paraId="1CB17DAB"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5. 1 AND 2 AND 3 AND 4</w:t>
      </w:r>
      <w:r w:rsidRPr="0086596C">
        <w:rPr>
          <w:rFonts w:ascii="Times New Roman" w:hAnsi="Times New Roman"/>
          <w:sz w:val="24"/>
          <w:szCs w:val="24"/>
          <w:lang w:val="en-US" w:eastAsia="ko-KR"/>
        </w:rPr>
        <w:t xml:space="preserve">                                             (592)</w:t>
      </w:r>
    </w:p>
    <w:p w14:paraId="602EBFE4" w14:textId="77777777" w:rsidR="0041462A" w:rsidRPr="0086596C" w:rsidRDefault="0041462A" w:rsidP="0041462A">
      <w:pPr>
        <w:snapToGrid w:val="0"/>
        <w:spacing w:line="480" w:lineRule="auto"/>
        <w:contextualSpacing/>
        <w:rPr>
          <w:rFonts w:ascii="Times New Roman" w:hAnsi="Times New Roman"/>
          <w:sz w:val="24"/>
          <w:szCs w:val="24"/>
          <w:lang w:val="en-US"/>
        </w:rPr>
      </w:pPr>
    </w:p>
    <w:p w14:paraId="7C84858F" w14:textId="77777777" w:rsidR="0041462A" w:rsidRPr="0086596C" w:rsidRDefault="0041462A" w:rsidP="0041462A">
      <w:pPr>
        <w:snapToGrid w:val="0"/>
        <w:spacing w:line="480" w:lineRule="auto"/>
        <w:contextualSpacing/>
        <w:rPr>
          <w:rFonts w:ascii="Times New Roman" w:hAnsi="Times New Roman"/>
          <w:sz w:val="24"/>
          <w:szCs w:val="24"/>
          <w:lang w:val="en-US"/>
        </w:rPr>
      </w:pPr>
    </w:p>
    <w:p w14:paraId="0304C932" w14:textId="77777777" w:rsidR="0041462A" w:rsidRPr="0086596C" w:rsidRDefault="0041462A" w:rsidP="0041462A">
      <w:pPr>
        <w:snapToGrid w:val="0"/>
        <w:spacing w:line="480" w:lineRule="auto"/>
        <w:contextualSpacing/>
        <w:rPr>
          <w:rFonts w:ascii="Times New Roman" w:hAnsi="Times New Roman"/>
          <w:sz w:val="24"/>
          <w:szCs w:val="24"/>
          <w:lang w:val="en-US"/>
        </w:rPr>
      </w:pPr>
    </w:p>
    <w:p w14:paraId="69A73B95" w14:textId="77777777" w:rsidR="0041462A" w:rsidRPr="0086596C" w:rsidRDefault="0041462A" w:rsidP="0041462A">
      <w:pPr>
        <w:snapToGrid w:val="0"/>
        <w:spacing w:line="480" w:lineRule="auto"/>
        <w:contextualSpacing/>
        <w:rPr>
          <w:rFonts w:ascii="Times New Roman" w:hAnsi="Times New Roman"/>
          <w:b/>
          <w:sz w:val="24"/>
          <w:szCs w:val="24"/>
          <w:lang w:val="en-US"/>
        </w:rPr>
      </w:pPr>
      <w:r w:rsidRPr="0086596C">
        <w:rPr>
          <w:rFonts w:ascii="Times New Roman" w:hAnsi="Times New Roman"/>
          <w:b/>
          <w:sz w:val="24"/>
          <w:szCs w:val="24"/>
          <w:lang w:val="en-US"/>
        </w:rPr>
        <w:t xml:space="preserve">Embase </w:t>
      </w:r>
    </w:p>
    <w:p w14:paraId="4FA5BAB7" w14:textId="77777777" w:rsidR="0041462A" w:rsidRPr="0086596C" w:rsidRDefault="0041462A" w:rsidP="0041462A">
      <w:pPr>
        <w:snapToGrid w:val="0"/>
        <w:spacing w:line="480" w:lineRule="auto"/>
        <w:contextualSpacing/>
        <w:rPr>
          <w:rFonts w:ascii="Times New Roman" w:hAnsi="Times New Roman"/>
          <w:sz w:val="24"/>
          <w:szCs w:val="24"/>
          <w:lang w:val="en-US"/>
        </w:rPr>
      </w:pPr>
    </w:p>
    <w:p w14:paraId="23F8EB6E"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lastRenderedPageBreak/>
        <w:t xml:space="preserve">Option: all fields </w:t>
      </w:r>
    </w:p>
    <w:p w14:paraId="1F6C927C"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 xml:space="preserve">1. (Delirium) OR (Confusion) OR (Disorientation) OR (Bewilderment) </w:t>
      </w:r>
    </w:p>
    <w:p w14:paraId="233C6961"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2. (Postoperative) OR (Surgery) OR (Surgical) OR (Perioperative) OR (Operation) OR (Postsurgical) OR (</w:t>
      </w:r>
      <w:proofErr w:type="spellStart"/>
      <w:r w:rsidRPr="0086596C">
        <w:rPr>
          <w:rFonts w:ascii="Times New Roman" w:hAnsi="Times New Roman"/>
          <w:sz w:val="24"/>
          <w:szCs w:val="24"/>
          <w:lang w:val="en-US"/>
        </w:rPr>
        <w:t>Post Surgical</w:t>
      </w:r>
      <w:proofErr w:type="spellEnd"/>
      <w:r w:rsidRPr="0086596C">
        <w:rPr>
          <w:rFonts w:ascii="Times New Roman" w:hAnsi="Times New Roman"/>
          <w:sz w:val="24"/>
          <w:szCs w:val="24"/>
          <w:lang w:val="en-US"/>
        </w:rPr>
        <w:t>) OR (Anesthesia recovery period) OR (</w:t>
      </w:r>
      <w:proofErr w:type="spellStart"/>
      <w:r w:rsidRPr="0086596C">
        <w:rPr>
          <w:rFonts w:ascii="Times New Roman" w:hAnsi="Times New Roman"/>
          <w:sz w:val="24"/>
          <w:szCs w:val="24"/>
          <w:lang w:val="en-US"/>
        </w:rPr>
        <w:t>Anaesthesia</w:t>
      </w:r>
      <w:proofErr w:type="spellEnd"/>
      <w:r w:rsidRPr="0086596C">
        <w:rPr>
          <w:rFonts w:ascii="Times New Roman" w:hAnsi="Times New Roman"/>
          <w:sz w:val="24"/>
          <w:szCs w:val="24"/>
          <w:lang w:val="en-US"/>
        </w:rPr>
        <w:t xml:space="preserve"> recovery period) OR (</w:t>
      </w:r>
      <w:proofErr w:type="spellStart"/>
      <w:r w:rsidRPr="0086596C">
        <w:rPr>
          <w:rFonts w:ascii="Times New Roman" w:hAnsi="Times New Roman"/>
          <w:sz w:val="24"/>
          <w:szCs w:val="24"/>
          <w:lang w:val="en-US"/>
        </w:rPr>
        <w:t>Postanesthesia</w:t>
      </w:r>
      <w:proofErr w:type="spellEnd"/>
      <w:r w:rsidRPr="0086596C">
        <w:rPr>
          <w:rFonts w:ascii="Times New Roman" w:hAnsi="Times New Roman"/>
          <w:sz w:val="24"/>
          <w:szCs w:val="24"/>
          <w:lang w:val="en-US"/>
        </w:rPr>
        <w:t>) OR (</w:t>
      </w:r>
      <w:proofErr w:type="spellStart"/>
      <w:r w:rsidRPr="0086596C">
        <w:rPr>
          <w:rFonts w:ascii="Times New Roman" w:hAnsi="Times New Roman"/>
          <w:sz w:val="24"/>
          <w:szCs w:val="24"/>
          <w:lang w:val="en-US"/>
        </w:rPr>
        <w:t>Postanaesthesia</w:t>
      </w:r>
      <w:proofErr w:type="spellEnd"/>
      <w:r w:rsidRPr="0086596C">
        <w:rPr>
          <w:rFonts w:ascii="Times New Roman" w:hAnsi="Times New Roman"/>
          <w:sz w:val="24"/>
          <w:szCs w:val="24"/>
          <w:lang w:val="en-US"/>
        </w:rPr>
        <w:t>)</w:t>
      </w:r>
    </w:p>
    <w:p w14:paraId="5FA368E8"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 xml:space="preserve">3. (Morphine) OR (Pethidine) OR (Dexamethasone) OR (Clonidine) OR (Dexmedetomidine) OR (Morphine) OR (Ketamine) OR (Propofol) OR (Midazolam) OR (Diazepam) OR (Risperidone) OR (Olanzapine) OR (Quetiapine) OR (Ziprasidone) OR (Rivastigmine) OR (Melatonin) OR (Haloperidol) OR (Benzodiazepine) OR (Antipsychotics) OR (Gabapentin) OR (Pregabalin) OR (Cimetidine) OR (Ranitidine) OR (Donepezil) OR (Rivastigmine) OR (Cholinesterase inhibitor) </w:t>
      </w:r>
    </w:p>
    <w:p w14:paraId="1AFC6EBD"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4. (Randomized controlled trial) OR (controlled clinical trial) OR (Randomized) OR (</w:t>
      </w:r>
      <w:proofErr w:type="spellStart"/>
      <w:r w:rsidRPr="0086596C">
        <w:rPr>
          <w:rFonts w:ascii="Times New Roman" w:hAnsi="Times New Roman"/>
          <w:sz w:val="24"/>
          <w:szCs w:val="24"/>
          <w:lang w:val="en-US"/>
        </w:rPr>
        <w:t>Randomised</w:t>
      </w:r>
      <w:proofErr w:type="spellEnd"/>
      <w:r w:rsidRPr="0086596C">
        <w:rPr>
          <w:rFonts w:ascii="Times New Roman" w:hAnsi="Times New Roman"/>
          <w:sz w:val="24"/>
          <w:szCs w:val="24"/>
          <w:lang w:val="en-US"/>
        </w:rPr>
        <w:t>) OR (Placebo) OR (Controlled) OR (Random*) OR (Trial) OR (Blind* OR Mask*)</w:t>
      </w:r>
    </w:p>
    <w:p w14:paraId="6131160F"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 xml:space="preserve">5. 1 AND 2 AND 3 AND 4                                           (2448)                                     </w:t>
      </w:r>
    </w:p>
    <w:p w14:paraId="33282FA4" w14:textId="77777777" w:rsidR="0041462A" w:rsidRPr="0086596C" w:rsidRDefault="0041462A" w:rsidP="0041462A">
      <w:pPr>
        <w:snapToGrid w:val="0"/>
        <w:spacing w:line="480" w:lineRule="auto"/>
        <w:contextualSpacing/>
        <w:rPr>
          <w:rFonts w:ascii="Times New Roman" w:hAnsi="Times New Roman"/>
          <w:sz w:val="24"/>
          <w:szCs w:val="24"/>
          <w:lang w:val="en-US"/>
        </w:rPr>
      </w:pPr>
    </w:p>
    <w:p w14:paraId="27B87987"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 xml:space="preserve">Filter: </w:t>
      </w:r>
    </w:p>
    <w:p w14:paraId="6B1AE670"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Age: young adult, adult, middle aged, aged, very elderly</w:t>
      </w:r>
    </w:p>
    <w:p w14:paraId="020751F3"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 xml:space="preserve">Study types: human, controlled study, randomized controlled trial, major clinical study, clinical trial, double blind procedure, controlled clinical trial, prospective study, clinical article, comparative study, randomized controlled trial topic, comparative effectiveness, single blind procedure, drug dose comparison, </w:t>
      </w:r>
      <w:proofErr w:type="spellStart"/>
      <w:r w:rsidRPr="0086596C">
        <w:rPr>
          <w:rFonts w:ascii="Times New Roman" w:hAnsi="Times New Roman"/>
          <w:sz w:val="24"/>
          <w:szCs w:val="24"/>
          <w:lang w:val="en-US"/>
        </w:rPr>
        <w:t>intermethod</w:t>
      </w:r>
      <w:proofErr w:type="spellEnd"/>
      <w:r w:rsidRPr="0086596C">
        <w:rPr>
          <w:rFonts w:ascii="Times New Roman" w:hAnsi="Times New Roman"/>
          <w:sz w:val="24"/>
          <w:szCs w:val="24"/>
          <w:lang w:val="en-US"/>
        </w:rPr>
        <w:t xml:space="preserve"> comparison, </w:t>
      </w:r>
      <w:r w:rsidRPr="0086596C">
        <w:rPr>
          <w:rFonts w:ascii="Times New Roman" w:hAnsi="Times New Roman"/>
          <w:sz w:val="24"/>
          <w:szCs w:val="24"/>
          <w:lang w:val="en-US" w:eastAsia="ko-KR"/>
        </w:rPr>
        <w:t>clinical study</w:t>
      </w:r>
      <w:r w:rsidRPr="0086596C">
        <w:rPr>
          <w:rFonts w:ascii="Times New Roman" w:hAnsi="Times New Roman"/>
          <w:sz w:val="24"/>
          <w:szCs w:val="24"/>
          <w:lang w:val="en-US"/>
        </w:rPr>
        <w:t>, multicenter study                                                  (2305)</w:t>
      </w:r>
    </w:p>
    <w:p w14:paraId="6DDF831C"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 xml:space="preserve">Publication types: article, article in press                                (795)              </w:t>
      </w:r>
    </w:p>
    <w:p w14:paraId="32B5ACFB" w14:textId="77777777" w:rsidR="0041462A" w:rsidRPr="0086596C" w:rsidRDefault="0041462A" w:rsidP="0041462A">
      <w:pPr>
        <w:snapToGrid w:val="0"/>
        <w:spacing w:line="480" w:lineRule="auto"/>
        <w:contextualSpacing/>
        <w:rPr>
          <w:rFonts w:ascii="Times New Roman" w:hAnsi="Times New Roman"/>
          <w:sz w:val="24"/>
          <w:szCs w:val="24"/>
          <w:lang w:val="en-US"/>
        </w:rPr>
      </w:pPr>
    </w:p>
    <w:p w14:paraId="7EB9E1A3" w14:textId="77777777" w:rsidR="0041462A" w:rsidRPr="0086596C" w:rsidRDefault="0041462A" w:rsidP="0041462A">
      <w:pPr>
        <w:snapToGrid w:val="0"/>
        <w:spacing w:line="480" w:lineRule="auto"/>
        <w:contextualSpacing/>
        <w:rPr>
          <w:rFonts w:ascii="Times New Roman" w:hAnsi="Times New Roman"/>
          <w:sz w:val="24"/>
          <w:szCs w:val="24"/>
          <w:lang w:val="en-US"/>
        </w:rPr>
      </w:pPr>
    </w:p>
    <w:p w14:paraId="3C121CDB"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b/>
          <w:sz w:val="24"/>
          <w:szCs w:val="24"/>
          <w:lang w:val="en-US"/>
        </w:rPr>
        <w:t xml:space="preserve">Cochrane central register </w:t>
      </w:r>
      <w:r w:rsidRPr="0086596C">
        <w:rPr>
          <w:rFonts w:ascii="Times New Roman" w:hAnsi="Times New Roman"/>
          <w:sz w:val="24"/>
          <w:szCs w:val="24"/>
          <w:lang w:val="en-US"/>
        </w:rPr>
        <w:t>of Controlled Trials [Central, Issue 1 of 2020]</w:t>
      </w:r>
    </w:p>
    <w:p w14:paraId="1DE9D41A" w14:textId="77777777" w:rsidR="0041462A" w:rsidRPr="0086596C" w:rsidRDefault="0041462A" w:rsidP="0041462A">
      <w:pPr>
        <w:snapToGrid w:val="0"/>
        <w:spacing w:line="480" w:lineRule="auto"/>
        <w:contextualSpacing/>
        <w:rPr>
          <w:rFonts w:ascii="Times New Roman" w:hAnsi="Times New Roman"/>
          <w:sz w:val="24"/>
          <w:szCs w:val="24"/>
          <w:lang w:val="en-US"/>
        </w:rPr>
      </w:pPr>
    </w:p>
    <w:p w14:paraId="2E7ABB6B"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Option: title, abstract, keywords</w:t>
      </w:r>
    </w:p>
    <w:p w14:paraId="3574C6C6"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 xml:space="preserve">1. (Delirium) OR (Confusion) OR (Disorientation) OR (Bewilderment) </w:t>
      </w:r>
    </w:p>
    <w:p w14:paraId="5BFA57AB"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2. (Postoperative) OR (Surgery) OR (Surgical) OR (Perioperative) OR (Operation) OR (Postsurgical) OR (</w:t>
      </w:r>
      <w:proofErr w:type="spellStart"/>
      <w:r w:rsidRPr="0086596C">
        <w:rPr>
          <w:rFonts w:ascii="Times New Roman" w:hAnsi="Times New Roman"/>
          <w:sz w:val="24"/>
          <w:szCs w:val="24"/>
          <w:lang w:val="en-US"/>
        </w:rPr>
        <w:t>Post Surgical</w:t>
      </w:r>
      <w:proofErr w:type="spellEnd"/>
      <w:r w:rsidRPr="0086596C">
        <w:rPr>
          <w:rFonts w:ascii="Times New Roman" w:hAnsi="Times New Roman"/>
          <w:sz w:val="24"/>
          <w:szCs w:val="24"/>
          <w:lang w:val="en-US"/>
        </w:rPr>
        <w:t>) OR (Anesthesia recovery period) OR (</w:t>
      </w:r>
      <w:proofErr w:type="spellStart"/>
      <w:r w:rsidRPr="0086596C">
        <w:rPr>
          <w:rFonts w:ascii="Times New Roman" w:hAnsi="Times New Roman"/>
          <w:sz w:val="24"/>
          <w:szCs w:val="24"/>
          <w:lang w:val="en-US"/>
        </w:rPr>
        <w:t>Anaesthesia</w:t>
      </w:r>
      <w:proofErr w:type="spellEnd"/>
      <w:r w:rsidRPr="0086596C">
        <w:rPr>
          <w:rFonts w:ascii="Times New Roman" w:hAnsi="Times New Roman"/>
          <w:sz w:val="24"/>
          <w:szCs w:val="24"/>
          <w:lang w:val="en-US"/>
        </w:rPr>
        <w:t xml:space="preserve"> recovery period) OR (</w:t>
      </w:r>
      <w:proofErr w:type="spellStart"/>
      <w:r w:rsidRPr="0086596C">
        <w:rPr>
          <w:rFonts w:ascii="Times New Roman" w:hAnsi="Times New Roman"/>
          <w:sz w:val="24"/>
          <w:szCs w:val="24"/>
          <w:lang w:val="en-US"/>
        </w:rPr>
        <w:t>Postanesthesia</w:t>
      </w:r>
      <w:proofErr w:type="spellEnd"/>
      <w:r w:rsidRPr="0086596C">
        <w:rPr>
          <w:rFonts w:ascii="Times New Roman" w:hAnsi="Times New Roman"/>
          <w:sz w:val="24"/>
          <w:szCs w:val="24"/>
          <w:lang w:val="en-US"/>
        </w:rPr>
        <w:t>) OR (</w:t>
      </w:r>
      <w:proofErr w:type="spellStart"/>
      <w:r w:rsidRPr="0086596C">
        <w:rPr>
          <w:rFonts w:ascii="Times New Roman" w:hAnsi="Times New Roman"/>
          <w:sz w:val="24"/>
          <w:szCs w:val="24"/>
          <w:lang w:val="en-US"/>
        </w:rPr>
        <w:t>Postanaesthesia</w:t>
      </w:r>
      <w:proofErr w:type="spellEnd"/>
      <w:r w:rsidRPr="0086596C">
        <w:rPr>
          <w:rFonts w:ascii="Times New Roman" w:hAnsi="Times New Roman"/>
          <w:sz w:val="24"/>
          <w:szCs w:val="24"/>
          <w:lang w:val="en-US"/>
        </w:rPr>
        <w:t>)</w:t>
      </w:r>
    </w:p>
    <w:p w14:paraId="2E022EBD"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 xml:space="preserve">3. (Morphine) OR (Pethidine) OR (Dexamethasone) OR (Clonidine) OR (Dexmedetomidine) OR (Morphine) OR (Ketamine) OR (Propofol) OR (Midazolam) OR (Diazepam) OR (Risperidone) OR (Olanzapine) OR (Quetiapine) OR (Ziprasidone) OR (Rivastigmine) OR (Melatonin) OR (Haloperidol) OR (Benzodiazepine) OR (Antipsychotics) OR (Gabapentin) OR (Pregabalin) OR (Cimetidine) OR (Ranitidine) OR (Donepezil) OR (Rivastigmine) OR (Cholinesterase inhibitor) </w:t>
      </w:r>
    </w:p>
    <w:p w14:paraId="24C7C68E"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4. (Randomized controlled trial) OR (controlled clinical trial) OR (Randomized) OR (</w:t>
      </w:r>
      <w:proofErr w:type="spellStart"/>
      <w:r w:rsidRPr="0086596C">
        <w:rPr>
          <w:rFonts w:ascii="Times New Roman" w:hAnsi="Times New Roman"/>
          <w:sz w:val="24"/>
          <w:szCs w:val="24"/>
          <w:lang w:val="en-US"/>
        </w:rPr>
        <w:t>Randomised</w:t>
      </w:r>
      <w:proofErr w:type="spellEnd"/>
      <w:r w:rsidRPr="0086596C">
        <w:rPr>
          <w:rFonts w:ascii="Times New Roman" w:hAnsi="Times New Roman"/>
          <w:sz w:val="24"/>
          <w:szCs w:val="24"/>
          <w:lang w:val="en-US"/>
        </w:rPr>
        <w:t>) OR (Placebo) OR (Controlled) OR (Random*) OR (Trial) OR (Blind* OR Mask*)</w:t>
      </w:r>
    </w:p>
    <w:p w14:paraId="1F18EA6A"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 xml:space="preserve">5. 1 AND 2 AND 3 AND 4                                      (845)                                 </w:t>
      </w:r>
    </w:p>
    <w:p w14:paraId="19E59A29" w14:textId="77777777" w:rsidR="0041462A" w:rsidRPr="0086596C" w:rsidRDefault="0041462A" w:rsidP="0041462A">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6. Option: Trials                                               (581)</w:t>
      </w:r>
    </w:p>
    <w:p w14:paraId="7B4BEC8F" w14:textId="77777777" w:rsidR="0041462A" w:rsidRPr="0086596C" w:rsidRDefault="0041462A">
      <w:pPr>
        <w:spacing w:after="160" w:line="259" w:lineRule="auto"/>
        <w:jc w:val="both"/>
        <w:rPr>
          <w:rFonts w:ascii="Times New Roman" w:hAnsi="Times New Roman"/>
          <w:b/>
          <w:sz w:val="24"/>
          <w:szCs w:val="24"/>
          <w:lang w:val="en-US" w:eastAsia="ko-KR"/>
        </w:rPr>
      </w:pPr>
      <w:r w:rsidRPr="0086596C">
        <w:rPr>
          <w:rFonts w:ascii="Times New Roman" w:hAnsi="Times New Roman"/>
          <w:b/>
          <w:sz w:val="24"/>
          <w:szCs w:val="24"/>
          <w:lang w:val="en-US" w:eastAsia="ko-KR"/>
        </w:rPr>
        <w:br w:type="page"/>
      </w:r>
    </w:p>
    <w:p w14:paraId="5C3B6C15" w14:textId="1857CC79" w:rsidR="00627B8F" w:rsidRPr="0086596C" w:rsidRDefault="00627B8F" w:rsidP="007B6332">
      <w:pPr>
        <w:snapToGrid w:val="0"/>
        <w:spacing w:after="0" w:line="480" w:lineRule="auto"/>
        <w:contextualSpacing/>
        <w:jc w:val="both"/>
        <w:rPr>
          <w:rFonts w:ascii="Times New Roman"/>
          <w:sz w:val="24"/>
          <w:lang w:val="en-US"/>
        </w:rPr>
      </w:pPr>
      <w:r w:rsidRPr="0086596C">
        <w:rPr>
          <w:rFonts w:ascii="Times New Roman" w:hAnsi="Times New Roman"/>
          <w:b/>
          <w:sz w:val="24"/>
          <w:szCs w:val="24"/>
          <w:lang w:val="en-US" w:eastAsia="ko-KR"/>
        </w:rPr>
        <w:lastRenderedPageBreak/>
        <w:t xml:space="preserve">Supplemental </w:t>
      </w:r>
      <w:r w:rsidRPr="0086596C">
        <w:rPr>
          <w:rFonts w:ascii="Times New Roman"/>
          <w:b/>
          <w:sz w:val="24"/>
          <w:lang w:val="en-US"/>
        </w:rPr>
        <w:t xml:space="preserve">Figure S1. </w:t>
      </w:r>
      <w:r w:rsidRPr="0086596C">
        <w:rPr>
          <w:rFonts w:ascii="Times New Roman"/>
          <w:sz w:val="24"/>
          <w:lang w:val="en-US"/>
        </w:rPr>
        <w:t>Loop-specific inconsistency plot.</w:t>
      </w:r>
    </w:p>
    <w:p w14:paraId="5C3B6C16" w14:textId="77777777" w:rsidR="00627B8F" w:rsidRPr="0086596C" w:rsidRDefault="00615884" w:rsidP="007B6332">
      <w:pPr>
        <w:snapToGrid w:val="0"/>
        <w:spacing w:after="0" w:line="480" w:lineRule="auto"/>
        <w:contextualSpacing/>
        <w:jc w:val="both"/>
        <w:rPr>
          <w:rFonts w:ascii="Times New Roman"/>
          <w:sz w:val="24"/>
          <w:lang w:val="en-US"/>
        </w:rPr>
      </w:pPr>
      <w:r>
        <w:rPr>
          <w:rFonts w:ascii="Times New Roman"/>
          <w:sz w:val="24"/>
          <w:lang w:val="en-US"/>
        </w:rPr>
        <w:pict w14:anchorId="5C3B77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75pt;height:324.75pt">
            <v:imagedata r:id="rId8" o:title="consistency plot (revised) 300 dpi"/>
          </v:shape>
        </w:pict>
      </w:r>
    </w:p>
    <w:p w14:paraId="5C3B6C17" w14:textId="77777777" w:rsidR="00627B8F" w:rsidRPr="0086596C" w:rsidRDefault="00627B8F" w:rsidP="007B6332">
      <w:pPr>
        <w:snapToGrid w:val="0"/>
        <w:spacing w:line="360" w:lineRule="auto"/>
        <w:contextualSpacing/>
        <w:jc w:val="both"/>
        <w:rPr>
          <w:rFonts w:ascii="Times New Roman"/>
          <w:b/>
          <w:sz w:val="24"/>
          <w:lang w:val="en-US"/>
        </w:rPr>
      </w:pPr>
      <w:r w:rsidRPr="0086596C">
        <w:rPr>
          <w:rFonts w:ascii="Times New Roman"/>
          <w:sz w:val="24"/>
          <w:lang w:val="en-US"/>
        </w:rPr>
        <w:br w:type="page"/>
      </w:r>
      <w:r w:rsidRPr="0086596C">
        <w:rPr>
          <w:rFonts w:ascii="Times New Roman" w:hAnsi="Times New Roman"/>
          <w:b/>
          <w:sz w:val="24"/>
          <w:szCs w:val="24"/>
          <w:lang w:val="en-US" w:eastAsia="ko-KR"/>
        </w:rPr>
        <w:lastRenderedPageBreak/>
        <w:t xml:space="preserve">Supplemental </w:t>
      </w:r>
      <w:r w:rsidRPr="0086596C">
        <w:rPr>
          <w:rFonts w:ascii="Times New Roman"/>
          <w:b/>
          <w:sz w:val="24"/>
          <w:lang w:val="en-US"/>
        </w:rPr>
        <w:t xml:space="preserve">Figure S2. </w:t>
      </w:r>
      <w:r w:rsidRPr="0086596C">
        <w:rPr>
          <w:rFonts w:ascii="Times New Roman"/>
          <w:sz w:val="24"/>
          <w:lang w:val="en-US"/>
        </w:rPr>
        <w:t xml:space="preserve">Exploratory meta-regression plot regarding patient age, the proportion of male gender. </w:t>
      </w:r>
      <w:r w:rsidRPr="0086596C">
        <w:rPr>
          <w:rFonts w:ascii="Times New Roman" w:eastAsia="굴림"/>
          <w:sz w:val="24"/>
          <w:lang w:val="en-US"/>
        </w:rPr>
        <w:t xml:space="preserve">The results showed that none of the regression coefficients of the meta-regression turned out to be statistically insignificant regarding the incidence of delirium (proportion of male: r= -0.003, 95% CI -0.02 to 0.01, </w:t>
      </w:r>
      <w:r w:rsidRPr="0086596C">
        <w:rPr>
          <w:rFonts w:ascii="Times New Roman" w:eastAsia="굴림"/>
          <w:i/>
          <w:sz w:val="24"/>
          <w:lang w:val="en-US"/>
        </w:rPr>
        <w:t>P</w:t>
      </w:r>
      <w:r w:rsidRPr="0086596C">
        <w:rPr>
          <w:rFonts w:ascii="Times New Roman" w:eastAsia="굴림"/>
          <w:sz w:val="24"/>
          <w:lang w:val="en-US"/>
        </w:rPr>
        <w:t xml:space="preserve">= 0.628; Age: r= -0.007, 95% CI -0.03 to 0.02, </w:t>
      </w:r>
      <w:r w:rsidRPr="0086596C">
        <w:rPr>
          <w:rFonts w:ascii="Times New Roman" w:eastAsia="굴림"/>
          <w:i/>
          <w:sz w:val="24"/>
          <w:lang w:val="en-US"/>
        </w:rPr>
        <w:t>P</w:t>
      </w:r>
      <w:r w:rsidRPr="0086596C">
        <w:rPr>
          <w:rFonts w:ascii="Times New Roman" w:eastAsia="굴림"/>
          <w:sz w:val="24"/>
          <w:lang w:val="en-US"/>
        </w:rPr>
        <w:t>= 556).</w:t>
      </w:r>
    </w:p>
    <w:p w14:paraId="5C3B6C18" w14:textId="77777777" w:rsidR="00627B8F" w:rsidRPr="0086596C" w:rsidRDefault="00615884" w:rsidP="007B6332">
      <w:pPr>
        <w:snapToGrid w:val="0"/>
        <w:spacing w:after="0" w:line="480" w:lineRule="auto"/>
        <w:contextualSpacing/>
        <w:jc w:val="both"/>
        <w:rPr>
          <w:rFonts w:ascii="Times New Roman" w:hAnsi="Times New Roman"/>
          <w:sz w:val="24"/>
          <w:szCs w:val="24"/>
          <w:lang w:val="en-US" w:eastAsia="ko-KR"/>
        </w:rPr>
      </w:pPr>
      <w:r>
        <w:rPr>
          <w:rFonts w:ascii="Times New Roman" w:hAnsi="Times New Roman"/>
          <w:sz w:val="24"/>
          <w:szCs w:val="24"/>
          <w:lang w:val="en-US" w:eastAsia="ko-KR"/>
        </w:rPr>
        <w:pict w14:anchorId="5C3B7763">
          <v:shape id="_x0000_i1026" type="#_x0000_t75" style="width:352.5pt;height:252pt">
            <v:imagedata r:id="rId9" o:title="met-regression Male proportion"/>
          </v:shape>
        </w:pict>
      </w:r>
    </w:p>
    <w:p w14:paraId="5C3B6C19" w14:textId="77777777" w:rsidR="00627B8F" w:rsidRPr="0086596C" w:rsidRDefault="00615884" w:rsidP="007B6332">
      <w:pPr>
        <w:snapToGrid w:val="0"/>
        <w:spacing w:after="0" w:line="480" w:lineRule="auto"/>
        <w:contextualSpacing/>
        <w:jc w:val="both"/>
        <w:rPr>
          <w:rFonts w:ascii="Times New Roman" w:hAnsi="Times New Roman"/>
          <w:sz w:val="24"/>
          <w:szCs w:val="24"/>
          <w:lang w:val="en-US" w:eastAsia="ko-KR"/>
        </w:rPr>
      </w:pPr>
      <w:r>
        <w:rPr>
          <w:rFonts w:ascii="Times New Roman" w:hAnsi="Times New Roman"/>
          <w:sz w:val="24"/>
          <w:szCs w:val="24"/>
          <w:lang w:val="en-US" w:eastAsia="ko-KR"/>
        </w:rPr>
        <w:pict w14:anchorId="5C3B7764">
          <v:shape id="_x0000_i1027" type="#_x0000_t75" style="width:353.25pt;height:259.5pt">
            <v:imagedata r:id="rId10" o:title="met-regression Age"/>
          </v:shape>
        </w:pict>
      </w:r>
    </w:p>
    <w:p w14:paraId="5C3B6C1A" w14:textId="77777777" w:rsidR="00627B8F" w:rsidRPr="0086596C" w:rsidRDefault="00627B8F" w:rsidP="007B6332">
      <w:pPr>
        <w:snapToGrid w:val="0"/>
        <w:spacing w:after="0" w:line="480" w:lineRule="auto"/>
        <w:contextualSpacing/>
        <w:jc w:val="both"/>
        <w:rPr>
          <w:rFonts w:ascii="Times New Roman" w:hAnsi="Times New Roman"/>
          <w:sz w:val="24"/>
          <w:szCs w:val="24"/>
          <w:lang w:val="en-US" w:eastAsia="ko-KR"/>
        </w:rPr>
      </w:pPr>
      <w:r w:rsidRPr="0086596C">
        <w:rPr>
          <w:rFonts w:ascii="Times New Roman"/>
          <w:b/>
          <w:sz w:val="24"/>
          <w:lang w:val="en-US"/>
        </w:rPr>
        <w:br w:type="page"/>
      </w:r>
      <w:r w:rsidRPr="0086596C">
        <w:rPr>
          <w:rFonts w:ascii="Times New Roman"/>
          <w:b/>
          <w:sz w:val="24"/>
          <w:lang w:val="en-US"/>
        </w:rPr>
        <w:lastRenderedPageBreak/>
        <w:t xml:space="preserve">Supplemental </w:t>
      </w:r>
      <w:r w:rsidRPr="0086596C">
        <w:rPr>
          <w:rFonts w:ascii="Times New Roman" w:hAnsi="Times New Roman"/>
          <w:b/>
          <w:sz w:val="24"/>
          <w:szCs w:val="24"/>
          <w:lang w:val="en-US" w:eastAsia="ko-KR"/>
        </w:rPr>
        <w:t xml:space="preserve">Figure S3. </w:t>
      </w:r>
      <w:r w:rsidRPr="0086596C">
        <w:rPr>
          <w:rFonts w:ascii="Times New Roman" w:hAnsi="Times New Roman"/>
          <w:sz w:val="24"/>
          <w:szCs w:val="24"/>
          <w:lang w:val="en-US" w:eastAsia="ko-KR"/>
        </w:rPr>
        <w:t>Cumulative ranking plots of the pharmacologic agents to prevent delirium.</w:t>
      </w:r>
    </w:p>
    <w:p w14:paraId="5C3B6C1B" w14:textId="77777777" w:rsidR="00627B8F" w:rsidRPr="0086596C" w:rsidRDefault="00615884" w:rsidP="007B6332">
      <w:pPr>
        <w:snapToGrid w:val="0"/>
        <w:spacing w:after="0" w:line="480" w:lineRule="auto"/>
        <w:contextualSpacing/>
        <w:jc w:val="both"/>
        <w:rPr>
          <w:rFonts w:ascii="Times New Roman" w:hAnsi="Times New Roman"/>
          <w:sz w:val="24"/>
          <w:szCs w:val="24"/>
          <w:lang w:val="en-US" w:eastAsia="ko-KR"/>
        </w:rPr>
      </w:pPr>
      <w:r>
        <w:rPr>
          <w:rFonts w:ascii="Times New Roman" w:hAnsi="Times New Roman"/>
          <w:sz w:val="24"/>
          <w:szCs w:val="24"/>
          <w:lang w:val="en-US" w:eastAsia="ko-KR"/>
        </w:rPr>
        <w:pict w14:anchorId="5C3B7765">
          <v:shape id="_x0000_i1028" type="#_x0000_t75" style="width:453pt;height:330.75pt">
            <v:imagedata r:id="rId11" o:title="Figure S1"/>
          </v:shape>
        </w:pict>
      </w:r>
    </w:p>
    <w:p w14:paraId="5C3B6C1C" w14:textId="77777777" w:rsidR="00627B8F" w:rsidRPr="0086596C" w:rsidRDefault="00627B8F" w:rsidP="007B6332">
      <w:pPr>
        <w:snapToGrid w:val="0"/>
        <w:spacing w:after="0" w:line="480" w:lineRule="auto"/>
        <w:contextualSpacing/>
        <w:jc w:val="both"/>
        <w:rPr>
          <w:rFonts w:ascii="Times New Roman" w:hAnsi="Times New Roman"/>
          <w:sz w:val="24"/>
          <w:szCs w:val="24"/>
          <w:lang w:val="en-US" w:eastAsia="ko-KR"/>
        </w:rPr>
      </w:pPr>
    </w:p>
    <w:p w14:paraId="5C3B6C1D" w14:textId="77777777" w:rsidR="00627B8F" w:rsidRPr="0086596C" w:rsidRDefault="00627B8F" w:rsidP="007B6332">
      <w:pPr>
        <w:snapToGrid w:val="0"/>
        <w:spacing w:after="0" w:line="480" w:lineRule="auto"/>
        <w:contextualSpacing/>
        <w:jc w:val="both"/>
        <w:rPr>
          <w:rFonts w:ascii="Times New Roman" w:hAnsi="Times New Roman"/>
          <w:sz w:val="24"/>
          <w:szCs w:val="24"/>
          <w:lang w:val="en-US" w:eastAsia="ko-KR"/>
        </w:rPr>
      </w:pPr>
    </w:p>
    <w:p w14:paraId="5C3B6C1E" w14:textId="77777777" w:rsidR="00627B8F" w:rsidRPr="0086596C" w:rsidRDefault="00627B8F" w:rsidP="007B6332">
      <w:pPr>
        <w:snapToGrid w:val="0"/>
        <w:spacing w:line="360" w:lineRule="auto"/>
        <w:contextualSpacing/>
        <w:rPr>
          <w:rFonts w:ascii="Times New Roman" w:hAnsi="Times New Roman"/>
          <w:sz w:val="24"/>
          <w:szCs w:val="24"/>
          <w:lang w:val="en-US"/>
        </w:rPr>
      </w:pPr>
      <w:r w:rsidRPr="0086596C">
        <w:rPr>
          <w:rFonts w:ascii="Times New Roman" w:hAnsi="Times New Roman"/>
          <w:b/>
          <w:sz w:val="24"/>
          <w:szCs w:val="24"/>
          <w:lang w:val="en-US"/>
        </w:rPr>
        <w:br w:type="page"/>
      </w:r>
      <w:r w:rsidRPr="0086596C">
        <w:rPr>
          <w:rFonts w:ascii="Times New Roman" w:hAnsi="Times New Roman"/>
          <w:b/>
          <w:sz w:val="24"/>
          <w:szCs w:val="24"/>
          <w:lang w:val="en-US"/>
        </w:rPr>
        <w:lastRenderedPageBreak/>
        <w:t>Supplemental Figure S4</w:t>
      </w:r>
      <w:r w:rsidRPr="0086596C">
        <w:rPr>
          <w:rFonts w:ascii="Times New Roman" w:hAnsi="Times New Roman"/>
          <w:sz w:val="24"/>
          <w:szCs w:val="24"/>
          <w:lang w:val="en-US"/>
        </w:rPr>
        <w:t xml:space="preserve">. </w:t>
      </w:r>
      <w:proofErr w:type="spellStart"/>
      <w:r w:rsidRPr="0086596C">
        <w:rPr>
          <w:rFonts w:ascii="Times New Roman" w:hAnsi="Times New Roman"/>
          <w:sz w:val="24"/>
          <w:szCs w:val="24"/>
          <w:lang w:val="en-US"/>
        </w:rPr>
        <w:t>Rankogram</w:t>
      </w:r>
      <w:proofErr w:type="spellEnd"/>
      <w:r w:rsidRPr="0086596C">
        <w:rPr>
          <w:rFonts w:ascii="Times New Roman" w:hAnsi="Times New Roman"/>
          <w:sz w:val="24"/>
          <w:szCs w:val="24"/>
          <w:lang w:val="en-US"/>
        </w:rPr>
        <w:t xml:space="preserve"> of the pharmacologic agents to prevent delirium.</w:t>
      </w:r>
    </w:p>
    <w:p w14:paraId="5C3B6C1F" w14:textId="77777777" w:rsidR="00627B8F" w:rsidRPr="0086596C" w:rsidRDefault="00615884" w:rsidP="007B6332">
      <w:pPr>
        <w:snapToGrid w:val="0"/>
        <w:spacing w:line="360" w:lineRule="auto"/>
        <w:contextualSpacing/>
        <w:rPr>
          <w:rFonts w:ascii="Times New Roman" w:hAnsi="Times New Roman"/>
          <w:sz w:val="24"/>
          <w:szCs w:val="24"/>
          <w:lang w:val="en-US" w:eastAsia="ko-KR"/>
        </w:rPr>
      </w:pPr>
      <w:r>
        <w:rPr>
          <w:rFonts w:ascii="Times New Roman" w:hAnsi="Times New Roman"/>
          <w:sz w:val="24"/>
          <w:szCs w:val="24"/>
          <w:lang w:val="en-US"/>
        </w:rPr>
        <w:pict w14:anchorId="5C3B7766">
          <v:shape id="_x0000_i1029" type="#_x0000_t75" style="width:453pt;height:330.75pt">
            <v:imagedata r:id="rId12" o:title="Figure S2"/>
          </v:shape>
        </w:pict>
      </w:r>
    </w:p>
    <w:p w14:paraId="5C3B6C20"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21"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22"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23"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24"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25"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26"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27"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28"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29"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2A"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2B"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2C"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2D"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2E"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2F"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30"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r w:rsidRPr="0086596C">
        <w:rPr>
          <w:rFonts w:ascii="Times New Roman" w:hAnsi="Times New Roman"/>
          <w:b/>
          <w:sz w:val="24"/>
          <w:szCs w:val="24"/>
          <w:lang w:val="en-US" w:eastAsia="ko-KR"/>
        </w:rPr>
        <w:t>Supplemental Figure S5</w:t>
      </w:r>
      <w:r w:rsidRPr="0086596C">
        <w:rPr>
          <w:rFonts w:ascii="Times New Roman" w:hAnsi="Times New Roman"/>
          <w:sz w:val="24"/>
          <w:szCs w:val="24"/>
          <w:lang w:val="en-US" w:eastAsia="ko-KR"/>
        </w:rPr>
        <w:t>. Comparison-adjusted funnel plots for assessing small-study effects.</w:t>
      </w:r>
    </w:p>
    <w:p w14:paraId="5C3B6C31" w14:textId="77777777" w:rsidR="00627B8F" w:rsidRPr="0086596C" w:rsidRDefault="00615884" w:rsidP="007B6332">
      <w:pPr>
        <w:snapToGrid w:val="0"/>
        <w:spacing w:line="360" w:lineRule="auto"/>
        <w:contextualSpacing/>
        <w:rPr>
          <w:rFonts w:ascii="Times New Roman" w:hAnsi="Times New Roman"/>
          <w:sz w:val="24"/>
          <w:szCs w:val="24"/>
          <w:lang w:val="en-US" w:eastAsia="ko-KR"/>
        </w:rPr>
      </w:pPr>
      <w:r>
        <w:rPr>
          <w:rFonts w:ascii="Times New Roman" w:hAnsi="Times New Roman"/>
          <w:sz w:val="24"/>
          <w:szCs w:val="24"/>
          <w:lang w:val="en-US" w:eastAsia="ko-KR"/>
        </w:rPr>
        <w:pict w14:anchorId="5C3B7767">
          <v:shape id="_x0000_i1030" type="#_x0000_t75" style="width:460.5pt;height:338.25pt">
            <v:imagedata r:id="rId13" o:title="Figure S3"/>
          </v:shape>
        </w:pict>
      </w:r>
    </w:p>
    <w:p w14:paraId="5C3B6C32"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33" w14:textId="77777777" w:rsidR="00627B8F" w:rsidRPr="0086596C" w:rsidRDefault="00627B8F" w:rsidP="007B6332">
      <w:pPr>
        <w:snapToGrid w:val="0"/>
        <w:spacing w:line="360" w:lineRule="auto"/>
        <w:contextualSpacing/>
        <w:rPr>
          <w:rFonts w:ascii="Times New Roman" w:hAnsi="Times New Roman"/>
          <w:sz w:val="24"/>
          <w:szCs w:val="24"/>
          <w:lang w:val="en-US"/>
        </w:rPr>
      </w:pPr>
      <w:r w:rsidRPr="0086596C">
        <w:rPr>
          <w:rFonts w:ascii="Times New Roman" w:hAnsi="Times New Roman"/>
          <w:b/>
          <w:sz w:val="24"/>
          <w:szCs w:val="24"/>
          <w:lang w:val="en-US" w:eastAsia="ko-KR"/>
        </w:rPr>
        <w:br w:type="page"/>
      </w:r>
      <w:r w:rsidRPr="0086596C">
        <w:rPr>
          <w:rFonts w:ascii="Times New Roman" w:hAnsi="Times New Roman"/>
          <w:b/>
          <w:sz w:val="24"/>
          <w:szCs w:val="24"/>
          <w:lang w:val="en-US"/>
        </w:rPr>
        <w:lastRenderedPageBreak/>
        <w:t xml:space="preserve">Supplemental </w:t>
      </w:r>
      <w:r w:rsidRPr="0086596C">
        <w:rPr>
          <w:rFonts w:ascii="Times New Roman"/>
          <w:b/>
          <w:sz w:val="24"/>
          <w:szCs w:val="24"/>
          <w:lang w:val="en-US" w:eastAsia="ko-KR"/>
        </w:rPr>
        <w:t>Figure S6</w:t>
      </w:r>
      <w:r w:rsidRPr="0086596C">
        <w:rPr>
          <w:rFonts w:ascii="Times New Roman"/>
          <w:sz w:val="24"/>
          <w:szCs w:val="24"/>
          <w:lang w:val="en-US" w:eastAsia="ko-KR"/>
        </w:rPr>
        <w:t xml:space="preserve">. </w:t>
      </w:r>
      <w:r w:rsidRPr="0086596C">
        <w:rPr>
          <w:rFonts w:ascii="Times New Roman" w:hAnsi="Times New Roman"/>
          <w:sz w:val="24"/>
          <w:szCs w:val="24"/>
          <w:lang w:val="en-US"/>
        </w:rPr>
        <w:t>Assessment of risk of bias in all included individual studies and their summary.</w:t>
      </w:r>
    </w:p>
    <w:p w14:paraId="5C3B6C34"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35" w14:textId="77777777" w:rsidR="00627B8F" w:rsidRPr="0086596C" w:rsidRDefault="00615884" w:rsidP="007B6332">
      <w:pPr>
        <w:snapToGrid w:val="0"/>
        <w:spacing w:line="360" w:lineRule="auto"/>
        <w:contextualSpacing/>
        <w:rPr>
          <w:rFonts w:ascii="Times New Roman" w:hAnsi="Times New Roman"/>
          <w:sz w:val="24"/>
          <w:szCs w:val="24"/>
          <w:lang w:val="en-US" w:eastAsia="ko-KR"/>
        </w:rPr>
      </w:pPr>
      <w:r>
        <w:rPr>
          <w:rFonts w:ascii="Times New Roman" w:hAnsi="Times New Roman"/>
          <w:sz w:val="24"/>
          <w:szCs w:val="24"/>
          <w:lang w:val="en-US" w:eastAsia="ko-KR"/>
        </w:rPr>
        <w:pict w14:anchorId="5C3B7768">
          <v:shape id="그림 1" o:spid="_x0000_i1031" type="#_x0000_t75" style="width:2in;height:612pt;visibility:visible">
            <v:imagedata r:id="rId14" o:title=""/>
          </v:shape>
        </w:pict>
      </w:r>
      <w:r w:rsidR="00627B8F" w:rsidRPr="0086596C">
        <w:rPr>
          <w:rFonts w:ascii="Times New Roman" w:hAnsi="Times New Roman"/>
          <w:sz w:val="24"/>
          <w:szCs w:val="24"/>
          <w:lang w:val="en-US" w:eastAsia="ko-KR"/>
        </w:rPr>
        <w:t xml:space="preserve">(part 2)    </w:t>
      </w:r>
      <w:r>
        <w:rPr>
          <w:rFonts w:ascii="Times New Roman" w:hAnsi="Times New Roman"/>
          <w:sz w:val="24"/>
          <w:szCs w:val="24"/>
          <w:lang w:val="en-US" w:eastAsia="ko-KR"/>
        </w:rPr>
        <w:pict w14:anchorId="5C3B7769">
          <v:shape id="_x0000_i1032" type="#_x0000_t75" style="width:115.5pt;height:612pt;visibility:visible">
            <v:imagedata r:id="rId15" o:title=""/>
          </v:shape>
        </w:pict>
      </w:r>
      <w:r w:rsidR="00627B8F" w:rsidRPr="0086596C">
        <w:rPr>
          <w:rFonts w:ascii="Times New Roman" w:hAnsi="Times New Roman"/>
          <w:sz w:val="24"/>
          <w:szCs w:val="24"/>
          <w:lang w:val="en-US" w:eastAsia="ko-KR"/>
        </w:rPr>
        <w:t xml:space="preserve"> (part 1) </w:t>
      </w:r>
    </w:p>
    <w:p w14:paraId="5C3B6C36" w14:textId="77777777" w:rsidR="00627B8F" w:rsidRPr="0086596C" w:rsidRDefault="00615884" w:rsidP="00575FEB">
      <w:pPr>
        <w:snapToGrid w:val="0"/>
        <w:spacing w:line="360" w:lineRule="auto"/>
        <w:contextualSpacing/>
        <w:jc w:val="both"/>
        <w:rPr>
          <w:rFonts w:ascii="Times New Roman" w:hAnsi="Times New Roman"/>
          <w:sz w:val="24"/>
          <w:szCs w:val="24"/>
          <w:lang w:val="en-US" w:eastAsia="ko-KR"/>
        </w:rPr>
      </w:pPr>
      <w:r>
        <w:rPr>
          <w:rFonts w:ascii="Times New Roman" w:hAnsi="Times New Roman"/>
          <w:sz w:val="24"/>
          <w:szCs w:val="24"/>
          <w:lang w:val="en-US" w:eastAsia="ko-KR"/>
        </w:rPr>
        <w:lastRenderedPageBreak/>
        <w:pict w14:anchorId="5C3B776A">
          <v:shape id="_x0000_i1033" type="#_x0000_t75" style="width:367.5pt;height:158.25pt;visibility:visible">
            <v:imagedata r:id="rId16" o:title=""/>
          </v:shape>
        </w:pict>
      </w:r>
    </w:p>
    <w:p w14:paraId="5C3B6C37"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38" w14:textId="77777777" w:rsidR="00627B8F" w:rsidRPr="0086596C" w:rsidRDefault="00627B8F" w:rsidP="007B6332">
      <w:pPr>
        <w:snapToGrid w:val="0"/>
        <w:spacing w:line="360" w:lineRule="auto"/>
        <w:contextualSpacing/>
        <w:rPr>
          <w:rFonts w:ascii="Times New Roman" w:hAnsi="Times New Roman"/>
          <w:sz w:val="24"/>
          <w:szCs w:val="24"/>
          <w:lang w:val="en-US" w:eastAsia="ko-KR"/>
        </w:rPr>
      </w:pPr>
    </w:p>
    <w:p w14:paraId="5C3B6C39" w14:textId="5C79F5A7" w:rsidR="006D1297" w:rsidRPr="0086596C" w:rsidRDefault="006D1297">
      <w:pPr>
        <w:spacing w:after="160" w:line="259" w:lineRule="auto"/>
        <w:jc w:val="both"/>
        <w:rPr>
          <w:rFonts w:ascii="Times New Roman" w:hAnsi="Times New Roman"/>
          <w:sz w:val="24"/>
          <w:szCs w:val="24"/>
          <w:lang w:val="en-US" w:eastAsia="ko-KR"/>
        </w:rPr>
      </w:pPr>
      <w:r w:rsidRPr="0086596C">
        <w:rPr>
          <w:rFonts w:ascii="Times New Roman" w:hAnsi="Times New Roman"/>
          <w:sz w:val="24"/>
          <w:szCs w:val="24"/>
          <w:lang w:val="en-US" w:eastAsia="ko-KR"/>
        </w:rPr>
        <w:br w:type="page"/>
      </w:r>
    </w:p>
    <w:p w14:paraId="649E50EB" w14:textId="77777777" w:rsidR="00021C31" w:rsidRPr="0086596C" w:rsidRDefault="00021C31" w:rsidP="00021C31">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lastRenderedPageBreak/>
        <w:t xml:space="preserve">Supplemental </w:t>
      </w:r>
      <w:r w:rsidRPr="0086596C">
        <w:rPr>
          <w:rFonts w:ascii="Times New Roman"/>
          <w:b/>
          <w:sz w:val="24"/>
          <w:szCs w:val="24"/>
          <w:lang w:val="en-US" w:eastAsia="ko-KR"/>
        </w:rPr>
        <w:t>Figure S7</w:t>
      </w:r>
      <w:r w:rsidRPr="0086596C">
        <w:rPr>
          <w:rFonts w:ascii="Times New Roman"/>
          <w:sz w:val="24"/>
          <w:szCs w:val="24"/>
          <w:lang w:val="en-US" w:eastAsia="ko-KR"/>
        </w:rPr>
        <w:t xml:space="preserve">. </w:t>
      </w:r>
      <w:r w:rsidRPr="0086596C">
        <w:rPr>
          <w:rFonts w:ascii="Times New Roman"/>
          <w:noProof/>
          <w:sz w:val="24"/>
        </w:rPr>
        <w:t>Network plot of our network of postoperative delirium in the subgroup of patients receiving cardiac surgery.</w:t>
      </w:r>
    </w:p>
    <w:p w14:paraId="4DD1E1BB" w14:textId="4EF0E2A4" w:rsidR="00BD48AF" w:rsidRPr="0086596C" w:rsidRDefault="00BD48AF" w:rsidP="007B6332">
      <w:pPr>
        <w:snapToGrid w:val="0"/>
        <w:spacing w:line="360" w:lineRule="auto"/>
        <w:contextualSpacing/>
        <w:rPr>
          <w:rFonts w:ascii="Times New Roman" w:hAnsi="Times New Roman"/>
          <w:sz w:val="24"/>
          <w:szCs w:val="24"/>
          <w:lang w:val="en-US" w:eastAsia="ko-KR"/>
        </w:rPr>
      </w:pPr>
      <w:r w:rsidRPr="0086596C">
        <w:rPr>
          <w:rFonts w:ascii="Times New Roman" w:hAnsi="Times New Roman"/>
          <w:noProof/>
          <w:sz w:val="24"/>
          <w:szCs w:val="24"/>
          <w:lang w:val="en-US" w:eastAsia="ko-KR"/>
        </w:rPr>
        <w:drawing>
          <wp:inline distT="0" distB="0" distL="0" distR="0" wp14:anchorId="7C2C8B5A" wp14:editId="63736DD8">
            <wp:extent cx="5725160" cy="4158615"/>
            <wp:effectExtent l="0" t="0" r="889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5160" cy="4158615"/>
                    </a:xfrm>
                    <a:prstGeom prst="rect">
                      <a:avLst/>
                    </a:prstGeom>
                    <a:noFill/>
                    <a:ln>
                      <a:noFill/>
                    </a:ln>
                  </pic:spPr>
                </pic:pic>
              </a:graphicData>
            </a:graphic>
          </wp:inline>
        </w:drawing>
      </w:r>
    </w:p>
    <w:p w14:paraId="0A339AFA" w14:textId="77777777" w:rsidR="00BD48AF" w:rsidRPr="0086596C" w:rsidRDefault="00BD48AF">
      <w:pPr>
        <w:spacing w:after="160" w:line="259" w:lineRule="auto"/>
        <w:jc w:val="both"/>
        <w:rPr>
          <w:rFonts w:ascii="Times New Roman" w:hAnsi="Times New Roman"/>
          <w:sz w:val="24"/>
          <w:szCs w:val="24"/>
          <w:lang w:val="en-US" w:eastAsia="ko-KR"/>
        </w:rPr>
      </w:pPr>
      <w:r w:rsidRPr="0086596C">
        <w:rPr>
          <w:rFonts w:ascii="Times New Roman" w:hAnsi="Times New Roman"/>
          <w:sz w:val="24"/>
          <w:szCs w:val="24"/>
          <w:lang w:val="en-US" w:eastAsia="ko-KR"/>
        </w:rPr>
        <w:br w:type="page"/>
      </w:r>
    </w:p>
    <w:p w14:paraId="0AA09E98" w14:textId="6C2D86B8" w:rsidR="00627B8F" w:rsidRPr="0086596C" w:rsidRDefault="005F3CF8" w:rsidP="007B6332">
      <w:pPr>
        <w:snapToGrid w:val="0"/>
        <w:spacing w:line="360" w:lineRule="auto"/>
        <w:contextualSpacing/>
        <w:rPr>
          <w:rFonts w:ascii="Times New Roman"/>
          <w:noProof/>
          <w:sz w:val="24"/>
        </w:rPr>
      </w:pPr>
      <w:r w:rsidRPr="0086596C">
        <w:rPr>
          <w:rFonts w:ascii="Times New Roman" w:hAnsi="Times New Roman"/>
          <w:b/>
          <w:sz w:val="24"/>
          <w:szCs w:val="24"/>
          <w:lang w:val="en-US"/>
        </w:rPr>
        <w:lastRenderedPageBreak/>
        <w:t xml:space="preserve">Supplemental </w:t>
      </w:r>
      <w:r w:rsidRPr="0086596C">
        <w:rPr>
          <w:rFonts w:ascii="Times New Roman"/>
          <w:b/>
          <w:sz w:val="24"/>
          <w:szCs w:val="24"/>
          <w:lang w:val="en-US" w:eastAsia="ko-KR"/>
        </w:rPr>
        <w:t>Figure S8</w:t>
      </w:r>
      <w:r w:rsidRPr="0086596C">
        <w:rPr>
          <w:rFonts w:ascii="Times New Roman"/>
          <w:sz w:val="24"/>
          <w:szCs w:val="24"/>
          <w:lang w:val="en-US" w:eastAsia="ko-KR"/>
        </w:rPr>
        <w:t xml:space="preserve">. Cumulative ranking plots of the pharmacologic agents in </w:t>
      </w:r>
      <w:r w:rsidRPr="0086596C">
        <w:rPr>
          <w:rFonts w:ascii="Times New Roman"/>
          <w:noProof/>
          <w:sz w:val="24"/>
        </w:rPr>
        <w:t>the subgroup of patients receiving cardiac surgery.</w:t>
      </w:r>
      <w:r w:rsidR="00783F5A" w:rsidRPr="0086596C">
        <w:rPr>
          <w:rFonts w:ascii="Times New Roman"/>
          <w:noProof/>
          <w:sz w:val="24"/>
          <w:lang w:val="en-US" w:eastAsia="ko-KR"/>
        </w:rPr>
        <w:drawing>
          <wp:inline distT="0" distB="0" distL="0" distR="0" wp14:anchorId="74B2FC91" wp14:editId="4F25619B">
            <wp:extent cx="5732780" cy="4174490"/>
            <wp:effectExtent l="0" t="0" r="127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2780" cy="4174490"/>
                    </a:xfrm>
                    <a:prstGeom prst="rect">
                      <a:avLst/>
                    </a:prstGeom>
                    <a:noFill/>
                    <a:ln>
                      <a:noFill/>
                    </a:ln>
                  </pic:spPr>
                </pic:pic>
              </a:graphicData>
            </a:graphic>
          </wp:inline>
        </w:drawing>
      </w:r>
    </w:p>
    <w:p w14:paraId="29962C84" w14:textId="01369E8C" w:rsidR="00783F5A" w:rsidRPr="0086596C" w:rsidRDefault="00783F5A">
      <w:pPr>
        <w:spacing w:after="160" w:line="259" w:lineRule="auto"/>
        <w:jc w:val="both"/>
        <w:rPr>
          <w:rFonts w:ascii="Times New Roman"/>
          <w:noProof/>
          <w:sz w:val="24"/>
        </w:rPr>
      </w:pPr>
      <w:r w:rsidRPr="0086596C">
        <w:rPr>
          <w:rFonts w:ascii="Times New Roman"/>
          <w:noProof/>
          <w:sz w:val="24"/>
        </w:rPr>
        <w:br w:type="page"/>
      </w:r>
    </w:p>
    <w:p w14:paraId="3D104AC5" w14:textId="77777777" w:rsidR="002A208D" w:rsidRPr="0086596C" w:rsidRDefault="002A208D" w:rsidP="002A208D">
      <w:pPr>
        <w:snapToGrid w:val="0"/>
        <w:spacing w:after="0" w:line="360" w:lineRule="auto"/>
        <w:contextualSpacing/>
        <w:rPr>
          <w:rFonts w:ascii="Times New Roman" w:hAnsi="Times New Roman"/>
          <w:b/>
          <w:sz w:val="24"/>
          <w:szCs w:val="24"/>
          <w:lang w:val="en-US"/>
        </w:rPr>
      </w:pPr>
      <w:r w:rsidRPr="0086596C">
        <w:rPr>
          <w:rFonts w:ascii="Times New Roman" w:hAnsi="Times New Roman"/>
          <w:b/>
          <w:sz w:val="24"/>
          <w:szCs w:val="24"/>
          <w:lang w:val="en-US"/>
        </w:rPr>
        <w:lastRenderedPageBreak/>
        <w:t xml:space="preserve">Supplemental </w:t>
      </w:r>
      <w:r w:rsidRPr="0086596C">
        <w:rPr>
          <w:rFonts w:ascii="Times New Roman"/>
          <w:b/>
          <w:sz w:val="24"/>
          <w:szCs w:val="24"/>
          <w:lang w:val="en-US" w:eastAsia="ko-KR"/>
        </w:rPr>
        <w:t>Figure S9</w:t>
      </w:r>
      <w:r w:rsidRPr="0086596C">
        <w:rPr>
          <w:rFonts w:ascii="Times New Roman"/>
          <w:sz w:val="24"/>
          <w:szCs w:val="24"/>
          <w:lang w:val="en-US" w:eastAsia="ko-KR"/>
        </w:rPr>
        <w:t xml:space="preserve">. Relative ranking plot of the incidence of postoperative delirium in the subgroup of </w:t>
      </w:r>
      <w:r w:rsidRPr="0086596C">
        <w:rPr>
          <w:rFonts w:ascii="Times New Roman"/>
          <w:noProof/>
          <w:sz w:val="24"/>
        </w:rPr>
        <w:t>patients receiving cardiac surgery.</w:t>
      </w:r>
    </w:p>
    <w:p w14:paraId="276D0520" w14:textId="4EF125CB" w:rsidR="004661B3" w:rsidRPr="0086596C" w:rsidRDefault="004661B3" w:rsidP="007B6332">
      <w:pPr>
        <w:snapToGrid w:val="0"/>
        <w:spacing w:line="360" w:lineRule="auto"/>
        <w:contextualSpacing/>
        <w:rPr>
          <w:rFonts w:ascii="Times New Roman" w:hAnsi="Times New Roman"/>
          <w:sz w:val="24"/>
          <w:szCs w:val="24"/>
          <w:lang w:val="en-US" w:eastAsia="ko-KR"/>
        </w:rPr>
      </w:pPr>
      <w:r w:rsidRPr="0086596C">
        <w:rPr>
          <w:rFonts w:ascii="Times New Roman" w:hAnsi="Times New Roman"/>
          <w:noProof/>
          <w:sz w:val="24"/>
          <w:szCs w:val="24"/>
          <w:lang w:val="en-US" w:eastAsia="ko-KR"/>
        </w:rPr>
        <w:drawing>
          <wp:inline distT="0" distB="0" distL="0" distR="0" wp14:anchorId="41F7CCE3" wp14:editId="7B172943">
            <wp:extent cx="5709285" cy="4150360"/>
            <wp:effectExtent l="0" t="0" r="5715" b="254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09285" cy="4150360"/>
                    </a:xfrm>
                    <a:prstGeom prst="rect">
                      <a:avLst/>
                    </a:prstGeom>
                    <a:noFill/>
                    <a:ln>
                      <a:noFill/>
                    </a:ln>
                  </pic:spPr>
                </pic:pic>
              </a:graphicData>
            </a:graphic>
          </wp:inline>
        </w:drawing>
      </w:r>
    </w:p>
    <w:p w14:paraId="1443C486" w14:textId="77777777" w:rsidR="004661B3" w:rsidRPr="0086596C" w:rsidRDefault="004661B3">
      <w:pPr>
        <w:spacing w:after="160" w:line="259" w:lineRule="auto"/>
        <w:jc w:val="both"/>
        <w:rPr>
          <w:rFonts w:ascii="Times New Roman" w:hAnsi="Times New Roman"/>
          <w:sz w:val="24"/>
          <w:szCs w:val="24"/>
          <w:lang w:val="en-US" w:eastAsia="ko-KR"/>
        </w:rPr>
      </w:pPr>
      <w:r w:rsidRPr="0086596C">
        <w:rPr>
          <w:rFonts w:ascii="Times New Roman" w:hAnsi="Times New Roman"/>
          <w:sz w:val="24"/>
          <w:szCs w:val="24"/>
          <w:lang w:val="en-US" w:eastAsia="ko-KR"/>
        </w:rPr>
        <w:br w:type="page"/>
      </w:r>
    </w:p>
    <w:p w14:paraId="7EAD06F7" w14:textId="054E7A1E" w:rsidR="00783F5A" w:rsidRPr="0086596C" w:rsidRDefault="00030319" w:rsidP="007B6332">
      <w:pPr>
        <w:snapToGrid w:val="0"/>
        <w:spacing w:line="360" w:lineRule="auto"/>
        <w:contextualSpacing/>
        <w:rPr>
          <w:rFonts w:ascii="Times New Roman"/>
          <w:noProof/>
          <w:sz w:val="24"/>
        </w:rPr>
      </w:pPr>
      <w:r w:rsidRPr="0086596C">
        <w:rPr>
          <w:rFonts w:ascii="Times New Roman" w:hAnsi="Times New Roman"/>
          <w:b/>
          <w:sz w:val="24"/>
          <w:szCs w:val="24"/>
          <w:lang w:val="en-US"/>
        </w:rPr>
        <w:lastRenderedPageBreak/>
        <w:t xml:space="preserve">Supplemental </w:t>
      </w:r>
      <w:r w:rsidRPr="0086596C">
        <w:rPr>
          <w:rFonts w:ascii="Times New Roman"/>
          <w:b/>
          <w:sz w:val="24"/>
          <w:szCs w:val="24"/>
          <w:lang w:val="en-US" w:eastAsia="ko-KR"/>
        </w:rPr>
        <w:t>Figure S10</w:t>
      </w:r>
      <w:r w:rsidRPr="0086596C">
        <w:rPr>
          <w:rFonts w:ascii="Times New Roman"/>
          <w:sz w:val="24"/>
          <w:szCs w:val="24"/>
          <w:lang w:val="en-US" w:eastAsia="ko-KR"/>
        </w:rPr>
        <w:t xml:space="preserve">. </w:t>
      </w:r>
      <w:r w:rsidRPr="0086596C">
        <w:rPr>
          <w:rFonts w:ascii="Times New Roman"/>
          <w:noProof/>
          <w:sz w:val="24"/>
        </w:rPr>
        <w:t>Network plot of our network of postoperative delirium in the subgroup of patients receiving non-cardiac surgery.</w:t>
      </w:r>
    </w:p>
    <w:p w14:paraId="2EAF7B16" w14:textId="34FA8C36" w:rsidR="00BF4879" w:rsidRPr="0086596C" w:rsidRDefault="00BF4879" w:rsidP="007B6332">
      <w:pPr>
        <w:snapToGrid w:val="0"/>
        <w:spacing w:line="360" w:lineRule="auto"/>
        <w:contextualSpacing/>
        <w:rPr>
          <w:rFonts w:ascii="Times New Roman" w:hAnsi="Times New Roman"/>
          <w:sz w:val="24"/>
          <w:szCs w:val="24"/>
          <w:lang w:val="en-US" w:eastAsia="ko-KR"/>
        </w:rPr>
      </w:pPr>
      <w:r w:rsidRPr="0086596C">
        <w:rPr>
          <w:rFonts w:ascii="Times New Roman" w:hAnsi="Times New Roman"/>
          <w:noProof/>
          <w:sz w:val="24"/>
          <w:szCs w:val="24"/>
          <w:lang w:val="en-US" w:eastAsia="ko-KR"/>
        </w:rPr>
        <w:drawing>
          <wp:inline distT="0" distB="0" distL="0" distR="0" wp14:anchorId="4DE0FB07" wp14:editId="4815B87F">
            <wp:extent cx="5725160" cy="4158615"/>
            <wp:effectExtent l="0" t="0" r="889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5160" cy="4158615"/>
                    </a:xfrm>
                    <a:prstGeom prst="rect">
                      <a:avLst/>
                    </a:prstGeom>
                    <a:noFill/>
                    <a:ln>
                      <a:noFill/>
                    </a:ln>
                  </pic:spPr>
                </pic:pic>
              </a:graphicData>
            </a:graphic>
          </wp:inline>
        </w:drawing>
      </w:r>
    </w:p>
    <w:p w14:paraId="0AE1C631" w14:textId="77777777" w:rsidR="00BF4879" w:rsidRPr="0086596C" w:rsidRDefault="00BF4879">
      <w:pPr>
        <w:spacing w:after="160" w:line="259" w:lineRule="auto"/>
        <w:jc w:val="both"/>
        <w:rPr>
          <w:rFonts w:ascii="Times New Roman" w:hAnsi="Times New Roman"/>
          <w:sz w:val="24"/>
          <w:szCs w:val="24"/>
          <w:lang w:val="en-US" w:eastAsia="ko-KR"/>
        </w:rPr>
      </w:pPr>
      <w:r w:rsidRPr="0086596C">
        <w:rPr>
          <w:rFonts w:ascii="Times New Roman" w:hAnsi="Times New Roman"/>
          <w:sz w:val="24"/>
          <w:szCs w:val="24"/>
          <w:lang w:val="en-US" w:eastAsia="ko-KR"/>
        </w:rPr>
        <w:br w:type="page"/>
      </w:r>
    </w:p>
    <w:p w14:paraId="3BEE031F" w14:textId="5CF0FB14" w:rsidR="00030319" w:rsidRPr="0086596C" w:rsidRDefault="00DC7D24" w:rsidP="007B6332">
      <w:pPr>
        <w:snapToGrid w:val="0"/>
        <w:spacing w:line="360" w:lineRule="auto"/>
        <w:contextualSpacing/>
        <w:rPr>
          <w:rFonts w:ascii="Times New Roman"/>
          <w:noProof/>
          <w:sz w:val="24"/>
        </w:rPr>
      </w:pPr>
      <w:r w:rsidRPr="0086596C">
        <w:rPr>
          <w:rFonts w:ascii="Times New Roman" w:hAnsi="Times New Roman"/>
          <w:b/>
          <w:sz w:val="24"/>
          <w:szCs w:val="24"/>
          <w:lang w:val="en-US"/>
        </w:rPr>
        <w:lastRenderedPageBreak/>
        <w:t xml:space="preserve">Supplemental </w:t>
      </w:r>
      <w:r w:rsidRPr="0086596C">
        <w:rPr>
          <w:rFonts w:ascii="Times New Roman"/>
          <w:b/>
          <w:sz w:val="24"/>
          <w:szCs w:val="24"/>
          <w:lang w:val="en-US" w:eastAsia="ko-KR"/>
        </w:rPr>
        <w:t>Figure S11</w:t>
      </w:r>
      <w:r w:rsidRPr="0086596C">
        <w:rPr>
          <w:rFonts w:ascii="Times New Roman"/>
          <w:sz w:val="24"/>
          <w:szCs w:val="24"/>
          <w:lang w:val="en-US" w:eastAsia="ko-KR"/>
        </w:rPr>
        <w:t xml:space="preserve">. Cumulative ranking plots of the pharmacologic agents in </w:t>
      </w:r>
      <w:r w:rsidRPr="0086596C">
        <w:rPr>
          <w:rFonts w:ascii="Times New Roman"/>
          <w:noProof/>
          <w:sz w:val="24"/>
        </w:rPr>
        <w:t>the subgroup of patients receiving non-cardiac surgery.</w:t>
      </w:r>
    </w:p>
    <w:p w14:paraId="23DD0722" w14:textId="11BC1493" w:rsidR="00A01361" w:rsidRPr="0086596C" w:rsidRDefault="00A01361" w:rsidP="007B6332">
      <w:pPr>
        <w:snapToGrid w:val="0"/>
        <w:spacing w:line="360" w:lineRule="auto"/>
        <w:contextualSpacing/>
        <w:rPr>
          <w:rFonts w:ascii="Times New Roman" w:hAnsi="Times New Roman"/>
          <w:sz w:val="24"/>
          <w:szCs w:val="24"/>
          <w:lang w:val="en-US" w:eastAsia="ko-KR"/>
        </w:rPr>
      </w:pPr>
      <w:r w:rsidRPr="0086596C">
        <w:rPr>
          <w:rFonts w:ascii="Times New Roman" w:hAnsi="Times New Roman"/>
          <w:noProof/>
          <w:sz w:val="24"/>
          <w:szCs w:val="24"/>
          <w:lang w:val="en-US" w:eastAsia="ko-KR"/>
        </w:rPr>
        <w:drawing>
          <wp:inline distT="0" distB="0" distL="0" distR="0" wp14:anchorId="197BEEC2" wp14:editId="1A8DF96D">
            <wp:extent cx="5725160" cy="4158615"/>
            <wp:effectExtent l="0" t="0" r="889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5160" cy="4158615"/>
                    </a:xfrm>
                    <a:prstGeom prst="rect">
                      <a:avLst/>
                    </a:prstGeom>
                    <a:noFill/>
                    <a:ln>
                      <a:noFill/>
                    </a:ln>
                  </pic:spPr>
                </pic:pic>
              </a:graphicData>
            </a:graphic>
          </wp:inline>
        </w:drawing>
      </w:r>
    </w:p>
    <w:p w14:paraId="776E02D9" w14:textId="77777777" w:rsidR="00A01361" w:rsidRPr="0086596C" w:rsidRDefault="00A01361">
      <w:pPr>
        <w:spacing w:after="160" w:line="259" w:lineRule="auto"/>
        <w:jc w:val="both"/>
        <w:rPr>
          <w:rFonts w:ascii="Times New Roman" w:hAnsi="Times New Roman"/>
          <w:sz w:val="24"/>
          <w:szCs w:val="24"/>
          <w:lang w:val="en-US" w:eastAsia="ko-KR"/>
        </w:rPr>
      </w:pPr>
      <w:r w:rsidRPr="0086596C">
        <w:rPr>
          <w:rFonts w:ascii="Times New Roman" w:hAnsi="Times New Roman"/>
          <w:sz w:val="24"/>
          <w:szCs w:val="24"/>
          <w:lang w:val="en-US" w:eastAsia="ko-KR"/>
        </w:rPr>
        <w:br w:type="page"/>
      </w:r>
    </w:p>
    <w:p w14:paraId="5B4C1B31" w14:textId="204A0428" w:rsidR="00DC7D24" w:rsidRPr="0086596C" w:rsidRDefault="004F38CE" w:rsidP="007B6332">
      <w:pPr>
        <w:snapToGrid w:val="0"/>
        <w:spacing w:line="360" w:lineRule="auto"/>
        <w:contextualSpacing/>
        <w:rPr>
          <w:rFonts w:ascii="Times New Roman"/>
          <w:noProof/>
          <w:sz w:val="24"/>
        </w:rPr>
      </w:pPr>
      <w:r w:rsidRPr="0086596C">
        <w:rPr>
          <w:rFonts w:ascii="Times New Roman" w:hAnsi="Times New Roman"/>
          <w:b/>
          <w:sz w:val="24"/>
          <w:szCs w:val="24"/>
          <w:lang w:val="en-US"/>
        </w:rPr>
        <w:lastRenderedPageBreak/>
        <w:t xml:space="preserve">Supplemental </w:t>
      </w:r>
      <w:r w:rsidRPr="0086596C">
        <w:rPr>
          <w:rFonts w:ascii="Times New Roman"/>
          <w:b/>
          <w:sz w:val="24"/>
          <w:szCs w:val="24"/>
          <w:lang w:val="en-US" w:eastAsia="ko-KR"/>
        </w:rPr>
        <w:t>Figure S12</w:t>
      </w:r>
      <w:r w:rsidRPr="0086596C">
        <w:rPr>
          <w:rFonts w:ascii="Times New Roman"/>
          <w:sz w:val="24"/>
          <w:szCs w:val="24"/>
          <w:lang w:val="en-US" w:eastAsia="ko-KR"/>
        </w:rPr>
        <w:t xml:space="preserve">. Relative ranking plot of the incidence of postoperative delirium in the subgroup of </w:t>
      </w:r>
      <w:r w:rsidRPr="0086596C">
        <w:rPr>
          <w:rFonts w:ascii="Times New Roman"/>
          <w:noProof/>
          <w:sz w:val="24"/>
        </w:rPr>
        <w:t>patients receiving non-cardiac surgery.</w:t>
      </w:r>
    </w:p>
    <w:p w14:paraId="528E3BA9" w14:textId="6F013518" w:rsidR="007C42C7" w:rsidRPr="0086596C" w:rsidRDefault="007C42C7" w:rsidP="007B6332">
      <w:pPr>
        <w:snapToGrid w:val="0"/>
        <w:spacing w:line="360" w:lineRule="auto"/>
        <w:contextualSpacing/>
        <w:rPr>
          <w:rFonts w:ascii="Times New Roman" w:hAnsi="Times New Roman"/>
          <w:sz w:val="24"/>
          <w:szCs w:val="24"/>
          <w:lang w:val="en-US" w:eastAsia="ko-KR"/>
        </w:rPr>
      </w:pPr>
      <w:r w:rsidRPr="0086596C">
        <w:rPr>
          <w:rFonts w:ascii="Times New Roman" w:hAnsi="Times New Roman"/>
          <w:noProof/>
          <w:sz w:val="24"/>
          <w:szCs w:val="24"/>
          <w:lang w:val="en-US" w:eastAsia="ko-KR"/>
        </w:rPr>
        <w:drawing>
          <wp:inline distT="0" distB="0" distL="0" distR="0" wp14:anchorId="7EDC64C8" wp14:editId="3D919DF8">
            <wp:extent cx="5725160" cy="4158615"/>
            <wp:effectExtent l="0" t="0" r="889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5160" cy="4158615"/>
                    </a:xfrm>
                    <a:prstGeom prst="rect">
                      <a:avLst/>
                    </a:prstGeom>
                    <a:noFill/>
                    <a:ln>
                      <a:noFill/>
                    </a:ln>
                  </pic:spPr>
                </pic:pic>
              </a:graphicData>
            </a:graphic>
          </wp:inline>
        </w:drawing>
      </w:r>
    </w:p>
    <w:p w14:paraId="1C5EDA73" w14:textId="77777777" w:rsidR="007C42C7" w:rsidRPr="0086596C" w:rsidRDefault="007C42C7">
      <w:pPr>
        <w:spacing w:after="160" w:line="259" w:lineRule="auto"/>
        <w:jc w:val="both"/>
        <w:rPr>
          <w:rFonts w:ascii="Times New Roman" w:hAnsi="Times New Roman"/>
          <w:sz w:val="24"/>
          <w:szCs w:val="24"/>
          <w:lang w:val="en-US" w:eastAsia="ko-KR"/>
        </w:rPr>
      </w:pPr>
      <w:r w:rsidRPr="0086596C">
        <w:rPr>
          <w:rFonts w:ascii="Times New Roman" w:hAnsi="Times New Roman"/>
          <w:sz w:val="24"/>
          <w:szCs w:val="24"/>
          <w:lang w:val="en-US" w:eastAsia="ko-KR"/>
        </w:rPr>
        <w:br w:type="page"/>
      </w:r>
    </w:p>
    <w:p w14:paraId="77683E38" w14:textId="317F03CA" w:rsidR="000256CD" w:rsidRPr="0086596C" w:rsidRDefault="00C03B20" w:rsidP="000256CD">
      <w:pPr>
        <w:snapToGrid w:val="0"/>
        <w:spacing w:after="0" w:line="360" w:lineRule="auto"/>
        <w:contextualSpacing/>
        <w:rPr>
          <w:rFonts w:ascii="Times New Roman"/>
          <w:noProof/>
          <w:sz w:val="24"/>
        </w:rPr>
      </w:pPr>
      <w:r w:rsidRPr="0086596C">
        <w:rPr>
          <w:rFonts w:ascii="Times New Roman" w:hAnsi="Times New Roman"/>
          <w:b/>
          <w:sz w:val="24"/>
          <w:szCs w:val="24"/>
          <w:lang w:val="en-US"/>
        </w:rPr>
        <w:lastRenderedPageBreak/>
        <w:t xml:space="preserve">Supplemental </w:t>
      </w:r>
      <w:r w:rsidRPr="0086596C">
        <w:rPr>
          <w:rFonts w:ascii="Times New Roman"/>
          <w:b/>
          <w:sz w:val="24"/>
          <w:szCs w:val="24"/>
          <w:lang w:val="en-US" w:eastAsia="ko-KR"/>
        </w:rPr>
        <w:t>Figure S13</w:t>
      </w:r>
      <w:r w:rsidRPr="0086596C">
        <w:rPr>
          <w:rFonts w:ascii="Times New Roman"/>
          <w:sz w:val="24"/>
          <w:szCs w:val="24"/>
          <w:lang w:val="en-US" w:eastAsia="ko-KR"/>
        </w:rPr>
        <w:t xml:space="preserve">. </w:t>
      </w:r>
      <w:r w:rsidRPr="0086596C">
        <w:rPr>
          <w:rFonts w:ascii="Times New Roman"/>
          <w:noProof/>
          <w:sz w:val="24"/>
        </w:rPr>
        <w:t xml:space="preserve">Network plot of our network of postoperative delirium in the subgroup </w:t>
      </w:r>
      <w:r w:rsidRPr="0086596C">
        <w:rPr>
          <w:rFonts w:ascii="Times New Roman" w:hint="eastAsia"/>
          <w:noProof/>
          <w:sz w:val="24"/>
          <w:lang w:eastAsia="ko-KR"/>
        </w:rPr>
        <w:t>a</w:t>
      </w:r>
      <w:r w:rsidRPr="0086596C">
        <w:rPr>
          <w:rFonts w:ascii="Times New Roman"/>
          <w:noProof/>
          <w:sz w:val="24"/>
          <w:lang w:eastAsia="ko-KR"/>
        </w:rPr>
        <w:t>nalysis</w:t>
      </w:r>
      <w:r w:rsidRPr="0086596C">
        <w:rPr>
          <w:rFonts w:ascii="Times New Roman"/>
          <w:noProof/>
          <w:sz w:val="24"/>
        </w:rPr>
        <w:t xml:space="preserve"> for studies used CAM or CAM-ICU criteria.</w:t>
      </w:r>
      <w:r w:rsidR="000256CD" w:rsidRPr="0086596C">
        <w:rPr>
          <w:rFonts w:ascii="Times New Roman"/>
          <w:noProof/>
          <w:sz w:val="24"/>
          <w:lang w:val="en-US" w:eastAsia="ko-KR"/>
        </w:rPr>
        <w:drawing>
          <wp:inline distT="0" distB="0" distL="0" distR="0" wp14:anchorId="51B55991" wp14:editId="3BA0D189">
            <wp:extent cx="5725160" cy="4166235"/>
            <wp:effectExtent l="0" t="0" r="8890" b="5715"/>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5160" cy="4166235"/>
                    </a:xfrm>
                    <a:prstGeom prst="rect">
                      <a:avLst/>
                    </a:prstGeom>
                    <a:noFill/>
                    <a:ln>
                      <a:noFill/>
                    </a:ln>
                  </pic:spPr>
                </pic:pic>
              </a:graphicData>
            </a:graphic>
          </wp:inline>
        </w:drawing>
      </w:r>
    </w:p>
    <w:p w14:paraId="70C12AAF" w14:textId="77777777" w:rsidR="000256CD" w:rsidRPr="0086596C" w:rsidRDefault="000256CD">
      <w:pPr>
        <w:spacing w:after="160" w:line="259" w:lineRule="auto"/>
        <w:jc w:val="both"/>
        <w:rPr>
          <w:rFonts w:ascii="Times New Roman"/>
          <w:noProof/>
          <w:sz w:val="24"/>
        </w:rPr>
      </w:pPr>
      <w:r w:rsidRPr="0086596C">
        <w:rPr>
          <w:rFonts w:ascii="Times New Roman"/>
          <w:noProof/>
          <w:sz w:val="24"/>
        </w:rPr>
        <w:br w:type="page"/>
      </w:r>
    </w:p>
    <w:p w14:paraId="0D9D1651" w14:textId="11241FAD" w:rsidR="005C0438" w:rsidRPr="0086596C" w:rsidRDefault="005C0438" w:rsidP="005C0438">
      <w:pPr>
        <w:snapToGrid w:val="0"/>
        <w:spacing w:after="0" w:line="360" w:lineRule="auto"/>
        <w:contextualSpacing/>
        <w:rPr>
          <w:rFonts w:ascii="Times New Roman"/>
          <w:noProof/>
          <w:sz w:val="24"/>
        </w:rPr>
      </w:pPr>
      <w:r w:rsidRPr="0086596C">
        <w:rPr>
          <w:rFonts w:ascii="Times New Roman" w:hAnsi="Times New Roman"/>
          <w:b/>
          <w:sz w:val="24"/>
          <w:szCs w:val="24"/>
          <w:lang w:val="en-US"/>
        </w:rPr>
        <w:lastRenderedPageBreak/>
        <w:t xml:space="preserve">Supplemental </w:t>
      </w:r>
      <w:r w:rsidRPr="0086596C">
        <w:rPr>
          <w:rFonts w:ascii="Times New Roman"/>
          <w:b/>
          <w:sz w:val="24"/>
          <w:szCs w:val="24"/>
          <w:lang w:val="en-US" w:eastAsia="ko-KR"/>
        </w:rPr>
        <w:t>Figure S14</w:t>
      </w:r>
      <w:r w:rsidRPr="0086596C">
        <w:rPr>
          <w:rFonts w:ascii="Times New Roman"/>
          <w:sz w:val="24"/>
          <w:szCs w:val="24"/>
          <w:lang w:val="en-US" w:eastAsia="ko-KR"/>
        </w:rPr>
        <w:t xml:space="preserve">. Cumulative ranking plots of the pharmacologic agents </w:t>
      </w:r>
      <w:r w:rsidRPr="0086596C">
        <w:rPr>
          <w:rFonts w:ascii="Times New Roman"/>
          <w:noProof/>
          <w:sz w:val="24"/>
        </w:rPr>
        <w:t xml:space="preserve">in the subgroup </w:t>
      </w:r>
      <w:r w:rsidRPr="0086596C">
        <w:rPr>
          <w:rFonts w:ascii="Times New Roman" w:hint="eastAsia"/>
          <w:noProof/>
          <w:sz w:val="24"/>
          <w:lang w:eastAsia="ko-KR"/>
        </w:rPr>
        <w:t>a</w:t>
      </w:r>
      <w:r w:rsidRPr="0086596C">
        <w:rPr>
          <w:rFonts w:ascii="Times New Roman"/>
          <w:noProof/>
          <w:sz w:val="24"/>
          <w:lang w:eastAsia="ko-KR"/>
        </w:rPr>
        <w:t>nalysis</w:t>
      </w:r>
      <w:r w:rsidRPr="0086596C">
        <w:rPr>
          <w:rFonts w:ascii="Times New Roman"/>
          <w:noProof/>
          <w:sz w:val="24"/>
        </w:rPr>
        <w:t xml:space="preserve"> for studies used CAM or CAM-ICU criteria.</w:t>
      </w:r>
    </w:p>
    <w:p w14:paraId="31DFE340" w14:textId="28F23B17" w:rsidR="006E718C" w:rsidRPr="0086596C" w:rsidRDefault="006E718C" w:rsidP="005C0438">
      <w:pPr>
        <w:snapToGrid w:val="0"/>
        <w:spacing w:after="0" w:line="360" w:lineRule="auto"/>
        <w:contextualSpacing/>
        <w:rPr>
          <w:rFonts w:ascii="Times New Roman" w:hAnsi="Times New Roman"/>
          <w:b/>
          <w:sz w:val="24"/>
          <w:szCs w:val="24"/>
          <w:lang w:val="en-US"/>
        </w:rPr>
      </w:pPr>
      <w:r w:rsidRPr="0086596C">
        <w:rPr>
          <w:rFonts w:ascii="Times New Roman" w:hAnsi="Times New Roman"/>
          <w:b/>
          <w:noProof/>
          <w:sz w:val="24"/>
          <w:szCs w:val="24"/>
          <w:lang w:val="en-US" w:eastAsia="ko-KR"/>
        </w:rPr>
        <w:drawing>
          <wp:inline distT="0" distB="0" distL="0" distR="0" wp14:anchorId="4C7D0923" wp14:editId="6F74EC75">
            <wp:extent cx="5725160" cy="4166235"/>
            <wp:effectExtent l="0" t="0" r="8890" b="5715"/>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25160" cy="4166235"/>
                    </a:xfrm>
                    <a:prstGeom prst="rect">
                      <a:avLst/>
                    </a:prstGeom>
                    <a:noFill/>
                    <a:ln>
                      <a:noFill/>
                    </a:ln>
                  </pic:spPr>
                </pic:pic>
              </a:graphicData>
            </a:graphic>
          </wp:inline>
        </w:drawing>
      </w:r>
    </w:p>
    <w:p w14:paraId="6FD1B965" w14:textId="77777777" w:rsidR="006E718C" w:rsidRPr="0086596C" w:rsidRDefault="006E718C">
      <w:pPr>
        <w:spacing w:after="160" w:line="259" w:lineRule="auto"/>
        <w:jc w:val="both"/>
        <w:rPr>
          <w:rFonts w:ascii="Times New Roman" w:hAnsi="Times New Roman"/>
          <w:b/>
          <w:sz w:val="24"/>
          <w:szCs w:val="24"/>
          <w:lang w:val="en-US"/>
        </w:rPr>
      </w:pPr>
      <w:r w:rsidRPr="0086596C">
        <w:rPr>
          <w:rFonts w:ascii="Times New Roman" w:hAnsi="Times New Roman"/>
          <w:b/>
          <w:sz w:val="24"/>
          <w:szCs w:val="24"/>
          <w:lang w:val="en-US"/>
        </w:rPr>
        <w:br w:type="page"/>
      </w:r>
    </w:p>
    <w:p w14:paraId="55A67C73" w14:textId="1BB09B29" w:rsidR="004F38CE" w:rsidRPr="0086596C" w:rsidRDefault="00517BC9" w:rsidP="007B6332">
      <w:pPr>
        <w:snapToGrid w:val="0"/>
        <w:spacing w:line="360" w:lineRule="auto"/>
        <w:contextualSpacing/>
        <w:rPr>
          <w:rFonts w:ascii="Times New Roman"/>
          <w:noProof/>
          <w:sz w:val="24"/>
        </w:rPr>
      </w:pPr>
      <w:r w:rsidRPr="0086596C">
        <w:rPr>
          <w:rFonts w:ascii="Times New Roman" w:hAnsi="Times New Roman"/>
          <w:b/>
          <w:sz w:val="24"/>
          <w:szCs w:val="24"/>
          <w:lang w:val="en-US"/>
        </w:rPr>
        <w:lastRenderedPageBreak/>
        <w:t xml:space="preserve">Supplemental </w:t>
      </w:r>
      <w:r w:rsidRPr="0086596C">
        <w:rPr>
          <w:rFonts w:ascii="Times New Roman"/>
          <w:b/>
          <w:sz w:val="24"/>
          <w:szCs w:val="24"/>
          <w:lang w:val="en-US" w:eastAsia="ko-KR"/>
        </w:rPr>
        <w:t>Figure S15</w:t>
      </w:r>
      <w:r w:rsidRPr="0086596C">
        <w:rPr>
          <w:rFonts w:ascii="Times New Roman"/>
          <w:sz w:val="24"/>
          <w:szCs w:val="24"/>
          <w:lang w:val="en-US" w:eastAsia="ko-KR"/>
        </w:rPr>
        <w:t xml:space="preserve">. Relative ranking plot of the incidence of postoperative delirium </w:t>
      </w:r>
      <w:r w:rsidRPr="0086596C">
        <w:rPr>
          <w:rFonts w:ascii="Times New Roman"/>
          <w:noProof/>
          <w:sz w:val="24"/>
        </w:rPr>
        <w:t xml:space="preserve">in the subgroup </w:t>
      </w:r>
      <w:r w:rsidRPr="0086596C">
        <w:rPr>
          <w:rFonts w:ascii="Times New Roman" w:hint="eastAsia"/>
          <w:noProof/>
          <w:sz w:val="24"/>
          <w:lang w:eastAsia="ko-KR"/>
        </w:rPr>
        <w:t>a</w:t>
      </w:r>
      <w:r w:rsidRPr="0086596C">
        <w:rPr>
          <w:rFonts w:ascii="Times New Roman"/>
          <w:noProof/>
          <w:sz w:val="24"/>
          <w:lang w:eastAsia="ko-KR"/>
        </w:rPr>
        <w:t>nalysis</w:t>
      </w:r>
      <w:r w:rsidRPr="0086596C">
        <w:rPr>
          <w:rFonts w:ascii="Times New Roman"/>
          <w:noProof/>
          <w:sz w:val="24"/>
        </w:rPr>
        <w:t xml:space="preserve"> for studies used CAM or CAM-ICU criteria.</w:t>
      </w:r>
    </w:p>
    <w:p w14:paraId="613D462A" w14:textId="5A2F1BB0" w:rsidR="005B7FEB" w:rsidRPr="0086596C" w:rsidRDefault="005B7FEB" w:rsidP="007B6332">
      <w:pPr>
        <w:snapToGrid w:val="0"/>
        <w:spacing w:line="360" w:lineRule="auto"/>
        <w:contextualSpacing/>
        <w:rPr>
          <w:rFonts w:ascii="Times New Roman" w:hAnsi="Times New Roman"/>
          <w:sz w:val="24"/>
          <w:szCs w:val="24"/>
          <w:lang w:val="en-US" w:eastAsia="ko-KR"/>
        </w:rPr>
      </w:pPr>
      <w:r w:rsidRPr="0086596C">
        <w:rPr>
          <w:rFonts w:ascii="Times New Roman" w:hAnsi="Times New Roman"/>
          <w:noProof/>
          <w:sz w:val="24"/>
          <w:szCs w:val="24"/>
          <w:lang w:val="en-US" w:eastAsia="ko-KR"/>
        </w:rPr>
        <w:drawing>
          <wp:inline distT="0" distB="0" distL="0" distR="0" wp14:anchorId="00DD5E25" wp14:editId="631BBF65">
            <wp:extent cx="5725160" cy="4166235"/>
            <wp:effectExtent l="0" t="0" r="8890" b="5715"/>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5160" cy="4166235"/>
                    </a:xfrm>
                    <a:prstGeom prst="rect">
                      <a:avLst/>
                    </a:prstGeom>
                    <a:noFill/>
                    <a:ln>
                      <a:noFill/>
                    </a:ln>
                  </pic:spPr>
                </pic:pic>
              </a:graphicData>
            </a:graphic>
          </wp:inline>
        </w:drawing>
      </w:r>
    </w:p>
    <w:p w14:paraId="5C461D28" w14:textId="77777777" w:rsidR="005B7FEB" w:rsidRPr="0086596C" w:rsidRDefault="005B7FEB">
      <w:pPr>
        <w:spacing w:after="160" w:line="259" w:lineRule="auto"/>
        <w:jc w:val="both"/>
        <w:rPr>
          <w:rFonts w:ascii="Times New Roman" w:hAnsi="Times New Roman"/>
          <w:sz w:val="24"/>
          <w:szCs w:val="24"/>
          <w:lang w:val="en-US" w:eastAsia="ko-KR"/>
        </w:rPr>
      </w:pPr>
      <w:r w:rsidRPr="0086596C">
        <w:rPr>
          <w:rFonts w:ascii="Times New Roman" w:hAnsi="Times New Roman"/>
          <w:sz w:val="24"/>
          <w:szCs w:val="24"/>
          <w:lang w:val="en-US" w:eastAsia="ko-KR"/>
        </w:rPr>
        <w:br w:type="page"/>
      </w:r>
    </w:p>
    <w:p w14:paraId="0EC5ED59" w14:textId="2E5B2182" w:rsidR="006E718C" w:rsidRPr="0086596C" w:rsidRDefault="003610A8" w:rsidP="007B6332">
      <w:pPr>
        <w:snapToGrid w:val="0"/>
        <w:spacing w:line="360" w:lineRule="auto"/>
        <w:contextualSpacing/>
        <w:rPr>
          <w:rFonts w:ascii="Times New Roman" w:hAnsi="Times New Roman"/>
          <w:noProof/>
          <w:sz w:val="24"/>
        </w:rPr>
      </w:pPr>
      <w:r w:rsidRPr="0086596C">
        <w:rPr>
          <w:rFonts w:ascii="Times New Roman" w:hAnsi="Times New Roman"/>
          <w:b/>
          <w:sz w:val="24"/>
          <w:szCs w:val="24"/>
          <w:lang w:val="en-US"/>
        </w:rPr>
        <w:lastRenderedPageBreak/>
        <w:t xml:space="preserve">Supplemental </w:t>
      </w:r>
      <w:r w:rsidRPr="0086596C">
        <w:rPr>
          <w:rFonts w:ascii="Times New Roman" w:hAnsi="Times New Roman"/>
          <w:b/>
          <w:sz w:val="24"/>
          <w:szCs w:val="24"/>
          <w:lang w:val="en-US" w:eastAsia="ko-KR"/>
        </w:rPr>
        <w:t>Figure S16</w:t>
      </w:r>
      <w:r w:rsidRPr="0086596C">
        <w:rPr>
          <w:rFonts w:ascii="Times New Roman" w:hAnsi="Times New Roman"/>
          <w:sz w:val="24"/>
          <w:szCs w:val="24"/>
          <w:lang w:val="en-US" w:eastAsia="ko-KR"/>
        </w:rPr>
        <w:t xml:space="preserve">. </w:t>
      </w:r>
      <w:r w:rsidRPr="0086596C">
        <w:rPr>
          <w:rFonts w:ascii="Times New Roman" w:hAnsi="Times New Roman"/>
          <w:noProof/>
          <w:sz w:val="24"/>
        </w:rPr>
        <w:t>Network plot of our network of postoperative delirium in the subgroup of patients aged ≥70 years.</w:t>
      </w:r>
    </w:p>
    <w:p w14:paraId="79214121" w14:textId="0F4B6139" w:rsidR="00185411" w:rsidRPr="0086596C" w:rsidRDefault="00185411" w:rsidP="007B6332">
      <w:pPr>
        <w:snapToGrid w:val="0"/>
        <w:spacing w:line="360" w:lineRule="auto"/>
        <w:contextualSpacing/>
        <w:rPr>
          <w:rFonts w:ascii="Times New Roman" w:hAnsi="Times New Roman"/>
          <w:noProof/>
          <w:sz w:val="24"/>
        </w:rPr>
      </w:pPr>
      <w:r w:rsidRPr="0086596C">
        <w:rPr>
          <w:rFonts w:ascii="Times New Roman" w:hAnsi="Times New Roman"/>
          <w:noProof/>
          <w:sz w:val="24"/>
          <w:lang w:val="en-US" w:eastAsia="ko-KR"/>
        </w:rPr>
        <w:drawing>
          <wp:inline distT="0" distB="0" distL="0" distR="0" wp14:anchorId="28935706" wp14:editId="6FC052FF">
            <wp:extent cx="5725160" cy="4158615"/>
            <wp:effectExtent l="0" t="0" r="8890" b="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5160" cy="4158615"/>
                    </a:xfrm>
                    <a:prstGeom prst="rect">
                      <a:avLst/>
                    </a:prstGeom>
                    <a:noFill/>
                    <a:ln>
                      <a:noFill/>
                    </a:ln>
                  </pic:spPr>
                </pic:pic>
              </a:graphicData>
            </a:graphic>
          </wp:inline>
        </w:drawing>
      </w:r>
    </w:p>
    <w:p w14:paraId="59DD8F7D" w14:textId="77777777" w:rsidR="00185411" w:rsidRPr="0086596C" w:rsidRDefault="00185411">
      <w:pPr>
        <w:spacing w:after="160" w:line="259" w:lineRule="auto"/>
        <w:jc w:val="both"/>
        <w:rPr>
          <w:rFonts w:ascii="Times New Roman" w:hAnsi="Times New Roman"/>
          <w:noProof/>
          <w:sz w:val="24"/>
        </w:rPr>
      </w:pPr>
      <w:r w:rsidRPr="0086596C">
        <w:rPr>
          <w:rFonts w:ascii="Times New Roman" w:hAnsi="Times New Roman"/>
          <w:noProof/>
          <w:sz w:val="24"/>
        </w:rPr>
        <w:br w:type="page"/>
      </w:r>
    </w:p>
    <w:p w14:paraId="1A67E297" w14:textId="13331396" w:rsidR="003610A8" w:rsidRPr="0086596C" w:rsidRDefault="00FF2F34" w:rsidP="007B6332">
      <w:pPr>
        <w:snapToGrid w:val="0"/>
        <w:spacing w:line="360" w:lineRule="auto"/>
        <w:contextualSpacing/>
        <w:rPr>
          <w:rFonts w:ascii="Times New Roman"/>
          <w:noProof/>
          <w:sz w:val="24"/>
        </w:rPr>
      </w:pPr>
      <w:r w:rsidRPr="0086596C">
        <w:rPr>
          <w:rFonts w:ascii="Times New Roman" w:hAnsi="Times New Roman"/>
          <w:b/>
          <w:sz w:val="24"/>
          <w:szCs w:val="24"/>
          <w:lang w:val="en-US"/>
        </w:rPr>
        <w:lastRenderedPageBreak/>
        <w:t xml:space="preserve">Supplemental </w:t>
      </w:r>
      <w:r w:rsidRPr="0086596C">
        <w:rPr>
          <w:rFonts w:ascii="Times New Roman"/>
          <w:b/>
          <w:sz w:val="24"/>
          <w:szCs w:val="24"/>
          <w:lang w:val="en-US" w:eastAsia="ko-KR"/>
        </w:rPr>
        <w:t>Figure S17</w:t>
      </w:r>
      <w:r w:rsidRPr="0086596C">
        <w:rPr>
          <w:rFonts w:ascii="Times New Roman"/>
          <w:sz w:val="24"/>
          <w:szCs w:val="24"/>
          <w:lang w:val="en-US" w:eastAsia="ko-KR"/>
        </w:rPr>
        <w:t xml:space="preserve">. Cumulative ranking plots of the pharmacologic agents in </w:t>
      </w:r>
      <w:r w:rsidRPr="0086596C">
        <w:rPr>
          <w:rFonts w:ascii="Times New Roman"/>
          <w:noProof/>
          <w:sz w:val="24"/>
        </w:rPr>
        <w:t xml:space="preserve">the subgroup of patients aged </w:t>
      </w:r>
      <w:r w:rsidRPr="0086596C">
        <w:rPr>
          <w:rFonts w:ascii="Times New Roman" w:hAnsi="Times New Roman"/>
          <w:noProof/>
          <w:sz w:val="24"/>
        </w:rPr>
        <w:t>≥70 years</w:t>
      </w:r>
      <w:r w:rsidRPr="0086596C">
        <w:rPr>
          <w:rFonts w:ascii="Times New Roman"/>
          <w:noProof/>
          <w:sz w:val="24"/>
        </w:rPr>
        <w:t>.</w:t>
      </w:r>
    </w:p>
    <w:p w14:paraId="298327A1" w14:textId="17D45C41" w:rsidR="00BC1926" w:rsidRPr="0086596C" w:rsidRDefault="00BC1926" w:rsidP="007B6332">
      <w:pPr>
        <w:snapToGrid w:val="0"/>
        <w:spacing w:line="360" w:lineRule="auto"/>
        <w:contextualSpacing/>
        <w:rPr>
          <w:rFonts w:ascii="Times New Roman"/>
          <w:noProof/>
          <w:sz w:val="24"/>
        </w:rPr>
      </w:pPr>
      <w:r w:rsidRPr="0086596C">
        <w:rPr>
          <w:rFonts w:ascii="Times New Roman"/>
          <w:noProof/>
          <w:sz w:val="24"/>
          <w:lang w:val="en-US" w:eastAsia="ko-KR"/>
        </w:rPr>
        <w:drawing>
          <wp:inline distT="0" distB="0" distL="0" distR="0" wp14:anchorId="5CD76B70" wp14:editId="1F358E43">
            <wp:extent cx="5725160" cy="4166235"/>
            <wp:effectExtent l="0" t="0" r="8890" b="5715"/>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25160" cy="4166235"/>
                    </a:xfrm>
                    <a:prstGeom prst="rect">
                      <a:avLst/>
                    </a:prstGeom>
                    <a:noFill/>
                    <a:ln>
                      <a:noFill/>
                    </a:ln>
                  </pic:spPr>
                </pic:pic>
              </a:graphicData>
            </a:graphic>
          </wp:inline>
        </w:drawing>
      </w:r>
    </w:p>
    <w:p w14:paraId="48E3D90B" w14:textId="77777777" w:rsidR="00BC1926" w:rsidRPr="0086596C" w:rsidRDefault="00BC1926">
      <w:pPr>
        <w:spacing w:after="160" w:line="259" w:lineRule="auto"/>
        <w:jc w:val="both"/>
        <w:rPr>
          <w:rFonts w:ascii="Times New Roman"/>
          <w:noProof/>
          <w:sz w:val="24"/>
        </w:rPr>
      </w:pPr>
      <w:r w:rsidRPr="0086596C">
        <w:rPr>
          <w:rFonts w:ascii="Times New Roman"/>
          <w:noProof/>
          <w:sz w:val="24"/>
        </w:rPr>
        <w:br w:type="page"/>
      </w:r>
    </w:p>
    <w:p w14:paraId="3EDA149E" w14:textId="04D59AF0" w:rsidR="00277919" w:rsidRPr="0086596C" w:rsidRDefault="00277919" w:rsidP="007B6332">
      <w:pPr>
        <w:snapToGrid w:val="0"/>
        <w:spacing w:line="360" w:lineRule="auto"/>
        <w:contextualSpacing/>
        <w:rPr>
          <w:rFonts w:ascii="Times New Roman"/>
          <w:noProof/>
          <w:sz w:val="24"/>
        </w:rPr>
      </w:pPr>
      <w:r w:rsidRPr="0086596C">
        <w:rPr>
          <w:rFonts w:ascii="Times New Roman" w:hAnsi="Times New Roman"/>
          <w:b/>
          <w:sz w:val="24"/>
          <w:szCs w:val="24"/>
          <w:lang w:val="en-US"/>
        </w:rPr>
        <w:lastRenderedPageBreak/>
        <w:t xml:space="preserve">Supplemental </w:t>
      </w:r>
      <w:r w:rsidRPr="0086596C">
        <w:rPr>
          <w:rFonts w:ascii="Times New Roman"/>
          <w:b/>
          <w:sz w:val="24"/>
          <w:szCs w:val="24"/>
          <w:lang w:val="en-US" w:eastAsia="ko-KR"/>
        </w:rPr>
        <w:t>Figure S18</w:t>
      </w:r>
      <w:r w:rsidRPr="0086596C">
        <w:rPr>
          <w:rFonts w:ascii="Times New Roman"/>
          <w:sz w:val="24"/>
          <w:szCs w:val="24"/>
          <w:lang w:val="en-US" w:eastAsia="ko-KR"/>
        </w:rPr>
        <w:t xml:space="preserve">. Relative ranking plot of the incidence of postoperative delirium in the subgroup of </w:t>
      </w:r>
      <w:r w:rsidRPr="0086596C">
        <w:rPr>
          <w:rFonts w:ascii="Times New Roman"/>
          <w:noProof/>
          <w:sz w:val="24"/>
        </w:rPr>
        <w:t xml:space="preserve">patients aged </w:t>
      </w:r>
      <w:r w:rsidRPr="0086596C">
        <w:rPr>
          <w:rFonts w:ascii="Times New Roman" w:hAnsi="Times New Roman"/>
          <w:noProof/>
          <w:sz w:val="24"/>
        </w:rPr>
        <w:t>≥70 years</w:t>
      </w:r>
      <w:r w:rsidRPr="0086596C">
        <w:rPr>
          <w:rFonts w:ascii="Times New Roman"/>
          <w:noProof/>
          <w:sz w:val="24"/>
        </w:rPr>
        <w:t>.</w:t>
      </w:r>
    </w:p>
    <w:p w14:paraId="11A58FDB" w14:textId="29EFFC75" w:rsidR="00BC1926" w:rsidRPr="0086596C" w:rsidRDefault="00BC1926" w:rsidP="007B6332">
      <w:pPr>
        <w:snapToGrid w:val="0"/>
        <w:spacing w:line="360" w:lineRule="auto"/>
        <w:contextualSpacing/>
        <w:rPr>
          <w:rFonts w:ascii="Times New Roman" w:hAnsi="Times New Roman"/>
          <w:sz w:val="24"/>
          <w:szCs w:val="24"/>
          <w:lang w:val="en-US" w:eastAsia="ko-KR"/>
        </w:rPr>
      </w:pPr>
      <w:r w:rsidRPr="0086596C">
        <w:rPr>
          <w:rFonts w:ascii="Times New Roman"/>
          <w:noProof/>
          <w:sz w:val="24"/>
          <w:lang w:val="en-US" w:eastAsia="ko-KR"/>
        </w:rPr>
        <w:drawing>
          <wp:inline distT="0" distB="0" distL="0" distR="0" wp14:anchorId="1761BF65" wp14:editId="366DB61B">
            <wp:extent cx="5725160" cy="4166235"/>
            <wp:effectExtent l="0" t="0" r="8890" b="5715"/>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25160" cy="4166235"/>
                    </a:xfrm>
                    <a:prstGeom prst="rect">
                      <a:avLst/>
                    </a:prstGeom>
                    <a:noFill/>
                    <a:ln>
                      <a:noFill/>
                    </a:ln>
                  </pic:spPr>
                </pic:pic>
              </a:graphicData>
            </a:graphic>
          </wp:inline>
        </w:drawing>
      </w:r>
    </w:p>
    <w:p w14:paraId="5C3B6D5C" w14:textId="133D9AED" w:rsidR="00627B8F" w:rsidRPr="0086596C" w:rsidRDefault="00627B8F" w:rsidP="002404DD">
      <w:pPr>
        <w:snapToGrid w:val="0"/>
        <w:spacing w:line="480" w:lineRule="auto"/>
        <w:contextualSpacing/>
        <w:rPr>
          <w:rFonts w:ascii="Times New Roman"/>
          <w:sz w:val="24"/>
          <w:lang w:val="en-US"/>
        </w:rPr>
      </w:pPr>
      <w:r w:rsidRPr="0086596C">
        <w:rPr>
          <w:rFonts w:ascii="Times New Roman" w:hAnsi="Times New Roman"/>
          <w:b/>
          <w:sz w:val="24"/>
          <w:szCs w:val="24"/>
          <w:lang w:val="en-US"/>
        </w:rPr>
        <w:br w:type="page"/>
      </w:r>
      <w:r w:rsidRPr="0086596C">
        <w:rPr>
          <w:rFonts w:ascii="Times New Roman" w:hAnsi="Times New Roman"/>
          <w:b/>
          <w:sz w:val="24"/>
          <w:szCs w:val="24"/>
          <w:lang w:val="en-US"/>
        </w:rPr>
        <w:lastRenderedPageBreak/>
        <w:t xml:space="preserve">Supplemental </w:t>
      </w:r>
      <w:r w:rsidRPr="0086596C">
        <w:rPr>
          <w:rFonts w:ascii="Times New Roman"/>
          <w:b/>
          <w:sz w:val="24"/>
          <w:lang w:val="en-US"/>
        </w:rPr>
        <w:t>Table S</w:t>
      </w:r>
      <w:r w:rsidR="006E758D" w:rsidRPr="0086596C">
        <w:rPr>
          <w:rFonts w:ascii="Times New Roman"/>
          <w:b/>
          <w:sz w:val="24"/>
          <w:lang w:val="en-US"/>
        </w:rPr>
        <w:t>1</w:t>
      </w:r>
      <w:r w:rsidRPr="0086596C">
        <w:rPr>
          <w:rFonts w:ascii="Times New Roman"/>
          <w:sz w:val="24"/>
          <w:lang w:val="en-US"/>
        </w:rPr>
        <w:t xml:space="preserve">. Characteristics of included studies. </w:t>
      </w:r>
    </w:p>
    <w:tbl>
      <w:tblPr>
        <w:tblW w:w="8946"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04"/>
        <w:gridCol w:w="374"/>
        <w:gridCol w:w="104"/>
        <w:gridCol w:w="605"/>
        <w:gridCol w:w="104"/>
        <w:gridCol w:w="605"/>
        <w:gridCol w:w="104"/>
        <w:gridCol w:w="888"/>
        <w:gridCol w:w="104"/>
        <w:gridCol w:w="747"/>
        <w:gridCol w:w="104"/>
        <w:gridCol w:w="746"/>
        <w:gridCol w:w="104"/>
        <w:gridCol w:w="1030"/>
        <w:gridCol w:w="104"/>
        <w:gridCol w:w="605"/>
        <w:gridCol w:w="104"/>
        <w:gridCol w:w="605"/>
        <w:gridCol w:w="104"/>
        <w:gridCol w:w="604"/>
        <w:gridCol w:w="104"/>
        <w:gridCol w:w="889"/>
        <w:gridCol w:w="104"/>
      </w:tblGrid>
      <w:tr w:rsidR="0086596C" w:rsidRPr="0086596C" w14:paraId="5C3B6D68" w14:textId="77777777" w:rsidTr="007B6332">
        <w:trPr>
          <w:gridAfter w:val="1"/>
          <w:wAfter w:w="104" w:type="dxa"/>
          <w:trHeight w:val="840"/>
        </w:trPr>
        <w:tc>
          <w:tcPr>
            <w:tcW w:w="478" w:type="dxa"/>
            <w:gridSpan w:val="2"/>
            <w:shd w:val="clear" w:color="auto" w:fill="auto"/>
            <w:vAlign w:val="center"/>
            <w:hideMark/>
          </w:tcPr>
          <w:p w14:paraId="5C3B6D5D"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ID</w:t>
            </w:r>
          </w:p>
        </w:tc>
        <w:tc>
          <w:tcPr>
            <w:tcW w:w="709" w:type="dxa"/>
            <w:gridSpan w:val="2"/>
            <w:shd w:val="clear" w:color="auto" w:fill="auto"/>
            <w:vAlign w:val="center"/>
            <w:hideMark/>
          </w:tcPr>
          <w:p w14:paraId="5C3B6D5E"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Study</w:t>
            </w:r>
          </w:p>
        </w:tc>
        <w:tc>
          <w:tcPr>
            <w:tcW w:w="709" w:type="dxa"/>
            <w:gridSpan w:val="2"/>
            <w:shd w:val="clear" w:color="auto" w:fill="auto"/>
            <w:vAlign w:val="center"/>
            <w:hideMark/>
          </w:tcPr>
          <w:p w14:paraId="5C3B6D5F"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anesthesia</w:t>
            </w:r>
          </w:p>
        </w:tc>
        <w:tc>
          <w:tcPr>
            <w:tcW w:w="992" w:type="dxa"/>
            <w:gridSpan w:val="2"/>
            <w:shd w:val="clear" w:color="auto" w:fill="auto"/>
            <w:vAlign w:val="center"/>
            <w:hideMark/>
          </w:tcPr>
          <w:p w14:paraId="5C3B6D60"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surgery</w:t>
            </w:r>
          </w:p>
        </w:tc>
        <w:tc>
          <w:tcPr>
            <w:tcW w:w="851" w:type="dxa"/>
            <w:gridSpan w:val="2"/>
            <w:vAlign w:val="center"/>
          </w:tcPr>
          <w:p w14:paraId="5C3B6D61"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assessment tool</w:t>
            </w:r>
          </w:p>
        </w:tc>
        <w:tc>
          <w:tcPr>
            <w:tcW w:w="850" w:type="dxa"/>
            <w:gridSpan w:val="2"/>
            <w:vAlign w:val="center"/>
          </w:tcPr>
          <w:p w14:paraId="5C3B6D62"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endpoint</w:t>
            </w:r>
          </w:p>
        </w:tc>
        <w:tc>
          <w:tcPr>
            <w:tcW w:w="1134" w:type="dxa"/>
            <w:gridSpan w:val="2"/>
            <w:shd w:val="clear" w:color="auto" w:fill="auto"/>
            <w:vAlign w:val="center"/>
            <w:hideMark/>
          </w:tcPr>
          <w:p w14:paraId="5C3B6D63" w14:textId="1E639315" w:rsidR="00627B8F" w:rsidRPr="0086596C" w:rsidRDefault="009C370E"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Interventions</w:t>
            </w:r>
          </w:p>
        </w:tc>
        <w:tc>
          <w:tcPr>
            <w:tcW w:w="709" w:type="dxa"/>
            <w:gridSpan w:val="2"/>
            <w:shd w:val="clear" w:color="000000" w:fill="FFFFFF"/>
            <w:vAlign w:val="center"/>
            <w:hideMark/>
          </w:tcPr>
          <w:p w14:paraId="5C3B6D64"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No in each arm</w:t>
            </w:r>
          </w:p>
        </w:tc>
        <w:tc>
          <w:tcPr>
            <w:tcW w:w="709" w:type="dxa"/>
            <w:gridSpan w:val="2"/>
            <w:shd w:val="clear" w:color="000000" w:fill="FFFFFF"/>
            <w:vAlign w:val="center"/>
            <w:hideMark/>
          </w:tcPr>
          <w:p w14:paraId="5C3B6D65"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M/F</w:t>
            </w:r>
          </w:p>
        </w:tc>
        <w:tc>
          <w:tcPr>
            <w:tcW w:w="708" w:type="dxa"/>
            <w:gridSpan w:val="2"/>
            <w:shd w:val="clear" w:color="000000" w:fill="FFFFFF"/>
            <w:vAlign w:val="center"/>
            <w:hideMark/>
          </w:tcPr>
          <w:p w14:paraId="5C3B6D66"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Age (year)</w:t>
            </w:r>
          </w:p>
        </w:tc>
        <w:tc>
          <w:tcPr>
            <w:tcW w:w="993" w:type="dxa"/>
            <w:gridSpan w:val="2"/>
            <w:shd w:val="clear" w:color="000000" w:fill="FFFFFF"/>
            <w:vAlign w:val="center"/>
            <w:hideMark/>
          </w:tcPr>
          <w:p w14:paraId="5C3B6D67"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Incidence of delirium, n (%)</w:t>
            </w:r>
          </w:p>
        </w:tc>
      </w:tr>
      <w:tr w:rsidR="0086596C" w:rsidRPr="0086596C" w14:paraId="5C3B6D74" w14:textId="77777777" w:rsidTr="007B6332">
        <w:trPr>
          <w:gridAfter w:val="1"/>
          <w:wAfter w:w="104" w:type="dxa"/>
          <w:trHeight w:val="225"/>
        </w:trPr>
        <w:tc>
          <w:tcPr>
            <w:tcW w:w="478" w:type="dxa"/>
            <w:gridSpan w:val="2"/>
            <w:vMerge w:val="restart"/>
            <w:shd w:val="clear" w:color="auto" w:fill="auto"/>
            <w:vAlign w:val="center"/>
            <w:hideMark/>
          </w:tcPr>
          <w:p w14:paraId="5C3B6D6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w:t>
            </w:r>
          </w:p>
        </w:tc>
        <w:tc>
          <w:tcPr>
            <w:tcW w:w="709" w:type="dxa"/>
            <w:gridSpan w:val="2"/>
            <w:vMerge w:val="restart"/>
            <w:shd w:val="clear" w:color="auto" w:fill="auto"/>
            <w:vAlign w:val="center"/>
            <w:hideMark/>
          </w:tcPr>
          <w:p w14:paraId="5C3B6D6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Greenberg 2018</w:t>
            </w:r>
          </w:p>
        </w:tc>
        <w:tc>
          <w:tcPr>
            <w:tcW w:w="709" w:type="dxa"/>
            <w:gridSpan w:val="2"/>
            <w:vMerge w:val="restart"/>
            <w:shd w:val="clear" w:color="auto" w:fill="auto"/>
            <w:vAlign w:val="center"/>
            <w:hideMark/>
          </w:tcPr>
          <w:p w14:paraId="5C3B6D6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hideMark/>
          </w:tcPr>
          <w:p w14:paraId="5C3B6D6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Craniotomy</w:t>
            </w:r>
          </w:p>
        </w:tc>
        <w:tc>
          <w:tcPr>
            <w:tcW w:w="851" w:type="dxa"/>
            <w:gridSpan w:val="2"/>
            <w:vMerge w:val="restart"/>
            <w:vAlign w:val="center"/>
          </w:tcPr>
          <w:p w14:paraId="5C3B6D6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gridSpan w:val="2"/>
            <w:vMerge w:val="restart"/>
            <w:vAlign w:val="center"/>
          </w:tcPr>
          <w:p w14:paraId="5C3B6D6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24h</w:t>
            </w:r>
          </w:p>
        </w:tc>
        <w:tc>
          <w:tcPr>
            <w:tcW w:w="1134" w:type="dxa"/>
            <w:gridSpan w:val="2"/>
            <w:shd w:val="clear" w:color="auto" w:fill="auto"/>
            <w:vAlign w:val="center"/>
            <w:hideMark/>
          </w:tcPr>
          <w:p w14:paraId="5C3B6D6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Acetaminophen 1g IV upon surgical closure, and q6h for 18h postoperatively</w:t>
            </w:r>
          </w:p>
        </w:tc>
        <w:tc>
          <w:tcPr>
            <w:tcW w:w="709" w:type="dxa"/>
            <w:gridSpan w:val="2"/>
            <w:shd w:val="clear" w:color="000000" w:fill="FFFFFF"/>
            <w:vAlign w:val="center"/>
            <w:hideMark/>
          </w:tcPr>
          <w:p w14:paraId="5C3B6D7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66</w:t>
            </w:r>
          </w:p>
        </w:tc>
        <w:tc>
          <w:tcPr>
            <w:tcW w:w="709" w:type="dxa"/>
            <w:gridSpan w:val="2"/>
            <w:shd w:val="clear" w:color="000000" w:fill="FFFFFF"/>
            <w:vAlign w:val="center"/>
          </w:tcPr>
          <w:p w14:paraId="5C3B6D7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26/40</w:t>
            </w:r>
          </w:p>
        </w:tc>
        <w:tc>
          <w:tcPr>
            <w:tcW w:w="708" w:type="dxa"/>
            <w:gridSpan w:val="2"/>
            <w:shd w:val="clear" w:color="000000" w:fill="FFFFFF"/>
            <w:vAlign w:val="center"/>
          </w:tcPr>
          <w:p w14:paraId="5C3B6D7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59 (13)</w:t>
            </w:r>
          </w:p>
        </w:tc>
        <w:tc>
          <w:tcPr>
            <w:tcW w:w="993" w:type="dxa"/>
            <w:gridSpan w:val="2"/>
            <w:shd w:val="clear" w:color="000000" w:fill="FFFFFF"/>
            <w:vAlign w:val="center"/>
          </w:tcPr>
          <w:p w14:paraId="5C3B6D7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 (1.5%)</w:t>
            </w:r>
          </w:p>
        </w:tc>
      </w:tr>
      <w:tr w:rsidR="0086596C" w:rsidRPr="0086596C" w14:paraId="5C3B6D80" w14:textId="77777777" w:rsidTr="007B6332">
        <w:trPr>
          <w:gridAfter w:val="1"/>
          <w:wAfter w:w="104" w:type="dxa"/>
          <w:trHeight w:val="225"/>
        </w:trPr>
        <w:tc>
          <w:tcPr>
            <w:tcW w:w="478" w:type="dxa"/>
            <w:gridSpan w:val="2"/>
            <w:vMerge/>
            <w:vAlign w:val="center"/>
            <w:hideMark/>
          </w:tcPr>
          <w:p w14:paraId="5C3B6D7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hideMark/>
          </w:tcPr>
          <w:p w14:paraId="5C3B6D7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hideMark/>
          </w:tcPr>
          <w:p w14:paraId="5C3B6D7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hideMark/>
          </w:tcPr>
          <w:p w14:paraId="5C3B6D7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D7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D7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hideMark/>
          </w:tcPr>
          <w:p w14:paraId="5C3B6D7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hideMark/>
          </w:tcPr>
          <w:p w14:paraId="5C3B6D7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65</w:t>
            </w:r>
          </w:p>
        </w:tc>
        <w:tc>
          <w:tcPr>
            <w:tcW w:w="709" w:type="dxa"/>
            <w:gridSpan w:val="2"/>
            <w:shd w:val="clear" w:color="000000" w:fill="FFFFFF"/>
            <w:vAlign w:val="center"/>
          </w:tcPr>
          <w:p w14:paraId="5C3B6D7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29/36</w:t>
            </w:r>
          </w:p>
        </w:tc>
        <w:tc>
          <w:tcPr>
            <w:tcW w:w="708" w:type="dxa"/>
            <w:gridSpan w:val="2"/>
            <w:shd w:val="clear" w:color="000000" w:fill="FFFFFF"/>
            <w:vAlign w:val="center"/>
          </w:tcPr>
          <w:p w14:paraId="5C3B6D7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56 (15)</w:t>
            </w:r>
          </w:p>
        </w:tc>
        <w:tc>
          <w:tcPr>
            <w:tcW w:w="993" w:type="dxa"/>
            <w:gridSpan w:val="2"/>
            <w:shd w:val="clear" w:color="000000" w:fill="FFFFFF"/>
            <w:vAlign w:val="center"/>
          </w:tcPr>
          <w:p w14:paraId="5C3B6D7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 (0%)</w:t>
            </w:r>
          </w:p>
        </w:tc>
      </w:tr>
      <w:tr w:rsidR="0086596C" w:rsidRPr="0086596C" w14:paraId="5C3B6D8C" w14:textId="77777777" w:rsidTr="007B6332">
        <w:trPr>
          <w:gridAfter w:val="1"/>
          <w:wAfter w:w="104" w:type="dxa"/>
          <w:trHeight w:val="225"/>
        </w:trPr>
        <w:tc>
          <w:tcPr>
            <w:tcW w:w="478" w:type="dxa"/>
            <w:gridSpan w:val="2"/>
            <w:vMerge w:val="restart"/>
            <w:shd w:val="clear" w:color="auto" w:fill="auto"/>
            <w:vAlign w:val="center"/>
            <w:hideMark/>
          </w:tcPr>
          <w:p w14:paraId="5C3B6D8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w:t>
            </w:r>
          </w:p>
        </w:tc>
        <w:tc>
          <w:tcPr>
            <w:tcW w:w="709" w:type="dxa"/>
            <w:gridSpan w:val="2"/>
            <w:vMerge w:val="restart"/>
            <w:shd w:val="clear" w:color="auto" w:fill="auto"/>
            <w:vAlign w:val="center"/>
          </w:tcPr>
          <w:p w14:paraId="5C3B6D8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Liptzin</w:t>
            </w:r>
            <w:proofErr w:type="spellEnd"/>
            <w:r w:rsidRPr="0086596C">
              <w:rPr>
                <w:rFonts w:ascii="Times New Roman" w:hAnsi="Times New Roman"/>
                <w:sz w:val="16"/>
                <w:szCs w:val="16"/>
                <w:lang w:val="en-US" w:eastAsia="ko-KR"/>
              </w:rPr>
              <w:t xml:space="preserve"> 2005</w:t>
            </w:r>
          </w:p>
        </w:tc>
        <w:tc>
          <w:tcPr>
            <w:tcW w:w="709" w:type="dxa"/>
            <w:gridSpan w:val="2"/>
            <w:vMerge w:val="restart"/>
            <w:shd w:val="clear" w:color="auto" w:fill="auto"/>
            <w:vAlign w:val="center"/>
          </w:tcPr>
          <w:p w14:paraId="5C3B6D8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992" w:type="dxa"/>
            <w:gridSpan w:val="2"/>
            <w:vMerge w:val="restart"/>
            <w:shd w:val="clear" w:color="auto" w:fill="auto"/>
            <w:vAlign w:val="center"/>
          </w:tcPr>
          <w:p w14:paraId="5C3B6D8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Total knee or hip arthroplasty</w:t>
            </w:r>
          </w:p>
        </w:tc>
        <w:tc>
          <w:tcPr>
            <w:tcW w:w="851" w:type="dxa"/>
            <w:gridSpan w:val="2"/>
            <w:vMerge w:val="restart"/>
            <w:vAlign w:val="center"/>
          </w:tcPr>
          <w:p w14:paraId="5C3B6D8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DSM-IV</w:t>
            </w:r>
          </w:p>
        </w:tc>
        <w:tc>
          <w:tcPr>
            <w:tcW w:w="850" w:type="dxa"/>
            <w:gridSpan w:val="2"/>
            <w:vMerge w:val="restart"/>
            <w:vAlign w:val="center"/>
          </w:tcPr>
          <w:p w14:paraId="5C3B6D8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14d</w:t>
            </w:r>
          </w:p>
        </w:tc>
        <w:tc>
          <w:tcPr>
            <w:tcW w:w="1134" w:type="dxa"/>
            <w:gridSpan w:val="2"/>
            <w:shd w:val="clear" w:color="auto" w:fill="auto"/>
            <w:vAlign w:val="center"/>
          </w:tcPr>
          <w:p w14:paraId="5C3B6D8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Donepezil 5mg/d PO, for preoperative 14d and postoperative 14d</w:t>
            </w:r>
          </w:p>
        </w:tc>
        <w:tc>
          <w:tcPr>
            <w:tcW w:w="709" w:type="dxa"/>
            <w:gridSpan w:val="2"/>
            <w:shd w:val="clear" w:color="000000" w:fill="FFFFFF"/>
            <w:vAlign w:val="center"/>
          </w:tcPr>
          <w:p w14:paraId="5C3B6D8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39</w:t>
            </w:r>
          </w:p>
        </w:tc>
        <w:tc>
          <w:tcPr>
            <w:tcW w:w="709" w:type="dxa"/>
            <w:gridSpan w:val="2"/>
            <w:shd w:val="clear" w:color="000000" w:fill="FFFFFF"/>
            <w:vAlign w:val="center"/>
          </w:tcPr>
          <w:p w14:paraId="5C3B6D8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14/26</w:t>
            </w:r>
          </w:p>
        </w:tc>
        <w:tc>
          <w:tcPr>
            <w:tcW w:w="708" w:type="dxa"/>
            <w:gridSpan w:val="2"/>
            <w:shd w:val="clear" w:color="000000" w:fill="FFFFFF"/>
            <w:vAlign w:val="center"/>
          </w:tcPr>
          <w:p w14:paraId="5C3B6D8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66.8 (8.9)</w:t>
            </w:r>
          </w:p>
        </w:tc>
        <w:tc>
          <w:tcPr>
            <w:tcW w:w="993" w:type="dxa"/>
            <w:gridSpan w:val="2"/>
            <w:shd w:val="clear" w:color="000000" w:fill="FFFFFF"/>
            <w:vAlign w:val="center"/>
          </w:tcPr>
          <w:p w14:paraId="5C3B6D8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 (20.5%)</w:t>
            </w:r>
          </w:p>
        </w:tc>
      </w:tr>
      <w:tr w:rsidR="0086596C" w:rsidRPr="0086596C" w14:paraId="5C3B6D98" w14:textId="77777777" w:rsidTr="007B6332">
        <w:trPr>
          <w:gridAfter w:val="1"/>
          <w:wAfter w:w="104" w:type="dxa"/>
          <w:trHeight w:val="460"/>
        </w:trPr>
        <w:tc>
          <w:tcPr>
            <w:tcW w:w="478" w:type="dxa"/>
            <w:gridSpan w:val="2"/>
            <w:vMerge/>
            <w:vAlign w:val="center"/>
            <w:hideMark/>
          </w:tcPr>
          <w:p w14:paraId="5C3B6D8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D8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D8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D9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D9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D9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D9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6D9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41</w:t>
            </w:r>
          </w:p>
        </w:tc>
        <w:tc>
          <w:tcPr>
            <w:tcW w:w="709" w:type="dxa"/>
            <w:gridSpan w:val="2"/>
            <w:shd w:val="clear" w:color="auto" w:fill="auto"/>
            <w:vAlign w:val="center"/>
          </w:tcPr>
          <w:p w14:paraId="5C3B6D9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20/21</w:t>
            </w:r>
          </w:p>
        </w:tc>
        <w:tc>
          <w:tcPr>
            <w:tcW w:w="708" w:type="dxa"/>
            <w:gridSpan w:val="2"/>
            <w:shd w:val="clear" w:color="auto" w:fill="auto"/>
            <w:vAlign w:val="center"/>
          </w:tcPr>
          <w:p w14:paraId="5C3B6D9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67.6 (8.6)</w:t>
            </w:r>
          </w:p>
        </w:tc>
        <w:tc>
          <w:tcPr>
            <w:tcW w:w="993" w:type="dxa"/>
            <w:gridSpan w:val="2"/>
            <w:shd w:val="clear" w:color="000000" w:fill="FFFFFF"/>
            <w:vAlign w:val="center"/>
          </w:tcPr>
          <w:p w14:paraId="5C3B6D9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 (17.1%)</w:t>
            </w:r>
          </w:p>
        </w:tc>
      </w:tr>
      <w:tr w:rsidR="0086596C" w:rsidRPr="0086596C" w14:paraId="5C3B6DA4" w14:textId="77777777" w:rsidTr="007B6332">
        <w:trPr>
          <w:gridAfter w:val="1"/>
          <w:wAfter w:w="104" w:type="dxa"/>
          <w:trHeight w:val="225"/>
        </w:trPr>
        <w:tc>
          <w:tcPr>
            <w:tcW w:w="478" w:type="dxa"/>
            <w:gridSpan w:val="2"/>
            <w:vMerge w:val="restart"/>
            <w:shd w:val="clear" w:color="auto" w:fill="auto"/>
            <w:vAlign w:val="center"/>
            <w:hideMark/>
          </w:tcPr>
          <w:p w14:paraId="5C3B6D9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w:t>
            </w:r>
          </w:p>
        </w:tc>
        <w:tc>
          <w:tcPr>
            <w:tcW w:w="709" w:type="dxa"/>
            <w:gridSpan w:val="2"/>
            <w:vMerge w:val="restart"/>
            <w:shd w:val="clear" w:color="auto" w:fill="auto"/>
            <w:vAlign w:val="center"/>
          </w:tcPr>
          <w:p w14:paraId="5C3B6D9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Marcantonio 2011</w:t>
            </w:r>
          </w:p>
        </w:tc>
        <w:tc>
          <w:tcPr>
            <w:tcW w:w="709" w:type="dxa"/>
            <w:gridSpan w:val="2"/>
            <w:vMerge w:val="restart"/>
            <w:shd w:val="clear" w:color="auto" w:fill="auto"/>
            <w:vAlign w:val="center"/>
          </w:tcPr>
          <w:p w14:paraId="5C3B6D9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992" w:type="dxa"/>
            <w:gridSpan w:val="2"/>
            <w:vMerge w:val="restart"/>
            <w:shd w:val="clear" w:color="auto" w:fill="auto"/>
            <w:vAlign w:val="center"/>
          </w:tcPr>
          <w:p w14:paraId="5C3B6D9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Surgical repair of hip fracture</w:t>
            </w:r>
          </w:p>
        </w:tc>
        <w:tc>
          <w:tcPr>
            <w:tcW w:w="851" w:type="dxa"/>
            <w:gridSpan w:val="2"/>
            <w:vMerge w:val="restart"/>
            <w:vAlign w:val="center"/>
          </w:tcPr>
          <w:p w14:paraId="5C3B6D9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gridSpan w:val="2"/>
            <w:vMerge w:val="restart"/>
            <w:vAlign w:val="center"/>
          </w:tcPr>
          <w:p w14:paraId="5C3B6D9E" w14:textId="7853F713"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6 </w:t>
            </w:r>
            <w:r w:rsidR="000D12FD" w:rsidRPr="0086596C">
              <w:rPr>
                <w:rFonts w:ascii="Times New Roman" w:hAnsi="Times New Roman"/>
                <w:sz w:val="16"/>
                <w:szCs w:val="16"/>
                <w:lang w:val="en-US" w:eastAsia="ko-KR"/>
              </w:rPr>
              <w:t>weeks</w:t>
            </w:r>
          </w:p>
        </w:tc>
        <w:tc>
          <w:tcPr>
            <w:tcW w:w="1134" w:type="dxa"/>
            <w:gridSpan w:val="2"/>
            <w:shd w:val="clear" w:color="auto" w:fill="auto"/>
            <w:vAlign w:val="center"/>
          </w:tcPr>
          <w:p w14:paraId="5C3B6D9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Donepezil 5mg/d PO for 30d                                                                 </w:t>
            </w:r>
          </w:p>
        </w:tc>
        <w:tc>
          <w:tcPr>
            <w:tcW w:w="709" w:type="dxa"/>
            <w:gridSpan w:val="2"/>
            <w:shd w:val="clear" w:color="000000" w:fill="FFFFFF"/>
            <w:vAlign w:val="center"/>
          </w:tcPr>
          <w:p w14:paraId="5C3B6DA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w:t>
            </w:r>
          </w:p>
        </w:tc>
        <w:tc>
          <w:tcPr>
            <w:tcW w:w="709" w:type="dxa"/>
            <w:gridSpan w:val="2"/>
            <w:shd w:val="clear" w:color="000000" w:fill="FFFFFF"/>
            <w:vAlign w:val="center"/>
          </w:tcPr>
          <w:p w14:paraId="5C3B6DA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2/5</w:t>
            </w:r>
          </w:p>
        </w:tc>
        <w:tc>
          <w:tcPr>
            <w:tcW w:w="708" w:type="dxa"/>
            <w:gridSpan w:val="2"/>
            <w:shd w:val="clear" w:color="000000" w:fill="FFFFFF"/>
            <w:vAlign w:val="center"/>
          </w:tcPr>
          <w:p w14:paraId="5C3B6DA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88 (5.2)</w:t>
            </w:r>
          </w:p>
        </w:tc>
        <w:tc>
          <w:tcPr>
            <w:tcW w:w="993" w:type="dxa"/>
            <w:gridSpan w:val="2"/>
            <w:shd w:val="clear" w:color="000000" w:fill="FFFFFF"/>
            <w:vAlign w:val="center"/>
          </w:tcPr>
          <w:p w14:paraId="5C3B6DA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 (42.9%)</w:t>
            </w:r>
          </w:p>
        </w:tc>
      </w:tr>
      <w:tr w:rsidR="0086596C" w:rsidRPr="0086596C" w14:paraId="5C3B6DB0" w14:textId="77777777" w:rsidTr="007B6332">
        <w:trPr>
          <w:gridAfter w:val="1"/>
          <w:wAfter w:w="104" w:type="dxa"/>
          <w:trHeight w:val="225"/>
        </w:trPr>
        <w:tc>
          <w:tcPr>
            <w:tcW w:w="478" w:type="dxa"/>
            <w:gridSpan w:val="2"/>
            <w:vMerge/>
            <w:vAlign w:val="center"/>
            <w:hideMark/>
          </w:tcPr>
          <w:p w14:paraId="5C3B6DA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DA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DA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DA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DA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DA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DA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6DA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w:t>
            </w:r>
          </w:p>
        </w:tc>
        <w:tc>
          <w:tcPr>
            <w:tcW w:w="709" w:type="dxa"/>
            <w:gridSpan w:val="2"/>
            <w:shd w:val="clear" w:color="000000" w:fill="FFFFFF"/>
            <w:vAlign w:val="center"/>
          </w:tcPr>
          <w:p w14:paraId="5C3B6DA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5/4</w:t>
            </w:r>
          </w:p>
        </w:tc>
        <w:tc>
          <w:tcPr>
            <w:tcW w:w="708" w:type="dxa"/>
            <w:gridSpan w:val="2"/>
            <w:shd w:val="clear" w:color="000000" w:fill="FFFFFF"/>
            <w:vAlign w:val="center"/>
          </w:tcPr>
          <w:p w14:paraId="5C3B6DA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87 (3.7)</w:t>
            </w:r>
          </w:p>
        </w:tc>
        <w:tc>
          <w:tcPr>
            <w:tcW w:w="993" w:type="dxa"/>
            <w:gridSpan w:val="2"/>
            <w:shd w:val="clear" w:color="000000" w:fill="FFFFFF"/>
            <w:vAlign w:val="center"/>
          </w:tcPr>
          <w:p w14:paraId="5C3B6DA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 (44.4%)</w:t>
            </w:r>
          </w:p>
        </w:tc>
      </w:tr>
      <w:tr w:rsidR="0086596C" w:rsidRPr="0086596C" w14:paraId="5C3B6DBC" w14:textId="77777777" w:rsidTr="007B6332">
        <w:trPr>
          <w:gridAfter w:val="1"/>
          <w:wAfter w:w="104" w:type="dxa"/>
          <w:trHeight w:val="225"/>
        </w:trPr>
        <w:tc>
          <w:tcPr>
            <w:tcW w:w="478" w:type="dxa"/>
            <w:gridSpan w:val="2"/>
            <w:vMerge w:val="restart"/>
            <w:shd w:val="clear" w:color="auto" w:fill="auto"/>
            <w:vAlign w:val="center"/>
            <w:hideMark/>
          </w:tcPr>
          <w:p w14:paraId="5C3B6DB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w:t>
            </w:r>
          </w:p>
        </w:tc>
        <w:tc>
          <w:tcPr>
            <w:tcW w:w="709" w:type="dxa"/>
            <w:gridSpan w:val="2"/>
            <w:vMerge w:val="restart"/>
            <w:shd w:val="clear" w:color="auto" w:fill="auto"/>
            <w:vAlign w:val="center"/>
          </w:tcPr>
          <w:p w14:paraId="5C3B6DB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Sampson 2007</w:t>
            </w:r>
          </w:p>
        </w:tc>
        <w:tc>
          <w:tcPr>
            <w:tcW w:w="709" w:type="dxa"/>
            <w:gridSpan w:val="2"/>
            <w:vMerge w:val="restart"/>
            <w:shd w:val="clear" w:color="auto" w:fill="auto"/>
            <w:vAlign w:val="center"/>
          </w:tcPr>
          <w:p w14:paraId="5C3B6DB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992" w:type="dxa"/>
            <w:gridSpan w:val="2"/>
            <w:vMerge w:val="restart"/>
            <w:shd w:val="clear" w:color="auto" w:fill="auto"/>
            <w:vAlign w:val="center"/>
          </w:tcPr>
          <w:p w14:paraId="5C3B6DB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Total hip replacement</w:t>
            </w:r>
          </w:p>
        </w:tc>
        <w:tc>
          <w:tcPr>
            <w:tcW w:w="851" w:type="dxa"/>
            <w:gridSpan w:val="2"/>
            <w:vMerge w:val="restart"/>
            <w:vAlign w:val="center"/>
          </w:tcPr>
          <w:p w14:paraId="5C3B6DB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DSI</w:t>
            </w:r>
          </w:p>
        </w:tc>
        <w:tc>
          <w:tcPr>
            <w:tcW w:w="850" w:type="dxa"/>
            <w:gridSpan w:val="2"/>
            <w:vMerge w:val="restart"/>
            <w:vAlign w:val="center"/>
          </w:tcPr>
          <w:p w14:paraId="5C3B6DB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4d</w:t>
            </w:r>
          </w:p>
        </w:tc>
        <w:tc>
          <w:tcPr>
            <w:tcW w:w="1134" w:type="dxa"/>
            <w:gridSpan w:val="2"/>
            <w:shd w:val="clear" w:color="auto" w:fill="auto"/>
            <w:vAlign w:val="center"/>
          </w:tcPr>
          <w:p w14:paraId="5C3B6DB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Donepezil 5mg/d PO preop and postop 3d</w:t>
            </w:r>
          </w:p>
        </w:tc>
        <w:tc>
          <w:tcPr>
            <w:tcW w:w="709" w:type="dxa"/>
            <w:gridSpan w:val="2"/>
            <w:shd w:val="clear" w:color="000000" w:fill="FFFFFF"/>
            <w:vAlign w:val="center"/>
          </w:tcPr>
          <w:p w14:paraId="5C3B6DB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19</w:t>
            </w:r>
          </w:p>
        </w:tc>
        <w:tc>
          <w:tcPr>
            <w:tcW w:w="709" w:type="dxa"/>
            <w:gridSpan w:val="2"/>
            <w:shd w:val="clear" w:color="auto" w:fill="auto"/>
            <w:vAlign w:val="center"/>
          </w:tcPr>
          <w:p w14:paraId="5C3B6DB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11/8</w:t>
            </w:r>
          </w:p>
        </w:tc>
        <w:tc>
          <w:tcPr>
            <w:tcW w:w="708" w:type="dxa"/>
            <w:gridSpan w:val="2"/>
            <w:shd w:val="clear" w:color="auto" w:fill="auto"/>
            <w:vAlign w:val="center"/>
          </w:tcPr>
          <w:p w14:paraId="5C3B6DB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69.7 (8.4)    </w:t>
            </w:r>
          </w:p>
        </w:tc>
        <w:tc>
          <w:tcPr>
            <w:tcW w:w="993" w:type="dxa"/>
            <w:gridSpan w:val="2"/>
            <w:shd w:val="clear" w:color="000000" w:fill="FFFFFF"/>
            <w:vAlign w:val="center"/>
          </w:tcPr>
          <w:p w14:paraId="5C3B6DB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 (9.5%)</w:t>
            </w:r>
          </w:p>
        </w:tc>
      </w:tr>
      <w:tr w:rsidR="0086596C" w:rsidRPr="0086596C" w14:paraId="5C3B6DC8" w14:textId="77777777" w:rsidTr="007B6332">
        <w:trPr>
          <w:gridAfter w:val="1"/>
          <w:wAfter w:w="104" w:type="dxa"/>
          <w:trHeight w:val="225"/>
        </w:trPr>
        <w:tc>
          <w:tcPr>
            <w:tcW w:w="478" w:type="dxa"/>
            <w:gridSpan w:val="2"/>
            <w:vMerge/>
            <w:vAlign w:val="center"/>
            <w:hideMark/>
          </w:tcPr>
          <w:p w14:paraId="5C3B6DB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DB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DB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DC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DC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DC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DC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6DC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14</w:t>
            </w:r>
          </w:p>
        </w:tc>
        <w:tc>
          <w:tcPr>
            <w:tcW w:w="709" w:type="dxa"/>
            <w:gridSpan w:val="2"/>
            <w:shd w:val="clear" w:color="auto" w:fill="auto"/>
            <w:vAlign w:val="center"/>
          </w:tcPr>
          <w:p w14:paraId="5C3B6DC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6/8</w:t>
            </w:r>
          </w:p>
        </w:tc>
        <w:tc>
          <w:tcPr>
            <w:tcW w:w="708" w:type="dxa"/>
            <w:gridSpan w:val="2"/>
            <w:shd w:val="clear" w:color="auto" w:fill="auto"/>
            <w:vAlign w:val="center"/>
          </w:tcPr>
          <w:p w14:paraId="5C3B6DC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65.1 (11.1)</w:t>
            </w:r>
          </w:p>
        </w:tc>
        <w:tc>
          <w:tcPr>
            <w:tcW w:w="993" w:type="dxa"/>
            <w:gridSpan w:val="2"/>
            <w:shd w:val="clear" w:color="000000" w:fill="FFFFFF"/>
            <w:vAlign w:val="center"/>
          </w:tcPr>
          <w:p w14:paraId="5C3B6DC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 (35.7%)</w:t>
            </w:r>
          </w:p>
        </w:tc>
      </w:tr>
      <w:tr w:rsidR="0086596C" w:rsidRPr="0086596C" w14:paraId="5C3B6DD4" w14:textId="77777777" w:rsidTr="007B6332">
        <w:trPr>
          <w:gridAfter w:val="1"/>
          <w:wAfter w:w="104" w:type="dxa"/>
          <w:trHeight w:val="225"/>
        </w:trPr>
        <w:tc>
          <w:tcPr>
            <w:tcW w:w="478" w:type="dxa"/>
            <w:gridSpan w:val="2"/>
            <w:vMerge w:val="restart"/>
            <w:shd w:val="clear" w:color="auto" w:fill="auto"/>
            <w:vAlign w:val="center"/>
            <w:hideMark/>
          </w:tcPr>
          <w:p w14:paraId="5C3B6DC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w:t>
            </w:r>
          </w:p>
        </w:tc>
        <w:tc>
          <w:tcPr>
            <w:tcW w:w="709" w:type="dxa"/>
            <w:gridSpan w:val="2"/>
            <w:vMerge w:val="restart"/>
            <w:shd w:val="clear" w:color="auto" w:fill="auto"/>
            <w:vAlign w:val="center"/>
          </w:tcPr>
          <w:p w14:paraId="5C3B6DC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Gamberini</w:t>
            </w:r>
            <w:proofErr w:type="spellEnd"/>
            <w:r w:rsidRPr="0086596C">
              <w:rPr>
                <w:rFonts w:ascii="Times New Roman" w:hAnsi="Times New Roman"/>
                <w:sz w:val="16"/>
                <w:szCs w:val="16"/>
                <w:lang w:val="en-US" w:eastAsia="ko-KR"/>
              </w:rPr>
              <w:t xml:space="preserve"> 2009</w:t>
            </w:r>
          </w:p>
        </w:tc>
        <w:tc>
          <w:tcPr>
            <w:tcW w:w="709" w:type="dxa"/>
            <w:gridSpan w:val="2"/>
            <w:vMerge w:val="restart"/>
            <w:shd w:val="clear" w:color="auto" w:fill="auto"/>
            <w:vAlign w:val="center"/>
          </w:tcPr>
          <w:p w14:paraId="5C3B6DC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DC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 with CPB</w:t>
            </w:r>
          </w:p>
        </w:tc>
        <w:tc>
          <w:tcPr>
            <w:tcW w:w="851" w:type="dxa"/>
            <w:gridSpan w:val="2"/>
            <w:vMerge w:val="restart"/>
            <w:vAlign w:val="center"/>
          </w:tcPr>
          <w:p w14:paraId="5C3B6DC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gridSpan w:val="2"/>
            <w:vMerge w:val="restart"/>
            <w:vAlign w:val="center"/>
          </w:tcPr>
          <w:p w14:paraId="5C3B6DC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6d</w:t>
            </w:r>
          </w:p>
        </w:tc>
        <w:tc>
          <w:tcPr>
            <w:tcW w:w="1134" w:type="dxa"/>
            <w:gridSpan w:val="2"/>
            <w:shd w:val="clear" w:color="auto" w:fill="auto"/>
            <w:vAlign w:val="center"/>
          </w:tcPr>
          <w:p w14:paraId="5C3B6DCF" w14:textId="6C6BBFFD" w:rsidR="00627B8F" w:rsidRPr="0086596C" w:rsidRDefault="00B145F2"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Rivastigmine</w:t>
            </w:r>
            <w:r w:rsidR="00627B8F" w:rsidRPr="0086596C">
              <w:rPr>
                <w:rFonts w:ascii="Times New Roman" w:hAnsi="Times New Roman"/>
                <w:sz w:val="16"/>
                <w:szCs w:val="16"/>
                <w:lang w:val="en-US" w:eastAsia="ko-KR"/>
              </w:rPr>
              <w:t xml:space="preserve"> 1.5mg </w:t>
            </w:r>
            <w:proofErr w:type="spellStart"/>
            <w:r w:rsidR="00627B8F" w:rsidRPr="0086596C">
              <w:rPr>
                <w:rFonts w:ascii="Times New Roman" w:hAnsi="Times New Roman"/>
                <w:sz w:val="16"/>
                <w:szCs w:val="16"/>
                <w:lang w:val="en-US" w:eastAsia="ko-KR"/>
              </w:rPr>
              <w:t>tid</w:t>
            </w:r>
            <w:proofErr w:type="spellEnd"/>
            <w:r w:rsidR="00627B8F" w:rsidRPr="0086596C">
              <w:rPr>
                <w:rFonts w:ascii="Times New Roman" w:hAnsi="Times New Roman"/>
                <w:sz w:val="16"/>
                <w:szCs w:val="16"/>
                <w:lang w:val="en-US" w:eastAsia="ko-KR"/>
              </w:rPr>
              <w:t xml:space="preserve"> PO</w:t>
            </w:r>
          </w:p>
        </w:tc>
        <w:tc>
          <w:tcPr>
            <w:tcW w:w="709" w:type="dxa"/>
            <w:gridSpan w:val="2"/>
            <w:shd w:val="clear" w:color="000000" w:fill="FFFFFF"/>
            <w:vAlign w:val="center"/>
          </w:tcPr>
          <w:p w14:paraId="5C3B6DD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56</w:t>
            </w:r>
          </w:p>
        </w:tc>
        <w:tc>
          <w:tcPr>
            <w:tcW w:w="709" w:type="dxa"/>
            <w:gridSpan w:val="2"/>
            <w:shd w:val="clear" w:color="000000" w:fill="FFFFFF"/>
            <w:vAlign w:val="center"/>
          </w:tcPr>
          <w:p w14:paraId="5C3B6DD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37/19</w:t>
            </w:r>
          </w:p>
        </w:tc>
        <w:tc>
          <w:tcPr>
            <w:tcW w:w="708" w:type="dxa"/>
            <w:gridSpan w:val="2"/>
            <w:shd w:val="clear" w:color="000000" w:fill="FFFFFF"/>
            <w:vAlign w:val="center"/>
          </w:tcPr>
          <w:p w14:paraId="5C3B6DD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74.1 (5.2)</w:t>
            </w:r>
          </w:p>
        </w:tc>
        <w:tc>
          <w:tcPr>
            <w:tcW w:w="993" w:type="dxa"/>
            <w:gridSpan w:val="2"/>
            <w:shd w:val="clear" w:color="000000" w:fill="FFFFFF"/>
            <w:vAlign w:val="center"/>
          </w:tcPr>
          <w:p w14:paraId="5C3B6DD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18(32%)</w:t>
            </w:r>
          </w:p>
        </w:tc>
      </w:tr>
      <w:tr w:rsidR="0086596C" w:rsidRPr="0086596C" w14:paraId="5C3B6DE0" w14:textId="77777777" w:rsidTr="007B6332">
        <w:trPr>
          <w:gridAfter w:val="1"/>
          <w:wAfter w:w="104" w:type="dxa"/>
          <w:trHeight w:val="460"/>
        </w:trPr>
        <w:tc>
          <w:tcPr>
            <w:tcW w:w="478" w:type="dxa"/>
            <w:gridSpan w:val="2"/>
            <w:vMerge/>
            <w:tcBorders>
              <w:bottom w:val="single" w:sz="4" w:space="0" w:color="auto"/>
            </w:tcBorders>
            <w:vAlign w:val="center"/>
            <w:hideMark/>
          </w:tcPr>
          <w:p w14:paraId="5C3B6DD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tcBorders>
              <w:bottom w:val="single" w:sz="4" w:space="0" w:color="auto"/>
            </w:tcBorders>
            <w:vAlign w:val="center"/>
          </w:tcPr>
          <w:p w14:paraId="5C3B6DD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tcBorders>
              <w:bottom w:val="single" w:sz="4" w:space="0" w:color="auto"/>
            </w:tcBorders>
            <w:vAlign w:val="center"/>
          </w:tcPr>
          <w:p w14:paraId="5C3B6DD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tcBorders>
              <w:bottom w:val="single" w:sz="4" w:space="0" w:color="auto"/>
            </w:tcBorders>
            <w:vAlign w:val="center"/>
          </w:tcPr>
          <w:p w14:paraId="5C3B6DD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tcBorders>
              <w:bottom w:val="single" w:sz="4" w:space="0" w:color="auto"/>
            </w:tcBorders>
            <w:vAlign w:val="center"/>
          </w:tcPr>
          <w:p w14:paraId="5C3B6DD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tcBorders>
              <w:bottom w:val="single" w:sz="4" w:space="0" w:color="auto"/>
            </w:tcBorders>
            <w:vAlign w:val="center"/>
          </w:tcPr>
          <w:p w14:paraId="5C3B6DD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tcBorders>
              <w:bottom w:val="single" w:sz="4" w:space="0" w:color="auto"/>
            </w:tcBorders>
            <w:shd w:val="clear" w:color="auto" w:fill="auto"/>
            <w:vAlign w:val="center"/>
          </w:tcPr>
          <w:p w14:paraId="5C3B6DD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tcBorders>
              <w:bottom w:val="single" w:sz="4" w:space="0" w:color="auto"/>
            </w:tcBorders>
            <w:shd w:val="clear" w:color="000000" w:fill="FFFFFF"/>
            <w:vAlign w:val="center"/>
          </w:tcPr>
          <w:p w14:paraId="5C3B6DD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57</w:t>
            </w:r>
          </w:p>
        </w:tc>
        <w:tc>
          <w:tcPr>
            <w:tcW w:w="709" w:type="dxa"/>
            <w:gridSpan w:val="2"/>
            <w:tcBorders>
              <w:bottom w:val="single" w:sz="4" w:space="0" w:color="auto"/>
            </w:tcBorders>
            <w:shd w:val="clear" w:color="000000" w:fill="FFFFFF"/>
            <w:vAlign w:val="center"/>
          </w:tcPr>
          <w:p w14:paraId="5C3B6DD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40/17</w:t>
            </w:r>
          </w:p>
        </w:tc>
        <w:tc>
          <w:tcPr>
            <w:tcW w:w="708" w:type="dxa"/>
            <w:gridSpan w:val="2"/>
            <w:tcBorders>
              <w:bottom w:val="single" w:sz="4" w:space="0" w:color="auto"/>
            </w:tcBorders>
            <w:shd w:val="clear" w:color="000000" w:fill="FFFFFF"/>
            <w:vAlign w:val="center"/>
          </w:tcPr>
          <w:p w14:paraId="5C3B6DD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74.4 (5.9)</w:t>
            </w:r>
          </w:p>
        </w:tc>
        <w:tc>
          <w:tcPr>
            <w:tcW w:w="993" w:type="dxa"/>
            <w:gridSpan w:val="2"/>
            <w:tcBorders>
              <w:bottom w:val="single" w:sz="4" w:space="0" w:color="auto"/>
            </w:tcBorders>
            <w:shd w:val="clear" w:color="000000" w:fill="FFFFFF"/>
            <w:vAlign w:val="center"/>
          </w:tcPr>
          <w:p w14:paraId="5C3B6DD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17(30%)</w:t>
            </w:r>
          </w:p>
        </w:tc>
      </w:tr>
      <w:tr w:rsidR="0086596C" w:rsidRPr="0086596C" w14:paraId="5C3B6DEC" w14:textId="77777777" w:rsidTr="007B6332">
        <w:trPr>
          <w:gridAfter w:val="1"/>
          <w:wAfter w:w="104" w:type="dxa"/>
          <w:trHeight w:val="225"/>
        </w:trPr>
        <w:tc>
          <w:tcPr>
            <w:tcW w:w="478" w:type="dxa"/>
            <w:gridSpan w:val="2"/>
            <w:vMerge w:val="restart"/>
            <w:shd w:val="clear" w:color="auto" w:fill="auto"/>
            <w:vAlign w:val="center"/>
            <w:hideMark/>
          </w:tcPr>
          <w:p w14:paraId="5C3B6DE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w:t>
            </w:r>
          </w:p>
        </w:tc>
        <w:tc>
          <w:tcPr>
            <w:tcW w:w="709" w:type="dxa"/>
            <w:gridSpan w:val="2"/>
            <w:vMerge w:val="restart"/>
            <w:shd w:val="clear" w:color="auto" w:fill="auto"/>
            <w:vAlign w:val="center"/>
          </w:tcPr>
          <w:p w14:paraId="5C3B6DE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Youn</w:t>
            </w:r>
            <w:proofErr w:type="spellEnd"/>
            <w:r w:rsidRPr="0086596C">
              <w:rPr>
                <w:rFonts w:ascii="Times New Roman" w:hAnsi="Times New Roman"/>
                <w:sz w:val="16"/>
                <w:szCs w:val="16"/>
                <w:lang w:val="en-US" w:eastAsia="ko-KR"/>
              </w:rPr>
              <w:t xml:space="preserve"> 2016</w:t>
            </w:r>
          </w:p>
        </w:tc>
        <w:tc>
          <w:tcPr>
            <w:tcW w:w="709" w:type="dxa"/>
            <w:gridSpan w:val="2"/>
            <w:vMerge w:val="restart"/>
            <w:shd w:val="clear" w:color="auto" w:fill="auto"/>
            <w:vAlign w:val="center"/>
          </w:tcPr>
          <w:p w14:paraId="5C3B6DE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DE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Femoral neck/intertrochanter fracture surgery</w:t>
            </w:r>
          </w:p>
        </w:tc>
        <w:tc>
          <w:tcPr>
            <w:tcW w:w="851" w:type="dxa"/>
            <w:gridSpan w:val="2"/>
            <w:vMerge w:val="restart"/>
            <w:vAlign w:val="center"/>
          </w:tcPr>
          <w:p w14:paraId="5C3B6DE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gridSpan w:val="2"/>
            <w:vMerge w:val="restart"/>
            <w:vAlign w:val="center"/>
          </w:tcPr>
          <w:p w14:paraId="5C3B6DE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7d</w:t>
            </w:r>
          </w:p>
        </w:tc>
        <w:tc>
          <w:tcPr>
            <w:tcW w:w="1134" w:type="dxa"/>
            <w:gridSpan w:val="2"/>
            <w:shd w:val="clear" w:color="auto" w:fill="auto"/>
            <w:vAlign w:val="center"/>
          </w:tcPr>
          <w:p w14:paraId="5C3B6DE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Rivastigmine 4.6 mg patch preop 3d and postop 7d</w:t>
            </w:r>
          </w:p>
        </w:tc>
        <w:tc>
          <w:tcPr>
            <w:tcW w:w="709" w:type="dxa"/>
            <w:gridSpan w:val="2"/>
            <w:shd w:val="clear" w:color="000000" w:fill="FFFFFF"/>
            <w:vAlign w:val="center"/>
          </w:tcPr>
          <w:p w14:paraId="5C3B6DE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31</w:t>
            </w:r>
          </w:p>
        </w:tc>
        <w:tc>
          <w:tcPr>
            <w:tcW w:w="709" w:type="dxa"/>
            <w:gridSpan w:val="2"/>
            <w:shd w:val="clear" w:color="000000" w:fill="FFFFFF"/>
            <w:vAlign w:val="center"/>
          </w:tcPr>
          <w:p w14:paraId="5C3B6DE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12/19</w:t>
            </w:r>
          </w:p>
        </w:tc>
        <w:tc>
          <w:tcPr>
            <w:tcW w:w="708" w:type="dxa"/>
            <w:gridSpan w:val="2"/>
            <w:shd w:val="clear" w:color="000000" w:fill="FFFFFF"/>
            <w:vAlign w:val="center"/>
          </w:tcPr>
          <w:p w14:paraId="5C3B6DE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79.4 (6.3)</w:t>
            </w:r>
          </w:p>
        </w:tc>
        <w:tc>
          <w:tcPr>
            <w:tcW w:w="993" w:type="dxa"/>
            <w:gridSpan w:val="2"/>
            <w:shd w:val="clear" w:color="000000" w:fill="FFFFFF"/>
            <w:vAlign w:val="center"/>
          </w:tcPr>
          <w:p w14:paraId="5C3B6DE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5(16%)</w:t>
            </w:r>
          </w:p>
        </w:tc>
      </w:tr>
      <w:tr w:rsidR="0086596C" w:rsidRPr="0086596C" w14:paraId="5C3B6DF8" w14:textId="77777777" w:rsidTr="007B6332">
        <w:trPr>
          <w:gridAfter w:val="1"/>
          <w:wAfter w:w="104" w:type="dxa"/>
          <w:trHeight w:val="225"/>
        </w:trPr>
        <w:tc>
          <w:tcPr>
            <w:tcW w:w="478" w:type="dxa"/>
            <w:gridSpan w:val="2"/>
            <w:vMerge/>
            <w:vAlign w:val="center"/>
            <w:hideMark/>
          </w:tcPr>
          <w:p w14:paraId="5C3B6DE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DE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DE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DF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DF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DF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DF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No treatment</w:t>
            </w:r>
          </w:p>
        </w:tc>
        <w:tc>
          <w:tcPr>
            <w:tcW w:w="709" w:type="dxa"/>
            <w:gridSpan w:val="2"/>
            <w:shd w:val="clear" w:color="000000" w:fill="FFFFFF"/>
            <w:vAlign w:val="center"/>
          </w:tcPr>
          <w:p w14:paraId="5C3B6DF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31</w:t>
            </w:r>
          </w:p>
        </w:tc>
        <w:tc>
          <w:tcPr>
            <w:tcW w:w="709" w:type="dxa"/>
            <w:gridSpan w:val="2"/>
            <w:shd w:val="clear" w:color="000000" w:fill="FFFFFF"/>
            <w:vAlign w:val="center"/>
          </w:tcPr>
          <w:p w14:paraId="5C3B6DF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14/17</w:t>
            </w:r>
          </w:p>
        </w:tc>
        <w:tc>
          <w:tcPr>
            <w:tcW w:w="708" w:type="dxa"/>
            <w:gridSpan w:val="2"/>
            <w:shd w:val="clear" w:color="000000" w:fill="FFFFFF"/>
            <w:vAlign w:val="center"/>
          </w:tcPr>
          <w:p w14:paraId="5C3B6DF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79.2 (5.8)</w:t>
            </w:r>
          </w:p>
        </w:tc>
        <w:tc>
          <w:tcPr>
            <w:tcW w:w="993" w:type="dxa"/>
            <w:gridSpan w:val="2"/>
            <w:shd w:val="clear" w:color="000000" w:fill="FFFFFF"/>
            <w:vAlign w:val="center"/>
          </w:tcPr>
          <w:p w14:paraId="5C3B6DF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14(45%)</w:t>
            </w:r>
          </w:p>
        </w:tc>
      </w:tr>
      <w:tr w:rsidR="0086596C" w:rsidRPr="0086596C" w14:paraId="5C3B6E04" w14:textId="77777777" w:rsidTr="007B6332">
        <w:trPr>
          <w:gridAfter w:val="1"/>
          <w:wAfter w:w="104" w:type="dxa"/>
          <w:trHeight w:val="225"/>
        </w:trPr>
        <w:tc>
          <w:tcPr>
            <w:tcW w:w="478" w:type="dxa"/>
            <w:gridSpan w:val="2"/>
            <w:vMerge w:val="restart"/>
            <w:shd w:val="clear" w:color="auto" w:fill="auto"/>
            <w:vAlign w:val="center"/>
            <w:hideMark/>
          </w:tcPr>
          <w:p w14:paraId="5C3B6DF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w:t>
            </w:r>
          </w:p>
        </w:tc>
        <w:tc>
          <w:tcPr>
            <w:tcW w:w="709" w:type="dxa"/>
            <w:gridSpan w:val="2"/>
            <w:vMerge w:val="restart"/>
            <w:shd w:val="clear" w:color="auto" w:fill="auto"/>
            <w:vAlign w:val="center"/>
          </w:tcPr>
          <w:p w14:paraId="5C3B6DF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Aizawa 2002</w:t>
            </w:r>
          </w:p>
        </w:tc>
        <w:tc>
          <w:tcPr>
            <w:tcW w:w="709" w:type="dxa"/>
            <w:gridSpan w:val="2"/>
            <w:vMerge w:val="restart"/>
            <w:shd w:val="clear" w:color="auto" w:fill="auto"/>
            <w:vAlign w:val="center"/>
          </w:tcPr>
          <w:p w14:paraId="5C3B6DF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DF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Resection of gastric or colorectal cancer</w:t>
            </w:r>
          </w:p>
        </w:tc>
        <w:tc>
          <w:tcPr>
            <w:tcW w:w="851" w:type="dxa"/>
            <w:gridSpan w:val="2"/>
            <w:vMerge w:val="restart"/>
            <w:vAlign w:val="center"/>
          </w:tcPr>
          <w:p w14:paraId="5C3B6DF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DSM-IV</w:t>
            </w:r>
          </w:p>
        </w:tc>
        <w:tc>
          <w:tcPr>
            <w:tcW w:w="850" w:type="dxa"/>
            <w:gridSpan w:val="2"/>
            <w:vMerge w:val="restart"/>
            <w:vAlign w:val="center"/>
          </w:tcPr>
          <w:p w14:paraId="5C3B6DF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7d</w:t>
            </w:r>
          </w:p>
        </w:tc>
        <w:tc>
          <w:tcPr>
            <w:tcW w:w="1134" w:type="dxa"/>
            <w:gridSpan w:val="2"/>
            <w:shd w:val="clear" w:color="auto" w:fill="auto"/>
            <w:vAlign w:val="center"/>
          </w:tcPr>
          <w:p w14:paraId="5C3B6DF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Diazepam 0.1 mg/kg IM, flunitrazepam0.04 mg/kg IV, pethidine 1 mg/kg IV (POD 1-3)</w:t>
            </w:r>
          </w:p>
        </w:tc>
        <w:tc>
          <w:tcPr>
            <w:tcW w:w="709" w:type="dxa"/>
            <w:gridSpan w:val="2"/>
            <w:shd w:val="clear" w:color="000000" w:fill="FFFFFF"/>
            <w:vAlign w:val="center"/>
          </w:tcPr>
          <w:p w14:paraId="5C3B6E0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20</w:t>
            </w:r>
          </w:p>
        </w:tc>
        <w:tc>
          <w:tcPr>
            <w:tcW w:w="709" w:type="dxa"/>
            <w:gridSpan w:val="2"/>
            <w:shd w:val="clear" w:color="000000" w:fill="FFFFFF"/>
            <w:vAlign w:val="center"/>
          </w:tcPr>
          <w:p w14:paraId="5C3B6E0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15/5</w:t>
            </w:r>
          </w:p>
        </w:tc>
        <w:tc>
          <w:tcPr>
            <w:tcW w:w="708" w:type="dxa"/>
            <w:gridSpan w:val="2"/>
            <w:shd w:val="clear" w:color="000000" w:fill="FFFFFF"/>
            <w:vAlign w:val="center"/>
          </w:tcPr>
          <w:p w14:paraId="5C3B6E0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75.9 (4.5)</w:t>
            </w:r>
          </w:p>
        </w:tc>
        <w:tc>
          <w:tcPr>
            <w:tcW w:w="993" w:type="dxa"/>
            <w:gridSpan w:val="2"/>
            <w:shd w:val="clear" w:color="000000" w:fill="FFFFFF"/>
            <w:vAlign w:val="center"/>
          </w:tcPr>
          <w:p w14:paraId="5C3B6E0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w:t>
            </w:r>
          </w:p>
        </w:tc>
      </w:tr>
      <w:tr w:rsidR="0086596C" w:rsidRPr="0086596C" w14:paraId="5C3B6E10" w14:textId="77777777" w:rsidTr="007B6332">
        <w:trPr>
          <w:gridAfter w:val="1"/>
          <w:wAfter w:w="104" w:type="dxa"/>
          <w:trHeight w:val="225"/>
        </w:trPr>
        <w:tc>
          <w:tcPr>
            <w:tcW w:w="478" w:type="dxa"/>
            <w:gridSpan w:val="2"/>
            <w:vMerge/>
            <w:vAlign w:val="center"/>
            <w:hideMark/>
          </w:tcPr>
          <w:p w14:paraId="5C3B6E0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0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0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E0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E0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E0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E0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No treatment</w:t>
            </w:r>
          </w:p>
        </w:tc>
        <w:tc>
          <w:tcPr>
            <w:tcW w:w="709" w:type="dxa"/>
            <w:gridSpan w:val="2"/>
            <w:shd w:val="clear" w:color="000000" w:fill="FFFFFF"/>
            <w:vAlign w:val="center"/>
          </w:tcPr>
          <w:p w14:paraId="5C3B6E0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20</w:t>
            </w:r>
          </w:p>
        </w:tc>
        <w:tc>
          <w:tcPr>
            <w:tcW w:w="709" w:type="dxa"/>
            <w:gridSpan w:val="2"/>
            <w:shd w:val="clear" w:color="000000" w:fill="FFFFFF"/>
            <w:vAlign w:val="center"/>
          </w:tcPr>
          <w:p w14:paraId="5C3B6E0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11/9</w:t>
            </w:r>
          </w:p>
        </w:tc>
        <w:tc>
          <w:tcPr>
            <w:tcW w:w="708" w:type="dxa"/>
            <w:gridSpan w:val="2"/>
            <w:shd w:val="clear" w:color="000000" w:fill="FFFFFF"/>
            <w:vAlign w:val="center"/>
          </w:tcPr>
          <w:p w14:paraId="5C3B6E0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76.2 (4.1)</w:t>
            </w:r>
          </w:p>
        </w:tc>
        <w:tc>
          <w:tcPr>
            <w:tcW w:w="993" w:type="dxa"/>
            <w:gridSpan w:val="2"/>
            <w:shd w:val="clear" w:color="000000" w:fill="FFFFFF"/>
            <w:vAlign w:val="center"/>
          </w:tcPr>
          <w:p w14:paraId="5C3B6E0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7(35%)</w:t>
            </w:r>
          </w:p>
        </w:tc>
      </w:tr>
      <w:tr w:rsidR="0086596C" w:rsidRPr="0086596C" w14:paraId="5C3B6E1C" w14:textId="77777777" w:rsidTr="007B6332">
        <w:trPr>
          <w:gridAfter w:val="1"/>
          <w:wAfter w:w="104" w:type="dxa"/>
          <w:trHeight w:val="460"/>
        </w:trPr>
        <w:tc>
          <w:tcPr>
            <w:tcW w:w="478" w:type="dxa"/>
            <w:gridSpan w:val="2"/>
            <w:vMerge w:val="restart"/>
            <w:shd w:val="clear" w:color="auto" w:fill="auto"/>
            <w:vAlign w:val="center"/>
            <w:hideMark/>
          </w:tcPr>
          <w:p w14:paraId="5C3B6E1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w:t>
            </w:r>
          </w:p>
        </w:tc>
        <w:tc>
          <w:tcPr>
            <w:tcW w:w="709" w:type="dxa"/>
            <w:gridSpan w:val="2"/>
            <w:vMerge w:val="restart"/>
            <w:shd w:val="clear" w:color="auto" w:fill="auto"/>
            <w:vAlign w:val="center"/>
          </w:tcPr>
          <w:p w14:paraId="5C3B6E1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Rubino</w:t>
            </w:r>
            <w:proofErr w:type="spellEnd"/>
            <w:r w:rsidRPr="0086596C">
              <w:rPr>
                <w:rFonts w:ascii="Times New Roman" w:hAnsi="Times New Roman"/>
                <w:sz w:val="16"/>
                <w:szCs w:val="16"/>
                <w:lang w:val="en-US" w:eastAsia="ko-KR"/>
              </w:rPr>
              <w:t xml:space="preserve"> 2010</w:t>
            </w:r>
          </w:p>
        </w:tc>
        <w:tc>
          <w:tcPr>
            <w:tcW w:w="709" w:type="dxa"/>
            <w:gridSpan w:val="2"/>
            <w:vMerge w:val="restart"/>
            <w:shd w:val="clear" w:color="auto" w:fill="auto"/>
            <w:vAlign w:val="center"/>
          </w:tcPr>
          <w:p w14:paraId="5C3B6E1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E1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Aortic dissection surgery</w:t>
            </w:r>
          </w:p>
        </w:tc>
        <w:tc>
          <w:tcPr>
            <w:tcW w:w="851" w:type="dxa"/>
            <w:gridSpan w:val="2"/>
            <w:vMerge w:val="restart"/>
            <w:vAlign w:val="center"/>
          </w:tcPr>
          <w:p w14:paraId="5C3B6E1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DSM-IV</w:t>
            </w:r>
          </w:p>
        </w:tc>
        <w:tc>
          <w:tcPr>
            <w:tcW w:w="850" w:type="dxa"/>
            <w:gridSpan w:val="2"/>
            <w:vMerge w:val="restart"/>
            <w:vAlign w:val="center"/>
          </w:tcPr>
          <w:p w14:paraId="5C3B6E1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Postoperative period</w:t>
            </w:r>
          </w:p>
        </w:tc>
        <w:tc>
          <w:tcPr>
            <w:tcW w:w="1134" w:type="dxa"/>
            <w:gridSpan w:val="2"/>
            <w:shd w:val="clear" w:color="auto" w:fill="auto"/>
            <w:vAlign w:val="center"/>
          </w:tcPr>
          <w:p w14:paraId="5C3B6E1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clonidine 0.5 mg/kg IV, then 1–2 mg/kg/h during weaning phase</w:t>
            </w:r>
          </w:p>
        </w:tc>
        <w:tc>
          <w:tcPr>
            <w:tcW w:w="709" w:type="dxa"/>
            <w:gridSpan w:val="2"/>
            <w:shd w:val="clear" w:color="000000" w:fill="FFFFFF"/>
            <w:vAlign w:val="center"/>
          </w:tcPr>
          <w:p w14:paraId="5C3B6E1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w:t>
            </w:r>
          </w:p>
        </w:tc>
        <w:tc>
          <w:tcPr>
            <w:tcW w:w="709" w:type="dxa"/>
            <w:gridSpan w:val="2"/>
            <w:shd w:val="clear" w:color="000000" w:fill="FFFFFF"/>
            <w:vAlign w:val="center"/>
          </w:tcPr>
          <w:p w14:paraId="5C3B6E1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10/5</w:t>
            </w:r>
          </w:p>
        </w:tc>
        <w:tc>
          <w:tcPr>
            <w:tcW w:w="708" w:type="dxa"/>
            <w:gridSpan w:val="2"/>
            <w:shd w:val="clear" w:color="000000" w:fill="FFFFFF"/>
            <w:vAlign w:val="center"/>
          </w:tcPr>
          <w:p w14:paraId="5C3B6E1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63.9(8.9)</w:t>
            </w:r>
          </w:p>
        </w:tc>
        <w:tc>
          <w:tcPr>
            <w:tcW w:w="993" w:type="dxa"/>
            <w:gridSpan w:val="2"/>
            <w:shd w:val="clear" w:color="000000" w:fill="FFFFFF"/>
            <w:vAlign w:val="center"/>
          </w:tcPr>
          <w:p w14:paraId="5C3B6E1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6(40%)</w:t>
            </w:r>
          </w:p>
        </w:tc>
      </w:tr>
      <w:tr w:rsidR="0086596C" w:rsidRPr="0086596C" w14:paraId="5C3B6E28" w14:textId="77777777" w:rsidTr="007B6332">
        <w:trPr>
          <w:gridAfter w:val="1"/>
          <w:wAfter w:w="104" w:type="dxa"/>
          <w:trHeight w:val="225"/>
        </w:trPr>
        <w:tc>
          <w:tcPr>
            <w:tcW w:w="478" w:type="dxa"/>
            <w:gridSpan w:val="2"/>
            <w:vMerge/>
            <w:vAlign w:val="center"/>
            <w:hideMark/>
          </w:tcPr>
          <w:p w14:paraId="5C3B6E1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1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1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E2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E2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E2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E2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6E2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w:t>
            </w:r>
          </w:p>
        </w:tc>
        <w:tc>
          <w:tcPr>
            <w:tcW w:w="709" w:type="dxa"/>
            <w:gridSpan w:val="2"/>
            <w:shd w:val="clear" w:color="000000" w:fill="FFFFFF"/>
            <w:vAlign w:val="center"/>
          </w:tcPr>
          <w:p w14:paraId="5C3B6E2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8/7</w:t>
            </w:r>
          </w:p>
        </w:tc>
        <w:tc>
          <w:tcPr>
            <w:tcW w:w="708" w:type="dxa"/>
            <w:gridSpan w:val="2"/>
            <w:shd w:val="clear" w:color="000000" w:fill="FFFFFF"/>
            <w:vAlign w:val="center"/>
          </w:tcPr>
          <w:p w14:paraId="5C3B6E2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61.3(6.3)</w:t>
            </w:r>
          </w:p>
        </w:tc>
        <w:tc>
          <w:tcPr>
            <w:tcW w:w="993" w:type="dxa"/>
            <w:gridSpan w:val="2"/>
            <w:shd w:val="clear" w:color="000000" w:fill="FFFFFF"/>
            <w:vAlign w:val="center"/>
          </w:tcPr>
          <w:p w14:paraId="5C3B6E2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5(33%)</w:t>
            </w:r>
          </w:p>
        </w:tc>
      </w:tr>
      <w:tr w:rsidR="0086596C" w:rsidRPr="0086596C" w14:paraId="5C3B6E34" w14:textId="77777777" w:rsidTr="007B6332">
        <w:trPr>
          <w:gridAfter w:val="1"/>
          <w:wAfter w:w="104" w:type="dxa"/>
          <w:trHeight w:val="675"/>
        </w:trPr>
        <w:tc>
          <w:tcPr>
            <w:tcW w:w="478" w:type="dxa"/>
            <w:gridSpan w:val="2"/>
            <w:vMerge w:val="restart"/>
            <w:shd w:val="clear" w:color="auto" w:fill="auto"/>
            <w:vAlign w:val="center"/>
            <w:hideMark/>
          </w:tcPr>
          <w:p w14:paraId="5C3B6E2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w:t>
            </w:r>
          </w:p>
        </w:tc>
        <w:tc>
          <w:tcPr>
            <w:tcW w:w="709" w:type="dxa"/>
            <w:gridSpan w:val="2"/>
            <w:vMerge w:val="restart"/>
            <w:shd w:val="clear" w:color="auto" w:fill="auto"/>
            <w:vAlign w:val="center"/>
          </w:tcPr>
          <w:p w14:paraId="5C3B6E2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Andjelkovic</w:t>
            </w:r>
            <w:proofErr w:type="spellEnd"/>
            <w:r w:rsidRPr="0086596C">
              <w:rPr>
                <w:rFonts w:ascii="Times New Roman" w:hAnsi="Times New Roman"/>
                <w:sz w:val="16"/>
                <w:szCs w:val="16"/>
                <w:lang w:val="en-US" w:eastAsia="ko-KR"/>
              </w:rPr>
              <w:t xml:space="preserve"> 2019</w:t>
            </w:r>
          </w:p>
        </w:tc>
        <w:tc>
          <w:tcPr>
            <w:tcW w:w="709" w:type="dxa"/>
            <w:gridSpan w:val="2"/>
            <w:vMerge w:val="restart"/>
            <w:shd w:val="clear" w:color="auto" w:fill="auto"/>
            <w:vAlign w:val="center"/>
          </w:tcPr>
          <w:p w14:paraId="5C3B6E2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E2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Laparoscopic intestine resection</w:t>
            </w:r>
          </w:p>
        </w:tc>
        <w:tc>
          <w:tcPr>
            <w:tcW w:w="851" w:type="dxa"/>
            <w:gridSpan w:val="2"/>
            <w:vMerge w:val="restart"/>
            <w:vAlign w:val="center"/>
          </w:tcPr>
          <w:p w14:paraId="5C3B6E2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DOS</w:t>
            </w:r>
          </w:p>
        </w:tc>
        <w:tc>
          <w:tcPr>
            <w:tcW w:w="850" w:type="dxa"/>
            <w:gridSpan w:val="2"/>
            <w:vMerge w:val="restart"/>
            <w:vAlign w:val="center"/>
          </w:tcPr>
          <w:p w14:paraId="5C3B6E2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2d</w:t>
            </w:r>
          </w:p>
        </w:tc>
        <w:tc>
          <w:tcPr>
            <w:tcW w:w="1134" w:type="dxa"/>
            <w:gridSpan w:val="2"/>
            <w:shd w:val="clear" w:color="auto" w:fill="auto"/>
            <w:vAlign w:val="center"/>
          </w:tcPr>
          <w:p w14:paraId="5C3B6E2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0.5 mcg/kg/h IV </w:t>
            </w:r>
            <w:proofErr w:type="spellStart"/>
            <w:r w:rsidRPr="0086596C">
              <w:rPr>
                <w:rFonts w:ascii="Times New Roman" w:hAnsi="Times New Roman"/>
                <w:sz w:val="16"/>
                <w:szCs w:val="16"/>
                <w:lang w:val="en-US" w:eastAsia="ko-KR"/>
              </w:rPr>
              <w:t>intraop</w:t>
            </w:r>
            <w:proofErr w:type="spellEnd"/>
          </w:p>
        </w:tc>
        <w:tc>
          <w:tcPr>
            <w:tcW w:w="709" w:type="dxa"/>
            <w:gridSpan w:val="2"/>
            <w:shd w:val="clear" w:color="000000" w:fill="FFFFFF"/>
            <w:vAlign w:val="center"/>
          </w:tcPr>
          <w:p w14:paraId="5C3B6E3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19</w:t>
            </w:r>
          </w:p>
        </w:tc>
        <w:tc>
          <w:tcPr>
            <w:tcW w:w="709" w:type="dxa"/>
            <w:gridSpan w:val="2"/>
            <w:shd w:val="clear" w:color="000000" w:fill="FFFFFF"/>
            <w:vAlign w:val="center"/>
          </w:tcPr>
          <w:p w14:paraId="5C3B6E3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9/10</w:t>
            </w:r>
          </w:p>
        </w:tc>
        <w:tc>
          <w:tcPr>
            <w:tcW w:w="708" w:type="dxa"/>
            <w:gridSpan w:val="2"/>
            <w:shd w:val="clear" w:color="000000" w:fill="FFFFFF"/>
            <w:vAlign w:val="center"/>
          </w:tcPr>
          <w:p w14:paraId="5C3B6E3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68 (range 42-83)</w:t>
            </w:r>
          </w:p>
        </w:tc>
        <w:tc>
          <w:tcPr>
            <w:tcW w:w="993" w:type="dxa"/>
            <w:gridSpan w:val="2"/>
            <w:shd w:val="clear" w:color="000000" w:fill="FFFFFF"/>
            <w:vAlign w:val="center"/>
          </w:tcPr>
          <w:p w14:paraId="5C3B6E3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0(0%)</w:t>
            </w:r>
          </w:p>
        </w:tc>
      </w:tr>
      <w:tr w:rsidR="0086596C" w:rsidRPr="0086596C" w14:paraId="5C3B6E40" w14:textId="77777777" w:rsidTr="007B6332">
        <w:trPr>
          <w:gridAfter w:val="1"/>
          <w:wAfter w:w="104" w:type="dxa"/>
          <w:trHeight w:val="675"/>
        </w:trPr>
        <w:tc>
          <w:tcPr>
            <w:tcW w:w="478" w:type="dxa"/>
            <w:gridSpan w:val="2"/>
            <w:vMerge/>
            <w:shd w:val="clear" w:color="auto" w:fill="auto"/>
            <w:vAlign w:val="center"/>
          </w:tcPr>
          <w:p w14:paraId="5C3B6E3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shd w:val="clear" w:color="auto" w:fill="auto"/>
            <w:vAlign w:val="center"/>
          </w:tcPr>
          <w:p w14:paraId="5C3B6E3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shd w:val="clear" w:color="auto" w:fill="auto"/>
            <w:vAlign w:val="center"/>
          </w:tcPr>
          <w:p w14:paraId="5C3B6E3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shd w:val="clear" w:color="auto" w:fill="auto"/>
            <w:vAlign w:val="center"/>
          </w:tcPr>
          <w:p w14:paraId="5C3B6E3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E3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E3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E3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lidocaine 1.5 mg/kg/h IV </w:t>
            </w:r>
            <w:proofErr w:type="spellStart"/>
            <w:r w:rsidRPr="0086596C">
              <w:rPr>
                <w:rFonts w:ascii="Times New Roman" w:hAnsi="Times New Roman"/>
                <w:sz w:val="16"/>
                <w:szCs w:val="16"/>
                <w:lang w:val="en-US" w:eastAsia="ko-KR"/>
              </w:rPr>
              <w:t>intraop</w:t>
            </w:r>
            <w:proofErr w:type="spellEnd"/>
          </w:p>
        </w:tc>
        <w:tc>
          <w:tcPr>
            <w:tcW w:w="709" w:type="dxa"/>
            <w:gridSpan w:val="2"/>
            <w:shd w:val="clear" w:color="000000" w:fill="FFFFFF"/>
            <w:vAlign w:val="center"/>
          </w:tcPr>
          <w:p w14:paraId="5C3B6E3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20</w:t>
            </w:r>
          </w:p>
        </w:tc>
        <w:tc>
          <w:tcPr>
            <w:tcW w:w="709" w:type="dxa"/>
            <w:gridSpan w:val="2"/>
            <w:shd w:val="clear" w:color="000000" w:fill="FFFFFF"/>
            <w:vAlign w:val="center"/>
          </w:tcPr>
          <w:p w14:paraId="5C3B6E3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12/8</w:t>
            </w:r>
          </w:p>
        </w:tc>
        <w:tc>
          <w:tcPr>
            <w:tcW w:w="708" w:type="dxa"/>
            <w:gridSpan w:val="2"/>
            <w:shd w:val="clear" w:color="000000" w:fill="FFFFFF"/>
            <w:vAlign w:val="center"/>
          </w:tcPr>
          <w:p w14:paraId="5C3B6E3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63.5 (36-79)</w:t>
            </w:r>
          </w:p>
        </w:tc>
        <w:tc>
          <w:tcPr>
            <w:tcW w:w="993" w:type="dxa"/>
            <w:gridSpan w:val="2"/>
            <w:shd w:val="clear" w:color="000000" w:fill="FFFFFF"/>
            <w:vAlign w:val="center"/>
          </w:tcPr>
          <w:p w14:paraId="5C3B6E3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w:t>
            </w:r>
          </w:p>
        </w:tc>
      </w:tr>
      <w:tr w:rsidR="0086596C" w:rsidRPr="0086596C" w14:paraId="5C3B6E4C" w14:textId="77777777" w:rsidTr="007B6332">
        <w:trPr>
          <w:gridAfter w:val="1"/>
          <w:wAfter w:w="104" w:type="dxa"/>
          <w:trHeight w:val="225"/>
        </w:trPr>
        <w:tc>
          <w:tcPr>
            <w:tcW w:w="478" w:type="dxa"/>
            <w:gridSpan w:val="2"/>
            <w:vMerge/>
            <w:vAlign w:val="center"/>
            <w:hideMark/>
          </w:tcPr>
          <w:p w14:paraId="5C3B6E4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4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4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E4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E4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E4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E4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6E4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20</w:t>
            </w:r>
          </w:p>
        </w:tc>
        <w:tc>
          <w:tcPr>
            <w:tcW w:w="709" w:type="dxa"/>
            <w:gridSpan w:val="2"/>
            <w:shd w:val="clear" w:color="000000" w:fill="FFFFFF"/>
            <w:vAlign w:val="center"/>
          </w:tcPr>
          <w:p w14:paraId="5C3B6E4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10/10</w:t>
            </w:r>
          </w:p>
        </w:tc>
        <w:tc>
          <w:tcPr>
            <w:tcW w:w="708" w:type="dxa"/>
            <w:gridSpan w:val="2"/>
            <w:shd w:val="clear" w:color="000000" w:fill="FFFFFF"/>
            <w:vAlign w:val="center"/>
          </w:tcPr>
          <w:p w14:paraId="5C3B6E4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58 (36-85)</w:t>
            </w:r>
          </w:p>
        </w:tc>
        <w:tc>
          <w:tcPr>
            <w:tcW w:w="993" w:type="dxa"/>
            <w:gridSpan w:val="2"/>
            <w:shd w:val="clear" w:color="000000" w:fill="FFFFFF"/>
            <w:vAlign w:val="center"/>
          </w:tcPr>
          <w:p w14:paraId="5C3B6E4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w:t>
            </w:r>
          </w:p>
        </w:tc>
      </w:tr>
      <w:tr w:rsidR="0086596C" w:rsidRPr="0086596C" w14:paraId="5C3B6E58" w14:textId="77777777" w:rsidTr="007B6332">
        <w:trPr>
          <w:gridBefore w:val="1"/>
          <w:wBefore w:w="104" w:type="dxa"/>
          <w:trHeight w:val="840"/>
        </w:trPr>
        <w:tc>
          <w:tcPr>
            <w:tcW w:w="478" w:type="dxa"/>
            <w:gridSpan w:val="2"/>
            <w:shd w:val="clear" w:color="auto" w:fill="auto"/>
            <w:vAlign w:val="center"/>
            <w:hideMark/>
          </w:tcPr>
          <w:p w14:paraId="5C3B6E4D"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lastRenderedPageBreak/>
              <w:t>ID</w:t>
            </w:r>
          </w:p>
        </w:tc>
        <w:tc>
          <w:tcPr>
            <w:tcW w:w="709" w:type="dxa"/>
            <w:gridSpan w:val="2"/>
            <w:shd w:val="clear" w:color="auto" w:fill="auto"/>
            <w:vAlign w:val="center"/>
            <w:hideMark/>
          </w:tcPr>
          <w:p w14:paraId="5C3B6E4E"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Study</w:t>
            </w:r>
          </w:p>
        </w:tc>
        <w:tc>
          <w:tcPr>
            <w:tcW w:w="709" w:type="dxa"/>
            <w:gridSpan w:val="2"/>
            <w:shd w:val="clear" w:color="auto" w:fill="auto"/>
            <w:vAlign w:val="center"/>
            <w:hideMark/>
          </w:tcPr>
          <w:p w14:paraId="5C3B6E4F"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anesthesia</w:t>
            </w:r>
          </w:p>
        </w:tc>
        <w:tc>
          <w:tcPr>
            <w:tcW w:w="992" w:type="dxa"/>
            <w:gridSpan w:val="2"/>
            <w:shd w:val="clear" w:color="auto" w:fill="auto"/>
            <w:vAlign w:val="center"/>
            <w:hideMark/>
          </w:tcPr>
          <w:p w14:paraId="5C3B6E50"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surgery</w:t>
            </w:r>
          </w:p>
        </w:tc>
        <w:tc>
          <w:tcPr>
            <w:tcW w:w="851" w:type="dxa"/>
            <w:gridSpan w:val="2"/>
            <w:vAlign w:val="center"/>
          </w:tcPr>
          <w:p w14:paraId="5C3B6E51"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assessment tool</w:t>
            </w:r>
          </w:p>
        </w:tc>
        <w:tc>
          <w:tcPr>
            <w:tcW w:w="850" w:type="dxa"/>
            <w:gridSpan w:val="2"/>
            <w:vAlign w:val="center"/>
          </w:tcPr>
          <w:p w14:paraId="5C3B6E52"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endpoint</w:t>
            </w:r>
          </w:p>
        </w:tc>
        <w:tc>
          <w:tcPr>
            <w:tcW w:w="1134" w:type="dxa"/>
            <w:gridSpan w:val="2"/>
            <w:shd w:val="clear" w:color="auto" w:fill="auto"/>
            <w:vAlign w:val="center"/>
            <w:hideMark/>
          </w:tcPr>
          <w:p w14:paraId="5C3B6E53" w14:textId="74D349E2" w:rsidR="00627B8F" w:rsidRPr="0086596C" w:rsidRDefault="009C370E"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Interventions</w:t>
            </w:r>
          </w:p>
        </w:tc>
        <w:tc>
          <w:tcPr>
            <w:tcW w:w="709" w:type="dxa"/>
            <w:gridSpan w:val="2"/>
            <w:shd w:val="clear" w:color="000000" w:fill="FFFFFF"/>
            <w:vAlign w:val="center"/>
            <w:hideMark/>
          </w:tcPr>
          <w:p w14:paraId="5C3B6E54"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No in each arm</w:t>
            </w:r>
          </w:p>
        </w:tc>
        <w:tc>
          <w:tcPr>
            <w:tcW w:w="709" w:type="dxa"/>
            <w:gridSpan w:val="2"/>
            <w:shd w:val="clear" w:color="000000" w:fill="FFFFFF"/>
            <w:vAlign w:val="center"/>
            <w:hideMark/>
          </w:tcPr>
          <w:p w14:paraId="5C3B6E55"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M/F</w:t>
            </w:r>
          </w:p>
        </w:tc>
        <w:tc>
          <w:tcPr>
            <w:tcW w:w="708" w:type="dxa"/>
            <w:gridSpan w:val="2"/>
            <w:shd w:val="clear" w:color="000000" w:fill="FFFFFF"/>
            <w:vAlign w:val="center"/>
            <w:hideMark/>
          </w:tcPr>
          <w:p w14:paraId="5C3B6E56"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Age (year)</w:t>
            </w:r>
          </w:p>
        </w:tc>
        <w:tc>
          <w:tcPr>
            <w:tcW w:w="993" w:type="dxa"/>
            <w:gridSpan w:val="2"/>
            <w:shd w:val="clear" w:color="000000" w:fill="FFFFFF"/>
            <w:vAlign w:val="center"/>
            <w:hideMark/>
          </w:tcPr>
          <w:p w14:paraId="5C3B6E57"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Incidence of delirium, n (%)</w:t>
            </w:r>
          </w:p>
        </w:tc>
      </w:tr>
      <w:tr w:rsidR="0086596C" w:rsidRPr="0086596C" w14:paraId="5C3B6E64" w14:textId="77777777" w:rsidTr="007B6332">
        <w:trPr>
          <w:gridBefore w:val="1"/>
          <w:wBefore w:w="104" w:type="dxa"/>
          <w:trHeight w:val="225"/>
        </w:trPr>
        <w:tc>
          <w:tcPr>
            <w:tcW w:w="478" w:type="dxa"/>
            <w:gridSpan w:val="2"/>
            <w:vMerge w:val="restart"/>
            <w:shd w:val="clear" w:color="auto" w:fill="auto"/>
            <w:vAlign w:val="center"/>
          </w:tcPr>
          <w:p w14:paraId="5C3B6E5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w:t>
            </w:r>
          </w:p>
        </w:tc>
        <w:tc>
          <w:tcPr>
            <w:tcW w:w="709" w:type="dxa"/>
            <w:gridSpan w:val="2"/>
            <w:vMerge w:val="restart"/>
            <w:shd w:val="clear" w:color="auto" w:fill="auto"/>
            <w:vAlign w:val="center"/>
          </w:tcPr>
          <w:p w14:paraId="5C3B6E5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Azeem 2018</w:t>
            </w:r>
          </w:p>
        </w:tc>
        <w:tc>
          <w:tcPr>
            <w:tcW w:w="709" w:type="dxa"/>
            <w:gridSpan w:val="2"/>
            <w:vMerge w:val="restart"/>
            <w:shd w:val="clear" w:color="auto" w:fill="auto"/>
            <w:vAlign w:val="center"/>
          </w:tcPr>
          <w:p w14:paraId="5C3B6E5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E5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w:t>
            </w:r>
          </w:p>
        </w:tc>
        <w:tc>
          <w:tcPr>
            <w:tcW w:w="851" w:type="dxa"/>
            <w:gridSpan w:val="2"/>
            <w:vMerge w:val="restart"/>
            <w:vAlign w:val="center"/>
          </w:tcPr>
          <w:p w14:paraId="5C3B6E5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gridSpan w:val="2"/>
            <w:vMerge w:val="restart"/>
            <w:vAlign w:val="center"/>
          </w:tcPr>
          <w:p w14:paraId="5C3B6E5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7d</w:t>
            </w:r>
          </w:p>
        </w:tc>
        <w:tc>
          <w:tcPr>
            <w:tcW w:w="1134" w:type="dxa"/>
            <w:gridSpan w:val="2"/>
            <w:shd w:val="clear" w:color="auto" w:fill="auto"/>
            <w:vAlign w:val="center"/>
          </w:tcPr>
          <w:p w14:paraId="5C3B6E5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1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IV, then 0.2–0.7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gridSpan w:val="2"/>
            <w:shd w:val="clear" w:color="000000" w:fill="FFFFFF"/>
            <w:vAlign w:val="center"/>
          </w:tcPr>
          <w:p w14:paraId="5C3B6E6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w:t>
            </w:r>
          </w:p>
        </w:tc>
        <w:tc>
          <w:tcPr>
            <w:tcW w:w="709" w:type="dxa"/>
            <w:gridSpan w:val="2"/>
            <w:shd w:val="clear" w:color="000000" w:fill="FFFFFF"/>
            <w:vAlign w:val="center"/>
          </w:tcPr>
          <w:p w14:paraId="5C3B6E6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13/17</w:t>
            </w:r>
          </w:p>
        </w:tc>
        <w:tc>
          <w:tcPr>
            <w:tcW w:w="708" w:type="dxa"/>
            <w:gridSpan w:val="2"/>
            <w:shd w:val="clear" w:color="000000" w:fill="FFFFFF"/>
            <w:vAlign w:val="center"/>
          </w:tcPr>
          <w:p w14:paraId="5C3B6E6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65.3(4.8)</w:t>
            </w:r>
          </w:p>
        </w:tc>
        <w:tc>
          <w:tcPr>
            <w:tcW w:w="993" w:type="dxa"/>
            <w:gridSpan w:val="2"/>
            <w:shd w:val="clear" w:color="000000" w:fill="FFFFFF"/>
            <w:vAlign w:val="center"/>
          </w:tcPr>
          <w:p w14:paraId="5C3B6E6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1(3%)</w:t>
            </w:r>
          </w:p>
        </w:tc>
      </w:tr>
      <w:tr w:rsidR="0086596C" w:rsidRPr="0086596C" w14:paraId="5C3B6E70" w14:textId="77777777" w:rsidTr="007B6332">
        <w:trPr>
          <w:gridBefore w:val="1"/>
          <w:wBefore w:w="104" w:type="dxa"/>
          <w:trHeight w:val="225"/>
        </w:trPr>
        <w:tc>
          <w:tcPr>
            <w:tcW w:w="478" w:type="dxa"/>
            <w:gridSpan w:val="2"/>
            <w:vMerge/>
            <w:vAlign w:val="center"/>
          </w:tcPr>
          <w:p w14:paraId="5C3B6E6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6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6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E6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E6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E6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E6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Morphine 10–50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 midazolam 0.05–0.2 mg/kg IV</w:t>
            </w:r>
          </w:p>
        </w:tc>
        <w:tc>
          <w:tcPr>
            <w:tcW w:w="709" w:type="dxa"/>
            <w:gridSpan w:val="2"/>
            <w:shd w:val="clear" w:color="000000" w:fill="FFFFFF"/>
            <w:vAlign w:val="center"/>
          </w:tcPr>
          <w:p w14:paraId="5C3B6E6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w:t>
            </w:r>
          </w:p>
        </w:tc>
        <w:tc>
          <w:tcPr>
            <w:tcW w:w="709" w:type="dxa"/>
            <w:gridSpan w:val="2"/>
            <w:shd w:val="clear" w:color="000000" w:fill="FFFFFF"/>
            <w:vAlign w:val="center"/>
          </w:tcPr>
          <w:p w14:paraId="5C3B6E6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15/15</w:t>
            </w:r>
          </w:p>
        </w:tc>
        <w:tc>
          <w:tcPr>
            <w:tcW w:w="708" w:type="dxa"/>
            <w:gridSpan w:val="2"/>
            <w:shd w:val="clear" w:color="000000" w:fill="FFFFFF"/>
            <w:vAlign w:val="center"/>
          </w:tcPr>
          <w:p w14:paraId="5C3B6E6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66.7(5.6)</w:t>
            </w:r>
          </w:p>
        </w:tc>
        <w:tc>
          <w:tcPr>
            <w:tcW w:w="993" w:type="dxa"/>
            <w:gridSpan w:val="2"/>
            <w:shd w:val="clear" w:color="000000" w:fill="FFFFFF"/>
            <w:vAlign w:val="center"/>
          </w:tcPr>
          <w:p w14:paraId="5C3B6E6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2(7%)</w:t>
            </w:r>
          </w:p>
        </w:tc>
      </w:tr>
      <w:tr w:rsidR="0086596C" w:rsidRPr="0086596C" w14:paraId="5C3B6E7C" w14:textId="77777777" w:rsidTr="007B6332">
        <w:trPr>
          <w:gridBefore w:val="1"/>
          <w:wBefore w:w="104" w:type="dxa"/>
          <w:trHeight w:val="225"/>
        </w:trPr>
        <w:tc>
          <w:tcPr>
            <w:tcW w:w="478" w:type="dxa"/>
            <w:gridSpan w:val="2"/>
            <w:vMerge w:val="restart"/>
            <w:shd w:val="clear" w:color="auto" w:fill="auto"/>
            <w:vAlign w:val="center"/>
          </w:tcPr>
          <w:p w14:paraId="5C3B6E7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11</w:t>
            </w:r>
          </w:p>
        </w:tc>
        <w:tc>
          <w:tcPr>
            <w:tcW w:w="709" w:type="dxa"/>
            <w:gridSpan w:val="2"/>
            <w:vMerge w:val="restart"/>
            <w:shd w:val="clear" w:color="auto" w:fill="auto"/>
            <w:vAlign w:val="center"/>
          </w:tcPr>
          <w:p w14:paraId="5C3B6E7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Balkanay</w:t>
            </w:r>
            <w:proofErr w:type="spellEnd"/>
            <w:r w:rsidRPr="0086596C">
              <w:rPr>
                <w:rFonts w:ascii="Times New Roman" w:hAnsi="Times New Roman"/>
                <w:sz w:val="16"/>
                <w:szCs w:val="16"/>
                <w:lang w:val="en-US" w:eastAsia="ko-KR"/>
              </w:rPr>
              <w:t xml:space="preserve"> 2015</w:t>
            </w:r>
          </w:p>
        </w:tc>
        <w:tc>
          <w:tcPr>
            <w:tcW w:w="709" w:type="dxa"/>
            <w:gridSpan w:val="2"/>
            <w:vMerge w:val="restart"/>
            <w:shd w:val="clear" w:color="auto" w:fill="auto"/>
            <w:vAlign w:val="center"/>
          </w:tcPr>
          <w:p w14:paraId="5C3B6E7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E7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CABG with CPB</w:t>
            </w:r>
          </w:p>
        </w:tc>
        <w:tc>
          <w:tcPr>
            <w:tcW w:w="851" w:type="dxa"/>
            <w:gridSpan w:val="2"/>
            <w:vMerge w:val="restart"/>
            <w:vAlign w:val="center"/>
          </w:tcPr>
          <w:p w14:paraId="5C3B6E7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850" w:type="dxa"/>
            <w:gridSpan w:val="2"/>
            <w:vMerge w:val="restart"/>
            <w:vAlign w:val="center"/>
          </w:tcPr>
          <w:p w14:paraId="5C3B6E7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1134" w:type="dxa"/>
            <w:gridSpan w:val="2"/>
            <w:shd w:val="clear" w:color="auto" w:fill="auto"/>
            <w:vAlign w:val="center"/>
          </w:tcPr>
          <w:p w14:paraId="5C3B6E7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0.04-0.50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gridSpan w:val="2"/>
            <w:shd w:val="clear" w:color="000000" w:fill="FFFFFF"/>
            <w:vAlign w:val="center"/>
          </w:tcPr>
          <w:p w14:paraId="5C3B6E7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60</w:t>
            </w:r>
          </w:p>
        </w:tc>
        <w:tc>
          <w:tcPr>
            <w:tcW w:w="709" w:type="dxa"/>
            <w:gridSpan w:val="2"/>
            <w:vMerge w:val="restart"/>
            <w:shd w:val="clear" w:color="000000" w:fill="FFFFFF"/>
            <w:vAlign w:val="center"/>
          </w:tcPr>
          <w:p w14:paraId="5C3B6E7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65/23</w:t>
            </w:r>
          </w:p>
        </w:tc>
        <w:tc>
          <w:tcPr>
            <w:tcW w:w="708" w:type="dxa"/>
            <w:gridSpan w:val="2"/>
            <w:vMerge w:val="restart"/>
            <w:shd w:val="clear" w:color="000000" w:fill="FFFFFF"/>
            <w:vAlign w:val="center"/>
          </w:tcPr>
          <w:p w14:paraId="5C3B6E7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60.5(8.6)</w:t>
            </w:r>
          </w:p>
        </w:tc>
        <w:tc>
          <w:tcPr>
            <w:tcW w:w="993" w:type="dxa"/>
            <w:gridSpan w:val="2"/>
            <w:shd w:val="clear" w:color="000000" w:fill="FFFFFF"/>
            <w:vAlign w:val="center"/>
          </w:tcPr>
          <w:p w14:paraId="5C3B6E7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0(0%)</w:t>
            </w:r>
          </w:p>
        </w:tc>
      </w:tr>
      <w:tr w:rsidR="0086596C" w:rsidRPr="0086596C" w14:paraId="5C3B6E88" w14:textId="77777777" w:rsidTr="007B6332">
        <w:trPr>
          <w:gridBefore w:val="1"/>
          <w:wBefore w:w="104" w:type="dxa"/>
          <w:trHeight w:val="236"/>
        </w:trPr>
        <w:tc>
          <w:tcPr>
            <w:tcW w:w="478" w:type="dxa"/>
            <w:gridSpan w:val="2"/>
            <w:vMerge/>
            <w:vAlign w:val="center"/>
          </w:tcPr>
          <w:p w14:paraId="5C3B6E7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7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7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E8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E8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E8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E8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6E8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28</w:t>
            </w:r>
          </w:p>
        </w:tc>
        <w:tc>
          <w:tcPr>
            <w:tcW w:w="709" w:type="dxa"/>
            <w:gridSpan w:val="2"/>
            <w:vMerge/>
            <w:shd w:val="clear" w:color="auto" w:fill="auto"/>
            <w:vAlign w:val="center"/>
          </w:tcPr>
          <w:p w14:paraId="5C3B6E8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8" w:type="dxa"/>
            <w:gridSpan w:val="2"/>
            <w:vMerge/>
            <w:shd w:val="clear" w:color="auto" w:fill="auto"/>
            <w:vAlign w:val="center"/>
          </w:tcPr>
          <w:p w14:paraId="5C3B6E8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3" w:type="dxa"/>
            <w:gridSpan w:val="2"/>
            <w:shd w:val="clear" w:color="000000" w:fill="FFFFFF"/>
            <w:vAlign w:val="center"/>
          </w:tcPr>
          <w:p w14:paraId="5C3B6E8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1(4%)</w:t>
            </w:r>
          </w:p>
        </w:tc>
      </w:tr>
      <w:tr w:rsidR="0086596C" w:rsidRPr="0086596C" w14:paraId="5C3B6E94" w14:textId="77777777" w:rsidTr="007B6332">
        <w:trPr>
          <w:gridBefore w:val="1"/>
          <w:wBefore w:w="104" w:type="dxa"/>
          <w:trHeight w:val="225"/>
        </w:trPr>
        <w:tc>
          <w:tcPr>
            <w:tcW w:w="478" w:type="dxa"/>
            <w:gridSpan w:val="2"/>
            <w:vMerge w:val="restart"/>
            <w:shd w:val="clear" w:color="auto" w:fill="auto"/>
            <w:vAlign w:val="center"/>
          </w:tcPr>
          <w:p w14:paraId="5C3B6E8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12</w:t>
            </w:r>
          </w:p>
        </w:tc>
        <w:tc>
          <w:tcPr>
            <w:tcW w:w="709" w:type="dxa"/>
            <w:gridSpan w:val="2"/>
            <w:vMerge w:val="restart"/>
            <w:shd w:val="clear" w:color="auto" w:fill="auto"/>
            <w:vAlign w:val="center"/>
          </w:tcPr>
          <w:p w14:paraId="5C3B6E8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Chang 2017</w:t>
            </w:r>
          </w:p>
        </w:tc>
        <w:tc>
          <w:tcPr>
            <w:tcW w:w="709" w:type="dxa"/>
            <w:gridSpan w:val="2"/>
            <w:vMerge w:val="restart"/>
            <w:shd w:val="clear" w:color="auto" w:fill="auto"/>
            <w:vAlign w:val="center"/>
          </w:tcPr>
          <w:p w14:paraId="5C3B6E8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E8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Modified radical mastectomy</w:t>
            </w:r>
          </w:p>
        </w:tc>
        <w:tc>
          <w:tcPr>
            <w:tcW w:w="851" w:type="dxa"/>
            <w:gridSpan w:val="2"/>
            <w:vMerge w:val="restart"/>
            <w:vAlign w:val="center"/>
          </w:tcPr>
          <w:p w14:paraId="5C3B6E8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850" w:type="dxa"/>
            <w:gridSpan w:val="2"/>
            <w:vMerge w:val="restart"/>
            <w:vAlign w:val="center"/>
          </w:tcPr>
          <w:p w14:paraId="5C3B6E8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24h</w:t>
            </w:r>
          </w:p>
        </w:tc>
        <w:tc>
          <w:tcPr>
            <w:tcW w:w="1134" w:type="dxa"/>
            <w:gridSpan w:val="2"/>
            <w:shd w:val="clear" w:color="auto" w:fill="auto"/>
            <w:vAlign w:val="center"/>
          </w:tcPr>
          <w:p w14:paraId="5C3B6E8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0.5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IV after induction, 6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/h after surgery</w:t>
            </w:r>
          </w:p>
        </w:tc>
        <w:tc>
          <w:tcPr>
            <w:tcW w:w="709" w:type="dxa"/>
            <w:gridSpan w:val="2"/>
            <w:shd w:val="clear" w:color="000000" w:fill="FFFFFF"/>
            <w:vAlign w:val="center"/>
          </w:tcPr>
          <w:p w14:paraId="5C3B6E9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29</w:t>
            </w:r>
          </w:p>
        </w:tc>
        <w:tc>
          <w:tcPr>
            <w:tcW w:w="709" w:type="dxa"/>
            <w:gridSpan w:val="2"/>
            <w:shd w:val="clear" w:color="000000" w:fill="FFFFFF"/>
            <w:vAlign w:val="center"/>
          </w:tcPr>
          <w:p w14:paraId="5C3B6E9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0/29</w:t>
            </w:r>
          </w:p>
        </w:tc>
        <w:tc>
          <w:tcPr>
            <w:tcW w:w="708" w:type="dxa"/>
            <w:gridSpan w:val="2"/>
            <w:shd w:val="clear" w:color="000000" w:fill="FFFFFF"/>
            <w:vAlign w:val="center"/>
          </w:tcPr>
          <w:p w14:paraId="5C3B6E9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48(10.8)</w:t>
            </w:r>
          </w:p>
        </w:tc>
        <w:tc>
          <w:tcPr>
            <w:tcW w:w="993" w:type="dxa"/>
            <w:gridSpan w:val="2"/>
            <w:shd w:val="clear" w:color="000000" w:fill="FFFFFF"/>
            <w:vAlign w:val="center"/>
          </w:tcPr>
          <w:p w14:paraId="5C3B6E9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0(0%)</w:t>
            </w:r>
          </w:p>
        </w:tc>
      </w:tr>
      <w:tr w:rsidR="0086596C" w:rsidRPr="0086596C" w14:paraId="5C3B6EA0" w14:textId="77777777" w:rsidTr="007B6332">
        <w:trPr>
          <w:gridBefore w:val="1"/>
          <w:wBefore w:w="104" w:type="dxa"/>
          <w:trHeight w:val="284"/>
        </w:trPr>
        <w:tc>
          <w:tcPr>
            <w:tcW w:w="478" w:type="dxa"/>
            <w:gridSpan w:val="2"/>
            <w:vMerge/>
            <w:vAlign w:val="center"/>
          </w:tcPr>
          <w:p w14:paraId="5C3B6E9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9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9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E9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E9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E9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E9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6E9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28</w:t>
            </w:r>
          </w:p>
        </w:tc>
        <w:tc>
          <w:tcPr>
            <w:tcW w:w="709" w:type="dxa"/>
            <w:gridSpan w:val="2"/>
            <w:shd w:val="clear" w:color="000000" w:fill="FFFFFF"/>
            <w:vAlign w:val="center"/>
          </w:tcPr>
          <w:p w14:paraId="5C3B6E9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0/28</w:t>
            </w:r>
          </w:p>
        </w:tc>
        <w:tc>
          <w:tcPr>
            <w:tcW w:w="708" w:type="dxa"/>
            <w:gridSpan w:val="2"/>
            <w:shd w:val="clear" w:color="000000" w:fill="FFFFFF"/>
            <w:vAlign w:val="center"/>
          </w:tcPr>
          <w:p w14:paraId="5C3B6E9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47(11.5)</w:t>
            </w:r>
          </w:p>
        </w:tc>
        <w:tc>
          <w:tcPr>
            <w:tcW w:w="993" w:type="dxa"/>
            <w:gridSpan w:val="2"/>
            <w:shd w:val="clear" w:color="000000" w:fill="FFFFFF"/>
            <w:vAlign w:val="center"/>
          </w:tcPr>
          <w:p w14:paraId="5C3B6E9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0(0%)</w:t>
            </w:r>
          </w:p>
        </w:tc>
      </w:tr>
      <w:tr w:rsidR="0086596C" w:rsidRPr="0086596C" w14:paraId="5C3B6EAC" w14:textId="77777777" w:rsidTr="007B6332">
        <w:trPr>
          <w:gridBefore w:val="1"/>
          <w:wBefore w:w="104" w:type="dxa"/>
          <w:trHeight w:val="480"/>
        </w:trPr>
        <w:tc>
          <w:tcPr>
            <w:tcW w:w="478" w:type="dxa"/>
            <w:gridSpan w:val="2"/>
            <w:vMerge w:val="restart"/>
            <w:shd w:val="clear" w:color="auto" w:fill="auto"/>
            <w:vAlign w:val="center"/>
          </w:tcPr>
          <w:p w14:paraId="5C3B6EA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13</w:t>
            </w:r>
          </w:p>
        </w:tc>
        <w:tc>
          <w:tcPr>
            <w:tcW w:w="709" w:type="dxa"/>
            <w:gridSpan w:val="2"/>
            <w:vMerge w:val="restart"/>
            <w:shd w:val="clear" w:color="auto" w:fill="auto"/>
            <w:vAlign w:val="center"/>
          </w:tcPr>
          <w:p w14:paraId="5C3B6EA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Chang YF 2018</w:t>
            </w:r>
          </w:p>
        </w:tc>
        <w:tc>
          <w:tcPr>
            <w:tcW w:w="709" w:type="dxa"/>
            <w:gridSpan w:val="2"/>
            <w:vMerge w:val="restart"/>
            <w:shd w:val="clear" w:color="auto" w:fill="auto"/>
            <w:vAlign w:val="center"/>
          </w:tcPr>
          <w:p w14:paraId="5C3B6EA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EA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Major abdominal surgery</w:t>
            </w:r>
          </w:p>
        </w:tc>
        <w:tc>
          <w:tcPr>
            <w:tcW w:w="851" w:type="dxa"/>
            <w:gridSpan w:val="2"/>
            <w:vMerge w:val="restart"/>
            <w:vAlign w:val="center"/>
          </w:tcPr>
          <w:p w14:paraId="5C3B6EA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gridSpan w:val="2"/>
            <w:vMerge w:val="restart"/>
            <w:vAlign w:val="center"/>
          </w:tcPr>
          <w:p w14:paraId="5C3B6EA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24h</w:t>
            </w:r>
          </w:p>
        </w:tc>
        <w:tc>
          <w:tcPr>
            <w:tcW w:w="1134" w:type="dxa"/>
            <w:gridSpan w:val="2"/>
            <w:shd w:val="clear" w:color="auto" w:fill="auto"/>
            <w:vAlign w:val="center"/>
          </w:tcPr>
          <w:p w14:paraId="5C3B6EA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0.1–0.7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gridSpan w:val="2"/>
            <w:shd w:val="clear" w:color="000000" w:fill="FFFFFF"/>
            <w:vAlign w:val="center"/>
          </w:tcPr>
          <w:p w14:paraId="5C3B6EA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31</w:t>
            </w:r>
          </w:p>
        </w:tc>
        <w:tc>
          <w:tcPr>
            <w:tcW w:w="709" w:type="dxa"/>
            <w:gridSpan w:val="2"/>
            <w:shd w:val="clear" w:color="auto" w:fill="auto"/>
            <w:vAlign w:val="center"/>
          </w:tcPr>
          <w:p w14:paraId="5C3B6EA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19/12</w:t>
            </w:r>
          </w:p>
        </w:tc>
        <w:tc>
          <w:tcPr>
            <w:tcW w:w="708" w:type="dxa"/>
            <w:gridSpan w:val="2"/>
            <w:shd w:val="clear" w:color="auto" w:fill="auto"/>
            <w:vAlign w:val="center"/>
          </w:tcPr>
          <w:p w14:paraId="5C3B6EA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71(12)</w:t>
            </w:r>
          </w:p>
        </w:tc>
        <w:tc>
          <w:tcPr>
            <w:tcW w:w="993" w:type="dxa"/>
            <w:gridSpan w:val="2"/>
            <w:shd w:val="clear" w:color="000000" w:fill="FFFFFF"/>
            <w:vAlign w:val="center"/>
          </w:tcPr>
          <w:p w14:paraId="5C3B6EA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0(0%)</w:t>
            </w:r>
          </w:p>
        </w:tc>
      </w:tr>
      <w:tr w:rsidR="0086596C" w:rsidRPr="0086596C" w14:paraId="5C3B6EB8" w14:textId="77777777" w:rsidTr="007B6332">
        <w:trPr>
          <w:gridBefore w:val="1"/>
          <w:wBefore w:w="104" w:type="dxa"/>
          <w:trHeight w:val="225"/>
        </w:trPr>
        <w:tc>
          <w:tcPr>
            <w:tcW w:w="478" w:type="dxa"/>
            <w:gridSpan w:val="2"/>
            <w:vMerge/>
            <w:vAlign w:val="center"/>
          </w:tcPr>
          <w:p w14:paraId="5C3B6EA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A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A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EB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EB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EB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EB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Propofol 0.3–1.6 mg/kg/h IV</w:t>
            </w:r>
          </w:p>
        </w:tc>
        <w:tc>
          <w:tcPr>
            <w:tcW w:w="709" w:type="dxa"/>
            <w:gridSpan w:val="2"/>
            <w:shd w:val="clear" w:color="000000" w:fill="FFFFFF"/>
            <w:vAlign w:val="center"/>
          </w:tcPr>
          <w:p w14:paraId="5C3B6EB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29</w:t>
            </w:r>
          </w:p>
        </w:tc>
        <w:tc>
          <w:tcPr>
            <w:tcW w:w="709" w:type="dxa"/>
            <w:gridSpan w:val="2"/>
            <w:shd w:val="clear" w:color="auto" w:fill="auto"/>
            <w:vAlign w:val="center"/>
          </w:tcPr>
          <w:p w14:paraId="5C3B6EB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16/13</w:t>
            </w:r>
          </w:p>
        </w:tc>
        <w:tc>
          <w:tcPr>
            <w:tcW w:w="708" w:type="dxa"/>
            <w:gridSpan w:val="2"/>
            <w:shd w:val="clear" w:color="auto" w:fill="auto"/>
            <w:vAlign w:val="center"/>
          </w:tcPr>
          <w:p w14:paraId="5C3B6EB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70(10)</w:t>
            </w:r>
          </w:p>
        </w:tc>
        <w:tc>
          <w:tcPr>
            <w:tcW w:w="993" w:type="dxa"/>
            <w:gridSpan w:val="2"/>
            <w:shd w:val="clear" w:color="000000" w:fill="FFFFFF"/>
            <w:vAlign w:val="center"/>
          </w:tcPr>
          <w:p w14:paraId="5C3B6EB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0(0%)</w:t>
            </w:r>
          </w:p>
        </w:tc>
      </w:tr>
      <w:tr w:rsidR="0086596C" w:rsidRPr="0086596C" w14:paraId="5C3B6EC4" w14:textId="77777777" w:rsidTr="007B6332">
        <w:trPr>
          <w:gridBefore w:val="1"/>
          <w:wBefore w:w="104" w:type="dxa"/>
          <w:trHeight w:val="225"/>
        </w:trPr>
        <w:tc>
          <w:tcPr>
            <w:tcW w:w="478" w:type="dxa"/>
            <w:gridSpan w:val="2"/>
            <w:vMerge w:val="restart"/>
            <w:shd w:val="clear" w:color="auto" w:fill="auto"/>
            <w:vAlign w:val="center"/>
          </w:tcPr>
          <w:p w14:paraId="5C3B6EB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14</w:t>
            </w:r>
          </w:p>
        </w:tc>
        <w:tc>
          <w:tcPr>
            <w:tcW w:w="709" w:type="dxa"/>
            <w:gridSpan w:val="2"/>
            <w:vMerge w:val="restart"/>
            <w:shd w:val="clear" w:color="auto" w:fill="auto"/>
            <w:vAlign w:val="center"/>
          </w:tcPr>
          <w:p w14:paraId="5C3B6EB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Cheng XQ 2019</w:t>
            </w:r>
          </w:p>
        </w:tc>
        <w:tc>
          <w:tcPr>
            <w:tcW w:w="709" w:type="dxa"/>
            <w:gridSpan w:val="2"/>
            <w:vMerge w:val="restart"/>
            <w:shd w:val="clear" w:color="auto" w:fill="auto"/>
            <w:vAlign w:val="center"/>
          </w:tcPr>
          <w:p w14:paraId="5C3B6EB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EB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Gastro-intestinal laparotomy</w:t>
            </w:r>
          </w:p>
        </w:tc>
        <w:tc>
          <w:tcPr>
            <w:tcW w:w="851" w:type="dxa"/>
            <w:gridSpan w:val="2"/>
            <w:vMerge w:val="restart"/>
            <w:vAlign w:val="center"/>
          </w:tcPr>
          <w:p w14:paraId="5C3B6EB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850" w:type="dxa"/>
            <w:gridSpan w:val="2"/>
            <w:vMerge w:val="restart"/>
            <w:vAlign w:val="center"/>
          </w:tcPr>
          <w:p w14:paraId="5C3B6EB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During PACU stay</w:t>
            </w:r>
          </w:p>
        </w:tc>
        <w:tc>
          <w:tcPr>
            <w:tcW w:w="1134" w:type="dxa"/>
            <w:gridSpan w:val="2"/>
            <w:shd w:val="clear" w:color="auto" w:fill="auto"/>
            <w:vAlign w:val="center"/>
          </w:tcPr>
          <w:p w14:paraId="5C3B6EB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Dexmedetomidine 0.5μg/kg, then 0.4μg/kg/h IV</w:t>
            </w:r>
          </w:p>
        </w:tc>
        <w:tc>
          <w:tcPr>
            <w:tcW w:w="709" w:type="dxa"/>
            <w:gridSpan w:val="2"/>
            <w:shd w:val="clear" w:color="000000" w:fill="FFFFFF"/>
            <w:vAlign w:val="center"/>
          </w:tcPr>
          <w:p w14:paraId="5C3B6EC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269</w:t>
            </w:r>
          </w:p>
        </w:tc>
        <w:tc>
          <w:tcPr>
            <w:tcW w:w="709" w:type="dxa"/>
            <w:gridSpan w:val="2"/>
            <w:shd w:val="clear" w:color="000000" w:fill="FFFFFF"/>
            <w:vAlign w:val="center"/>
          </w:tcPr>
          <w:p w14:paraId="5C3B6EC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194/75</w:t>
            </w:r>
          </w:p>
        </w:tc>
        <w:tc>
          <w:tcPr>
            <w:tcW w:w="708" w:type="dxa"/>
            <w:gridSpan w:val="2"/>
            <w:shd w:val="clear" w:color="000000" w:fill="FFFFFF"/>
            <w:vAlign w:val="center"/>
          </w:tcPr>
          <w:p w14:paraId="5C3B6EC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71(65-89)</w:t>
            </w:r>
          </w:p>
        </w:tc>
        <w:tc>
          <w:tcPr>
            <w:tcW w:w="993" w:type="dxa"/>
            <w:gridSpan w:val="2"/>
            <w:shd w:val="clear" w:color="000000" w:fill="FFFFFF"/>
            <w:vAlign w:val="center"/>
          </w:tcPr>
          <w:p w14:paraId="5C3B6EC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14(5%)</w:t>
            </w:r>
          </w:p>
        </w:tc>
      </w:tr>
      <w:tr w:rsidR="0086596C" w:rsidRPr="0086596C" w14:paraId="5C3B6ED0" w14:textId="77777777" w:rsidTr="007B6332">
        <w:trPr>
          <w:gridBefore w:val="1"/>
          <w:wBefore w:w="104" w:type="dxa"/>
          <w:trHeight w:val="317"/>
        </w:trPr>
        <w:tc>
          <w:tcPr>
            <w:tcW w:w="478" w:type="dxa"/>
            <w:gridSpan w:val="2"/>
            <w:vMerge/>
            <w:tcBorders>
              <w:bottom w:val="single" w:sz="4" w:space="0" w:color="auto"/>
            </w:tcBorders>
            <w:vAlign w:val="center"/>
          </w:tcPr>
          <w:p w14:paraId="5C3B6EC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tcBorders>
              <w:bottom w:val="single" w:sz="4" w:space="0" w:color="auto"/>
            </w:tcBorders>
            <w:vAlign w:val="center"/>
          </w:tcPr>
          <w:p w14:paraId="5C3B6EC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tcBorders>
              <w:bottom w:val="single" w:sz="4" w:space="0" w:color="auto"/>
            </w:tcBorders>
            <w:vAlign w:val="center"/>
          </w:tcPr>
          <w:p w14:paraId="5C3B6EC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tcBorders>
              <w:bottom w:val="single" w:sz="4" w:space="0" w:color="auto"/>
            </w:tcBorders>
            <w:vAlign w:val="center"/>
          </w:tcPr>
          <w:p w14:paraId="5C3B6EC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tcBorders>
              <w:bottom w:val="single" w:sz="4" w:space="0" w:color="auto"/>
            </w:tcBorders>
            <w:vAlign w:val="center"/>
          </w:tcPr>
          <w:p w14:paraId="5C3B6EC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tcBorders>
              <w:bottom w:val="single" w:sz="4" w:space="0" w:color="auto"/>
            </w:tcBorders>
            <w:vAlign w:val="center"/>
          </w:tcPr>
          <w:p w14:paraId="5C3B6EC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tcBorders>
              <w:bottom w:val="single" w:sz="4" w:space="0" w:color="auto"/>
            </w:tcBorders>
            <w:shd w:val="clear" w:color="auto" w:fill="auto"/>
            <w:vAlign w:val="center"/>
          </w:tcPr>
          <w:p w14:paraId="5C3B6EC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tcBorders>
              <w:bottom w:val="single" w:sz="4" w:space="0" w:color="auto"/>
            </w:tcBorders>
            <w:shd w:val="clear" w:color="000000" w:fill="FFFFFF"/>
            <w:vAlign w:val="center"/>
          </w:tcPr>
          <w:p w14:paraId="5C3B6EC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266</w:t>
            </w:r>
          </w:p>
        </w:tc>
        <w:tc>
          <w:tcPr>
            <w:tcW w:w="709" w:type="dxa"/>
            <w:gridSpan w:val="2"/>
            <w:tcBorders>
              <w:bottom w:val="single" w:sz="4" w:space="0" w:color="auto"/>
            </w:tcBorders>
            <w:shd w:val="clear" w:color="000000" w:fill="FFFFFF"/>
            <w:vAlign w:val="center"/>
          </w:tcPr>
          <w:p w14:paraId="5C3B6EC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198/68</w:t>
            </w:r>
          </w:p>
        </w:tc>
        <w:tc>
          <w:tcPr>
            <w:tcW w:w="708" w:type="dxa"/>
            <w:gridSpan w:val="2"/>
            <w:tcBorders>
              <w:bottom w:val="single" w:sz="4" w:space="0" w:color="auto"/>
            </w:tcBorders>
            <w:shd w:val="clear" w:color="000000" w:fill="FFFFFF"/>
            <w:vAlign w:val="center"/>
          </w:tcPr>
          <w:p w14:paraId="5C3B6EC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70(65-85)</w:t>
            </w:r>
          </w:p>
        </w:tc>
        <w:tc>
          <w:tcPr>
            <w:tcW w:w="993" w:type="dxa"/>
            <w:gridSpan w:val="2"/>
            <w:tcBorders>
              <w:bottom w:val="single" w:sz="4" w:space="0" w:color="auto"/>
            </w:tcBorders>
            <w:shd w:val="clear" w:color="000000" w:fill="FFFFFF"/>
            <w:vAlign w:val="center"/>
          </w:tcPr>
          <w:p w14:paraId="5C3B6EC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27(10%)</w:t>
            </w:r>
          </w:p>
        </w:tc>
      </w:tr>
      <w:tr w:rsidR="0086596C" w:rsidRPr="0086596C" w14:paraId="5C3B6EDC" w14:textId="77777777" w:rsidTr="007B6332">
        <w:trPr>
          <w:gridBefore w:val="1"/>
          <w:wBefore w:w="104" w:type="dxa"/>
          <w:trHeight w:val="225"/>
        </w:trPr>
        <w:tc>
          <w:tcPr>
            <w:tcW w:w="478" w:type="dxa"/>
            <w:gridSpan w:val="2"/>
            <w:vMerge w:val="restart"/>
            <w:shd w:val="clear" w:color="auto" w:fill="auto"/>
            <w:vAlign w:val="center"/>
          </w:tcPr>
          <w:p w14:paraId="5C3B6ED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w:t>
            </w:r>
          </w:p>
        </w:tc>
        <w:tc>
          <w:tcPr>
            <w:tcW w:w="709" w:type="dxa"/>
            <w:gridSpan w:val="2"/>
            <w:vMerge w:val="restart"/>
            <w:shd w:val="clear" w:color="auto" w:fill="auto"/>
            <w:vAlign w:val="center"/>
          </w:tcPr>
          <w:p w14:paraId="5C3B6ED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Corbett 2005</w:t>
            </w:r>
          </w:p>
        </w:tc>
        <w:tc>
          <w:tcPr>
            <w:tcW w:w="709" w:type="dxa"/>
            <w:gridSpan w:val="2"/>
            <w:vMerge w:val="restart"/>
            <w:shd w:val="clear" w:color="auto" w:fill="auto"/>
            <w:vAlign w:val="center"/>
          </w:tcPr>
          <w:p w14:paraId="5C3B6ED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ED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CABG</w:t>
            </w:r>
          </w:p>
        </w:tc>
        <w:tc>
          <w:tcPr>
            <w:tcW w:w="851" w:type="dxa"/>
            <w:gridSpan w:val="2"/>
            <w:vMerge w:val="restart"/>
            <w:vAlign w:val="center"/>
          </w:tcPr>
          <w:p w14:paraId="5C3B6ED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850" w:type="dxa"/>
            <w:gridSpan w:val="2"/>
            <w:vMerge w:val="restart"/>
            <w:vAlign w:val="center"/>
          </w:tcPr>
          <w:p w14:paraId="5C3B6ED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1134" w:type="dxa"/>
            <w:gridSpan w:val="2"/>
            <w:shd w:val="clear" w:color="auto" w:fill="auto"/>
            <w:vAlign w:val="center"/>
          </w:tcPr>
          <w:p w14:paraId="5C3B6ED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Dexmedetomidine 1μg/kg, then 0.4μg/kg/h IV</w:t>
            </w:r>
          </w:p>
        </w:tc>
        <w:tc>
          <w:tcPr>
            <w:tcW w:w="709" w:type="dxa"/>
            <w:gridSpan w:val="2"/>
            <w:shd w:val="clear" w:color="000000" w:fill="FFFFFF"/>
            <w:vAlign w:val="center"/>
          </w:tcPr>
          <w:p w14:paraId="5C3B6ED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43</w:t>
            </w:r>
          </w:p>
        </w:tc>
        <w:tc>
          <w:tcPr>
            <w:tcW w:w="709" w:type="dxa"/>
            <w:gridSpan w:val="2"/>
            <w:shd w:val="clear" w:color="000000" w:fill="FFFFFF"/>
            <w:vAlign w:val="center"/>
          </w:tcPr>
          <w:p w14:paraId="5C3B6ED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35/8</w:t>
            </w:r>
          </w:p>
        </w:tc>
        <w:tc>
          <w:tcPr>
            <w:tcW w:w="708" w:type="dxa"/>
            <w:gridSpan w:val="2"/>
            <w:shd w:val="clear" w:color="000000" w:fill="FFFFFF"/>
            <w:vAlign w:val="center"/>
          </w:tcPr>
          <w:p w14:paraId="5C3B6ED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63.6(10.1)</w:t>
            </w:r>
          </w:p>
        </w:tc>
        <w:tc>
          <w:tcPr>
            <w:tcW w:w="993" w:type="dxa"/>
            <w:gridSpan w:val="2"/>
            <w:shd w:val="clear" w:color="000000" w:fill="FFFFFF"/>
            <w:vAlign w:val="center"/>
          </w:tcPr>
          <w:p w14:paraId="5C3B6ED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1(2%)</w:t>
            </w:r>
          </w:p>
        </w:tc>
      </w:tr>
      <w:tr w:rsidR="0086596C" w:rsidRPr="0086596C" w14:paraId="5C3B6EE9" w14:textId="77777777" w:rsidTr="007B6332">
        <w:trPr>
          <w:gridBefore w:val="1"/>
          <w:wBefore w:w="104" w:type="dxa"/>
          <w:trHeight w:val="225"/>
        </w:trPr>
        <w:tc>
          <w:tcPr>
            <w:tcW w:w="478" w:type="dxa"/>
            <w:gridSpan w:val="2"/>
            <w:vMerge/>
            <w:vAlign w:val="center"/>
          </w:tcPr>
          <w:p w14:paraId="5C3B6ED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D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D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EE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EE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EE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EE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Propofol 5–75</w:t>
            </w:r>
          </w:p>
          <w:p w14:paraId="5C3B6EE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/kg/min IV</w:t>
            </w:r>
          </w:p>
        </w:tc>
        <w:tc>
          <w:tcPr>
            <w:tcW w:w="709" w:type="dxa"/>
            <w:gridSpan w:val="2"/>
            <w:shd w:val="clear" w:color="000000" w:fill="FFFFFF"/>
            <w:vAlign w:val="center"/>
          </w:tcPr>
          <w:p w14:paraId="5C3B6EE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46</w:t>
            </w:r>
          </w:p>
        </w:tc>
        <w:tc>
          <w:tcPr>
            <w:tcW w:w="709" w:type="dxa"/>
            <w:gridSpan w:val="2"/>
            <w:shd w:val="clear" w:color="000000" w:fill="FFFFFF"/>
            <w:vAlign w:val="center"/>
          </w:tcPr>
          <w:p w14:paraId="5C3B6EE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38/8</w:t>
            </w:r>
          </w:p>
        </w:tc>
        <w:tc>
          <w:tcPr>
            <w:tcW w:w="708" w:type="dxa"/>
            <w:gridSpan w:val="2"/>
            <w:shd w:val="clear" w:color="000000" w:fill="FFFFFF"/>
            <w:vAlign w:val="center"/>
          </w:tcPr>
          <w:p w14:paraId="5C3B6EE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32.4(10.7)</w:t>
            </w:r>
          </w:p>
        </w:tc>
        <w:tc>
          <w:tcPr>
            <w:tcW w:w="993" w:type="dxa"/>
            <w:gridSpan w:val="2"/>
            <w:shd w:val="clear" w:color="000000" w:fill="FFFFFF"/>
            <w:vAlign w:val="center"/>
          </w:tcPr>
          <w:p w14:paraId="5C3B6EE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1(2%)</w:t>
            </w:r>
          </w:p>
        </w:tc>
      </w:tr>
      <w:tr w:rsidR="0086596C" w:rsidRPr="0086596C" w14:paraId="5C3B6EF5" w14:textId="77777777" w:rsidTr="007B6332">
        <w:trPr>
          <w:gridBefore w:val="1"/>
          <w:wBefore w:w="104" w:type="dxa"/>
          <w:trHeight w:val="225"/>
        </w:trPr>
        <w:tc>
          <w:tcPr>
            <w:tcW w:w="478" w:type="dxa"/>
            <w:gridSpan w:val="2"/>
            <w:vMerge w:val="restart"/>
            <w:shd w:val="clear" w:color="auto" w:fill="auto"/>
            <w:vAlign w:val="center"/>
          </w:tcPr>
          <w:p w14:paraId="5C3B6EE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16</w:t>
            </w:r>
          </w:p>
        </w:tc>
        <w:tc>
          <w:tcPr>
            <w:tcW w:w="709" w:type="dxa"/>
            <w:gridSpan w:val="2"/>
            <w:vMerge w:val="restart"/>
            <w:shd w:val="clear" w:color="auto" w:fill="auto"/>
            <w:vAlign w:val="center"/>
          </w:tcPr>
          <w:p w14:paraId="5C3B6EE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Deiner</w:t>
            </w:r>
            <w:proofErr w:type="spellEnd"/>
            <w:r w:rsidRPr="0086596C">
              <w:rPr>
                <w:rFonts w:ascii="Times New Roman" w:hAnsi="Times New Roman"/>
                <w:sz w:val="16"/>
                <w:szCs w:val="16"/>
                <w:lang w:val="en-US" w:eastAsia="ko-KR"/>
              </w:rPr>
              <w:t xml:space="preserve"> 2017</w:t>
            </w:r>
          </w:p>
        </w:tc>
        <w:tc>
          <w:tcPr>
            <w:tcW w:w="709" w:type="dxa"/>
            <w:gridSpan w:val="2"/>
            <w:vMerge w:val="restart"/>
            <w:shd w:val="clear" w:color="auto" w:fill="auto"/>
            <w:vAlign w:val="center"/>
          </w:tcPr>
          <w:p w14:paraId="5C3B6EE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EE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Major noncardiac surgery</w:t>
            </w:r>
          </w:p>
        </w:tc>
        <w:tc>
          <w:tcPr>
            <w:tcW w:w="851" w:type="dxa"/>
            <w:gridSpan w:val="2"/>
            <w:vMerge w:val="restart"/>
            <w:vAlign w:val="center"/>
          </w:tcPr>
          <w:p w14:paraId="5C3B6EE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gridSpan w:val="2"/>
            <w:vMerge w:val="restart"/>
            <w:vAlign w:val="center"/>
          </w:tcPr>
          <w:p w14:paraId="5C3B6EE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5d</w:t>
            </w:r>
          </w:p>
        </w:tc>
        <w:tc>
          <w:tcPr>
            <w:tcW w:w="1134" w:type="dxa"/>
            <w:gridSpan w:val="2"/>
            <w:shd w:val="clear" w:color="auto" w:fill="auto"/>
            <w:vAlign w:val="center"/>
          </w:tcPr>
          <w:p w14:paraId="5C3B6EF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0.5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gridSpan w:val="2"/>
            <w:shd w:val="clear" w:color="000000" w:fill="FFFFFF"/>
            <w:vAlign w:val="center"/>
          </w:tcPr>
          <w:p w14:paraId="5C3B6EF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189</w:t>
            </w:r>
          </w:p>
        </w:tc>
        <w:tc>
          <w:tcPr>
            <w:tcW w:w="709" w:type="dxa"/>
            <w:gridSpan w:val="2"/>
            <w:shd w:val="clear" w:color="000000" w:fill="FFFFFF"/>
            <w:vAlign w:val="center"/>
          </w:tcPr>
          <w:p w14:paraId="5C3B6EF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92/97</w:t>
            </w:r>
          </w:p>
        </w:tc>
        <w:tc>
          <w:tcPr>
            <w:tcW w:w="708" w:type="dxa"/>
            <w:gridSpan w:val="2"/>
            <w:shd w:val="clear" w:color="000000" w:fill="FFFFFF"/>
            <w:vAlign w:val="center"/>
          </w:tcPr>
          <w:p w14:paraId="5C3B6EF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74(71-78)</w:t>
            </w:r>
          </w:p>
        </w:tc>
        <w:tc>
          <w:tcPr>
            <w:tcW w:w="993" w:type="dxa"/>
            <w:gridSpan w:val="2"/>
            <w:shd w:val="clear" w:color="000000" w:fill="FFFFFF"/>
            <w:vAlign w:val="center"/>
          </w:tcPr>
          <w:p w14:paraId="5C3B6EF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34(18%)</w:t>
            </w:r>
          </w:p>
        </w:tc>
      </w:tr>
      <w:tr w:rsidR="0086596C" w:rsidRPr="0086596C" w14:paraId="5C3B6F01" w14:textId="77777777" w:rsidTr="007B6332">
        <w:trPr>
          <w:gridBefore w:val="1"/>
          <w:wBefore w:w="104" w:type="dxa"/>
          <w:trHeight w:val="321"/>
        </w:trPr>
        <w:tc>
          <w:tcPr>
            <w:tcW w:w="478" w:type="dxa"/>
            <w:gridSpan w:val="2"/>
            <w:vMerge/>
            <w:vAlign w:val="center"/>
          </w:tcPr>
          <w:p w14:paraId="5C3B6EF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F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EF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EF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EF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EF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EF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6EF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201</w:t>
            </w:r>
          </w:p>
        </w:tc>
        <w:tc>
          <w:tcPr>
            <w:tcW w:w="709" w:type="dxa"/>
            <w:gridSpan w:val="2"/>
            <w:shd w:val="clear" w:color="000000" w:fill="FFFFFF"/>
            <w:vAlign w:val="center"/>
          </w:tcPr>
          <w:p w14:paraId="5C3B6EF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98/103</w:t>
            </w:r>
          </w:p>
        </w:tc>
        <w:tc>
          <w:tcPr>
            <w:tcW w:w="708" w:type="dxa"/>
            <w:gridSpan w:val="2"/>
            <w:shd w:val="clear" w:color="000000" w:fill="FFFFFF"/>
            <w:vAlign w:val="center"/>
          </w:tcPr>
          <w:p w14:paraId="5C3B6EF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74(71-78)</w:t>
            </w:r>
          </w:p>
        </w:tc>
        <w:tc>
          <w:tcPr>
            <w:tcW w:w="993" w:type="dxa"/>
            <w:gridSpan w:val="2"/>
            <w:shd w:val="clear" w:color="000000" w:fill="FFFFFF"/>
            <w:vAlign w:val="center"/>
          </w:tcPr>
          <w:p w14:paraId="5C3B6F0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35(17%)</w:t>
            </w:r>
          </w:p>
        </w:tc>
      </w:tr>
      <w:tr w:rsidR="0086596C" w:rsidRPr="0086596C" w14:paraId="5C3B6F0D" w14:textId="77777777" w:rsidTr="007B6332">
        <w:trPr>
          <w:gridBefore w:val="1"/>
          <w:wBefore w:w="104" w:type="dxa"/>
          <w:trHeight w:val="460"/>
        </w:trPr>
        <w:tc>
          <w:tcPr>
            <w:tcW w:w="478" w:type="dxa"/>
            <w:gridSpan w:val="2"/>
            <w:vMerge w:val="restart"/>
            <w:shd w:val="clear" w:color="auto" w:fill="auto"/>
            <w:vAlign w:val="center"/>
          </w:tcPr>
          <w:p w14:paraId="5C3B6F0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17</w:t>
            </w:r>
          </w:p>
        </w:tc>
        <w:tc>
          <w:tcPr>
            <w:tcW w:w="709" w:type="dxa"/>
            <w:gridSpan w:val="2"/>
            <w:vMerge w:val="restart"/>
            <w:shd w:val="clear" w:color="auto" w:fill="auto"/>
            <w:vAlign w:val="center"/>
          </w:tcPr>
          <w:p w14:paraId="5C3B6F0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Djaiani</w:t>
            </w:r>
            <w:proofErr w:type="spellEnd"/>
            <w:r w:rsidRPr="0086596C">
              <w:rPr>
                <w:rFonts w:ascii="Times New Roman" w:hAnsi="Times New Roman"/>
                <w:sz w:val="16"/>
                <w:szCs w:val="16"/>
                <w:lang w:val="en-US" w:eastAsia="ko-KR"/>
              </w:rPr>
              <w:t xml:space="preserve"> 2016</w:t>
            </w:r>
          </w:p>
        </w:tc>
        <w:tc>
          <w:tcPr>
            <w:tcW w:w="709" w:type="dxa"/>
            <w:gridSpan w:val="2"/>
            <w:vMerge w:val="restart"/>
            <w:shd w:val="clear" w:color="auto" w:fill="auto"/>
            <w:vAlign w:val="center"/>
          </w:tcPr>
          <w:p w14:paraId="5C3B6F0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F0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 with CPB</w:t>
            </w:r>
          </w:p>
        </w:tc>
        <w:tc>
          <w:tcPr>
            <w:tcW w:w="851" w:type="dxa"/>
            <w:gridSpan w:val="2"/>
            <w:vMerge w:val="restart"/>
            <w:vAlign w:val="center"/>
          </w:tcPr>
          <w:p w14:paraId="5C3B6F0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 CAM-ICU</w:t>
            </w:r>
          </w:p>
        </w:tc>
        <w:tc>
          <w:tcPr>
            <w:tcW w:w="850" w:type="dxa"/>
            <w:gridSpan w:val="2"/>
            <w:vMerge w:val="restart"/>
            <w:vAlign w:val="center"/>
          </w:tcPr>
          <w:p w14:paraId="5C3B6F0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5d</w:t>
            </w:r>
          </w:p>
        </w:tc>
        <w:tc>
          <w:tcPr>
            <w:tcW w:w="1134" w:type="dxa"/>
            <w:gridSpan w:val="2"/>
            <w:shd w:val="clear" w:color="auto" w:fill="auto"/>
            <w:vAlign w:val="center"/>
          </w:tcPr>
          <w:p w14:paraId="5C3B6F0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Dexmedetomidine 0.4μg/kg, then 0.2–0.7μg/kg/h IV</w:t>
            </w:r>
          </w:p>
        </w:tc>
        <w:tc>
          <w:tcPr>
            <w:tcW w:w="709" w:type="dxa"/>
            <w:gridSpan w:val="2"/>
            <w:shd w:val="clear" w:color="000000" w:fill="FFFFFF"/>
            <w:vAlign w:val="center"/>
          </w:tcPr>
          <w:p w14:paraId="5C3B6F0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91</w:t>
            </w:r>
          </w:p>
        </w:tc>
        <w:tc>
          <w:tcPr>
            <w:tcW w:w="709" w:type="dxa"/>
            <w:gridSpan w:val="2"/>
            <w:shd w:val="clear" w:color="000000" w:fill="FFFFFF"/>
            <w:vAlign w:val="center"/>
          </w:tcPr>
          <w:p w14:paraId="5C3B6F0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68/23</w:t>
            </w:r>
          </w:p>
        </w:tc>
        <w:tc>
          <w:tcPr>
            <w:tcW w:w="708" w:type="dxa"/>
            <w:gridSpan w:val="2"/>
            <w:shd w:val="clear" w:color="000000" w:fill="FFFFFF"/>
            <w:vAlign w:val="center"/>
          </w:tcPr>
          <w:p w14:paraId="5C3B6F0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72.7(6.4)</w:t>
            </w:r>
          </w:p>
        </w:tc>
        <w:tc>
          <w:tcPr>
            <w:tcW w:w="993" w:type="dxa"/>
            <w:gridSpan w:val="2"/>
            <w:shd w:val="clear" w:color="000000" w:fill="FFFFFF"/>
            <w:vAlign w:val="center"/>
          </w:tcPr>
          <w:p w14:paraId="5C3B6F0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16(18%)</w:t>
            </w:r>
          </w:p>
        </w:tc>
      </w:tr>
      <w:tr w:rsidR="0086596C" w:rsidRPr="0086596C" w14:paraId="5C3B6F19" w14:textId="77777777" w:rsidTr="007B6332">
        <w:trPr>
          <w:gridBefore w:val="1"/>
          <w:wBefore w:w="104" w:type="dxa"/>
          <w:trHeight w:val="225"/>
        </w:trPr>
        <w:tc>
          <w:tcPr>
            <w:tcW w:w="478" w:type="dxa"/>
            <w:gridSpan w:val="2"/>
            <w:vMerge/>
            <w:vAlign w:val="center"/>
          </w:tcPr>
          <w:p w14:paraId="5C3B6F0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F0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F1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F1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F1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F1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F1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Propofol 25–50μg/kg/min IV</w:t>
            </w:r>
          </w:p>
        </w:tc>
        <w:tc>
          <w:tcPr>
            <w:tcW w:w="709" w:type="dxa"/>
            <w:gridSpan w:val="2"/>
            <w:shd w:val="clear" w:color="000000" w:fill="FFFFFF"/>
            <w:vAlign w:val="center"/>
          </w:tcPr>
          <w:p w14:paraId="5C3B6F1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92</w:t>
            </w:r>
          </w:p>
        </w:tc>
        <w:tc>
          <w:tcPr>
            <w:tcW w:w="709" w:type="dxa"/>
            <w:gridSpan w:val="2"/>
            <w:shd w:val="clear" w:color="000000" w:fill="FFFFFF"/>
            <w:vAlign w:val="center"/>
          </w:tcPr>
          <w:p w14:paraId="5C3B6F1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70/22</w:t>
            </w:r>
          </w:p>
        </w:tc>
        <w:tc>
          <w:tcPr>
            <w:tcW w:w="708" w:type="dxa"/>
            <w:gridSpan w:val="2"/>
            <w:shd w:val="clear" w:color="000000" w:fill="FFFFFF"/>
            <w:vAlign w:val="center"/>
          </w:tcPr>
          <w:p w14:paraId="5C3B6F1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72.4(6.2)</w:t>
            </w:r>
          </w:p>
        </w:tc>
        <w:tc>
          <w:tcPr>
            <w:tcW w:w="993" w:type="dxa"/>
            <w:gridSpan w:val="2"/>
            <w:shd w:val="clear" w:color="000000" w:fill="FFFFFF"/>
            <w:vAlign w:val="center"/>
          </w:tcPr>
          <w:p w14:paraId="5C3B6F1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29(32%)</w:t>
            </w:r>
          </w:p>
        </w:tc>
      </w:tr>
      <w:tr w:rsidR="0086596C" w:rsidRPr="0086596C" w14:paraId="5C3B6F25" w14:textId="77777777" w:rsidTr="007B6332">
        <w:trPr>
          <w:gridBefore w:val="1"/>
          <w:wBefore w:w="104" w:type="dxa"/>
          <w:trHeight w:val="345"/>
        </w:trPr>
        <w:tc>
          <w:tcPr>
            <w:tcW w:w="478" w:type="dxa"/>
            <w:gridSpan w:val="2"/>
            <w:vMerge w:val="restart"/>
            <w:shd w:val="clear" w:color="auto" w:fill="auto"/>
            <w:vAlign w:val="center"/>
          </w:tcPr>
          <w:p w14:paraId="5C3B6F1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18</w:t>
            </w:r>
          </w:p>
        </w:tc>
        <w:tc>
          <w:tcPr>
            <w:tcW w:w="709" w:type="dxa"/>
            <w:gridSpan w:val="2"/>
            <w:vMerge w:val="restart"/>
            <w:shd w:val="clear" w:color="auto" w:fill="auto"/>
            <w:vAlign w:val="center"/>
          </w:tcPr>
          <w:p w14:paraId="5C3B6F1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Guo 2015</w:t>
            </w:r>
          </w:p>
        </w:tc>
        <w:tc>
          <w:tcPr>
            <w:tcW w:w="709" w:type="dxa"/>
            <w:gridSpan w:val="2"/>
            <w:vMerge w:val="restart"/>
            <w:shd w:val="clear" w:color="auto" w:fill="auto"/>
            <w:vAlign w:val="center"/>
          </w:tcPr>
          <w:p w14:paraId="5C3B6F1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F1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Oral cancer radical surgery</w:t>
            </w:r>
          </w:p>
        </w:tc>
        <w:tc>
          <w:tcPr>
            <w:tcW w:w="851" w:type="dxa"/>
            <w:gridSpan w:val="2"/>
            <w:vMerge w:val="restart"/>
            <w:vAlign w:val="center"/>
          </w:tcPr>
          <w:p w14:paraId="5C3B6F1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gridSpan w:val="2"/>
            <w:vMerge w:val="restart"/>
            <w:vAlign w:val="center"/>
          </w:tcPr>
          <w:p w14:paraId="5C3B6F1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3d</w:t>
            </w:r>
          </w:p>
        </w:tc>
        <w:tc>
          <w:tcPr>
            <w:tcW w:w="1134" w:type="dxa"/>
            <w:gridSpan w:val="2"/>
            <w:shd w:val="clear" w:color="auto" w:fill="auto"/>
            <w:vAlign w:val="center"/>
          </w:tcPr>
          <w:p w14:paraId="5C3B6F2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Dexmedetomidine 0.2μg/kg/h IV</w:t>
            </w:r>
          </w:p>
        </w:tc>
        <w:tc>
          <w:tcPr>
            <w:tcW w:w="709" w:type="dxa"/>
            <w:gridSpan w:val="2"/>
            <w:shd w:val="clear" w:color="000000" w:fill="FFFFFF"/>
            <w:vAlign w:val="center"/>
          </w:tcPr>
          <w:p w14:paraId="5C3B6F2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78</w:t>
            </w:r>
          </w:p>
        </w:tc>
        <w:tc>
          <w:tcPr>
            <w:tcW w:w="709" w:type="dxa"/>
            <w:gridSpan w:val="2"/>
            <w:shd w:val="clear" w:color="000000" w:fill="FFFFFF"/>
            <w:vAlign w:val="center"/>
          </w:tcPr>
          <w:p w14:paraId="5C3B6F2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41/37</w:t>
            </w:r>
          </w:p>
        </w:tc>
        <w:tc>
          <w:tcPr>
            <w:tcW w:w="708" w:type="dxa"/>
            <w:gridSpan w:val="2"/>
            <w:shd w:val="clear" w:color="000000" w:fill="FFFFFF"/>
            <w:vAlign w:val="center"/>
          </w:tcPr>
          <w:p w14:paraId="5C3B6F2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71.9(5.1)</w:t>
            </w:r>
          </w:p>
        </w:tc>
        <w:tc>
          <w:tcPr>
            <w:tcW w:w="993" w:type="dxa"/>
            <w:gridSpan w:val="2"/>
            <w:shd w:val="clear" w:color="000000" w:fill="FFFFFF"/>
            <w:vAlign w:val="center"/>
          </w:tcPr>
          <w:p w14:paraId="5C3B6F2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6(8%)</w:t>
            </w:r>
          </w:p>
        </w:tc>
      </w:tr>
      <w:tr w:rsidR="0086596C" w:rsidRPr="0086596C" w14:paraId="5C3B6F31" w14:textId="77777777" w:rsidTr="007B6332">
        <w:trPr>
          <w:gridBefore w:val="1"/>
          <w:wBefore w:w="104" w:type="dxa"/>
          <w:trHeight w:val="210"/>
        </w:trPr>
        <w:tc>
          <w:tcPr>
            <w:tcW w:w="478" w:type="dxa"/>
            <w:gridSpan w:val="2"/>
            <w:vMerge/>
            <w:shd w:val="clear" w:color="auto" w:fill="auto"/>
            <w:vAlign w:val="center"/>
          </w:tcPr>
          <w:p w14:paraId="5C3B6F2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shd w:val="clear" w:color="auto" w:fill="auto"/>
            <w:vAlign w:val="center"/>
          </w:tcPr>
          <w:p w14:paraId="5C3B6F2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shd w:val="clear" w:color="auto" w:fill="auto"/>
            <w:vAlign w:val="center"/>
          </w:tcPr>
          <w:p w14:paraId="5C3B6F2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shd w:val="clear" w:color="auto" w:fill="auto"/>
            <w:vAlign w:val="center"/>
          </w:tcPr>
          <w:p w14:paraId="5C3B6F2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F2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F2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F2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6F2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78</w:t>
            </w:r>
          </w:p>
        </w:tc>
        <w:tc>
          <w:tcPr>
            <w:tcW w:w="709" w:type="dxa"/>
            <w:gridSpan w:val="2"/>
            <w:shd w:val="clear" w:color="000000" w:fill="FFFFFF"/>
            <w:vAlign w:val="center"/>
          </w:tcPr>
          <w:p w14:paraId="5C3B6F2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39/39</w:t>
            </w:r>
          </w:p>
        </w:tc>
        <w:tc>
          <w:tcPr>
            <w:tcW w:w="708" w:type="dxa"/>
            <w:gridSpan w:val="2"/>
            <w:shd w:val="clear" w:color="000000" w:fill="FFFFFF"/>
            <w:vAlign w:val="center"/>
          </w:tcPr>
          <w:p w14:paraId="5C3B6F2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70.7(4.6)</w:t>
            </w:r>
          </w:p>
        </w:tc>
        <w:tc>
          <w:tcPr>
            <w:tcW w:w="993" w:type="dxa"/>
            <w:gridSpan w:val="2"/>
            <w:shd w:val="clear" w:color="000000" w:fill="FFFFFF"/>
            <w:vAlign w:val="center"/>
          </w:tcPr>
          <w:p w14:paraId="5C3B6F3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21(27%)</w:t>
            </w:r>
          </w:p>
        </w:tc>
      </w:tr>
      <w:tr w:rsidR="0086596C" w:rsidRPr="0086596C" w14:paraId="5C3B6F3D" w14:textId="77777777" w:rsidTr="007B6332">
        <w:trPr>
          <w:gridBefore w:val="1"/>
          <w:wBefore w:w="104" w:type="dxa"/>
          <w:trHeight w:val="225"/>
        </w:trPr>
        <w:tc>
          <w:tcPr>
            <w:tcW w:w="478" w:type="dxa"/>
            <w:gridSpan w:val="2"/>
            <w:vMerge w:val="restart"/>
            <w:shd w:val="clear" w:color="auto" w:fill="auto"/>
            <w:vAlign w:val="center"/>
          </w:tcPr>
          <w:p w14:paraId="5C3B6F3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19</w:t>
            </w:r>
          </w:p>
        </w:tc>
        <w:tc>
          <w:tcPr>
            <w:tcW w:w="709" w:type="dxa"/>
            <w:gridSpan w:val="2"/>
            <w:vMerge w:val="restart"/>
            <w:shd w:val="clear" w:color="auto" w:fill="auto"/>
            <w:vAlign w:val="center"/>
          </w:tcPr>
          <w:p w14:paraId="5C3B6F3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Gupta 2011</w:t>
            </w:r>
          </w:p>
        </w:tc>
        <w:tc>
          <w:tcPr>
            <w:tcW w:w="709" w:type="dxa"/>
            <w:gridSpan w:val="2"/>
            <w:vMerge w:val="restart"/>
            <w:shd w:val="clear" w:color="auto" w:fill="auto"/>
            <w:vAlign w:val="center"/>
          </w:tcPr>
          <w:p w14:paraId="5C3B6F3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ketamine anesthesia</w:t>
            </w:r>
          </w:p>
        </w:tc>
        <w:tc>
          <w:tcPr>
            <w:tcW w:w="992" w:type="dxa"/>
            <w:gridSpan w:val="2"/>
            <w:vMerge w:val="restart"/>
            <w:shd w:val="clear" w:color="auto" w:fill="auto"/>
            <w:vAlign w:val="center"/>
          </w:tcPr>
          <w:p w14:paraId="5C3B6F3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Elective surgery</w:t>
            </w:r>
          </w:p>
        </w:tc>
        <w:tc>
          <w:tcPr>
            <w:tcW w:w="851" w:type="dxa"/>
            <w:gridSpan w:val="2"/>
            <w:vMerge w:val="restart"/>
            <w:vAlign w:val="center"/>
          </w:tcPr>
          <w:p w14:paraId="5C3B6F3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850" w:type="dxa"/>
            <w:gridSpan w:val="2"/>
            <w:vMerge w:val="restart"/>
            <w:vAlign w:val="center"/>
          </w:tcPr>
          <w:p w14:paraId="5C3B6F3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1d (during PACU stay)</w:t>
            </w:r>
          </w:p>
        </w:tc>
        <w:tc>
          <w:tcPr>
            <w:tcW w:w="1134" w:type="dxa"/>
            <w:gridSpan w:val="2"/>
            <w:shd w:val="clear" w:color="auto" w:fill="auto"/>
            <w:vAlign w:val="center"/>
          </w:tcPr>
          <w:p w14:paraId="5C3B6F3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1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 IV</w:t>
            </w:r>
          </w:p>
        </w:tc>
        <w:tc>
          <w:tcPr>
            <w:tcW w:w="709" w:type="dxa"/>
            <w:gridSpan w:val="2"/>
            <w:shd w:val="clear" w:color="000000" w:fill="FFFFFF"/>
            <w:vAlign w:val="center"/>
          </w:tcPr>
          <w:p w14:paraId="5C3B6F3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40</w:t>
            </w:r>
          </w:p>
        </w:tc>
        <w:tc>
          <w:tcPr>
            <w:tcW w:w="709" w:type="dxa"/>
            <w:gridSpan w:val="2"/>
            <w:shd w:val="clear" w:color="000000" w:fill="FFFFFF"/>
            <w:vAlign w:val="center"/>
          </w:tcPr>
          <w:p w14:paraId="5C3B6F3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15/25</w:t>
            </w:r>
          </w:p>
        </w:tc>
        <w:tc>
          <w:tcPr>
            <w:tcW w:w="708" w:type="dxa"/>
            <w:gridSpan w:val="2"/>
            <w:shd w:val="clear" w:color="000000" w:fill="FFFFFF"/>
            <w:vAlign w:val="center"/>
          </w:tcPr>
          <w:p w14:paraId="5C3B6F3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32.8(8.5)</w:t>
            </w:r>
          </w:p>
        </w:tc>
        <w:tc>
          <w:tcPr>
            <w:tcW w:w="993" w:type="dxa"/>
            <w:gridSpan w:val="2"/>
            <w:shd w:val="clear" w:color="000000" w:fill="FFFFFF"/>
            <w:vAlign w:val="center"/>
          </w:tcPr>
          <w:p w14:paraId="5C3B6F3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0(0%)</w:t>
            </w:r>
          </w:p>
        </w:tc>
      </w:tr>
      <w:tr w:rsidR="0086596C" w:rsidRPr="0086596C" w14:paraId="5C3B6F49" w14:textId="77777777" w:rsidTr="007B6332">
        <w:trPr>
          <w:gridBefore w:val="1"/>
          <w:wBefore w:w="104" w:type="dxa"/>
          <w:trHeight w:val="225"/>
        </w:trPr>
        <w:tc>
          <w:tcPr>
            <w:tcW w:w="478" w:type="dxa"/>
            <w:gridSpan w:val="2"/>
            <w:vMerge/>
            <w:vAlign w:val="center"/>
          </w:tcPr>
          <w:p w14:paraId="5C3B6F3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F3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F4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F4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F4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F4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F4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Midazolam</w:t>
            </w:r>
            <w:r w:rsidRPr="0086596C">
              <w:rPr>
                <w:lang w:val="en-US"/>
              </w:rPr>
              <w:t xml:space="preserve"> </w:t>
            </w:r>
            <w:r w:rsidRPr="0086596C">
              <w:rPr>
                <w:rFonts w:ascii="Times New Roman" w:hAnsi="Times New Roman"/>
                <w:sz w:val="16"/>
                <w:szCs w:val="16"/>
                <w:lang w:val="en-US" w:eastAsia="ko-KR"/>
              </w:rPr>
              <w:t>0.02 mg/kg IV</w:t>
            </w:r>
          </w:p>
        </w:tc>
        <w:tc>
          <w:tcPr>
            <w:tcW w:w="709" w:type="dxa"/>
            <w:gridSpan w:val="2"/>
            <w:shd w:val="clear" w:color="000000" w:fill="FFFFFF"/>
            <w:vAlign w:val="center"/>
          </w:tcPr>
          <w:p w14:paraId="5C3B6F4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40</w:t>
            </w:r>
          </w:p>
        </w:tc>
        <w:tc>
          <w:tcPr>
            <w:tcW w:w="709" w:type="dxa"/>
            <w:gridSpan w:val="2"/>
            <w:shd w:val="clear" w:color="000000" w:fill="FFFFFF"/>
            <w:vAlign w:val="center"/>
          </w:tcPr>
          <w:p w14:paraId="5C3B6F4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11/29</w:t>
            </w:r>
          </w:p>
        </w:tc>
        <w:tc>
          <w:tcPr>
            <w:tcW w:w="708" w:type="dxa"/>
            <w:gridSpan w:val="2"/>
            <w:shd w:val="clear" w:color="000000" w:fill="FFFFFF"/>
            <w:vAlign w:val="center"/>
          </w:tcPr>
          <w:p w14:paraId="5C3B6F4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30.8(9.2)</w:t>
            </w:r>
          </w:p>
        </w:tc>
        <w:tc>
          <w:tcPr>
            <w:tcW w:w="993" w:type="dxa"/>
            <w:gridSpan w:val="2"/>
            <w:shd w:val="clear" w:color="000000" w:fill="FFFFFF"/>
            <w:vAlign w:val="center"/>
          </w:tcPr>
          <w:p w14:paraId="5C3B6F4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0(0%)</w:t>
            </w:r>
          </w:p>
        </w:tc>
      </w:tr>
    </w:tbl>
    <w:p w14:paraId="5C3B6F4A" w14:textId="77777777" w:rsidR="00627B8F" w:rsidRPr="0086596C" w:rsidRDefault="00627B8F" w:rsidP="007B6332">
      <w:pPr>
        <w:spacing w:after="0" w:line="240" w:lineRule="auto"/>
        <w:rPr>
          <w:rFonts w:ascii="Times New Roman" w:hAnsi="Times New Roman"/>
          <w:sz w:val="24"/>
          <w:szCs w:val="24"/>
          <w:lang w:val="en-US" w:eastAsia="ko-KR"/>
        </w:rPr>
      </w:pPr>
    </w:p>
    <w:tbl>
      <w:tblPr>
        <w:tblW w:w="8946"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04"/>
        <w:gridCol w:w="374"/>
        <w:gridCol w:w="104"/>
        <w:gridCol w:w="605"/>
        <w:gridCol w:w="104"/>
        <w:gridCol w:w="605"/>
        <w:gridCol w:w="104"/>
        <w:gridCol w:w="888"/>
        <w:gridCol w:w="104"/>
        <w:gridCol w:w="747"/>
        <w:gridCol w:w="104"/>
        <w:gridCol w:w="746"/>
        <w:gridCol w:w="104"/>
        <w:gridCol w:w="1030"/>
        <w:gridCol w:w="104"/>
        <w:gridCol w:w="605"/>
        <w:gridCol w:w="104"/>
        <w:gridCol w:w="605"/>
        <w:gridCol w:w="104"/>
        <w:gridCol w:w="604"/>
        <w:gridCol w:w="104"/>
        <w:gridCol w:w="889"/>
        <w:gridCol w:w="104"/>
      </w:tblGrid>
      <w:tr w:rsidR="0086596C" w:rsidRPr="0086596C" w14:paraId="5C3B6F56" w14:textId="77777777" w:rsidTr="007B6332">
        <w:trPr>
          <w:gridAfter w:val="1"/>
          <w:wAfter w:w="104" w:type="dxa"/>
          <w:trHeight w:val="840"/>
        </w:trPr>
        <w:tc>
          <w:tcPr>
            <w:tcW w:w="478" w:type="dxa"/>
            <w:gridSpan w:val="2"/>
            <w:shd w:val="clear" w:color="auto" w:fill="auto"/>
            <w:vAlign w:val="center"/>
            <w:hideMark/>
          </w:tcPr>
          <w:p w14:paraId="5C3B6F4B"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lastRenderedPageBreak/>
              <w:t>ID</w:t>
            </w:r>
          </w:p>
        </w:tc>
        <w:tc>
          <w:tcPr>
            <w:tcW w:w="709" w:type="dxa"/>
            <w:gridSpan w:val="2"/>
            <w:shd w:val="clear" w:color="auto" w:fill="auto"/>
            <w:vAlign w:val="center"/>
            <w:hideMark/>
          </w:tcPr>
          <w:p w14:paraId="5C3B6F4C"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Study</w:t>
            </w:r>
          </w:p>
        </w:tc>
        <w:tc>
          <w:tcPr>
            <w:tcW w:w="709" w:type="dxa"/>
            <w:gridSpan w:val="2"/>
            <w:shd w:val="clear" w:color="auto" w:fill="auto"/>
            <w:vAlign w:val="center"/>
            <w:hideMark/>
          </w:tcPr>
          <w:p w14:paraId="5C3B6F4D"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anesthesia</w:t>
            </w:r>
          </w:p>
        </w:tc>
        <w:tc>
          <w:tcPr>
            <w:tcW w:w="992" w:type="dxa"/>
            <w:gridSpan w:val="2"/>
            <w:shd w:val="clear" w:color="auto" w:fill="auto"/>
            <w:vAlign w:val="center"/>
            <w:hideMark/>
          </w:tcPr>
          <w:p w14:paraId="5C3B6F4E"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surgery</w:t>
            </w:r>
          </w:p>
        </w:tc>
        <w:tc>
          <w:tcPr>
            <w:tcW w:w="851" w:type="dxa"/>
            <w:gridSpan w:val="2"/>
            <w:vAlign w:val="center"/>
          </w:tcPr>
          <w:p w14:paraId="5C3B6F4F"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assessment tool</w:t>
            </w:r>
          </w:p>
        </w:tc>
        <w:tc>
          <w:tcPr>
            <w:tcW w:w="850" w:type="dxa"/>
            <w:gridSpan w:val="2"/>
            <w:vAlign w:val="center"/>
          </w:tcPr>
          <w:p w14:paraId="5C3B6F50"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endpoint</w:t>
            </w:r>
          </w:p>
        </w:tc>
        <w:tc>
          <w:tcPr>
            <w:tcW w:w="1134" w:type="dxa"/>
            <w:gridSpan w:val="2"/>
            <w:shd w:val="clear" w:color="auto" w:fill="auto"/>
            <w:vAlign w:val="center"/>
            <w:hideMark/>
          </w:tcPr>
          <w:p w14:paraId="5C3B6F51" w14:textId="031F14ED" w:rsidR="00627B8F" w:rsidRPr="0086596C" w:rsidRDefault="009C370E"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Interventions</w:t>
            </w:r>
          </w:p>
        </w:tc>
        <w:tc>
          <w:tcPr>
            <w:tcW w:w="709" w:type="dxa"/>
            <w:gridSpan w:val="2"/>
            <w:shd w:val="clear" w:color="000000" w:fill="FFFFFF"/>
            <w:vAlign w:val="center"/>
            <w:hideMark/>
          </w:tcPr>
          <w:p w14:paraId="5C3B6F52"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No in each arm</w:t>
            </w:r>
          </w:p>
        </w:tc>
        <w:tc>
          <w:tcPr>
            <w:tcW w:w="709" w:type="dxa"/>
            <w:gridSpan w:val="2"/>
            <w:shd w:val="clear" w:color="000000" w:fill="FFFFFF"/>
            <w:vAlign w:val="center"/>
            <w:hideMark/>
          </w:tcPr>
          <w:p w14:paraId="5C3B6F53"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M/F</w:t>
            </w:r>
          </w:p>
        </w:tc>
        <w:tc>
          <w:tcPr>
            <w:tcW w:w="708" w:type="dxa"/>
            <w:gridSpan w:val="2"/>
            <w:shd w:val="clear" w:color="000000" w:fill="FFFFFF"/>
            <w:vAlign w:val="center"/>
            <w:hideMark/>
          </w:tcPr>
          <w:p w14:paraId="5C3B6F54"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Age (year)</w:t>
            </w:r>
          </w:p>
        </w:tc>
        <w:tc>
          <w:tcPr>
            <w:tcW w:w="993" w:type="dxa"/>
            <w:gridSpan w:val="2"/>
            <w:shd w:val="clear" w:color="000000" w:fill="FFFFFF"/>
            <w:vAlign w:val="center"/>
            <w:hideMark/>
          </w:tcPr>
          <w:p w14:paraId="5C3B6F55"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Incidence of delirium, n (%)</w:t>
            </w:r>
          </w:p>
        </w:tc>
      </w:tr>
      <w:tr w:rsidR="0086596C" w:rsidRPr="0086596C" w14:paraId="5C3B6F62" w14:textId="77777777" w:rsidTr="007B6332">
        <w:trPr>
          <w:gridAfter w:val="1"/>
          <w:wAfter w:w="104" w:type="dxa"/>
          <w:trHeight w:val="419"/>
        </w:trPr>
        <w:tc>
          <w:tcPr>
            <w:tcW w:w="478" w:type="dxa"/>
            <w:gridSpan w:val="2"/>
            <w:vMerge w:val="restart"/>
            <w:shd w:val="clear" w:color="auto" w:fill="auto"/>
            <w:vAlign w:val="center"/>
          </w:tcPr>
          <w:p w14:paraId="5C3B6F5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20</w:t>
            </w:r>
          </w:p>
        </w:tc>
        <w:tc>
          <w:tcPr>
            <w:tcW w:w="709" w:type="dxa"/>
            <w:gridSpan w:val="2"/>
            <w:vMerge w:val="restart"/>
            <w:shd w:val="clear" w:color="auto" w:fill="auto"/>
            <w:vAlign w:val="center"/>
          </w:tcPr>
          <w:p w14:paraId="5C3B6F5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He 2018</w:t>
            </w:r>
          </w:p>
        </w:tc>
        <w:tc>
          <w:tcPr>
            <w:tcW w:w="709" w:type="dxa"/>
            <w:gridSpan w:val="2"/>
            <w:vMerge w:val="restart"/>
            <w:shd w:val="clear" w:color="auto" w:fill="auto"/>
            <w:vAlign w:val="center"/>
          </w:tcPr>
          <w:p w14:paraId="5C3B6F5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F5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Surgery of vertebral fracture</w:t>
            </w:r>
          </w:p>
        </w:tc>
        <w:tc>
          <w:tcPr>
            <w:tcW w:w="851" w:type="dxa"/>
            <w:gridSpan w:val="2"/>
            <w:vMerge w:val="restart"/>
            <w:vAlign w:val="center"/>
          </w:tcPr>
          <w:p w14:paraId="5C3B6F5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gridSpan w:val="2"/>
            <w:vMerge w:val="restart"/>
            <w:vAlign w:val="center"/>
          </w:tcPr>
          <w:p w14:paraId="5C3B6F5C" w14:textId="77777777" w:rsidR="00627B8F" w:rsidRPr="0086596C" w:rsidRDefault="00627B8F" w:rsidP="005933F3">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1d</w:t>
            </w:r>
          </w:p>
        </w:tc>
        <w:tc>
          <w:tcPr>
            <w:tcW w:w="1134" w:type="dxa"/>
            <w:gridSpan w:val="2"/>
            <w:shd w:val="clear" w:color="auto" w:fill="auto"/>
            <w:vAlign w:val="center"/>
          </w:tcPr>
          <w:p w14:paraId="5C3B6F5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0.5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IV, then 0.4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gridSpan w:val="2"/>
            <w:shd w:val="clear" w:color="000000" w:fill="FFFFFF"/>
            <w:vAlign w:val="center"/>
          </w:tcPr>
          <w:p w14:paraId="5C3B6F5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w:t>
            </w:r>
          </w:p>
        </w:tc>
        <w:tc>
          <w:tcPr>
            <w:tcW w:w="709" w:type="dxa"/>
            <w:gridSpan w:val="2"/>
            <w:shd w:val="clear" w:color="000000" w:fill="FFFFFF"/>
            <w:vAlign w:val="center"/>
          </w:tcPr>
          <w:p w14:paraId="5C3B6F5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16/14</w:t>
            </w:r>
          </w:p>
        </w:tc>
        <w:tc>
          <w:tcPr>
            <w:tcW w:w="708" w:type="dxa"/>
            <w:gridSpan w:val="2"/>
            <w:shd w:val="clear" w:color="000000" w:fill="FFFFFF"/>
            <w:vAlign w:val="center"/>
          </w:tcPr>
          <w:p w14:paraId="5C3B6F6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82.5 (5.4)</w:t>
            </w:r>
          </w:p>
        </w:tc>
        <w:tc>
          <w:tcPr>
            <w:tcW w:w="993" w:type="dxa"/>
            <w:gridSpan w:val="2"/>
            <w:shd w:val="clear" w:color="000000" w:fill="FFFFFF"/>
            <w:vAlign w:val="center"/>
          </w:tcPr>
          <w:p w14:paraId="5C3B6F6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 (7%)</w:t>
            </w:r>
          </w:p>
        </w:tc>
      </w:tr>
      <w:tr w:rsidR="0086596C" w:rsidRPr="0086596C" w14:paraId="5C3B6F6E" w14:textId="77777777" w:rsidTr="007B6332">
        <w:trPr>
          <w:gridAfter w:val="1"/>
          <w:wAfter w:w="104" w:type="dxa"/>
          <w:trHeight w:val="620"/>
        </w:trPr>
        <w:tc>
          <w:tcPr>
            <w:tcW w:w="478" w:type="dxa"/>
            <w:gridSpan w:val="2"/>
            <w:vMerge/>
            <w:vAlign w:val="center"/>
          </w:tcPr>
          <w:p w14:paraId="5C3B6F6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F6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F6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F6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F6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F6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F6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Midazolam 0.03 mg/kg IV</w:t>
            </w:r>
          </w:p>
        </w:tc>
        <w:tc>
          <w:tcPr>
            <w:tcW w:w="709" w:type="dxa"/>
            <w:gridSpan w:val="2"/>
            <w:shd w:val="clear" w:color="000000" w:fill="FFFFFF"/>
            <w:vAlign w:val="center"/>
          </w:tcPr>
          <w:p w14:paraId="5C3B6F6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w:t>
            </w:r>
          </w:p>
        </w:tc>
        <w:tc>
          <w:tcPr>
            <w:tcW w:w="709" w:type="dxa"/>
            <w:gridSpan w:val="2"/>
            <w:shd w:val="clear" w:color="000000" w:fill="FFFFFF"/>
            <w:vAlign w:val="center"/>
          </w:tcPr>
          <w:p w14:paraId="5C3B6F6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19/11</w:t>
            </w:r>
          </w:p>
        </w:tc>
        <w:tc>
          <w:tcPr>
            <w:tcW w:w="708" w:type="dxa"/>
            <w:gridSpan w:val="2"/>
            <w:shd w:val="clear" w:color="000000" w:fill="FFFFFF"/>
            <w:vAlign w:val="center"/>
          </w:tcPr>
          <w:p w14:paraId="5C3B6F6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81.9 (6.2)</w:t>
            </w:r>
          </w:p>
        </w:tc>
        <w:tc>
          <w:tcPr>
            <w:tcW w:w="993" w:type="dxa"/>
            <w:gridSpan w:val="2"/>
            <w:shd w:val="clear" w:color="000000" w:fill="FFFFFF"/>
            <w:vAlign w:val="center"/>
          </w:tcPr>
          <w:p w14:paraId="5C3B6F6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14 (47%)</w:t>
            </w:r>
          </w:p>
        </w:tc>
      </w:tr>
      <w:tr w:rsidR="0086596C" w:rsidRPr="0086596C" w14:paraId="5C3B6F7A" w14:textId="77777777" w:rsidTr="007B6332">
        <w:trPr>
          <w:gridAfter w:val="1"/>
          <w:wAfter w:w="104" w:type="dxa"/>
          <w:trHeight w:val="186"/>
        </w:trPr>
        <w:tc>
          <w:tcPr>
            <w:tcW w:w="478" w:type="dxa"/>
            <w:gridSpan w:val="2"/>
            <w:vMerge/>
            <w:vAlign w:val="center"/>
          </w:tcPr>
          <w:p w14:paraId="5C3B6F6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F7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F7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F7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F7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F7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F7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6F7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w:t>
            </w:r>
          </w:p>
        </w:tc>
        <w:tc>
          <w:tcPr>
            <w:tcW w:w="709" w:type="dxa"/>
            <w:gridSpan w:val="2"/>
            <w:shd w:val="clear" w:color="000000" w:fill="FFFFFF"/>
            <w:vAlign w:val="center"/>
          </w:tcPr>
          <w:p w14:paraId="5C3B6F7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17/13</w:t>
            </w:r>
          </w:p>
        </w:tc>
        <w:tc>
          <w:tcPr>
            <w:tcW w:w="708" w:type="dxa"/>
            <w:gridSpan w:val="2"/>
            <w:shd w:val="clear" w:color="000000" w:fill="FFFFFF"/>
            <w:vAlign w:val="center"/>
          </w:tcPr>
          <w:p w14:paraId="5C3B6F7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83.2 (5.1)</w:t>
            </w:r>
          </w:p>
        </w:tc>
        <w:tc>
          <w:tcPr>
            <w:tcW w:w="993" w:type="dxa"/>
            <w:gridSpan w:val="2"/>
            <w:shd w:val="clear" w:color="000000" w:fill="FFFFFF"/>
            <w:vAlign w:val="center"/>
          </w:tcPr>
          <w:p w14:paraId="5C3B6F7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 (20%)</w:t>
            </w:r>
          </w:p>
        </w:tc>
      </w:tr>
      <w:tr w:rsidR="0086596C" w:rsidRPr="0086596C" w14:paraId="5C3B6F86" w14:textId="77777777" w:rsidTr="007B6332">
        <w:trPr>
          <w:gridAfter w:val="1"/>
          <w:wAfter w:w="104" w:type="dxa"/>
          <w:trHeight w:val="370"/>
        </w:trPr>
        <w:tc>
          <w:tcPr>
            <w:tcW w:w="478" w:type="dxa"/>
            <w:gridSpan w:val="2"/>
            <w:vMerge w:val="restart"/>
            <w:shd w:val="clear" w:color="auto" w:fill="auto"/>
            <w:vAlign w:val="center"/>
          </w:tcPr>
          <w:p w14:paraId="5C3B6F7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21</w:t>
            </w:r>
          </w:p>
        </w:tc>
        <w:tc>
          <w:tcPr>
            <w:tcW w:w="709" w:type="dxa"/>
            <w:gridSpan w:val="2"/>
            <w:vMerge w:val="restart"/>
            <w:shd w:val="clear" w:color="auto" w:fill="auto"/>
            <w:vAlign w:val="center"/>
          </w:tcPr>
          <w:p w14:paraId="5C3B6F7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Huang 2014</w:t>
            </w:r>
          </w:p>
        </w:tc>
        <w:tc>
          <w:tcPr>
            <w:tcW w:w="709" w:type="dxa"/>
            <w:gridSpan w:val="2"/>
            <w:vMerge w:val="restart"/>
            <w:shd w:val="clear" w:color="auto" w:fill="auto"/>
            <w:vAlign w:val="center"/>
          </w:tcPr>
          <w:p w14:paraId="5C3B6F7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F7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Elective major surgery</w:t>
            </w:r>
          </w:p>
        </w:tc>
        <w:tc>
          <w:tcPr>
            <w:tcW w:w="851" w:type="dxa"/>
            <w:gridSpan w:val="2"/>
            <w:vMerge w:val="restart"/>
            <w:vAlign w:val="center"/>
          </w:tcPr>
          <w:p w14:paraId="5C3B6F7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gridSpan w:val="2"/>
            <w:vMerge w:val="restart"/>
            <w:vAlign w:val="center"/>
          </w:tcPr>
          <w:p w14:paraId="5C3B6F8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1134" w:type="dxa"/>
            <w:gridSpan w:val="2"/>
            <w:shd w:val="clear" w:color="auto" w:fill="auto"/>
            <w:vAlign w:val="center"/>
          </w:tcPr>
          <w:p w14:paraId="5C3B6F8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0.2-0.7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w:t>
            </w:r>
          </w:p>
        </w:tc>
        <w:tc>
          <w:tcPr>
            <w:tcW w:w="709" w:type="dxa"/>
            <w:gridSpan w:val="2"/>
            <w:shd w:val="clear" w:color="000000" w:fill="FFFFFF"/>
            <w:vAlign w:val="center"/>
          </w:tcPr>
          <w:p w14:paraId="5C3B6F8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54</w:t>
            </w:r>
          </w:p>
        </w:tc>
        <w:tc>
          <w:tcPr>
            <w:tcW w:w="709" w:type="dxa"/>
            <w:gridSpan w:val="2"/>
            <w:shd w:val="clear" w:color="000000" w:fill="FFFFFF"/>
            <w:vAlign w:val="center"/>
          </w:tcPr>
          <w:p w14:paraId="5C3B6F8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32/22</w:t>
            </w:r>
          </w:p>
        </w:tc>
        <w:tc>
          <w:tcPr>
            <w:tcW w:w="708" w:type="dxa"/>
            <w:gridSpan w:val="2"/>
            <w:shd w:val="clear" w:color="000000" w:fill="FFFFFF"/>
            <w:vAlign w:val="center"/>
          </w:tcPr>
          <w:p w14:paraId="5C3B6F8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73.7 (3.1)</w:t>
            </w:r>
          </w:p>
        </w:tc>
        <w:tc>
          <w:tcPr>
            <w:tcW w:w="993" w:type="dxa"/>
            <w:gridSpan w:val="2"/>
            <w:shd w:val="clear" w:color="000000" w:fill="FFFFFF"/>
            <w:vAlign w:val="center"/>
          </w:tcPr>
          <w:p w14:paraId="5C3B6F8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 (4%)</w:t>
            </w:r>
          </w:p>
        </w:tc>
      </w:tr>
      <w:tr w:rsidR="0086596C" w:rsidRPr="0086596C" w14:paraId="5C3B6F92" w14:textId="77777777" w:rsidTr="007B6332">
        <w:trPr>
          <w:gridAfter w:val="1"/>
          <w:wAfter w:w="104" w:type="dxa"/>
          <w:trHeight w:val="417"/>
        </w:trPr>
        <w:tc>
          <w:tcPr>
            <w:tcW w:w="478" w:type="dxa"/>
            <w:gridSpan w:val="2"/>
            <w:vMerge/>
            <w:vAlign w:val="center"/>
          </w:tcPr>
          <w:p w14:paraId="5C3B6F8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F8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F8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F8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F8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F8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F8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Propofol 0.3-0.4 mg/kg/h</w:t>
            </w:r>
          </w:p>
        </w:tc>
        <w:tc>
          <w:tcPr>
            <w:tcW w:w="709" w:type="dxa"/>
            <w:gridSpan w:val="2"/>
            <w:shd w:val="clear" w:color="000000" w:fill="FFFFFF"/>
            <w:vAlign w:val="center"/>
          </w:tcPr>
          <w:p w14:paraId="5C3B6F8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54</w:t>
            </w:r>
          </w:p>
        </w:tc>
        <w:tc>
          <w:tcPr>
            <w:tcW w:w="709" w:type="dxa"/>
            <w:gridSpan w:val="2"/>
            <w:shd w:val="clear" w:color="000000" w:fill="FFFFFF"/>
            <w:vAlign w:val="center"/>
          </w:tcPr>
          <w:p w14:paraId="5C3B6F8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30/24</w:t>
            </w:r>
          </w:p>
        </w:tc>
        <w:tc>
          <w:tcPr>
            <w:tcW w:w="708" w:type="dxa"/>
            <w:gridSpan w:val="2"/>
            <w:shd w:val="clear" w:color="000000" w:fill="FFFFFF"/>
            <w:vAlign w:val="center"/>
          </w:tcPr>
          <w:p w14:paraId="5C3B6F9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74.2 (4.2)</w:t>
            </w:r>
          </w:p>
        </w:tc>
        <w:tc>
          <w:tcPr>
            <w:tcW w:w="993" w:type="dxa"/>
            <w:gridSpan w:val="2"/>
            <w:shd w:val="clear" w:color="000000" w:fill="FFFFFF"/>
            <w:vAlign w:val="center"/>
          </w:tcPr>
          <w:p w14:paraId="5C3B6F9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 (9%)</w:t>
            </w:r>
          </w:p>
        </w:tc>
      </w:tr>
      <w:tr w:rsidR="0086596C" w:rsidRPr="0086596C" w14:paraId="5C3B6F9E" w14:textId="77777777" w:rsidTr="007B6332">
        <w:trPr>
          <w:gridAfter w:val="1"/>
          <w:wAfter w:w="104" w:type="dxa"/>
          <w:trHeight w:val="409"/>
        </w:trPr>
        <w:tc>
          <w:tcPr>
            <w:tcW w:w="478" w:type="dxa"/>
            <w:gridSpan w:val="2"/>
            <w:vMerge w:val="restart"/>
            <w:shd w:val="clear" w:color="auto" w:fill="auto"/>
            <w:vAlign w:val="center"/>
          </w:tcPr>
          <w:p w14:paraId="5C3B6F9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22</w:t>
            </w:r>
          </w:p>
        </w:tc>
        <w:tc>
          <w:tcPr>
            <w:tcW w:w="709" w:type="dxa"/>
            <w:gridSpan w:val="2"/>
            <w:vMerge w:val="restart"/>
            <w:shd w:val="clear" w:color="auto" w:fill="auto"/>
            <w:vAlign w:val="center"/>
          </w:tcPr>
          <w:p w14:paraId="5C3B6F9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Huyan 2019</w:t>
            </w:r>
          </w:p>
        </w:tc>
        <w:tc>
          <w:tcPr>
            <w:tcW w:w="709" w:type="dxa"/>
            <w:gridSpan w:val="2"/>
            <w:vMerge w:val="restart"/>
            <w:shd w:val="clear" w:color="auto" w:fill="auto"/>
            <w:vAlign w:val="center"/>
          </w:tcPr>
          <w:p w14:paraId="5C3B6F9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F9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Radical pulmonary resection</w:t>
            </w:r>
          </w:p>
        </w:tc>
        <w:tc>
          <w:tcPr>
            <w:tcW w:w="851" w:type="dxa"/>
            <w:gridSpan w:val="2"/>
            <w:vMerge w:val="restart"/>
            <w:vAlign w:val="center"/>
          </w:tcPr>
          <w:p w14:paraId="5C3B6F9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ICDSC</w:t>
            </w:r>
          </w:p>
        </w:tc>
        <w:tc>
          <w:tcPr>
            <w:tcW w:w="850" w:type="dxa"/>
            <w:gridSpan w:val="2"/>
            <w:vMerge w:val="restart"/>
            <w:vAlign w:val="center"/>
          </w:tcPr>
          <w:p w14:paraId="5C3B6F98" w14:textId="77777777" w:rsidR="00627B8F" w:rsidRPr="0086596C" w:rsidRDefault="00627B8F" w:rsidP="005933F3">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1d</w:t>
            </w:r>
          </w:p>
        </w:tc>
        <w:tc>
          <w:tcPr>
            <w:tcW w:w="1134" w:type="dxa"/>
            <w:gridSpan w:val="2"/>
            <w:shd w:val="clear" w:color="auto" w:fill="auto"/>
            <w:vAlign w:val="center"/>
          </w:tcPr>
          <w:p w14:paraId="5C3B6F9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0.5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IV, then 0.1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gridSpan w:val="2"/>
            <w:shd w:val="clear" w:color="000000" w:fill="FFFFFF"/>
            <w:vAlign w:val="center"/>
          </w:tcPr>
          <w:p w14:paraId="5C3B6F9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173</w:t>
            </w:r>
          </w:p>
        </w:tc>
        <w:tc>
          <w:tcPr>
            <w:tcW w:w="709" w:type="dxa"/>
            <w:gridSpan w:val="2"/>
            <w:shd w:val="clear" w:color="000000" w:fill="FFFFFF"/>
            <w:vAlign w:val="center"/>
          </w:tcPr>
          <w:p w14:paraId="5C3B6F9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89/84</w:t>
            </w:r>
          </w:p>
        </w:tc>
        <w:tc>
          <w:tcPr>
            <w:tcW w:w="708" w:type="dxa"/>
            <w:gridSpan w:val="2"/>
            <w:shd w:val="clear" w:color="000000" w:fill="FFFFFF"/>
            <w:vAlign w:val="center"/>
          </w:tcPr>
          <w:p w14:paraId="5C3B6F9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70 (5)</w:t>
            </w:r>
          </w:p>
        </w:tc>
        <w:tc>
          <w:tcPr>
            <w:tcW w:w="993" w:type="dxa"/>
            <w:gridSpan w:val="2"/>
            <w:shd w:val="clear" w:color="000000" w:fill="FFFFFF"/>
            <w:vAlign w:val="center"/>
          </w:tcPr>
          <w:p w14:paraId="5C3B6F9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27 (16%)</w:t>
            </w:r>
          </w:p>
        </w:tc>
      </w:tr>
      <w:tr w:rsidR="0086596C" w:rsidRPr="0086596C" w14:paraId="5C3B6FAA" w14:textId="77777777" w:rsidTr="007B6332">
        <w:trPr>
          <w:gridAfter w:val="1"/>
          <w:wAfter w:w="104" w:type="dxa"/>
          <w:trHeight w:val="188"/>
        </w:trPr>
        <w:tc>
          <w:tcPr>
            <w:tcW w:w="478" w:type="dxa"/>
            <w:gridSpan w:val="2"/>
            <w:vMerge/>
            <w:vAlign w:val="center"/>
          </w:tcPr>
          <w:p w14:paraId="5C3B6F9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FA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FA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FA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FA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FA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FA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6FA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173</w:t>
            </w:r>
          </w:p>
        </w:tc>
        <w:tc>
          <w:tcPr>
            <w:tcW w:w="709" w:type="dxa"/>
            <w:gridSpan w:val="2"/>
            <w:shd w:val="clear" w:color="000000" w:fill="FFFFFF"/>
            <w:vAlign w:val="center"/>
          </w:tcPr>
          <w:p w14:paraId="5C3B6FA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94/79</w:t>
            </w:r>
          </w:p>
        </w:tc>
        <w:tc>
          <w:tcPr>
            <w:tcW w:w="708" w:type="dxa"/>
            <w:gridSpan w:val="2"/>
            <w:shd w:val="clear" w:color="000000" w:fill="FFFFFF"/>
            <w:vAlign w:val="center"/>
          </w:tcPr>
          <w:p w14:paraId="5C3B6FA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71 (6)</w:t>
            </w:r>
          </w:p>
        </w:tc>
        <w:tc>
          <w:tcPr>
            <w:tcW w:w="993" w:type="dxa"/>
            <w:gridSpan w:val="2"/>
            <w:shd w:val="clear" w:color="000000" w:fill="FFFFFF"/>
            <w:vAlign w:val="center"/>
          </w:tcPr>
          <w:p w14:paraId="5C3B6FA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46 (27%)</w:t>
            </w:r>
          </w:p>
        </w:tc>
      </w:tr>
      <w:tr w:rsidR="0086596C" w:rsidRPr="0086596C" w14:paraId="5C3B6FB6" w14:textId="77777777" w:rsidTr="007B6332">
        <w:trPr>
          <w:gridAfter w:val="1"/>
          <w:wAfter w:w="104" w:type="dxa"/>
          <w:trHeight w:val="394"/>
        </w:trPr>
        <w:tc>
          <w:tcPr>
            <w:tcW w:w="478" w:type="dxa"/>
            <w:gridSpan w:val="2"/>
            <w:vMerge w:val="restart"/>
            <w:shd w:val="clear" w:color="auto" w:fill="auto"/>
            <w:vAlign w:val="center"/>
          </w:tcPr>
          <w:p w14:paraId="5C3B6FA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23</w:t>
            </w:r>
          </w:p>
        </w:tc>
        <w:tc>
          <w:tcPr>
            <w:tcW w:w="709" w:type="dxa"/>
            <w:gridSpan w:val="2"/>
            <w:vMerge w:val="restart"/>
            <w:shd w:val="clear" w:color="auto" w:fill="auto"/>
            <w:vAlign w:val="center"/>
          </w:tcPr>
          <w:p w14:paraId="5C3B6FA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Kang 2018</w:t>
            </w:r>
          </w:p>
        </w:tc>
        <w:tc>
          <w:tcPr>
            <w:tcW w:w="709" w:type="dxa"/>
            <w:gridSpan w:val="2"/>
            <w:vMerge w:val="restart"/>
            <w:shd w:val="clear" w:color="auto" w:fill="auto"/>
            <w:vAlign w:val="center"/>
          </w:tcPr>
          <w:p w14:paraId="5C3B6FA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FA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Valve replacement surgery</w:t>
            </w:r>
          </w:p>
        </w:tc>
        <w:tc>
          <w:tcPr>
            <w:tcW w:w="851" w:type="dxa"/>
            <w:gridSpan w:val="2"/>
            <w:vMerge w:val="restart"/>
            <w:vAlign w:val="center"/>
          </w:tcPr>
          <w:p w14:paraId="5C3B6FA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Neurology physician’s diagnosis</w:t>
            </w:r>
          </w:p>
        </w:tc>
        <w:tc>
          <w:tcPr>
            <w:tcW w:w="850" w:type="dxa"/>
            <w:gridSpan w:val="2"/>
            <w:vMerge w:val="restart"/>
            <w:vAlign w:val="center"/>
          </w:tcPr>
          <w:p w14:paraId="5C3B6FB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3d</w:t>
            </w:r>
          </w:p>
        </w:tc>
        <w:tc>
          <w:tcPr>
            <w:tcW w:w="1134" w:type="dxa"/>
            <w:gridSpan w:val="2"/>
            <w:shd w:val="clear" w:color="auto" w:fill="auto"/>
            <w:vAlign w:val="center"/>
          </w:tcPr>
          <w:p w14:paraId="5C3B6FB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0.6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then 0.2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gridSpan w:val="2"/>
            <w:shd w:val="clear" w:color="000000" w:fill="FFFFFF"/>
            <w:vAlign w:val="center"/>
          </w:tcPr>
          <w:p w14:paraId="5C3B6FB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50</w:t>
            </w:r>
          </w:p>
        </w:tc>
        <w:tc>
          <w:tcPr>
            <w:tcW w:w="709" w:type="dxa"/>
            <w:gridSpan w:val="2"/>
            <w:shd w:val="clear" w:color="auto" w:fill="auto"/>
            <w:vAlign w:val="center"/>
          </w:tcPr>
          <w:p w14:paraId="5C3B6FB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16/34</w:t>
            </w:r>
          </w:p>
        </w:tc>
        <w:tc>
          <w:tcPr>
            <w:tcW w:w="708" w:type="dxa"/>
            <w:gridSpan w:val="2"/>
            <w:shd w:val="clear" w:color="auto" w:fill="auto"/>
            <w:vAlign w:val="center"/>
          </w:tcPr>
          <w:p w14:paraId="5C3B6FB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54.9 (8.6)</w:t>
            </w:r>
          </w:p>
        </w:tc>
        <w:tc>
          <w:tcPr>
            <w:tcW w:w="993" w:type="dxa"/>
            <w:gridSpan w:val="2"/>
            <w:shd w:val="clear" w:color="000000" w:fill="FFFFFF"/>
            <w:vAlign w:val="center"/>
          </w:tcPr>
          <w:p w14:paraId="5C3B6FB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 (0%)</w:t>
            </w:r>
          </w:p>
        </w:tc>
      </w:tr>
      <w:tr w:rsidR="0086596C" w:rsidRPr="0086596C" w14:paraId="5C3B6FC2" w14:textId="77777777" w:rsidTr="007B6332">
        <w:trPr>
          <w:gridAfter w:val="1"/>
          <w:wAfter w:w="104" w:type="dxa"/>
          <w:trHeight w:val="332"/>
        </w:trPr>
        <w:tc>
          <w:tcPr>
            <w:tcW w:w="478" w:type="dxa"/>
            <w:gridSpan w:val="2"/>
            <w:vMerge/>
            <w:vAlign w:val="center"/>
          </w:tcPr>
          <w:p w14:paraId="5C3B6FB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FB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FB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FB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FB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FB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FBD" w14:textId="0CCBDFE6" w:rsidR="00627B8F" w:rsidRPr="0086596C" w:rsidRDefault="00341BBB"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Control (</w:t>
            </w:r>
            <w:r w:rsidR="00627B8F" w:rsidRPr="0086596C">
              <w:rPr>
                <w:rFonts w:ascii="Times New Roman" w:hAnsi="Times New Roman"/>
                <w:sz w:val="16"/>
                <w:szCs w:val="16"/>
                <w:lang w:val="en-US" w:eastAsia="ko-KR"/>
              </w:rPr>
              <w:t>no treatment)</w:t>
            </w:r>
          </w:p>
        </w:tc>
        <w:tc>
          <w:tcPr>
            <w:tcW w:w="709" w:type="dxa"/>
            <w:gridSpan w:val="2"/>
            <w:shd w:val="clear" w:color="000000" w:fill="FFFFFF"/>
            <w:vAlign w:val="center"/>
          </w:tcPr>
          <w:p w14:paraId="5C3B6FB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47</w:t>
            </w:r>
          </w:p>
        </w:tc>
        <w:tc>
          <w:tcPr>
            <w:tcW w:w="709" w:type="dxa"/>
            <w:gridSpan w:val="2"/>
            <w:shd w:val="clear" w:color="auto" w:fill="auto"/>
            <w:vAlign w:val="center"/>
          </w:tcPr>
          <w:p w14:paraId="5C3B6FB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18/29</w:t>
            </w:r>
          </w:p>
        </w:tc>
        <w:tc>
          <w:tcPr>
            <w:tcW w:w="708" w:type="dxa"/>
            <w:gridSpan w:val="2"/>
            <w:shd w:val="clear" w:color="auto" w:fill="auto"/>
            <w:vAlign w:val="center"/>
          </w:tcPr>
          <w:p w14:paraId="5C3B6FC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56.5 (6.9)</w:t>
            </w:r>
          </w:p>
        </w:tc>
        <w:tc>
          <w:tcPr>
            <w:tcW w:w="993" w:type="dxa"/>
            <w:gridSpan w:val="2"/>
            <w:shd w:val="clear" w:color="000000" w:fill="FFFFFF"/>
            <w:vAlign w:val="center"/>
          </w:tcPr>
          <w:p w14:paraId="5C3B6FC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 (2%)</w:t>
            </w:r>
          </w:p>
        </w:tc>
      </w:tr>
      <w:tr w:rsidR="0086596C" w:rsidRPr="0086596C" w14:paraId="5C3B6FCE" w14:textId="77777777" w:rsidTr="007B6332">
        <w:trPr>
          <w:gridAfter w:val="1"/>
          <w:wAfter w:w="104" w:type="dxa"/>
          <w:trHeight w:val="225"/>
        </w:trPr>
        <w:tc>
          <w:tcPr>
            <w:tcW w:w="478" w:type="dxa"/>
            <w:gridSpan w:val="2"/>
            <w:vMerge w:val="restart"/>
            <w:shd w:val="clear" w:color="auto" w:fill="auto"/>
            <w:vAlign w:val="center"/>
          </w:tcPr>
          <w:p w14:paraId="5C3B6FC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24</w:t>
            </w:r>
          </w:p>
        </w:tc>
        <w:tc>
          <w:tcPr>
            <w:tcW w:w="709" w:type="dxa"/>
            <w:gridSpan w:val="2"/>
            <w:vMerge w:val="restart"/>
            <w:shd w:val="clear" w:color="auto" w:fill="auto"/>
            <w:vAlign w:val="center"/>
          </w:tcPr>
          <w:p w14:paraId="5C3B6FC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Kim 2019</w:t>
            </w:r>
          </w:p>
        </w:tc>
        <w:tc>
          <w:tcPr>
            <w:tcW w:w="709" w:type="dxa"/>
            <w:gridSpan w:val="2"/>
            <w:vMerge w:val="restart"/>
            <w:shd w:val="clear" w:color="auto" w:fill="auto"/>
            <w:vAlign w:val="center"/>
          </w:tcPr>
          <w:p w14:paraId="5C3B6FC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FC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VATS lobectomy/segmentectomy</w:t>
            </w:r>
          </w:p>
        </w:tc>
        <w:tc>
          <w:tcPr>
            <w:tcW w:w="851" w:type="dxa"/>
            <w:gridSpan w:val="2"/>
            <w:vMerge w:val="restart"/>
            <w:vAlign w:val="center"/>
          </w:tcPr>
          <w:p w14:paraId="5C3B6FC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 CAM-ICU</w:t>
            </w:r>
          </w:p>
        </w:tc>
        <w:tc>
          <w:tcPr>
            <w:tcW w:w="850" w:type="dxa"/>
            <w:gridSpan w:val="2"/>
            <w:vMerge w:val="restart"/>
            <w:vAlign w:val="center"/>
          </w:tcPr>
          <w:p w14:paraId="5C3B6FC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3d</w:t>
            </w:r>
          </w:p>
        </w:tc>
        <w:tc>
          <w:tcPr>
            <w:tcW w:w="1134" w:type="dxa"/>
            <w:gridSpan w:val="2"/>
            <w:shd w:val="clear" w:color="auto" w:fill="auto"/>
            <w:vAlign w:val="center"/>
          </w:tcPr>
          <w:p w14:paraId="5C3B6FC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0.5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gridSpan w:val="2"/>
            <w:shd w:val="clear" w:color="000000" w:fill="FFFFFF"/>
            <w:vAlign w:val="center"/>
          </w:tcPr>
          <w:p w14:paraId="5C3B6FC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60</w:t>
            </w:r>
          </w:p>
        </w:tc>
        <w:tc>
          <w:tcPr>
            <w:tcW w:w="709" w:type="dxa"/>
            <w:gridSpan w:val="2"/>
            <w:shd w:val="clear" w:color="000000" w:fill="FFFFFF"/>
            <w:vAlign w:val="center"/>
          </w:tcPr>
          <w:p w14:paraId="5C3B6FC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28/32</w:t>
            </w:r>
          </w:p>
        </w:tc>
        <w:tc>
          <w:tcPr>
            <w:tcW w:w="708" w:type="dxa"/>
            <w:gridSpan w:val="2"/>
            <w:shd w:val="clear" w:color="000000" w:fill="FFFFFF"/>
            <w:vAlign w:val="center"/>
          </w:tcPr>
          <w:p w14:paraId="5C3B6FC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63 (58-68)</w:t>
            </w:r>
          </w:p>
        </w:tc>
        <w:tc>
          <w:tcPr>
            <w:tcW w:w="993" w:type="dxa"/>
            <w:gridSpan w:val="2"/>
            <w:shd w:val="clear" w:color="000000" w:fill="FFFFFF"/>
            <w:vAlign w:val="center"/>
          </w:tcPr>
          <w:p w14:paraId="5C3B6FC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 (25%)</w:t>
            </w:r>
          </w:p>
        </w:tc>
      </w:tr>
      <w:tr w:rsidR="0086596C" w:rsidRPr="0086596C" w14:paraId="5C3B6FDA" w14:textId="77777777" w:rsidTr="007B6332">
        <w:trPr>
          <w:gridAfter w:val="1"/>
          <w:wAfter w:w="104" w:type="dxa"/>
          <w:trHeight w:val="387"/>
        </w:trPr>
        <w:tc>
          <w:tcPr>
            <w:tcW w:w="478" w:type="dxa"/>
            <w:gridSpan w:val="2"/>
            <w:vMerge/>
            <w:tcBorders>
              <w:bottom w:val="single" w:sz="4" w:space="0" w:color="auto"/>
            </w:tcBorders>
            <w:vAlign w:val="center"/>
          </w:tcPr>
          <w:p w14:paraId="5C3B6FC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tcBorders>
              <w:bottom w:val="single" w:sz="4" w:space="0" w:color="auto"/>
            </w:tcBorders>
            <w:vAlign w:val="center"/>
          </w:tcPr>
          <w:p w14:paraId="5C3B6FD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tcBorders>
              <w:bottom w:val="single" w:sz="4" w:space="0" w:color="auto"/>
            </w:tcBorders>
            <w:vAlign w:val="center"/>
          </w:tcPr>
          <w:p w14:paraId="5C3B6FD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tcBorders>
              <w:bottom w:val="single" w:sz="4" w:space="0" w:color="auto"/>
            </w:tcBorders>
            <w:vAlign w:val="center"/>
          </w:tcPr>
          <w:p w14:paraId="5C3B6FD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tcBorders>
              <w:bottom w:val="single" w:sz="4" w:space="0" w:color="auto"/>
            </w:tcBorders>
            <w:vAlign w:val="center"/>
          </w:tcPr>
          <w:p w14:paraId="5C3B6FD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tcBorders>
              <w:bottom w:val="single" w:sz="4" w:space="0" w:color="auto"/>
            </w:tcBorders>
            <w:vAlign w:val="center"/>
          </w:tcPr>
          <w:p w14:paraId="5C3B6FD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tcBorders>
              <w:bottom w:val="single" w:sz="4" w:space="0" w:color="auto"/>
            </w:tcBorders>
            <w:shd w:val="clear" w:color="auto" w:fill="auto"/>
            <w:vAlign w:val="center"/>
          </w:tcPr>
          <w:p w14:paraId="5C3B6FD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tcBorders>
              <w:bottom w:val="single" w:sz="4" w:space="0" w:color="auto"/>
            </w:tcBorders>
            <w:shd w:val="clear" w:color="000000" w:fill="FFFFFF"/>
            <w:vAlign w:val="center"/>
          </w:tcPr>
          <w:p w14:paraId="5C3B6FD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60</w:t>
            </w:r>
          </w:p>
        </w:tc>
        <w:tc>
          <w:tcPr>
            <w:tcW w:w="709" w:type="dxa"/>
            <w:gridSpan w:val="2"/>
            <w:tcBorders>
              <w:bottom w:val="single" w:sz="4" w:space="0" w:color="auto"/>
            </w:tcBorders>
            <w:shd w:val="clear" w:color="000000" w:fill="FFFFFF"/>
            <w:vAlign w:val="center"/>
          </w:tcPr>
          <w:p w14:paraId="5C3B6FD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30/30</w:t>
            </w:r>
          </w:p>
        </w:tc>
        <w:tc>
          <w:tcPr>
            <w:tcW w:w="708" w:type="dxa"/>
            <w:gridSpan w:val="2"/>
            <w:tcBorders>
              <w:bottom w:val="single" w:sz="4" w:space="0" w:color="auto"/>
            </w:tcBorders>
            <w:shd w:val="clear" w:color="000000" w:fill="FFFFFF"/>
            <w:vAlign w:val="center"/>
          </w:tcPr>
          <w:p w14:paraId="5C3B6FD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59 (56-65)</w:t>
            </w:r>
          </w:p>
        </w:tc>
        <w:tc>
          <w:tcPr>
            <w:tcW w:w="993" w:type="dxa"/>
            <w:gridSpan w:val="2"/>
            <w:tcBorders>
              <w:bottom w:val="single" w:sz="4" w:space="0" w:color="auto"/>
            </w:tcBorders>
            <w:shd w:val="clear" w:color="000000" w:fill="FFFFFF"/>
            <w:vAlign w:val="center"/>
          </w:tcPr>
          <w:p w14:paraId="5C3B6FD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 (25%)</w:t>
            </w:r>
          </w:p>
        </w:tc>
      </w:tr>
      <w:tr w:rsidR="0086596C" w:rsidRPr="0086596C" w14:paraId="5C3B6FE6" w14:textId="77777777" w:rsidTr="007B6332">
        <w:trPr>
          <w:gridAfter w:val="1"/>
          <w:wAfter w:w="104" w:type="dxa"/>
          <w:trHeight w:val="225"/>
        </w:trPr>
        <w:tc>
          <w:tcPr>
            <w:tcW w:w="478" w:type="dxa"/>
            <w:gridSpan w:val="2"/>
            <w:vMerge w:val="restart"/>
            <w:shd w:val="clear" w:color="auto" w:fill="auto"/>
            <w:vAlign w:val="center"/>
          </w:tcPr>
          <w:p w14:paraId="5C3B6FD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25</w:t>
            </w:r>
          </w:p>
        </w:tc>
        <w:tc>
          <w:tcPr>
            <w:tcW w:w="709" w:type="dxa"/>
            <w:gridSpan w:val="2"/>
            <w:vMerge w:val="restart"/>
            <w:shd w:val="clear" w:color="auto" w:fill="auto"/>
            <w:vAlign w:val="center"/>
          </w:tcPr>
          <w:p w14:paraId="5C3B6FD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Lee 2018</w:t>
            </w:r>
          </w:p>
        </w:tc>
        <w:tc>
          <w:tcPr>
            <w:tcW w:w="709" w:type="dxa"/>
            <w:gridSpan w:val="2"/>
            <w:vMerge w:val="restart"/>
            <w:shd w:val="clear" w:color="auto" w:fill="auto"/>
            <w:vAlign w:val="center"/>
          </w:tcPr>
          <w:p w14:paraId="5C3B6FD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FD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laparoscopic major non-cardiac surgery</w:t>
            </w:r>
          </w:p>
        </w:tc>
        <w:tc>
          <w:tcPr>
            <w:tcW w:w="851" w:type="dxa"/>
            <w:gridSpan w:val="2"/>
            <w:vMerge w:val="restart"/>
            <w:vAlign w:val="center"/>
          </w:tcPr>
          <w:p w14:paraId="5C3B6FD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gridSpan w:val="2"/>
            <w:vMerge w:val="restart"/>
            <w:vAlign w:val="center"/>
          </w:tcPr>
          <w:p w14:paraId="5C3B6FE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5d</w:t>
            </w:r>
          </w:p>
        </w:tc>
        <w:tc>
          <w:tcPr>
            <w:tcW w:w="1134" w:type="dxa"/>
            <w:gridSpan w:val="2"/>
            <w:shd w:val="clear" w:color="auto" w:fill="auto"/>
            <w:vAlign w:val="center"/>
          </w:tcPr>
          <w:p w14:paraId="5C3B6FE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1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IV and/or 0.2–0.7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gridSpan w:val="2"/>
            <w:shd w:val="clear" w:color="000000" w:fill="FFFFFF"/>
            <w:vAlign w:val="center"/>
          </w:tcPr>
          <w:p w14:paraId="5C3B6FE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209</w:t>
            </w:r>
          </w:p>
        </w:tc>
        <w:tc>
          <w:tcPr>
            <w:tcW w:w="709" w:type="dxa"/>
            <w:gridSpan w:val="2"/>
            <w:shd w:val="clear" w:color="000000" w:fill="FFFFFF"/>
            <w:vAlign w:val="center"/>
          </w:tcPr>
          <w:p w14:paraId="5C3B6FE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94/115</w:t>
            </w:r>
          </w:p>
        </w:tc>
        <w:tc>
          <w:tcPr>
            <w:tcW w:w="708" w:type="dxa"/>
            <w:gridSpan w:val="2"/>
            <w:shd w:val="clear" w:color="000000" w:fill="FFFFFF"/>
            <w:vAlign w:val="center"/>
          </w:tcPr>
          <w:p w14:paraId="5C3B6FE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72.7 (6.0)</w:t>
            </w:r>
          </w:p>
        </w:tc>
        <w:tc>
          <w:tcPr>
            <w:tcW w:w="993" w:type="dxa"/>
            <w:gridSpan w:val="2"/>
            <w:shd w:val="clear" w:color="000000" w:fill="FFFFFF"/>
            <w:vAlign w:val="center"/>
          </w:tcPr>
          <w:p w14:paraId="5C3B6FE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 (14%)</w:t>
            </w:r>
          </w:p>
        </w:tc>
      </w:tr>
      <w:tr w:rsidR="0086596C" w:rsidRPr="0086596C" w14:paraId="5C3B6FF2" w14:textId="77777777" w:rsidTr="007B6332">
        <w:trPr>
          <w:gridAfter w:val="1"/>
          <w:wAfter w:w="104" w:type="dxa"/>
          <w:trHeight w:val="208"/>
        </w:trPr>
        <w:tc>
          <w:tcPr>
            <w:tcW w:w="478" w:type="dxa"/>
            <w:gridSpan w:val="2"/>
            <w:vMerge/>
            <w:vAlign w:val="center"/>
          </w:tcPr>
          <w:p w14:paraId="5C3B6FE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FE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6FE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6FE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6FE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6FE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6FE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6FE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109</w:t>
            </w:r>
          </w:p>
        </w:tc>
        <w:tc>
          <w:tcPr>
            <w:tcW w:w="709" w:type="dxa"/>
            <w:gridSpan w:val="2"/>
            <w:shd w:val="clear" w:color="000000" w:fill="FFFFFF"/>
            <w:vAlign w:val="center"/>
          </w:tcPr>
          <w:p w14:paraId="5C3B6FE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47/62</w:t>
            </w:r>
          </w:p>
        </w:tc>
        <w:tc>
          <w:tcPr>
            <w:tcW w:w="708" w:type="dxa"/>
            <w:gridSpan w:val="2"/>
            <w:shd w:val="clear" w:color="000000" w:fill="FFFFFF"/>
            <w:vAlign w:val="center"/>
          </w:tcPr>
          <w:p w14:paraId="5C3B6FF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73.8 (6.1)</w:t>
            </w:r>
          </w:p>
        </w:tc>
        <w:tc>
          <w:tcPr>
            <w:tcW w:w="993" w:type="dxa"/>
            <w:gridSpan w:val="2"/>
            <w:shd w:val="clear" w:color="000000" w:fill="FFFFFF"/>
            <w:vAlign w:val="center"/>
          </w:tcPr>
          <w:p w14:paraId="5C3B6FF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27 (25%)</w:t>
            </w:r>
          </w:p>
        </w:tc>
      </w:tr>
      <w:tr w:rsidR="0086596C" w:rsidRPr="0086596C" w14:paraId="5C3B6FFE" w14:textId="77777777" w:rsidTr="007B6332">
        <w:trPr>
          <w:gridAfter w:val="1"/>
          <w:wAfter w:w="104" w:type="dxa"/>
          <w:trHeight w:val="225"/>
        </w:trPr>
        <w:tc>
          <w:tcPr>
            <w:tcW w:w="478" w:type="dxa"/>
            <w:gridSpan w:val="2"/>
            <w:vMerge w:val="restart"/>
            <w:shd w:val="clear" w:color="auto" w:fill="auto"/>
            <w:vAlign w:val="center"/>
          </w:tcPr>
          <w:p w14:paraId="5C3B6FF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26</w:t>
            </w:r>
          </w:p>
        </w:tc>
        <w:tc>
          <w:tcPr>
            <w:tcW w:w="709" w:type="dxa"/>
            <w:gridSpan w:val="2"/>
            <w:vMerge w:val="restart"/>
            <w:shd w:val="clear" w:color="auto" w:fill="auto"/>
            <w:vAlign w:val="center"/>
          </w:tcPr>
          <w:p w14:paraId="5C3B6FF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Li 2017</w:t>
            </w:r>
          </w:p>
        </w:tc>
        <w:tc>
          <w:tcPr>
            <w:tcW w:w="709" w:type="dxa"/>
            <w:gridSpan w:val="2"/>
            <w:vMerge w:val="restart"/>
            <w:shd w:val="clear" w:color="auto" w:fill="auto"/>
            <w:vAlign w:val="center"/>
          </w:tcPr>
          <w:p w14:paraId="5C3B6FF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6FF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w:t>
            </w:r>
          </w:p>
        </w:tc>
        <w:tc>
          <w:tcPr>
            <w:tcW w:w="851" w:type="dxa"/>
            <w:gridSpan w:val="2"/>
            <w:vMerge w:val="restart"/>
            <w:vAlign w:val="center"/>
          </w:tcPr>
          <w:p w14:paraId="5C3B6FF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 CAM-ICU</w:t>
            </w:r>
          </w:p>
        </w:tc>
        <w:tc>
          <w:tcPr>
            <w:tcW w:w="850" w:type="dxa"/>
            <w:gridSpan w:val="2"/>
            <w:vMerge w:val="restart"/>
            <w:vAlign w:val="center"/>
          </w:tcPr>
          <w:p w14:paraId="5C3B6FF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5d</w:t>
            </w:r>
          </w:p>
        </w:tc>
        <w:tc>
          <w:tcPr>
            <w:tcW w:w="1134" w:type="dxa"/>
            <w:gridSpan w:val="2"/>
            <w:shd w:val="clear" w:color="auto" w:fill="auto"/>
            <w:vAlign w:val="center"/>
          </w:tcPr>
          <w:p w14:paraId="5C3B6FF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0.6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then 0.4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w:t>
            </w:r>
            <w:proofErr w:type="spellStart"/>
            <w:r w:rsidRPr="0086596C">
              <w:rPr>
                <w:rFonts w:ascii="Times New Roman" w:hAnsi="Times New Roman"/>
                <w:sz w:val="16"/>
                <w:szCs w:val="16"/>
                <w:lang w:val="en-US" w:eastAsia="ko-KR"/>
              </w:rPr>
              <w:t>intraop</w:t>
            </w:r>
            <w:proofErr w:type="spellEnd"/>
            <w:r w:rsidRPr="0086596C">
              <w:rPr>
                <w:rFonts w:ascii="Times New Roman" w:hAnsi="Times New Roman"/>
                <w:sz w:val="16"/>
                <w:szCs w:val="16"/>
                <w:lang w:val="en-US" w:eastAsia="ko-KR"/>
              </w:rPr>
              <w:t xml:space="preserve">),  0.1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 (postop)</w:t>
            </w:r>
          </w:p>
        </w:tc>
        <w:tc>
          <w:tcPr>
            <w:tcW w:w="709" w:type="dxa"/>
            <w:gridSpan w:val="2"/>
            <w:shd w:val="clear" w:color="000000" w:fill="FFFFFF"/>
            <w:vAlign w:val="center"/>
          </w:tcPr>
          <w:p w14:paraId="5C3B6FF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142</w:t>
            </w:r>
          </w:p>
        </w:tc>
        <w:tc>
          <w:tcPr>
            <w:tcW w:w="709" w:type="dxa"/>
            <w:gridSpan w:val="2"/>
            <w:shd w:val="clear" w:color="000000" w:fill="FFFFFF"/>
            <w:vAlign w:val="center"/>
          </w:tcPr>
          <w:p w14:paraId="5C3B6FF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95/47</w:t>
            </w:r>
          </w:p>
        </w:tc>
        <w:tc>
          <w:tcPr>
            <w:tcW w:w="708" w:type="dxa"/>
            <w:gridSpan w:val="2"/>
            <w:shd w:val="clear" w:color="000000" w:fill="FFFFFF"/>
            <w:vAlign w:val="center"/>
          </w:tcPr>
          <w:p w14:paraId="5C3B6FF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66.4 (5.4)</w:t>
            </w:r>
          </w:p>
        </w:tc>
        <w:tc>
          <w:tcPr>
            <w:tcW w:w="993" w:type="dxa"/>
            <w:gridSpan w:val="2"/>
            <w:shd w:val="clear" w:color="000000" w:fill="FFFFFF"/>
            <w:vAlign w:val="center"/>
          </w:tcPr>
          <w:p w14:paraId="5C3B6FF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 (5%)</w:t>
            </w:r>
          </w:p>
        </w:tc>
      </w:tr>
      <w:tr w:rsidR="0086596C" w:rsidRPr="0086596C" w14:paraId="5C3B700A" w14:textId="77777777" w:rsidTr="007B6332">
        <w:trPr>
          <w:gridAfter w:val="1"/>
          <w:wAfter w:w="104" w:type="dxa"/>
          <w:trHeight w:val="360"/>
        </w:trPr>
        <w:tc>
          <w:tcPr>
            <w:tcW w:w="478" w:type="dxa"/>
            <w:gridSpan w:val="2"/>
            <w:vMerge/>
            <w:vAlign w:val="center"/>
          </w:tcPr>
          <w:p w14:paraId="5C3B6FF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00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00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700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700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700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700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700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143</w:t>
            </w:r>
          </w:p>
        </w:tc>
        <w:tc>
          <w:tcPr>
            <w:tcW w:w="709" w:type="dxa"/>
            <w:gridSpan w:val="2"/>
            <w:shd w:val="clear" w:color="000000" w:fill="FFFFFF"/>
            <w:vAlign w:val="center"/>
          </w:tcPr>
          <w:p w14:paraId="5C3B700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102/41</w:t>
            </w:r>
          </w:p>
        </w:tc>
        <w:tc>
          <w:tcPr>
            <w:tcW w:w="708" w:type="dxa"/>
            <w:gridSpan w:val="2"/>
            <w:shd w:val="clear" w:color="000000" w:fill="FFFFFF"/>
            <w:vAlign w:val="center"/>
          </w:tcPr>
          <w:p w14:paraId="5C3B700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67.5 (5.3)</w:t>
            </w:r>
          </w:p>
        </w:tc>
        <w:tc>
          <w:tcPr>
            <w:tcW w:w="993" w:type="dxa"/>
            <w:gridSpan w:val="2"/>
            <w:shd w:val="clear" w:color="000000" w:fill="FFFFFF"/>
            <w:vAlign w:val="center"/>
          </w:tcPr>
          <w:p w14:paraId="5C3B700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11 (8%)</w:t>
            </w:r>
          </w:p>
        </w:tc>
      </w:tr>
      <w:tr w:rsidR="0086596C" w:rsidRPr="0086596C" w14:paraId="5C3B7017" w14:textId="77777777" w:rsidTr="007B6332">
        <w:trPr>
          <w:gridAfter w:val="1"/>
          <w:wAfter w:w="104" w:type="dxa"/>
          <w:trHeight w:val="460"/>
        </w:trPr>
        <w:tc>
          <w:tcPr>
            <w:tcW w:w="478" w:type="dxa"/>
            <w:gridSpan w:val="2"/>
            <w:vMerge w:val="restart"/>
            <w:shd w:val="clear" w:color="auto" w:fill="auto"/>
            <w:vAlign w:val="center"/>
          </w:tcPr>
          <w:p w14:paraId="5C3B700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27</w:t>
            </w:r>
          </w:p>
        </w:tc>
        <w:tc>
          <w:tcPr>
            <w:tcW w:w="709" w:type="dxa"/>
            <w:gridSpan w:val="2"/>
            <w:vMerge w:val="restart"/>
            <w:shd w:val="clear" w:color="auto" w:fill="auto"/>
            <w:vAlign w:val="center"/>
          </w:tcPr>
          <w:p w14:paraId="5C3B700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Liu X 2016</w:t>
            </w:r>
          </w:p>
        </w:tc>
        <w:tc>
          <w:tcPr>
            <w:tcW w:w="709" w:type="dxa"/>
            <w:gridSpan w:val="2"/>
            <w:vMerge w:val="restart"/>
            <w:shd w:val="clear" w:color="auto" w:fill="auto"/>
            <w:vAlign w:val="center"/>
          </w:tcPr>
          <w:p w14:paraId="5C3B700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700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Cardiac valve </w:t>
            </w:r>
          </w:p>
          <w:p w14:paraId="5C3B700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surgery with CPB</w:t>
            </w:r>
          </w:p>
        </w:tc>
        <w:tc>
          <w:tcPr>
            <w:tcW w:w="851" w:type="dxa"/>
            <w:gridSpan w:val="2"/>
            <w:vMerge w:val="restart"/>
            <w:vAlign w:val="center"/>
          </w:tcPr>
          <w:p w14:paraId="5C3B701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gridSpan w:val="2"/>
            <w:vMerge w:val="restart"/>
            <w:vAlign w:val="center"/>
          </w:tcPr>
          <w:p w14:paraId="5C3B701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During ICU stay</w:t>
            </w:r>
          </w:p>
        </w:tc>
        <w:tc>
          <w:tcPr>
            <w:tcW w:w="1134" w:type="dxa"/>
            <w:gridSpan w:val="2"/>
            <w:shd w:val="clear" w:color="auto" w:fill="auto"/>
            <w:vAlign w:val="center"/>
          </w:tcPr>
          <w:p w14:paraId="5C3B701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0.2-1.5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gridSpan w:val="2"/>
            <w:shd w:val="clear" w:color="000000" w:fill="FFFFFF"/>
            <w:vAlign w:val="center"/>
          </w:tcPr>
          <w:p w14:paraId="5C3B701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29</w:t>
            </w:r>
          </w:p>
        </w:tc>
        <w:tc>
          <w:tcPr>
            <w:tcW w:w="709" w:type="dxa"/>
            <w:gridSpan w:val="2"/>
            <w:shd w:val="clear" w:color="000000" w:fill="FFFFFF"/>
            <w:vAlign w:val="center"/>
          </w:tcPr>
          <w:p w14:paraId="5C3B701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10/19</w:t>
            </w:r>
          </w:p>
        </w:tc>
        <w:tc>
          <w:tcPr>
            <w:tcW w:w="708" w:type="dxa"/>
            <w:gridSpan w:val="2"/>
            <w:shd w:val="clear" w:color="000000" w:fill="FFFFFF"/>
            <w:vAlign w:val="center"/>
          </w:tcPr>
          <w:p w14:paraId="5C3B701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53 (48-63)</w:t>
            </w:r>
          </w:p>
        </w:tc>
        <w:tc>
          <w:tcPr>
            <w:tcW w:w="993" w:type="dxa"/>
            <w:gridSpan w:val="2"/>
            <w:shd w:val="clear" w:color="000000" w:fill="FFFFFF"/>
            <w:vAlign w:val="center"/>
          </w:tcPr>
          <w:p w14:paraId="5C3B701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 (0%)</w:t>
            </w:r>
          </w:p>
        </w:tc>
      </w:tr>
      <w:tr w:rsidR="0086596C" w:rsidRPr="0086596C" w14:paraId="5C3B7023" w14:textId="77777777" w:rsidTr="007B6332">
        <w:trPr>
          <w:gridAfter w:val="1"/>
          <w:wAfter w:w="104" w:type="dxa"/>
          <w:trHeight w:val="225"/>
        </w:trPr>
        <w:tc>
          <w:tcPr>
            <w:tcW w:w="478" w:type="dxa"/>
            <w:gridSpan w:val="2"/>
            <w:vMerge/>
            <w:vAlign w:val="center"/>
          </w:tcPr>
          <w:p w14:paraId="5C3B701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01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01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701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701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701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701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Propofol 5-50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/kg/min IV</w:t>
            </w:r>
          </w:p>
        </w:tc>
        <w:tc>
          <w:tcPr>
            <w:tcW w:w="709" w:type="dxa"/>
            <w:gridSpan w:val="2"/>
            <w:shd w:val="clear" w:color="000000" w:fill="FFFFFF"/>
            <w:vAlign w:val="center"/>
          </w:tcPr>
          <w:p w14:paraId="5C3B701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32</w:t>
            </w:r>
          </w:p>
        </w:tc>
        <w:tc>
          <w:tcPr>
            <w:tcW w:w="709" w:type="dxa"/>
            <w:gridSpan w:val="2"/>
            <w:shd w:val="clear" w:color="000000" w:fill="FFFFFF"/>
            <w:vAlign w:val="center"/>
          </w:tcPr>
          <w:p w14:paraId="5C3B702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15/17</w:t>
            </w:r>
          </w:p>
        </w:tc>
        <w:tc>
          <w:tcPr>
            <w:tcW w:w="708" w:type="dxa"/>
            <w:gridSpan w:val="2"/>
            <w:shd w:val="clear" w:color="000000" w:fill="FFFFFF"/>
            <w:vAlign w:val="center"/>
          </w:tcPr>
          <w:p w14:paraId="5C3B702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55 (48-62)</w:t>
            </w:r>
          </w:p>
        </w:tc>
        <w:tc>
          <w:tcPr>
            <w:tcW w:w="993" w:type="dxa"/>
            <w:gridSpan w:val="2"/>
            <w:shd w:val="clear" w:color="000000" w:fill="FFFFFF"/>
            <w:vAlign w:val="center"/>
          </w:tcPr>
          <w:p w14:paraId="5C3B702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 (6%)</w:t>
            </w:r>
          </w:p>
        </w:tc>
      </w:tr>
      <w:tr w:rsidR="0086596C" w:rsidRPr="0086596C" w14:paraId="5C3B7030" w14:textId="77777777" w:rsidTr="007B6332">
        <w:trPr>
          <w:gridAfter w:val="1"/>
          <w:wAfter w:w="104" w:type="dxa"/>
          <w:trHeight w:val="345"/>
        </w:trPr>
        <w:tc>
          <w:tcPr>
            <w:tcW w:w="478" w:type="dxa"/>
            <w:gridSpan w:val="2"/>
            <w:vMerge w:val="restart"/>
            <w:shd w:val="clear" w:color="auto" w:fill="auto"/>
            <w:vAlign w:val="center"/>
          </w:tcPr>
          <w:p w14:paraId="5C3B702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28</w:t>
            </w:r>
          </w:p>
        </w:tc>
        <w:tc>
          <w:tcPr>
            <w:tcW w:w="709" w:type="dxa"/>
            <w:gridSpan w:val="2"/>
            <w:vMerge w:val="restart"/>
            <w:shd w:val="clear" w:color="auto" w:fill="auto"/>
            <w:vAlign w:val="center"/>
          </w:tcPr>
          <w:p w14:paraId="5C3B702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Liu Y 2016</w:t>
            </w:r>
          </w:p>
        </w:tc>
        <w:tc>
          <w:tcPr>
            <w:tcW w:w="709" w:type="dxa"/>
            <w:gridSpan w:val="2"/>
            <w:vMerge w:val="restart"/>
            <w:shd w:val="clear" w:color="auto" w:fill="auto"/>
            <w:vAlign w:val="center"/>
          </w:tcPr>
          <w:p w14:paraId="5C3B702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702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Total hip joint/knee joint/shoulder joint replacement</w:t>
            </w:r>
          </w:p>
          <w:p w14:paraId="5C3B702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surgery</w:t>
            </w:r>
          </w:p>
        </w:tc>
        <w:tc>
          <w:tcPr>
            <w:tcW w:w="851" w:type="dxa"/>
            <w:gridSpan w:val="2"/>
            <w:vMerge w:val="restart"/>
            <w:vAlign w:val="center"/>
          </w:tcPr>
          <w:p w14:paraId="5C3B702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gridSpan w:val="2"/>
            <w:vMerge w:val="restart"/>
            <w:vAlign w:val="center"/>
          </w:tcPr>
          <w:p w14:paraId="5C3B702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7d</w:t>
            </w:r>
          </w:p>
        </w:tc>
        <w:tc>
          <w:tcPr>
            <w:tcW w:w="1134" w:type="dxa"/>
            <w:gridSpan w:val="2"/>
            <w:shd w:val="clear" w:color="auto" w:fill="auto"/>
            <w:vAlign w:val="center"/>
          </w:tcPr>
          <w:p w14:paraId="5C3B702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Dexmedetomidine 0.2-0.4µg/kg/h IV</w:t>
            </w:r>
          </w:p>
        </w:tc>
        <w:tc>
          <w:tcPr>
            <w:tcW w:w="709" w:type="dxa"/>
            <w:gridSpan w:val="2"/>
            <w:shd w:val="clear" w:color="000000" w:fill="FFFFFF"/>
            <w:vAlign w:val="center"/>
          </w:tcPr>
          <w:p w14:paraId="5C3B702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99</w:t>
            </w:r>
          </w:p>
        </w:tc>
        <w:tc>
          <w:tcPr>
            <w:tcW w:w="709" w:type="dxa"/>
            <w:gridSpan w:val="2"/>
            <w:shd w:val="clear" w:color="000000" w:fill="FFFFFF"/>
            <w:vAlign w:val="center"/>
          </w:tcPr>
          <w:p w14:paraId="5C3B702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44/55</w:t>
            </w:r>
          </w:p>
        </w:tc>
        <w:tc>
          <w:tcPr>
            <w:tcW w:w="708" w:type="dxa"/>
            <w:gridSpan w:val="2"/>
            <w:shd w:val="clear" w:color="000000" w:fill="FFFFFF"/>
            <w:vAlign w:val="center"/>
          </w:tcPr>
          <w:p w14:paraId="5C3B702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71.9 (8.1)</w:t>
            </w:r>
          </w:p>
        </w:tc>
        <w:tc>
          <w:tcPr>
            <w:tcW w:w="993" w:type="dxa"/>
            <w:gridSpan w:val="2"/>
            <w:shd w:val="clear" w:color="000000" w:fill="FFFFFF"/>
            <w:vAlign w:val="center"/>
          </w:tcPr>
          <w:p w14:paraId="5C3B702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 (15%)</w:t>
            </w:r>
          </w:p>
        </w:tc>
      </w:tr>
      <w:tr w:rsidR="0086596C" w:rsidRPr="0086596C" w14:paraId="5C3B703C" w14:textId="77777777" w:rsidTr="007B6332">
        <w:trPr>
          <w:gridAfter w:val="1"/>
          <w:wAfter w:w="104" w:type="dxa"/>
          <w:trHeight w:val="188"/>
        </w:trPr>
        <w:tc>
          <w:tcPr>
            <w:tcW w:w="478" w:type="dxa"/>
            <w:gridSpan w:val="2"/>
            <w:vMerge/>
            <w:shd w:val="clear" w:color="auto" w:fill="auto"/>
            <w:vAlign w:val="center"/>
          </w:tcPr>
          <w:p w14:paraId="5C3B703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shd w:val="clear" w:color="auto" w:fill="auto"/>
            <w:vAlign w:val="center"/>
          </w:tcPr>
          <w:p w14:paraId="5C3B703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shd w:val="clear" w:color="auto" w:fill="auto"/>
            <w:vAlign w:val="center"/>
          </w:tcPr>
          <w:p w14:paraId="5C3B703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shd w:val="clear" w:color="auto" w:fill="auto"/>
            <w:vAlign w:val="center"/>
          </w:tcPr>
          <w:p w14:paraId="5C3B703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703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703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703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703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98</w:t>
            </w:r>
          </w:p>
        </w:tc>
        <w:tc>
          <w:tcPr>
            <w:tcW w:w="709" w:type="dxa"/>
            <w:gridSpan w:val="2"/>
            <w:shd w:val="clear" w:color="000000" w:fill="FFFFFF"/>
            <w:vAlign w:val="center"/>
          </w:tcPr>
          <w:p w14:paraId="5C3B703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52/46</w:t>
            </w:r>
          </w:p>
        </w:tc>
        <w:tc>
          <w:tcPr>
            <w:tcW w:w="708" w:type="dxa"/>
            <w:gridSpan w:val="2"/>
            <w:shd w:val="clear" w:color="000000" w:fill="FFFFFF"/>
            <w:vAlign w:val="center"/>
          </w:tcPr>
          <w:p w14:paraId="5C3B703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73.8 (8.7)</w:t>
            </w:r>
          </w:p>
        </w:tc>
        <w:tc>
          <w:tcPr>
            <w:tcW w:w="993" w:type="dxa"/>
            <w:gridSpan w:val="2"/>
            <w:shd w:val="clear" w:color="000000" w:fill="FFFFFF"/>
            <w:vAlign w:val="center"/>
          </w:tcPr>
          <w:p w14:paraId="5C3B703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43 (44%)</w:t>
            </w:r>
          </w:p>
        </w:tc>
      </w:tr>
      <w:tr w:rsidR="0086596C" w:rsidRPr="0086596C" w14:paraId="5C3B7048" w14:textId="77777777" w:rsidTr="007B6332">
        <w:trPr>
          <w:gridAfter w:val="1"/>
          <w:wAfter w:w="104" w:type="dxa"/>
          <w:trHeight w:val="188"/>
        </w:trPr>
        <w:tc>
          <w:tcPr>
            <w:tcW w:w="478" w:type="dxa"/>
            <w:gridSpan w:val="2"/>
            <w:vMerge w:val="restart"/>
            <w:shd w:val="clear" w:color="auto" w:fill="auto"/>
            <w:vAlign w:val="center"/>
          </w:tcPr>
          <w:p w14:paraId="5C3B703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29</w:t>
            </w:r>
          </w:p>
        </w:tc>
        <w:tc>
          <w:tcPr>
            <w:tcW w:w="709" w:type="dxa"/>
            <w:gridSpan w:val="2"/>
            <w:vMerge w:val="restart"/>
            <w:shd w:val="clear" w:color="auto" w:fill="auto"/>
            <w:vAlign w:val="center"/>
          </w:tcPr>
          <w:p w14:paraId="5C3B703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Ma 2013</w:t>
            </w:r>
          </w:p>
        </w:tc>
        <w:tc>
          <w:tcPr>
            <w:tcW w:w="709" w:type="dxa"/>
            <w:gridSpan w:val="2"/>
            <w:vMerge w:val="restart"/>
            <w:shd w:val="clear" w:color="auto" w:fill="auto"/>
            <w:vAlign w:val="center"/>
          </w:tcPr>
          <w:p w14:paraId="5C3B703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704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Orthopedic surgery</w:t>
            </w:r>
          </w:p>
        </w:tc>
        <w:tc>
          <w:tcPr>
            <w:tcW w:w="851" w:type="dxa"/>
            <w:gridSpan w:val="2"/>
            <w:vMerge w:val="restart"/>
            <w:vAlign w:val="center"/>
          </w:tcPr>
          <w:p w14:paraId="5C3B704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gridSpan w:val="2"/>
            <w:vMerge w:val="restart"/>
            <w:vAlign w:val="center"/>
          </w:tcPr>
          <w:p w14:paraId="5C3B704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3d</w:t>
            </w:r>
          </w:p>
        </w:tc>
        <w:tc>
          <w:tcPr>
            <w:tcW w:w="1134" w:type="dxa"/>
            <w:gridSpan w:val="2"/>
            <w:shd w:val="clear" w:color="auto" w:fill="auto"/>
            <w:vAlign w:val="center"/>
          </w:tcPr>
          <w:p w14:paraId="5C3B704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1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0.5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gridSpan w:val="2"/>
            <w:shd w:val="clear" w:color="000000" w:fill="FFFFFF"/>
            <w:vAlign w:val="center"/>
          </w:tcPr>
          <w:p w14:paraId="5C3B704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w:t>
            </w:r>
          </w:p>
        </w:tc>
        <w:tc>
          <w:tcPr>
            <w:tcW w:w="709" w:type="dxa"/>
            <w:gridSpan w:val="2"/>
            <w:shd w:val="clear" w:color="000000" w:fill="FFFFFF"/>
            <w:vAlign w:val="center"/>
          </w:tcPr>
          <w:p w14:paraId="5C3B704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10/20</w:t>
            </w:r>
          </w:p>
        </w:tc>
        <w:tc>
          <w:tcPr>
            <w:tcW w:w="708" w:type="dxa"/>
            <w:gridSpan w:val="2"/>
            <w:shd w:val="clear" w:color="000000" w:fill="FFFFFF"/>
            <w:vAlign w:val="center"/>
          </w:tcPr>
          <w:p w14:paraId="5C3B704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69.1 (7.0)</w:t>
            </w:r>
          </w:p>
        </w:tc>
        <w:tc>
          <w:tcPr>
            <w:tcW w:w="993" w:type="dxa"/>
            <w:gridSpan w:val="2"/>
            <w:shd w:val="clear" w:color="000000" w:fill="FFFFFF"/>
            <w:vAlign w:val="center"/>
          </w:tcPr>
          <w:p w14:paraId="5C3B704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 (7%)</w:t>
            </w:r>
          </w:p>
        </w:tc>
      </w:tr>
      <w:tr w:rsidR="0086596C" w:rsidRPr="0086596C" w14:paraId="5C3B7054" w14:textId="77777777" w:rsidTr="007B6332">
        <w:trPr>
          <w:gridAfter w:val="1"/>
          <w:wAfter w:w="104" w:type="dxa"/>
          <w:trHeight w:val="188"/>
        </w:trPr>
        <w:tc>
          <w:tcPr>
            <w:tcW w:w="478" w:type="dxa"/>
            <w:gridSpan w:val="2"/>
            <w:vMerge/>
            <w:shd w:val="clear" w:color="auto" w:fill="auto"/>
            <w:vAlign w:val="center"/>
          </w:tcPr>
          <w:p w14:paraId="5C3B704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shd w:val="clear" w:color="auto" w:fill="auto"/>
            <w:vAlign w:val="center"/>
          </w:tcPr>
          <w:p w14:paraId="5C3B704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shd w:val="clear" w:color="auto" w:fill="auto"/>
            <w:vAlign w:val="center"/>
          </w:tcPr>
          <w:p w14:paraId="5C3B704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shd w:val="clear" w:color="auto" w:fill="auto"/>
            <w:vAlign w:val="center"/>
          </w:tcPr>
          <w:p w14:paraId="5C3B704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704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704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704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Ketamine 0.5 mg/kg IV</w:t>
            </w:r>
          </w:p>
        </w:tc>
        <w:tc>
          <w:tcPr>
            <w:tcW w:w="709" w:type="dxa"/>
            <w:gridSpan w:val="2"/>
            <w:shd w:val="clear" w:color="000000" w:fill="FFFFFF"/>
            <w:vAlign w:val="center"/>
          </w:tcPr>
          <w:p w14:paraId="5C3B705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w:t>
            </w:r>
          </w:p>
        </w:tc>
        <w:tc>
          <w:tcPr>
            <w:tcW w:w="709" w:type="dxa"/>
            <w:gridSpan w:val="2"/>
            <w:shd w:val="clear" w:color="000000" w:fill="FFFFFF"/>
            <w:vAlign w:val="center"/>
          </w:tcPr>
          <w:p w14:paraId="5C3B705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16/14</w:t>
            </w:r>
          </w:p>
        </w:tc>
        <w:tc>
          <w:tcPr>
            <w:tcW w:w="708" w:type="dxa"/>
            <w:gridSpan w:val="2"/>
            <w:shd w:val="clear" w:color="000000" w:fill="FFFFFF"/>
            <w:vAlign w:val="center"/>
          </w:tcPr>
          <w:p w14:paraId="5C3B705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66.2 (8.1)</w:t>
            </w:r>
          </w:p>
        </w:tc>
        <w:tc>
          <w:tcPr>
            <w:tcW w:w="993" w:type="dxa"/>
            <w:gridSpan w:val="2"/>
            <w:shd w:val="clear" w:color="000000" w:fill="FFFFFF"/>
            <w:vAlign w:val="center"/>
          </w:tcPr>
          <w:p w14:paraId="5C3B705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 (27%)</w:t>
            </w:r>
          </w:p>
        </w:tc>
      </w:tr>
      <w:tr w:rsidR="0086596C" w:rsidRPr="0086596C" w14:paraId="5C3B7060" w14:textId="77777777" w:rsidTr="007B6332">
        <w:trPr>
          <w:gridAfter w:val="1"/>
          <w:wAfter w:w="104" w:type="dxa"/>
          <w:trHeight w:val="188"/>
        </w:trPr>
        <w:tc>
          <w:tcPr>
            <w:tcW w:w="478" w:type="dxa"/>
            <w:gridSpan w:val="2"/>
            <w:vMerge/>
            <w:shd w:val="clear" w:color="auto" w:fill="auto"/>
            <w:vAlign w:val="center"/>
          </w:tcPr>
          <w:p w14:paraId="5C3B705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shd w:val="clear" w:color="auto" w:fill="auto"/>
            <w:vAlign w:val="center"/>
          </w:tcPr>
          <w:p w14:paraId="5C3B705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shd w:val="clear" w:color="auto" w:fill="auto"/>
            <w:vAlign w:val="center"/>
          </w:tcPr>
          <w:p w14:paraId="5C3B705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shd w:val="clear" w:color="auto" w:fill="auto"/>
            <w:vAlign w:val="center"/>
          </w:tcPr>
          <w:p w14:paraId="5C3B705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705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705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705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705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w:t>
            </w:r>
          </w:p>
        </w:tc>
        <w:tc>
          <w:tcPr>
            <w:tcW w:w="709" w:type="dxa"/>
            <w:gridSpan w:val="2"/>
            <w:shd w:val="clear" w:color="000000" w:fill="FFFFFF"/>
            <w:vAlign w:val="center"/>
          </w:tcPr>
          <w:p w14:paraId="5C3B705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18/12</w:t>
            </w:r>
          </w:p>
        </w:tc>
        <w:tc>
          <w:tcPr>
            <w:tcW w:w="708" w:type="dxa"/>
            <w:gridSpan w:val="2"/>
            <w:shd w:val="clear" w:color="000000" w:fill="FFFFFF"/>
            <w:vAlign w:val="center"/>
          </w:tcPr>
          <w:p w14:paraId="5C3B705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67.6 (7.5)</w:t>
            </w:r>
          </w:p>
        </w:tc>
        <w:tc>
          <w:tcPr>
            <w:tcW w:w="993" w:type="dxa"/>
            <w:gridSpan w:val="2"/>
            <w:shd w:val="clear" w:color="000000" w:fill="FFFFFF"/>
            <w:vAlign w:val="center"/>
          </w:tcPr>
          <w:p w14:paraId="5C3B705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 (10%)</w:t>
            </w:r>
          </w:p>
        </w:tc>
      </w:tr>
      <w:tr w:rsidR="0086596C" w:rsidRPr="0086596C" w14:paraId="5C3B706C" w14:textId="77777777" w:rsidTr="007B6332">
        <w:trPr>
          <w:gridBefore w:val="1"/>
          <w:wBefore w:w="104" w:type="dxa"/>
          <w:trHeight w:val="840"/>
        </w:trPr>
        <w:tc>
          <w:tcPr>
            <w:tcW w:w="478" w:type="dxa"/>
            <w:gridSpan w:val="2"/>
            <w:shd w:val="clear" w:color="auto" w:fill="auto"/>
            <w:vAlign w:val="center"/>
            <w:hideMark/>
          </w:tcPr>
          <w:p w14:paraId="5C3B7061"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lastRenderedPageBreak/>
              <w:t>ID</w:t>
            </w:r>
          </w:p>
        </w:tc>
        <w:tc>
          <w:tcPr>
            <w:tcW w:w="709" w:type="dxa"/>
            <w:gridSpan w:val="2"/>
            <w:shd w:val="clear" w:color="auto" w:fill="auto"/>
            <w:vAlign w:val="center"/>
            <w:hideMark/>
          </w:tcPr>
          <w:p w14:paraId="5C3B7062"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Study</w:t>
            </w:r>
          </w:p>
        </w:tc>
        <w:tc>
          <w:tcPr>
            <w:tcW w:w="709" w:type="dxa"/>
            <w:gridSpan w:val="2"/>
            <w:shd w:val="clear" w:color="auto" w:fill="auto"/>
            <w:vAlign w:val="center"/>
            <w:hideMark/>
          </w:tcPr>
          <w:p w14:paraId="5C3B7063"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anesthesia</w:t>
            </w:r>
          </w:p>
        </w:tc>
        <w:tc>
          <w:tcPr>
            <w:tcW w:w="992" w:type="dxa"/>
            <w:gridSpan w:val="2"/>
            <w:shd w:val="clear" w:color="auto" w:fill="auto"/>
            <w:vAlign w:val="center"/>
            <w:hideMark/>
          </w:tcPr>
          <w:p w14:paraId="5C3B7064"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surgery</w:t>
            </w:r>
          </w:p>
        </w:tc>
        <w:tc>
          <w:tcPr>
            <w:tcW w:w="851" w:type="dxa"/>
            <w:gridSpan w:val="2"/>
            <w:vAlign w:val="center"/>
          </w:tcPr>
          <w:p w14:paraId="5C3B7065"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assessment tool</w:t>
            </w:r>
          </w:p>
        </w:tc>
        <w:tc>
          <w:tcPr>
            <w:tcW w:w="850" w:type="dxa"/>
            <w:gridSpan w:val="2"/>
            <w:vAlign w:val="center"/>
          </w:tcPr>
          <w:p w14:paraId="5C3B7066"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endpoint</w:t>
            </w:r>
          </w:p>
        </w:tc>
        <w:tc>
          <w:tcPr>
            <w:tcW w:w="1134" w:type="dxa"/>
            <w:gridSpan w:val="2"/>
            <w:shd w:val="clear" w:color="auto" w:fill="auto"/>
            <w:vAlign w:val="center"/>
            <w:hideMark/>
          </w:tcPr>
          <w:p w14:paraId="5C3B7067" w14:textId="31B247CB" w:rsidR="00627B8F" w:rsidRPr="0086596C" w:rsidRDefault="009C370E"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Interventions</w:t>
            </w:r>
          </w:p>
        </w:tc>
        <w:tc>
          <w:tcPr>
            <w:tcW w:w="709" w:type="dxa"/>
            <w:gridSpan w:val="2"/>
            <w:shd w:val="clear" w:color="000000" w:fill="FFFFFF"/>
            <w:vAlign w:val="center"/>
            <w:hideMark/>
          </w:tcPr>
          <w:p w14:paraId="5C3B7068"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No in each arm</w:t>
            </w:r>
          </w:p>
        </w:tc>
        <w:tc>
          <w:tcPr>
            <w:tcW w:w="709" w:type="dxa"/>
            <w:gridSpan w:val="2"/>
            <w:shd w:val="clear" w:color="000000" w:fill="FFFFFF"/>
            <w:vAlign w:val="center"/>
            <w:hideMark/>
          </w:tcPr>
          <w:p w14:paraId="5C3B7069"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M/F</w:t>
            </w:r>
          </w:p>
        </w:tc>
        <w:tc>
          <w:tcPr>
            <w:tcW w:w="708" w:type="dxa"/>
            <w:gridSpan w:val="2"/>
            <w:shd w:val="clear" w:color="000000" w:fill="FFFFFF"/>
            <w:vAlign w:val="center"/>
            <w:hideMark/>
          </w:tcPr>
          <w:p w14:paraId="5C3B706A"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Age (year)</w:t>
            </w:r>
          </w:p>
        </w:tc>
        <w:tc>
          <w:tcPr>
            <w:tcW w:w="993" w:type="dxa"/>
            <w:gridSpan w:val="2"/>
            <w:shd w:val="clear" w:color="000000" w:fill="FFFFFF"/>
            <w:vAlign w:val="center"/>
            <w:hideMark/>
          </w:tcPr>
          <w:p w14:paraId="5C3B706B"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Incidence of delirium, n (%)</w:t>
            </w:r>
          </w:p>
        </w:tc>
      </w:tr>
      <w:tr w:rsidR="0086596C" w:rsidRPr="0086596C" w14:paraId="5C3B7078" w14:textId="77777777" w:rsidTr="007B6332">
        <w:trPr>
          <w:gridBefore w:val="1"/>
          <w:wBefore w:w="104" w:type="dxa"/>
          <w:trHeight w:val="370"/>
        </w:trPr>
        <w:tc>
          <w:tcPr>
            <w:tcW w:w="478" w:type="dxa"/>
            <w:gridSpan w:val="2"/>
            <w:vMerge w:val="restart"/>
            <w:shd w:val="clear" w:color="auto" w:fill="auto"/>
            <w:vAlign w:val="center"/>
          </w:tcPr>
          <w:p w14:paraId="5C3B706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w:t>
            </w:r>
          </w:p>
        </w:tc>
        <w:tc>
          <w:tcPr>
            <w:tcW w:w="709" w:type="dxa"/>
            <w:gridSpan w:val="2"/>
            <w:vMerge w:val="restart"/>
            <w:shd w:val="clear" w:color="auto" w:fill="auto"/>
            <w:vAlign w:val="center"/>
          </w:tcPr>
          <w:p w14:paraId="5C3B706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Maldonado 2009</w:t>
            </w:r>
          </w:p>
        </w:tc>
        <w:tc>
          <w:tcPr>
            <w:tcW w:w="709" w:type="dxa"/>
            <w:gridSpan w:val="2"/>
            <w:vMerge w:val="restart"/>
            <w:shd w:val="clear" w:color="auto" w:fill="auto"/>
            <w:vAlign w:val="center"/>
          </w:tcPr>
          <w:p w14:paraId="5C3B706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707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valve operation</w:t>
            </w:r>
          </w:p>
        </w:tc>
        <w:tc>
          <w:tcPr>
            <w:tcW w:w="851" w:type="dxa"/>
            <w:gridSpan w:val="2"/>
            <w:vMerge w:val="restart"/>
            <w:vAlign w:val="center"/>
          </w:tcPr>
          <w:p w14:paraId="5C3B707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DSM-IV-TR</w:t>
            </w:r>
          </w:p>
        </w:tc>
        <w:tc>
          <w:tcPr>
            <w:tcW w:w="850" w:type="dxa"/>
            <w:gridSpan w:val="2"/>
            <w:vMerge w:val="restart"/>
            <w:vAlign w:val="center"/>
          </w:tcPr>
          <w:p w14:paraId="5C3B707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3d</w:t>
            </w:r>
          </w:p>
        </w:tc>
        <w:tc>
          <w:tcPr>
            <w:tcW w:w="1134" w:type="dxa"/>
            <w:gridSpan w:val="2"/>
            <w:shd w:val="clear" w:color="auto" w:fill="auto"/>
            <w:vAlign w:val="center"/>
          </w:tcPr>
          <w:p w14:paraId="5C3B707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0.4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then 0.2-0.7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gridSpan w:val="2"/>
            <w:shd w:val="clear" w:color="000000" w:fill="FFFFFF"/>
            <w:vAlign w:val="center"/>
          </w:tcPr>
          <w:p w14:paraId="5C3B707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40</w:t>
            </w:r>
          </w:p>
        </w:tc>
        <w:tc>
          <w:tcPr>
            <w:tcW w:w="709" w:type="dxa"/>
            <w:gridSpan w:val="2"/>
            <w:shd w:val="clear" w:color="000000" w:fill="FFFFFF"/>
            <w:vAlign w:val="center"/>
          </w:tcPr>
          <w:p w14:paraId="5C3B707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26/14</w:t>
            </w:r>
          </w:p>
        </w:tc>
        <w:tc>
          <w:tcPr>
            <w:tcW w:w="708" w:type="dxa"/>
            <w:gridSpan w:val="2"/>
            <w:shd w:val="clear" w:color="000000" w:fill="FFFFFF"/>
            <w:vAlign w:val="center"/>
          </w:tcPr>
          <w:p w14:paraId="5C3B707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55 (16)</w:t>
            </w:r>
          </w:p>
        </w:tc>
        <w:tc>
          <w:tcPr>
            <w:tcW w:w="993" w:type="dxa"/>
            <w:gridSpan w:val="2"/>
            <w:shd w:val="clear" w:color="000000" w:fill="FFFFFF"/>
            <w:vAlign w:val="center"/>
          </w:tcPr>
          <w:p w14:paraId="5C3B707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 (10%)</w:t>
            </w:r>
          </w:p>
        </w:tc>
      </w:tr>
      <w:tr w:rsidR="0086596C" w:rsidRPr="0086596C" w14:paraId="5C3B7084" w14:textId="77777777" w:rsidTr="007B6332">
        <w:trPr>
          <w:gridBefore w:val="1"/>
          <w:wBefore w:w="104" w:type="dxa"/>
          <w:trHeight w:val="523"/>
        </w:trPr>
        <w:tc>
          <w:tcPr>
            <w:tcW w:w="478" w:type="dxa"/>
            <w:gridSpan w:val="2"/>
            <w:vMerge/>
            <w:vAlign w:val="center"/>
          </w:tcPr>
          <w:p w14:paraId="5C3B707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07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07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707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707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707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707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Midazolam 0.5-2 mg/h IV</w:t>
            </w:r>
          </w:p>
        </w:tc>
        <w:tc>
          <w:tcPr>
            <w:tcW w:w="709" w:type="dxa"/>
            <w:gridSpan w:val="2"/>
            <w:shd w:val="clear" w:color="000000" w:fill="FFFFFF"/>
            <w:vAlign w:val="center"/>
          </w:tcPr>
          <w:p w14:paraId="5C3B708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40</w:t>
            </w:r>
          </w:p>
        </w:tc>
        <w:tc>
          <w:tcPr>
            <w:tcW w:w="709" w:type="dxa"/>
            <w:gridSpan w:val="2"/>
            <w:shd w:val="clear" w:color="000000" w:fill="FFFFFF"/>
            <w:vAlign w:val="center"/>
          </w:tcPr>
          <w:p w14:paraId="5C3B708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27/13</w:t>
            </w:r>
          </w:p>
        </w:tc>
        <w:tc>
          <w:tcPr>
            <w:tcW w:w="708" w:type="dxa"/>
            <w:gridSpan w:val="2"/>
            <w:shd w:val="clear" w:color="000000" w:fill="FFFFFF"/>
            <w:vAlign w:val="center"/>
          </w:tcPr>
          <w:p w14:paraId="5C3B708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60 (16)</w:t>
            </w:r>
          </w:p>
        </w:tc>
        <w:tc>
          <w:tcPr>
            <w:tcW w:w="993" w:type="dxa"/>
            <w:gridSpan w:val="2"/>
            <w:shd w:val="clear" w:color="000000" w:fill="FFFFFF"/>
            <w:vAlign w:val="center"/>
          </w:tcPr>
          <w:p w14:paraId="5C3B708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17 (43%)</w:t>
            </w:r>
          </w:p>
        </w:tc>
      </w:tr>
      <w:tr w:rsidR="0086596C" w:rsidRPr="0086596C" w14:paraId="5C3B7090" w14:textId="77777777" w:rsidTr="007B6332">
        <w:trPr>
          <w:gridBefore w:val="1"/>
          <w:wBefore w:w="104" w:type="dxa"/>
          <w:trHeight w:val="469"/>
        </w:trPr>
        <w:tc>
          <w:tcPr>
            <w:tcW w:w="478" w:type="dxa"/>
            <w:gridSpan w:val="2"/>
            <w:vMerge/>
            <w:vAlign w:val="center"/>
          </w:tcPr>
          <w:p w14:paraId="5C3B708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08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08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708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708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708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708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Propofol 25-50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/kg/min IV</w:t>
            </w:r>
          </w:p>
        </w:tc>
        <w:tc>
          <w:tcPr>
            <w:tcW w:w="709" w:type="dxa"/>
            <w:gridSpan w:val="2"/>
            <w:shd w:val="clear" w:color="000000" w:fill="FFFFFF"/>
            <w:vAlign w:val="center"/>
          </w:tcPr>
          <w:p w14:paraId="5C3B708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36</w:t>
            </w:r>
          </w:p>
        </w:tc>
        <w:tc>
          <w:tcPr>
            <w:tcW w:w="709" w:type="dxa"/>
            <w:gridSpan w:val="2"/>
            <w:shd w:val="clear" w:color="000000" w:fill="FFFFFF"/>
            <w:vAlign w:val="center"/>
          </w:tcPr>
          <w:p w14:paraId="5C3B708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22/16</w:t>
            </w:r>
          </w:p>
        </w:tc>
        <w:tc>
          <w:tcPr>
            <w:tcW w:w="708" w:type="dxa"/>
            <w:gridSpan w:val="2"/>
            <w:shd w:val="clear" w:color="000000" w:fill="FFFFFF"/>
            <w:vAlign w:val="center"/>
          </w:tcPr>
          <w:p w14:paraId="5C3B708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58 (18)</w:t>
            </w:r>
          </w:p>
        </w:tc>
        <w:tc>
          <w:tcPr>
            <w:tcW w:w="993" w:type="dxa"/>
            <w:gridSpan w:val="2"/>
            <w:shd w:val="clear" w:color="000000" w:fill="FFFFFF"/>
            <w:vAlign w:val="center"/>
          </w:tcPr>
          <w:p w14:paraId="5C3B708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16 (44%)</w:t>
            </w:r>
          </w:p>
        </w:tc>
      </w:tr>
      <w:tr w:rsidR="0086596C" w:rsidRPr="0086596C" w14:paraId="5C3B709C" w14:textId="77777777" w:rsidTr="007B6332">
        <w:trPr>
          <w:gridBefore w:val="1"/>
          <w:wBefore w:w="104" w:type="dxa"/>
          <w:trHeight w:val="409"/>
        </w:trPr>
        <w:tc>
          <w:tcPr>
            <w:tcW w:w="478" w:type="dxa"/>
            <w:gridSpan w:val="2"/>
            <w:vMerge w:val="restart"/>
            <w:shd w:val="clear" w:color="auto" w:fill="auto"/>
            <w:vAlign w:val="center"/>
          </w:tcPr>
          <w:p w14:paraId="5C3B709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31</w:t>
            </w:r>
          </w:p>
        </w:tc>
        <w:tc>
          <w:tcPr>
            <w:tcW w:w="709" w:type="dxa"/>
            <w:gridSpan w:val="2"/>
            <w:vMerge w:val="restart"/>
            <w:shd w:val="clear" w:color="auto" w:fill="auto"/>
            <w:vAlign w:val="center"/>
          </w:tcPr>
          <w:p w14:paraId="5C3B709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Massoumi</w:t>
            </w:r>
            <w:proofErr w:type="spellEnd"/>
            <w:r w:rsidRPr="0086596C">
              <w:rPr>
                <w:rFonts w:ascii="Times New Roman" w:hAnsi="Times New Roman"/>
                <w:sz w:val="16"/>
                <w:szCs w:val="16"/>
                <w:lang w:val="en-US" w:eastAsia="ko-KR"/>
              </w:rPr>
              <w:t xml:space="preserve"> 2019</w:t>
            </w:r>
          </w:p>
        </w:tc>
        <w:tc>
          <w:tcPr>
            <w:tcW w:w="709" w:type="dxa"/>
            <w:gridSpan w:val="2"/>
            <w:vMerge w:val="restart"/>
            <w:shd w:val="clear" w:color="auto" w:fill="auto"/>
            <w:vAlign w:val="center"/>
          </w:tcPr>
          <w:p w14:paraId="5C3B709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709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CABG</w:t>
            </w:r>
          </w:p>
        </w:tc>
        <w:tc>
          <w:tcPr>
            <w:tcW w:w="851" w:type="dxa"/>
            <w:gridSpan w:val="2"/>
            <w:vMerge w:val="restart"/>
            <w:vAlign w:val="center"/>
          </w:tcPr>
          <w:p w14:paraId="5C3B709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gridSpan w:val="2"/>
            <w:vMerge w:val="restart"/>
            <w:vAlign w:val="center"/>
          </w:tcPr>
          <w:p w14:paraId="5C3B709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3d</w:t>
            </w:r>
          </w:p>
        </w:tc>
        <w:tc>
          <w:tcPr>
            <w:tcW w:w="1134" w:type="dxa"/>
            <w:gridSpan w:val="2"/>
            <w:shd w:val="clear" w:color="auto" w:fill="auto"/>
            <w:vAlign w:val="center"/>
          </w:tcPr>
          <w:p w14:paraId="5C3B709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1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0.2-0.7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gridSpan w:val="2"/>
            <w:shd w:val="clear" w:color="000000" w:fill="FFFFFF"/>
            <w:vAlign w:val="center"/>
          </w:tcPr>
          <w:p w14:paraId="5C3B709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44</w:t>
            </w:r>
          </w:p>
        </w:tc>
        <w:tc>
          <w:tcPr>
            <w:tcW w:w="709" w:type="dxa"/>
            <w:gridSpan w:val="2"/>
            <w:vMerge w:val="restart"/>
            <w:shd w:val="clear" w:color="000000" w:fill="FFFFFF"/>
            <w:vAlign w:val="center"/>
          </w:tcPr>
          <w:p w14:paraId="5C3B709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72/16</w:t>
            </w:r>
          </w:p>
        </w:tc>
        <w:tc>
          <w:tcPr>
            <w:tcW w:w="708" w:type="dxa"/>
            <w:gridSpan w:val="2"/>
            <w:shd w:val="clear" w:color="000000" w:fill="FFFFFF"/>
            <w:vAlign w:val="center"/>
          </w:tcPr>
          <w:p w14:paraId="5C3B709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61.8 (7.9)</w:t>
            </w:r>
          </w:p>
        </w:tc>
        <w:tc>
          <w:tcPr>
            <w:tcW w:w="993" w:type="dxa"/>
            <w:gridSpan w:val="2"/>
            <w:shd w:val="clear" w:color="000000" w:fill="FFFFFF"/>
            <w:vAlign w:val="center"/>
          </w:tcPr>
          <w:p w14:paraId="5C3B709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 (9%)</w:t>
            </w:r>
          </w:p>
        </w:tc>
      </w:tr>
      <w:tr w:rsidR="0086596C" w:rsidRPr="0086596C" w14:paraId="5C3B70A8" w14:textId="77777777" w:rsidTr="007B6332">
        <w:trPr>
          <w:gridBefore w:val="1"/>
          <w:wBefore w:w="104" w:type="dxa"/>
          <w:trHeight w:val="56"/>
        </w:trPr>
        <w:tc>
          <w:tcPr>
            <w:tcW w:w="478" w:type="dxa"/>
            <w:gridSpan w:val="2"/>
            <w:vMerge/>
            <w:vAlign w:val="center"/>
          </w:tcPr>
          <w:p w14:paraId="5C3B709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09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09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70A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70A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70A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70A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70A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44</w:t>
            </w:r>
          </w:p>
        </w:tc>
        <w:tc>
          <w:tcPr>
            <w:tcW w:w="709" w:type="dxa"/>
            <w:gridSpan w:val="2"/>
            <w:vMerge/>
            <w:shd w:val="clear" w:color="000000" w:fill="FFFFFF"/>
            <w:vAlign w:val="center"/>
          </w:tcPr>
          <w:p w14:paraId="5C3B70A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8" w:type="dxa"/>
            <w:gridSpan w:val="2"/>
            <w:shd w:val="clear" w:color="000000" w:fill="FFFFFF"/>
            <w:vAlign w:val="center"/>
          </w:tcPr>
          <w:p w14:paraId="5C3B70A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61.3 (8.9)</w:t>
            </w:r>
          </w:p>
        </w:tc>
        <w:tc>
          <w:tcPr>
            <w:tcW w:w="993" w:type="dxa"/>
            <w:gridSpan w:val="2"/>
            <w:shd w:val="clear" w:color="000000" w:fill="FFFFFF"/>
            <w:vAlign w:val="center"/>
          </w:tcPr>
          <w:p w14:paraId="5C3B70A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 (20%)</w:t>
            </w:r>
          </w:p>
        </w:tc>
      </w:tr>
      <w:tr w:rsidR="0086596C" w:rsidRPr="0086596C" w14:paraId="5C3B70B4" w14:textId="77777777" w:rsidTr="007B6332">
        <w:trPr>
          <w:gridBefore w:val="1"/>
          <w:wBefore w:w="104" w:type="dxa"/>
          <w:trHeight w:val="394"/>
        </w:trPr>
        <w:tc>
          <w:tcPr>
            <w:tcW w:w="478" w:type="dxa"/>
            <w:gridSpan w:val="2"/>
            <w:vMerge w:val="restart"/>
            <w:shd w:val="clear" w:color="auto" w:fill="auto"/>
            <w:vAlign w:val="center"/>
          </w:tcPr>
          <w:p w14:paraId="5C3B70A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32</w:t>
            </w:r>
          </w:p>
        </w:tc>
        <w:tc>
          <w:tcPr>
            <w:tcW w:w="709" w:type="dxa"/>
            <w:gridSpan w:val="2"/>
            <w:vMerge w:val="restart"/>
            <w:shd w:val="clear" w:color="auto" w:fill="auto"/>
            <w:vAlign w:val="center"/>
          </w:tcPr>
          <w:p w14:paraId="5C3B70A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Mei 2018</w:t>
            </w:r>
          </w:p>
        </w:tc>
        <w:tc>
          <w:tcPr>
            <w:tcW w:w="709" w:type="dxa"/>
            <w:gridSpan w:val="2"/>
            <w:vMerge w:val="restart"/>
            <w:shd w:val="clear" w:color="auto" w:fill="auto"/>
            <w:vAlign w:val="center"/>
          </w:tcPr>
          <w:p w14:paraId="5C3B70A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Nerve block</w:t>
            </w:r>
          </w:p>
        </w:tc>
        <w:tc>
          <w:tcPr>
            <w:tcW w:w="992" w:type="dxa"/>
            <w:gridSpan w:val="2"/>
            <w:vMerge w:val="restart"/>
            <w:shd w:val="clear" w:color="auto" w:fill="auto"/>
            <w:vAlign w:val="center"/>
          </w:tcPr>
          <w:p w14:paraId="5C3B70A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Total hip arthroplasty</w:t>
            </w:r>
          </w:p>
        </w:tc>
        <w:tc>
          <w:tcPr>
            <w:tcW w:w="851" w:type="dxa"/>
            <w:gridSpan w:val="2"/>
            <w:vMerge w:val="restart"/>
            <w:vAlign w:val="center"/>
          </w:tcPr>
          <w:p w14:paraId="5C3B70A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gridSpan w:val="2"/>
            <w:vMerge w:val="restart"/>
            <w:vAlign w:val="center"/>
          </w:tcPr>
          <w:p w14:paraId="5C3B70A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3d</w:t>
            </w:r>
          </w:p>
        </w:tc>
        <w:tc>
          <w:tcPr>
            <w:tcW w:w="1134" w:type="dxa"/>
            <w:gridSpan w:val="2"/>
            <w:shd w:val="clear" w:color="auto" w:fill="auto"/>
            <w:vAlign w:val="center"/>
          </w:tcPr>
          <w:p w14:paraId="5C3B70A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Dexmedetomidine 0.8-1.0</w:t>
            </w:r>
            <w:r w:rsidRPr="0086596C">
              <w:rPr>
                <w:rFonts w:ascii="Times New Roman" w:hAnsi="Times New Roman"/>
                <w:lang w:val="en-US"/>
              </w:rPr>
              <w:t xml:space="preserve">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then 0.1-0.5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gridSpan w:val="2"/>
            <w:shd w:val="clear" w:color="000000" w:fill="FFFFFF"/>
            <w:vAlign w:val="center"/>
          </w:tcPr>
          <w:p w14:paraId="5C3B70B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148</w:t>
            </w:r>
          </w:p>
        </w:tc>
        <w:tc>
          <w:tcPr>
            <w:tcW w:w="709" w:type="dxa"/>
            <w:gridSpan w:val="2"/>
            <w:shd w:val="clear" w:color="auto" w:fill="auto"/>
            <w:vAlign w:val="center"/>
          </w:tcPr>
          <w:p w14:paraId="5C3B70B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64/84</w:t>
            </w:r>
          </w:p>
        </w:tc>
        <w:tc>
          <w:tcPr>
            <w:tcW w:w="708" w:type="dxa"/>
            <w:gridSpan w:val="2"/>
            <w:shd w:val="clear" w:color="auto" w:fill="auto"/>
            <w:vAlign w:val="center"/>
          </w:tcPr>
          <w:p w14:paraId="5C3B70B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76 (7)</w:t>
            </w:r>
          </w:p>
        </w:tc>
        <w:tc>
          <w:tcPr>
            <w:tcW w:w="993" w:type="dxa"/>
            <w:gridSpan w:val="2"/>
            <w:shd w:val="clear" w:color="000000" w:fill="FFFFFF"/>
            <w:vAlign w:val="center"/>
          </w:tcPr>
          <w:p w14:paraId="5C3B70B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11 (7%)</w:t>
            </w:r>
          </w:p>
        </w:tc>
      </w:tr>
      <w:tr w:rsidR="0086596C" w:rsidRPr="0086596C" w14:paraId="5C3B70C0" w14:textId="77777777" w:rsidTr="007B6332">
        <w:trPr>
          <w:gridBefore w:val="1"/>
          <w:wBefore w:w="104" w:type="dxa"/>
          <w:trHeight w:val="555"/>
        </w:trPr>
        <w:tc>
          <w:tcPr>
            <w:tcW w:w="478" w:type="dxa"/>
            <w:gridSpan w:val="2"/>
            <w:vMerge/>
            <w:vAlign w:val="center"/>
          </w:tcPr>
          <w:p w14:paraId="5C3B70B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0B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0B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70B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70B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70B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70B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Propofol target-controlled infusion with effect site concentration 0.8-1.0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/mL</w:t>
            </w:r>
          </w:p>
        </w:tc>
        <w:tc>
          <w:tcPr>
            <w:tcW w:w="709" w:type="dxa"/>
            <w:gridSpan w:val="2"/>
            <w:shd w:val="clear" w:color="000000" w:fill="FFFFFF"/>
            <w:vAlign w:val="center"/>
          </w:tcPr>
          <w:p w14:paraId="5C3B70B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148</w:t>
            </w:r>
          </w:p>
        </w:tc>
        <w:tc>
          <w:tcPr>
            <w:tcW w:w="709" w:type="dxa"/>
            <w:gridSpan w:val="2"/>
            <w:shd w:val="clear" w:color="auto" w:fill="auto"/>
            <w:vAlign w:val="center"/>
          </w:tcPr>
          <w:p w14:paraId="5C3B70B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71/77</w:t>
            </w:r>
          </w:p>
        </w:tc>
        <w:tc>
          <w:tcPr>
            <w:tcW w:w="708" w:type="dxa"/>
            <w:gridSpan w:val="2"/>
            <w:shd w:val="clear" w:color="auto" w:fill="auto"/>
            <w:vAlign w:val="center"/>
          </w:tcPr>
          <w:p w14:paraId="5C3B70B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74 (6)</w:t>
            </w:r>
          </w:p>
        </w:tc>
        <w:tc>
          <w:tcPr>
            <w:tcW w:w="993" w:type="dxa"/>
            <w:gridSpan w:val="2"/>
            <w:shd w:val="clear" w:color="000000" w:fill="FFFFFF"/>
            <w:vAlign w:val="center"/>
          </w:tcPr>
          <w:p w14:paraId="5C3B70B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24 (16%)</w:t>
            </w:r>
          </w:p>
        </w:tc>
      </w:tr>
      <w:tr w:rsidR="0086596C" w:rsidRPr="0086596C" w14:paraId="5C3B70CC" w14:textId="77777777" w:rsidTr="007B6332">
        <w:trPr>
          <w:gridBefore w:val="1"/>
          <w:wBefore w:w="104" w:type="dxa"/>
          <w:trHeight w:val="603"/>
        </w:trPr>
        <w:tc>
          <w:tcPr>
            <w:tcW w:w="478" w:type="dxa"/>
            <w:gridSpan w:val="2"/>
            <w:vMerge w:val="restart"/>
            <w:shd w:val="clear" w:color="auto" w:fill="auto"/>
            <w:vAlign w:val="center"/>
          </w:tcPr>
          <w:p w14:paraId="5C3B70C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33</w:t>
            </w:r>
          </w:p>
        </w:tc>
        <w:tc>
          <w:tcPr>
            <w:tcW w:w="709" w:type="dxa"/>
            <w:gridSpan w:val="2"/>
            <w:vMerge w:val="restart"/>
            <w:shd w:val="clear" w:color="auto" w:fill="auto"/>
            <w:vAlign w:val="center"/>
          </w:tcPr>
          <w:p w14:paraId="5C3B70C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Mishina</w:t>
            </w:r>
            <w:proofErr w:type="spellEnd"/>
            <w:r w:rsidRPr="0086596C">
              <w:rPr>
                <w:rFonts w:ascii="Times New Roman" w:hAnsi="Times New Roman"/>
                <w:sz w:val="16"/>
                <w:szCs w:val="16"/>
                <w:lang w:val="en-US" w:eastAsia="ko-KR"/>
              </w:rPr>
              <w:t xml:space="preserve"> 2018</w:t>
            </w:r>
          </w:p>
        </w:tc>
        <w:tc>
          <w:tcPr>
            <w:tcW w:w="709" w:type="dxa"/>
            <w:gridSpan w:val="2"/>
            <w:vMerge w:val="restart"/>
            <w:shd w:val="clear" w:color="auto" w:fill="auto"/>
            <w:vAlign w:val="center"/>
          </w:tcPr>
          <w:p w14:paraId="5C3B70C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LA</w:t>
            </w:r>
          </w:p>
        </w:tc>
        <w:tc>
          <w:tcPr>
            <w:tcW w:w="992" w:type="dxa"/>
            <w:gridSpan w:val="2"/>
            <w:vMerge w:val="restart"/>
            <w:shd w:val="clear" w:color="auto" w:fill="auto"/>
            <w:vAlign w:val="center"/>
          </w:tcPr>
          <w:p w14:paraId="5C3B70C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Hernia surgery</w:t>
            </w:r>
          </w:p>
        </w:tc>
        <w:tc>
          <w:tcPr>
            <w:tcW w:w="851" w:type="dxa"/>
            <w:gridSpan w:val="2"/>
            <w:vMerge w:val="restart"/>
            <w:vAlign w:val="center"/>
          </w:tcPr>
          <w:p w14:paraId="5C3B70C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850" w:type="dxa"/>
            <w:gridSpan w:val="2"/>
            <w:vMerge w:val="restart"/>
            <w:vAlign w:val="center"/>
          </w:tcPr>
          <w:p w14:paraId="5C3B70C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1d </w:t>
            </w:r>
          </w:p>
        </w:tc>
        <w:tc>
          <w:tcPr>
            <w:tcW w:w="1134" w:type="dxa"/>
            <w:gridSpan w:val="2"/>
            <w:shd w:val="clear" w:color="auto" w:fill="auto"/>
            <w:vAlign w:val="center"/>
          </w:tcPr>
          <w:p w14:paraId="5C3B70C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3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/kg/h for 10 min, then 0.4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gridSpan w:val="2"/>
            <w:shd w:val="clear" w:color="000000" w:fill="FFFFFF"/>
            <w:vAlign w:val="center"/>
          </w:tcPr>
          <w:p w14:paraId="5C3B70C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99</w:t>
            </w:r>
          </w:p>
        </w:tc>
        <w:tc>
          <w:tcPr>
            <w:tcW w:w="709" w:type="dxa"/>
            <w:gridSpan w:val="2"/>
            <w:shd w:val="clear" w:color="000000" w:fill="FFFFFF"/>
            <w:vAlign w:val="center"/>
          </w:tcPr>
          <w:p w14:paraId="5C3B70C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98/1</w:t>
            </w:r>
          </w:p>
        </w:tc>
        <w:tc>
          <w:tcPr>
            <w:tcW w:w="708" w:type="dxa"/>
            <w:gridSpan w:val="2"/>
            <w:shd w:val="clear" w:color="000000" w:fill="FFFFFF"/>
            <w:vAlign w:val="center"/>
          </w:tcPr>
          <w:p w14:paraId="5C3B70C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66.5 (11.7)</w:t>
            </w:r>
          </w:p>
        </w:tc>
        <w:tc>
          <w:tcPr>
            <w:tcW w:w="993" w:type="dxa"/>
            <w:gridSpan w:val="2"/>
            <w:shd w:val="clear" w:color="000000" w:fill="FFFFFF"/>
            <w:vAlign w:val="center"/>
          </w:tcPr>
          <w:p w14:paraId="5C3B70C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 (1%)</w:t>
            </w:r>
          </w:p>
        </w:tc>
      </w:tr>
      <w:tr w:rsidR="0086596C" w:rsidRPr="0086596C" w14:paraId="5C3B70D8" w14:textId="77777777" w:rsidTr="007B6332">
        <w:trPr>
          <w:gridBefore w:val="1"/>
          <w:wBefore w:w="104" w:type="dxa"/>
          <w:trHeight w:val="190"/>
        </w:trPr>
        <w:tc>
          <w:tcPr>
            <w:tcW w:w="478" w:type="dxa"/>
            <w:gridSpan w:val="2"/>
            <w:vMerge/>
            <w:tcBorders>
              <w:bottom w:val="single" w:sz="4" w:space="0" w:color="auto"/>
            </w:tcBorders>
            <w:vAlign w:val="center"/>
          </w:tcPr>
          <w:p w14:paraId="5C3B70C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tcBorders>
              <w:bottom w:val="single" w:sz="4" w:space="0" w:color="auto"/>
            </w:tcBorders>
            <w:vAlign w:val="center"/>
          </w:tcPr>
          <w:p w14:paraId="5C3B70C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tcBorders>
              <w:bottom w:val="single" w:sz="4" w:space="0" w:color="auto"/>
            </w:tcBorders>
            <w:vAlign w:val="center"/>
          </w:tcPr>
          <w:p w14:paraId="5C3B70C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tcBorders>
              <w:bottom w:val="single" w:sz="4" w:space="0" w:color="auto"/>
            </w:tcBorders>
            <w:vAlign w:val="center"/>
          </w:tcPr>
          <w:p w14:paraId="5C3B70D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tcBorders>
              <w:bottom w:val="single" w:sz="4" w:space="0" w:color="auto"/>
            </w:tcBorders>
            <w:vAlign w:val="center"/>
          </w:tcPr>
          <w:p w14:paraId="5C3B70D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tcBorders>
              <w:bottom w:val="single" w:sz="4" w:space="0" w:color="auto"/>
            </w:tcBorders>
            <w:vAlign w:val="center"/>
          </w:tcPr>
          <w:p w14:paraId="5C3B70D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tcBorders>
              <w:bottom w:val="single" w:sz="4" w:space="0" w:color="auto"/>
            </w:tcBorders>
            <w:shd w:val="clear" w:color="auto" w:fill="auto"/>
            <w:vAlign w:val="center"/>
          </w:tcPr>
          <w:p w14:paraId="5C3B70D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Midazolam 2 mg IV</w:t>
            </w:r>
          </w:p>
        </w:tc>
        <w:tc>
          <w:tcPr>
            <w:tcW w:w="709" w:type="dxa"/>
            <w:gridSpan w:val="2"/>
            <w:tcBorders>
              <w:bottom w:val="single" w:sz="4" w:space="0" w:color="auto"/>
            </w:tcBorders>
            <w:shd w:val="clear" w:color="000000" w:fill="FFFFFF"/>
            <w:vAlign w:val="center"/>
          </w:tcPr>
          <w:p w14:paraId="5C3B70D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97</w:t>
            </w:r>
          </w:p>
        </w:tc>
        <w:tc>
          <w:tcPr>
            <w:tcW w:w="709" w:type="dxa"/>
            <w:gridSpan w:val="2"/>
            <w:tcBorders>
              <w:bottom w:val="single" w:sz="4" w:space="0" w:color="auto"/>
            </w:tcBorders>
            <w:shd w:val="clear" w:color="000000" w:fill="FFFFFF"/>
            <w:vAlign w:val="center"/>
          </w:tcPr>
          <w:p w14:paraId="5C3B70D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91/6</w:t>
            </w:r>
          </w:p>
        </w:tc>
        <w:tc>
          <w:tcPr>
            <w:tcW w:w="708" w:type="dxa"/>
            <w:gridSpan w:val="2"/>
            <w:tcBorders>
              <w:bottom w:val="single" w:sz="4" w:space="0" w:color="auto"/>
            </w:tcBorders>
            <w:shd w:val="clear" w:color="000000" w:fill="FFFFFF"/>
            <w:vAlign w:val="center"/>
          </w:tcPr>
          <w:p w14:paraId="5C3B70D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65.2 (11.6)</w:t>
            </w:r>
          </w:p>
        </w:tc>
        <w:tc>
          <w:tcPr>
            <w:tcW w:w="993" w:type="dxa"/>
            <w:gridSpan w:val="2"/>
            <w:tcBorders>
              <w:bottom w:val="single" w:sz="4" w:space="0" w:color="auto"/>
            </w:tcBorders>
            <w:shd w:val="clear" w:color="000000" w:fill="FFFFFF"/>
            <w:vAlign w:val="center"/>
          </w:tcPr>
          <w:p w14:paraId="5C3B70D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 (2%)</w:t>
            </w:r>
          </w:p>
        </w:tc>
      </w:tr>
      <w:tr w:rsidR="0086596C" w:rsidRPr="0086596C" w14:paraId="5C3B70E4" w14:textId="77777777" w:rsidTr="007B6332">
        <w:trPr>
          <w:gridBefore w:val="1"/>
          <w:wBefore w:w="104" w:type="dxa"/>
          <w:trHeight w:val="351"/>
        </w:trPr>
        <w:tc>
          <w:tcPr>
            <w:tcW w:w="478" w:type="dxa"/>
            <w:gridSpan w:val="2"/>
            <w:vMerge w:val="restart"/>
            <w:shd w:val="clear" w:color="auto" w:fill="auto"/>
            <w:vAlign w:val="center"/>
          </w:tcPr>
          <w:p w14:paraId="5C3B70D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34</w:t>
            </w:r>
          </w:p>
        </w:tc>
        <w:tc>
          <w:tcPr>
            <w:tcW w:w="709" w:type="dxa"/>
            <w:gridSpan w:val="2"/>
            <w:vMerge w:val="restart"/>
            <w:shd w:val="clear" w:color="auto" w:fill="auto"/>
            <w:vAlign w:val="center"/>
          </w:tcPr>
          <w:p w14:paraId="5C3B70D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Naik 2016</w:t>
            </w:r>
          </w:p>
        </w:tc>
        <w:tc>
          <w:tcPr>
            <w:tcW w:w="709" w:type="dxa"/>
            <w:gridSpan w:val="2"/>
            <w:vMerge w:val="restart"/>
            <w:shd w:val="clear" w:color="auto" w:fill="auto"/>
            <w:vAlign w:val="center"/>
          </w:tcPr>
          <w:p w14:paraId="5C3B70D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70D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Thoracic, lumbar spine surgery</w:t>
            </w:r>
          </w:p>
        </w:tc>
        <w:tc>
          <w:tcPr>
            <w:tcW w:w="851" w:type="dxa"/>
            <w:gridSpan w:val="2"/>
            <w:vMerge w:val="restart"/>
            <w:vAlign w:val="center"/>
          </w:tcPr>
          <w:p w14:paraId="5C3B70D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gridSpan w:val="2"/>
            <w:vMerge w:val="restart"/>
            <w:vAlign w:val="center"/>
          </w:tcPr>
          <w:p w14:paraId="5C3B70D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1d</w:t>
            </w:r>
          </w:p>
        </w:tc>
        <w:tc>
          <w:tcPr>
            <w:tcW w:w="1134" w:type="dxa"/>
            <w:gridSpan w:val="2"/>
            <w:shd w:val="clear" w:color="auto" w:fill="auto"/>
            <w:vAlign w:val="center"/>
          </w:tcPr>
          <w:p w14:paraId="5C3B70D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1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then 0.5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gridSpan w:val="2"/>
            <w:shd w:val="clear" w:color="000000" w:fill="FFFFFF"/>
            <w:vAlign w:val="center"/>
          </w:tcPr>
          <w:p w14:paraId="5C3B70E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63</w:t>
            </w:r>
          </w:p>
        </w:tc>
        <w:tc>
          <w:tcPr>
            <w:tcW w:w="709" w:type="dxa"/>
            <w:gridSpan w:val="2"/>
            <w:shd w:val="clear" w:color="000000" w:fill="FFFFFF"/>
            <w:vAlign w:val="center"/>
          </w:tcPr>
          <w:p w14:paraId="5C3B70E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gridSpan w:val="2"/>
            <w:shd w:val="clear" w:color="000000" w:fill="FFFFFF"/>
            <w:vAlign w:val="center"/>
          </w:tcPr>
          <w:p w14:paraId="5C3B70E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64 (57-69.5)</w:t>
            </w:r>
          </w:p>
        </w:tc>
        <w:tc>
          <w:tcPr>
            <w:tcW w:w="993" w:type="dxa"/>
            <w:gridSpan w:val="2"/>
            <w:shd w:val="clear" w:color="000000" w:fill="FFFFFF"/>
            <w:vAlign w:val="center"/>
          </w:tcPr>
          <w:p w14:paraId="5C3B70E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 (2%)</w:t>
            </w:r>
          </w:p>
        </w:tc>
      </w:tr>
      <w:tr w:rsidR="0086596C" w:rsidRPr="0086596C" w14:paraId="5C3B70F0" w14:textId="77777777" w:rsidTr="007B6332">
        <w:trPr>
          <w:gridBefore w:val="1"/>
          <w:wBefore w:w="104" w:type="dxa"/>
          <w:trHeight w:val="206"/>
        </w:trPr>
        <w:tc>
          <w:tcPr>
            <w:tcW w:w="478" w:type="dxa"/>
            <w:gridSpan w:val="2"/>
            <w:vMerge/>
            <w:vAlign w:val="center"/>
          </w:tcPr>
          <w:p w14:paraId="5C3B70E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0E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0E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70E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70E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70E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70E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70E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68</w:t>
            </w:r>
          </w:p>
        </w:tc>
        <w:tc>
          <w:tcPr>
            <w:tcW w:w="709" w:type="dxa"/>
            <w:gridSpan w:val="2"/>
            <w:shd w:val="clear" w:color="000000" w:fill="FFFFFF"/>
            <w:vAlign w:val="center"/>
          </w:tcPr>
          <w:p w14:paraId="5C3B70E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gridSpan w:val="2"/>
            <w:shd w:val="clear" w:color="000000" w:fill="FFFFFF"/>
            <w:vAlign w:val="center"/>
          </w:tcPr>
          <w:p w14:paraId="5C3B70E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65 (56-70)</w:t>
            </w:r>
          </w:p>
        </w:tc>
        <w:tc>
          <w:tcPr>
            <w:tcW w:w="993" w:type="dxa"/>
            <w:gridSpan w:val="2"/>
            <w:shd w:val="clear" w:color="000000" w:fill="FFFFFF"/>
            <w:vAlign w:val="center"/>
          </w:tcPr>
          <w:p w14:paraId="5C3B70E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 (4%)</w:t>
            </w:r>
          </w:p>
        </w:tc>
      </w:tr>
      <w:tr w:rsidR="0086596C" w:rsidRPr="0086596C" w14:paraId="5C3B70FC" w14:textId="77777777" w:rsidTr="007B6332">
        <w:trPr>
          <w:gridBefore w:val="1"/>
          <w:wBefore w:w="104" w:type="dxa"/>
          <w:trHeight w:val="225"/>
        </w:trPr>
        <w:tc>
          <w:tcPr>
            <w:tcW w:w="478" w:type="dxa"/>
            <w:gridSpan w:val="2"/>
            <w:vMerge w:val="restart"/>
            <w:shd w:val="clear" w:color="auto" w:fill="auto"/>
            <w:vAlign w:val="center"/>
          </w:tcPr>
          <w:p w14:paraId="5C3B70F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35</w:t>
            </w:r>
          </w:p>
        </w:tc>
        <w:tc>
          <w:tcPr>
            <w:tcW w:w="709" w:type="dxa"/>
            <w:gridSpan w:val="2"/>
            <w:vMerge w:val="restart"/>
            <w:shd w:val="clear" w:color="auto" w:fill="auto"/>
            <w:vAlign w:val="center"/>
          </w:tcPr>
          <w:p w14:paraId="5C3B70F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Susheela</w:t>
            </w:r>
            <w:proofErr w:type="spellEnd"/>
            <w:r w:rsidRPr="0086596C">
              <w:rPr>
                <w:rFonts w:ascii="Times New Roman" w:hAnsi="Times New Roman"/>
                <w:sz w:val="16"/>
                <w:szCs w:val="16"/>
                <w:lang w:val="en-US" w:eastAsia="ko-KR"/>
              </w:rPr>
              <w:t xml:space="preserve"> 2017</w:t>
            </w:r>
          </w:p>
        </w:tc>
        <w:tc>
          <w:tcPr>
            <w:tcW w:w="709" w:type="dxa"/>
            <w:gridSpan w:val="2"/>
            <w:vMerge w:val="restart"/>
            <w:shd w:val="clear" w:color="auto" w:fill="auto"/>
            <w:vAlign w:val="center"/>
          </w:tcPr>
          <w:p w14:paraId="5C3B70F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shd w:val="clear" w:color="auto" w:fill="auto"/>
            <w:vAlign w:val="center"/>
          </w:tcPr>
          <w:p w14:paraId="5C3B70F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w:t>
            </w:r>
          </w:p>
        </w:tc>
        <w:tc>
          <w:tcPr>
            <w:tcW w:w="851" w:type="dxa"/>
            <w:gridSpan w:val="2"/>
            <w:vMerge w:val="restart"/>
            <w:vAlign w:val="center"/>
          </w:tcPr>
          <w:p w14:paraId="5C3B70F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gridSpan w:val="2"/>
            <w:vMerge w:val="restart"/>
            <w:vAlign w:val="center"/>
          </w:tcPr>
          <w:p w14:paraId="5C3B70F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1134" w:type="dxa"/>
            <w:gridSpan w:val="2"/>
            <w:shd w:val="clear" w:color="auto" w:fill="auto"/>
            <w:vAlign w:val="center"/>
          </w:tcPr>
          <w:p w14:paraId="5C3B70F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0.1–1.0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w:t>
            </w:r>
            <w:proofErr w:type="spellStart"/>
            <w:r w:rsidRPr="0086596C">
              <w:rPr>
                <w:rFonts w:ascii="Times New Roman" w:hAnsi="Times New Roman"/>
                <w:sz w:val="16"/>
                <w:szCs w:val="16"/>
                <w:lang w:val="en-US" w:eastAsia="ko-KR"/>
              </w:rPr>
              <w:t>hr</w:t>
            </w:r>
            <w:proofErr w:type="spellEnd"/>
            <w:r w:rsidRPr="0086596C">
              <w:rPr>
                <w:rFonts w:ascii="Times New Roman" w:hAnsi="Times New Roman"/>
                <w:sz w:val="16"/>
                <w:szCs w:val="16"/>
                <w:lang w:val="en-US" w:eastAsia="ko-KR"/>
              </w:rPr>
              <w:t xml:space="preserve"> IV</w:t>
            </w:r>
          </w:p>
        </w:tc>
        <w:tc>
          <w:tcPr>
            <w:tcW w:w="709" w:type="dxa"/>
            <w:gridSpan w:val="2"/>
            <w:shd w:val="clear" w:color="000000" w:fill="FFFFFF"/>
            <w:vAlign w:val="center"/>
          </w:tcPr>
          <w:p w14:paraId="5C3B70F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w:t>
            </w:r>
          </w:p>
        </w:tc>
        <w:tc>
          <w:tcPr>
            <w:tcW w:w="709" w:type="dxa"/>
            <w:gridSpan w:val="2"/>
            <w:shd w:val="clear" w:color="000000" w:fill="FFFFFF"/>
            <w:vAlign w:val="center"/>
          </w:tcPr>
          <w:p w14:paraId="5C3B70F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gridSpan w:val="2"/>
            <w:shd w:val="clear" w:color="000000" w:fill="FFFFFF"/>
            <w:vAlign w:val="center"/>
          </w:tcPr>
          <w:p w14:paraId="5C3B70F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993" w:type="dxa"/>
            <w:gridSpan w:val="2"/>
            <w:shd w:val="clear" w:color="000000" w:fill="FFFFFF"/>
            <w:vAlign w:val="center"/>
          </w:tcPr>
          <w:p w14:paraId="5C3B70F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 (67%)</w:t>
            </w:r>
          </w:p>
        </w:tc>
      </w:tr>
      <w:tr w:rsidR="0086596C" w:rsidRPr="0086596C" w14:paraId="5C3B7108" w14:textId="77777777" w:rsidTr="007B6332">
        <w:trPr>
          <w:gridBefore w:val="1"/>
          <w:wBefore w:w="104" w:type="dxa"/>
          <w:trHeight w:val="525"/>
        </w:trPr>
        <w:tc>
          <w:tcPr>
            <w:tcW w:w="478" w:type="dxa"/>
            <w:gridSpan w:val="2"/>
            <w:vMerge/>
            <w:vAlign w:val="center"/>
          </w:tcPr>
          <w:p w14:paraId="5C3B70F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0F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0F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710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710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710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710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Propofol 25–100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/kg/min IV infusion</w:t>
            </w:r>
          </w:p>
        </w:tc>
        <w:tc>
          <w:tcPr>
            <w:tcW w:w="709" w:type="dxa"/>
            <w:gridSpan w:val="2"/>
            <w:shd w:val="clear" w:color="000000" w:fill="FFFFFF"/>
            <w:vAlign w:val="center"/>
          </w:tcPr>
          <w:p w14:paraId="5C3B710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w:t>
            </w:r>
          </w:p>
        </w:tc>
        <w:tc>
          <w:tcPr>
            <w:tcW w:w="709" w:type="dxa"/>
            <w:gridSpan w:val="2"/>
            <w:shd w:val="clear" w:color="000000" w:fill="FFFFFF"/>
            <w:vAlign w:val="center"/>
          </w:tcPr>
          <w:p w14:paraId="5C3B710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gridSpan w:val="2"/>
            <w:shd w:val="clear" w:color="000000" w:fill="FFFFFF"/>
            <w:vAlign w:val="center"/>
          </w:tcPr>
          <w:p w14:paraId="5C3B710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993" w:type="dxa"/>
            <w:gridSpan w:val="2"/>
            <w:shd w:val="clear" w:color="000000" w:fill="FFFFFF"/>
            <w:vAlign w:val="center"/>
          </w:tcPr>
          <w:p w14:paraId="5C3B710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 (67%)</w:t>
            </w:r>
          </w:p>
        </w:tc>
      </w:tr>
      <w:tr w:rsidR="0086596C" w:rsidRPr="0086596C" w14:paraId="5C3B7114" w14:textId="77777777" w:rsidTr="007B6332">
        <w:trPr>
          <w:gridBefore w:val="1"/>
          <w:wBefore w:w="104" w:type="dxa"/>
          <w:trHeight w:val="525"/>
        </w:trPr>
        <w:tc>
          <w:tcPr>
            <w:tcW w:w="478" w:type="dxa"/>
            <w:gridSpan w:val="2"/>
            <w:vMerge w:val="restart"/>
            <w:vAlign w:val="center"/>
          </w:tcPr>
          <w:p w14:paraId="5C3B710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36</w:t>
            </w:r>
          </w:p>
        </w:tc>
        <w:tc>
          <w:tcPr>
            <w:tcW w:w="709" w:type="dxa"/>
            <w:gridSpan w:val="2"/>
            <w:vMerge w:val="restart"/>
            <w:vAlign w:val="center"/>
          </w:tcPr>
          <w:p w14:paraId="5C3B710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Park 2014</w:t>
            </w:r>
          </w:p>
        </w:tc>
        <w:tc>
          <w:tcPr>
            <w:tcW w:w="709" w:type="dxa"/>
            <w:gridSpan w:val="2"/>
            <w:vMerge w:val="restart"/>
            <w:vAlign w:val="center"/>
          </w:tcPr>
          <w:p w14:paraId="5C3B710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vAlign w:val="center"/>
          </w:tcPr>
          <w:p w14:paraId="5C3B710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w:t>
            </w:r>
          </w:p>
        </w:tc>
        <w:tc>
          <w:tcPr>
            <w:tcW w:w="851" w:type="dxa"/>
            <w:gridSpan w:val="2"/>
            <w:vMerge w:val="restart"/>
            <w:vAlign w:val="center"/>
          </w:tcPr>
          <w:p w14:paraId="5C3B710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gridSpan w:val="2"/>
            <w:vMerge w:val="restart"/>
            <w:vAlign w:val="center"/>
          </w:tcPr>
          <w:p w14:paraId="5C3B710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3d</w:t>
            </w:r>
          </w:p>
        </w:tc>
        <w:tc>
          <w:tcPr>
            <w:tcW w:w="1134" w:type="dxa"/>
            <w:gridSpan w:val="2"/>
            <w:shd w:val="clear" w:color="auto" w:fill="auto"/>
            <w:vAlign w:val="center"/>
          </w:tcPr>
          <w:p w14:paraId="5C3B710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0.5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loading; then 0.2-0.8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w:t>
            </w:r>
            <w:proofErr w:type="spellStart"/>
            <w:r w:rsidRPr="0086596C">
              <w:rPr>
                <w:rFonts w:ascii="Times New Roman" w:hAnsi="Times New Roman"/>
                <w:sz w:val="16"/>
                <w:szCs w:val="16"/>
                <w:lang w:val="en-US" w:eastAsia="ko-KR"/>
              </w:rPr>
              <w:t>hr</w:t>
            </w:r>
            <w:proofErr w:type="spellEnd"/>
            <w:r w:rsidRPr="0086596C">
              <w:rPr>
                <w:rFonts w:ascii="Times New Roman" w:hAnsi="Times New Roman"/>
                <w:sz w:val="16"/>
                <w:szCs w:val="16"/>
                <w:lang w:val="en-US" w:eastAsia="ko-KR"/>
              </w:rPr>
              <w:t xml:space="preserve"> IV</w:t>
            </w:r>
          </w:p>
        </w:tc>
        <w:tc>
          <w:tcPr>
            <w:tcW w:w="709" w:type="dxa"/>
            <w:gridSpan w:val="2"/>
            <w:shd w:val="clear" w:color="000000" w:fill="FFFFFF"/>
            <w:vAlign w:val="center"/>
          </w:tcPr>
          <w:p w14:paraId="5C3B711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67</w:t>
            </w:r>
          </w:p>
        </w:tc>
        <w:tc>
          <w:tcPr>
            <w:tcW w:w="709" w:type="dxa"/>
            <w:gridSpan w:val="2"/>
            <w:shd w:val="clear" w:color="000000" w:fill="FFFFFF"/>
            <w:vAlign w:val="center"/>
          </w:tcPr>
          <w:p w14:paraId="5C3B711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39/28</w:t>
            </w:r>
          </w:p>
        </w:tc>
        <w:tc>
          <w:tcPr>
            <w:tcW w:w="708" w:type="dxa"/>
            <w:gridSpan w:val="2"/>
            <w:shd w:val="clear" w:color="000000" w:fill="FFFFFF"/>
            <w:vAlign w:val="center"/>
          </w:tcPr>
          <w:p w14:paraId="5C3B711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51.1 (16.1)</w:t>
            </w:r>
          </w:p>
        </w:tc>
        <w:tc>
          <w:tcPr>
            <w:tcW w:w="993" w:type="dxa"/>
            <w:gridSpan w:val="2"/>
            <w:shd w:val="clear" w:color="000000" w:fill="FFFFFF"/>
            <w:vAlign w:val="center"/>
          </w:tcPr>
          <w:p w14:paraId="5C3B711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 (9%)</w:t>
            </w:r>
          </w:p>
        </w:tc>
      </w:tr>
      <w:tr w:rsidR="0086596C" w:rsidRPr="0086596C" w14:paraId="5C3B7120" w14:textId="77777777" w:rsidTr="007B6332">
        <w:trPr>
          <w:gridBefore w:val="1"/>
          <w:wBefore w:w="104" w:type="dxa"/>
          <w:trHeight w:val="525"/>
        </w:trPr>
        <w:tc>
          <w:tcPr>
            <w:tcW w:w="478" w:type="dxa"/>
            <w:gridSpan w:val="2"/>
            <w:vMerge/>
            <w:vAlign w:val="center"/>
          </w:tcPr>
          <w:p w14:paraId="5C3B711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11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11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711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711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711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711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Remifentanil 1000-2500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w:t>
            </w:r>
            <w:proofErr w:type="spellStart"/>
            <w:r w:rsidRPr="0086596C">
              <w:rPr>
                <w:rFonts w:ascii="Times New Roman" w:hAnsi="Times New Roman"/>
                <w:sz w:val="16"/>
                <w:szCs w:val="16"/>
                <w:lang w:val="en-US" w:eastAsia="ko-KR"/>
              </w:rPr>
              <w:t>hr</w:t>
            </w:r>
            <w:proofErr w:type="spellEnd"/>
            <w:r w:rsidRPr="0086596C">
              <w:rPr>
                <w:rFonts w:ascii="Times New Roman" w:hAnsi="Times New Roman"/>
                <w:sz w:val="16"/>
                <w:szCs w:val="16"/>
                <w:lang w:val="en-US" w:eastAsia="ko-KR"/>
              </w:rPr>
              <w:t xml:space="preserve"> IV</w:t>
            </w:r>
          </w:p>
        </w:tc>
        <w:tc>
          <w:tcPr>
            <w:tcW w:w="709" w:type="dxa"/>
            <w:gridSpan w:val="2"/>
            <w:shd w:val="clear" w:color="000000" w:fill="FFFFFF"/>
            <w:vAlign w:val="center"/>
          </w:tcPr>
          <w:p w14:paraId="5C3B711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75</w:t>
            </w:r>
          </w:p>
        </w:tc>
        <w:tc>
          <w:tcPr>
            <w:tcW w:w="709" w:type="dxa"/>
            <w:gridSpan w:val="2"/>
            <w:shd w:val="clear" w:color="000000" w:fill="FFFFFF"/>
            <w:vAlign w:val="center"/>
          </w:tcPr>
          <w:p w14:paraId="5C3B711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40/35</w:t>
            </w:r>
          </w:p>
        </w:tc>
        <w:tc>
          <w:tcPr>
            <w:tcW w:w="708" w:type="dxa"/>
            <w:gridSpan w:val="2"/>
            <w:shd w:val="clear" w:color="000000" w:fill="FFFFFF"/>
            <w:vAlign w:val="center"/>
          </w:tcPr>
          <w:p w14:paraId="5C3B711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54.4 (14.0)</w:t>
            </w:r>
          </w:p>
        </w:tc>
        <w:tc>
          <w:tcPr>
            <w:tcW w:w="993" w:type="dxa"/>
            <w:gridSpan w:val="2"/>
            <w:shd w:val="clear" w:color="000000" w:fill="FFFFFF"/>
            <w:vAlign w:val="center"/>
          </w:tcPr>
          <w:p w14:paraId="5C3B711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17 (23%)</w:t>
            </w:r>
          </w:p>
        </w:tc>
      </w:tr>
      <w:tr w:rsidR="0086596C" w:rsidRPr="0086596C" w14:paraId="5C3B712C" w14:textId="77777777" w:rsidTr="007B6332">
        <w:trPr>
          <w:gridBefore w:val="1"/>
          <w:wBefore w:w="104" w:type="dxa"/>
          <w:trHeight w:val="525"/>
        </w:trPr>
        <w:tc>
          <w:tcPr>
            <w:tcW w:w="478" w:type="dxa"/>
            <w:gridSpan w:val="2"/>
            <w:vMerge w:val="restart"/>
            <w:vAlign w:val="center"/>
          </w:tcPr>
          <w:p w14:paraId="5C3B712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37</w:t>
            </w:r>
          </w:p>
        </w:tc>
        <w:tc>
          <w:tcPr>
            <w:tcW w:w="709" w:type="dxa"/>
            <w:gridSpan w:val="2"/>
            <w:vMerge w:val="restart"/>
            <w:vAlign w:val="center"/>
          </w:tcPr>
          <w:p w14:paraId="5C3B712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Priye</w:t>
            </w:r>
            <w:proofErr w:type="spellEnd"/>
            <w:r w:rsidRPr="0086596C">
              <w:rPr>
                <w:rFonts w:ascii="Times New Roman" w:hAnsi="Times New Roman"/>
                <w:sz w:val="16"/>
                <w:szCs w:val="16"/>
                <w:lang w:val="en-US" w:eastAsia="ko-KR"/>
              </w:rPr>
              <w:t xml:space="preserve"> 2015</w:t>
            </w:r>
          </w:p>
        </w:tc>
        <w:tc>
          <w:tcPr>
            <w:tcW w:w="709" w:type="dxa"/>
            <w:gridSpan w:val="2"/>
            <w:vMerge w:val="restart"/>
            <w:vAlign w:val="center"/>
          </w:tcPr>
          <w:p w14:paraId="5C3B712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gridSpan w:val="2"/>
            <w:vMerge w:val="restart"/>
            <w:vAlign w:val="center"/>
          </w:tcPr>
          <w:p w14:paraId="5C3B712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w:t>
            </w:r>
          </w:p>
        </w:tc>
        <w:tc>
          <w:tcPr>
            <w:tcW w:w="851" w:type="dxa"/>
            <w:gridSpan w:val="2"/>
            <w:vMerge w:val="restart"/>
            <w:vAlign w:val="center"/>
          </w:tcPr>
          <w:p w14:paraId="5C3B712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RASS</w:t>
            </w:r>
          </w:p>
        </w:tc>
        <w:tc>
          <w:tcPr>
            <w:tcW w:w="850" w:type="dxa"/>
            <w:gridSpan w:val="2"/>
            <w:vMerge w:val="restart"/>
            <w:vAlign w:val="center"/>
          </w:tcPr>
          <w:p w14:paraId="5C3B712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Postoperative period</w:t>
            </w:r>
          </w:p>
        </w:tc>
        <w:tc>
          <w:tcPr>
            <w:tcW w:w="1134" w:type="dxa"/>
            <w:gridSpan w:val="2"/>
            <w:shd w:val="clear" w:color="auto" w:fill="auto"/>
            <w:vAlign w:val="center"/>
          </w:tcPr>
          <w:p w14:paraId="5C3B712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0.4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 for 12 h</w:t>
            </w:r>
          </w:p>
        </w:tc>
        <w:tc>
          <w:tcPr>
            <w:tcW w:w="709" w:type="dxa"/>
            <w:gridSpan w:val="2"/>
            <w:shd w:val="clear" w:color="000000" w:fill="FFFFFF"/>
            <w:vAlign w:val="center"/>
          </w:tcPr>
          <w:p w14:paraId="5C3B712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32</w:t>
            </w:r>
          </w:p>
        </w:tc>
        <w:tc>
          <w:tcPr>
            <w:tcW w:w="709" w:type="dxa"/>
            <w:gridSpan w:val="2"/>
            <w:shd w:val="clear" w:color="000000" w:fill="FFFFFF"/>
            <w:vAlign w:val="center"/>
          </w:tcPr>
          <w:p w14:paraId="5C3B712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17/15</w:t>
            </w:r>
          </w:p>
        </w:tc>
        <w:tc>
          <w:tcPr>
            <w:tcW w:w="708" w:type="dxa"/>
            <w:gridSpan w:val="2"/>
            <w:shd w:val="clear" w:color="000000" w:fill="FFFFFF"/>
            <w:vAlign w:val="center"/>
          </w:tcPr>
          <w:p w14:paraId="5C3B712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45.1 (14.7)</w:t>
            </w:r>
          </w:p>
        </w:tc>
        <w:tc>
          <w:tcPr>
            <w:tcW w:w="993" w:type="dxa"/>
            <w:gridSpan w:val="2"/>
            <w:shd w:val="clear" w:color="000000" w:fill="FFFFFF"/>
            <w:vAlign w:val="center"/>
          </w:tcPr>
          <w:p w14:paraId="5C3B712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 (3%)</w:t>
            </w:r>
          </w:p>
        </w:tc>
      </w:tr>
      <w:tr w:rsidR="0086596C" w:rsidRPr="0086596C" w14:paraId="5C3B7138" w14:textId="77777777" w:rsidTr="007B6332">
        <w:trPr>
          <w:gridBefore w:val="1"/>
          <w:wBefore w:w="104" w:type="dxa"/>
          <w:trHeight w:val="276"/>
        </w:trPr>
        <w:tc>
          <w:tcPr>
            <w:tcW w:w="478" w:type="dxa"/>
            <w:gridSpan w:val="2"/>
            <w:vMerge/>
            <w:vAlign w:val="center"/>
          </w:tcPr>
          <w:p w14:paraId="5C3B712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12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gridSpan w:val="2"/>
            <w:vMerge/>
            <w:vAlign w:val="center"/>
          </w:tcPr>
          <w:p w14:paraId="5C3B712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gridSpan w:val="2"/>
            <w:vMerge/>
            <w:vAlign w:val="center"/>
          </w:tcPr>
          <w:p w14:paraId="5C3B713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gridSpan w:val="2"/>
            <w:vMerge/>
            <w:vAlign w:val="center"/>
          </w:tcPr>
          <w:p w14:paraId="5C3B713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gridSpan w:val="2"/>
            <w:vMerge/>
            <w:vAlign w:val="center"/>
          </w:tcPr>
          <w:p w14:paraId="5C3B713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gridSpan w:val="2"/>
            <w:shd w:val="clear" w:color="auto" w:fill="auto"/>
            <w:vAlign w:val="center"/>
          </w:tcPr>
          <w:p w14:paraId="5C3B713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gridSpan w:val="2"/>
            <w:shd w:val="clear" w:color="000000" w:fill="FFFFFF"/>
            <w:vAlign w:val="center"/>
          </w:tcPr>
          <w:p w14:paraId="5C3B713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32</w:t>
            </w:r>
          </w:p>
        </w:tc>
        <w:tc>
          <w:tcPr>
            <w:tcW w:w="709" w:type="dxa"/>
            <w:gridSpan w:val="2"/>
            <w:shd w:val="clear" w:color="000000" w:fill="FFFFFF"/>
            <w:vAlign w:val="center"/>
          </w:tcPr>
          <w:p w14:paraId="5C3B713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16/16</w:t>
            </w:r>
          </w:p>
        </w:tc>
        <w:tc>
          <w:tcPr>
            <w:tcW w:w="708" w:type="dxa"/>
            <w:gridSpan w:val="2"/>
            <w:shd w:val="clear" w:color="000000" w:fill="FFFFFF"/>
            <w:vAlign w:val="center"/>
          </w:tcPr>
          <w:p w14:paraId="5C3B713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41.4 (11.9)</w:t>
            </w:r>
          </w:p>
        </w:tc>
        <w:tc>
          <w:tcPr>
            <w:tcW w:w="993" w:type="dxa"/>
            <w:gridSpan w:val="2"/>
            <w:shd w:val="clear" w:color="000000" w:fill="FFFFFF"/>
            <w:vAlign w:val="center"/>
          </w:tcPr>
          <w:p w14:paraId="5C3B713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 (16%)</w:t>
            </w:r>
          </w:p>
        </w:tc>
      </w:tr>
    </w:tbl>
    <w:p w14:paraId="5C3B7139" w14:textId="77777777" w:rsidR="00627B8F" w:rsidRPr="0086596C" w:rsidRDefault="00627B8F" w:rsidP="007B6332">
      <w:pPr>
        <w:spacing w:after="0" w:line="240" w:lineRule="auto"/>
        <w:rPr>
          <w:rFonts w:ascii="Times New Roman" w:hAnsi="Times New Roman"/>
          <w:sz w:val="24"/>
          <w:szCs w:val="24"/>
          <w:lang w:val="en-US" w:eastAsia="ko-KR"/>
        </w:rPr>
      </w:pPr>
    </w:p>
    <w:p w14:paraId="5C3B713A" w14:textId="77777777" w:rsidR="00627B8F" w:rsidRPr="0086596C" w:rsidRDefault="00627B8F" w:rsidP="007B6332">
      <w:pPr>
        <w:spacing w:after="0" w:line="240" w:lineRule="auto"/>
        <w:rPr>
          <w:rFonts w:ascii="Times New Roman" w:hAnsi="Times New Roman"/>
          <w:sz w:val="24"/>
          <w:szCs w:val="24"/>
          <w:lang w:val="en-US" w:eastAsia="ko-KR"/>
        </w:rPr>
      </w:pPr>
    </w:p>
    <w:p w14:paraId="5C3B713B" w14:textId="77777777" w:rsidR="00627B8F" w:rsidRPr="0086596C" w:rsidRDefault="00627B8F" w:rsidP="007B6332">
      <w:pPr>
        <w:spacing w:after="0" w:line="240" w:lineRule="auto"/>
        <w:rPr>
          <w:rFonts w:ascii="Times New Roman" w:hAnsi="Times New Roman"/>
          <w:sz w:val="24"/>
          <w:szCs w:val="24"/>
          <w:lang w:val="en-US" w:eastAsia="ko-KR"/>
        </w:rPr>
      </w:pPr>
    </w:p>
    <w:tbl>
      <w:tblPr>
        <w:tblW w:w="8842"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78"/>
        <w:gridCol w:w="709"/>
        <w:gridCol w:w="709"/>
        <w:gridCol w:w="992"/>
        <w:gridCol w:w="851"/>
        <w:gridCol w:w="850"/>
        <w:gridCol w:w="1134"/>
        <w:gridCol w:w="709"/>
        <w:gridCol w:w="709"/>
        <w:gridCol w:w="708"/>
        <w:gridCol w:w="993"/>
      </w:tblGrid>
      <w:tr w:rsidR="0086596C" w:rsidRPr="0086596C" w14:paraId="5C3B7147" w14:textId="77777777" w:rsidTr="007B6332">
        <w:trPr>
          <w:trHeight w:val="840"/>
        </w:trPr>
        <w:tc>
          <w:tcPr>
            <w:tcW w:w="478" w:type="dxa"/>
            <w:shd w:val="clear" w:color="auto" w:fill="auto"/>
            <w:vAlign w:val="center"/>
            <w:hideMark/>
          </w:tcPr>
          <w:p w14:paraId="5C3B713C"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lastRenderedPageBreak/>
              <w:t>ID</w:t>
            </w:r>
          </w:p>
        </w:tc>
        <w:tc>
          <w:tcPr>
            <w:tcW w:w="709" w:type="dxa"/>
            <w:shd w:val="clear" w:color="auto" w:fill="auto"/>
            <w:vAlign w:val="center"/>
            <w:hideMark/>
          </w:tcPr>
          <w:p w14:paraId="5C3B713D"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Study</w:t>
            </w:r>
          </w:p>
        </w:tc>
        <w:tc>
          <w:tcPr>
            <w:tcW w:w="709" w:type="dxa"/>
            <w:shd w:val="clear" w:color="auto" w:fill="auto"/>
            <w:vAlign w:val="center"/>
            <w:hideMark/>
          </w:tcPr>
          <w:p w14:paraId="5C3B713E"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anesthesia</w:t>
            </w:r>
          </w:p>
        </w:tc>
        <w:tc>
          <w:tcPr>
            <w:tcW w:w="992" w:type="dxa"/>
            <w:shd w:val="clear" w:color="auto" w:fill="auto"/>
            <w:vAlign w:val="center"/>
            <w:hideMark/>
          </w:tcPr>
          <w:p w14:paraId="5C3B713F"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surgery</w:t>
            </w:r>
          </w:p>
        </w:tc>
        <w:tc>
          <w:tcPr>
            <w:tcW w:w="851" w:type="dxa"/>
            <w:vAlign w:val="center"/>
          </w:tcPr>
          <w:p w14:paraId="5C3B7140"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assessment tool</w:t>
            </w:r>
          </w:p>
        </w:tc>
        <w:tc>
          <w:tcPr>
            <w:tcW w:w="850" w:type="dxa"/>
            <w:vAlign w:val="center"/>
          </w:tcPr>
          <w:p w14:paraId="5C3B7141"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endpoint</w:t>
            </w:r>
          </w:p>
        </w:tc>
        <w:tc>
          <w:tcPr>
            <w:tcW w:w="1134" w:type="dxa"/>
            <w:shd w:val="clear" w:color="auto" w:fill="auto"/>
            <w:vAlign w:val="center"/>
            <w:hideMark/>
          </w:tcPr>
          <w:p w14:paraId="5C3B7142" w14:textId="17099587" w:rsidR="00627B8F" w:rsidRPr="0086596C" w:rsidRDefault="009C370E"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Interventions</w:t>
            </w:r>
          </w:p>
        </w:tc>
        <w:tc>
          <w:tcPr>
            <w:tcW w:w="709" w:type="dxa"/>
            <w:shd w:val="clear" w:color="000000" w:fill="FFFFFF"/>
            <w:vAlign w:val="center"/>
            <w:hideMark/>
          </w:tcPr>
          <w:p w14:paraId="5C3B7143"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No in each arm</w:t>
            </w:r>
          </w:p>
        </w:tc>
        <w:tc>
          <w:tcPr>
            <w:tcW w:w="709" w:type="dxa"/>
            <w:shd w:val="clear" w:color="000000" w:fill="FFFFFF"/>
            <w:vAlign w:val="center"/>
            <w:hideMark/>
          </w:tcPr>
          <w:p w14:paraId="5C3B7144"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M/F</w:t>
            </w:r>
          </w:p>
        </w:tc>
        <w:tc>
          <w:tcPr>
            <w:tcW w:w="708" w:type="dxa"/>
            <w:shd w:val="clear" w:color="000000" w:fill="FFFFFF"/>
            <w:vAlign w:val="center"/>
            <w:hideMark/>
          </w:tcPr>
          <w:p w14:paraId="5C3B7145"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Age (year)</w:t>
            </w:r>
          </w:p>
        </w:tc>
        <w:tc>
          <w:tcPr>
            <w:tcW w:w="993" w:type="dxa"/>
            <w:shd w:val="clear" w:color="000000" w:fill="FFFFFF"/>
            <w:vAlign w:val="center"/>
            <w:hideMark/>
          </w:tcPr>
          <w:p w14:paraId="5C3B7146"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Incidence of delirium, n (%)</w:t>
            </w:r>
          </w:p>
        </w:tc>
      </w:tr>
      <w:tr w:rsidR="0086596C" w:rsidRPr="0086596C" w14:paraId="5C3B7153" w14:textId="77777777" w:rsidTr="007B6332">
        <w:trPr>
          <w:trHeight w:val="409"/>
        </w:trPr>
        <w:tc>
          <w:tcPr>
            <w:tcW w:w="478" w:type="dxa"/>
            <w:vMerge w:val="restart"/>
            <w:shd w:val="clear" w:color="auto" w:fill="auto"/>
            <w:vAlign w:val="center"/>
          </w:tcPr>
          <w:p w14:paraId="5C3B714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38</w:t>
            </w:r>
          </w:p>
        </w:tc>
        <w:tc>
          <w:tcPr>
            <w:tcW w:w="709" w:type="dxa"/>
            <w:vMerge w:val="restart"/>
            <w:shd w:val="clear" w:color="auto" w:fill="auto"/>
            <w:vAlign w:val="center"/>
          </w:tcPr>
          <w:p w14:paraId="5C3B714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Shehabi</w:t>
            </w:r>
            <w:proofErr w:type="spellEnd"/>
            <w:r w:rsidRPr="0086596C">
              <w:rPr>
                <w:rFonts w:ascii="Times New Roman" w:hAnsi="Times New Roman"/>
                <w:sz w:val="16"/>
                <w:szCs w:val="16"/>
                <w:lang w:val="en-US" w:eastAsia="ko-KR"/>
              </w:rPr>
              <w:t xml:space="preserve"> 2009</w:t>
            </w:r>
          </w:p>
        </w:tc>
        <w:tc>
          <w:tcPr>
            <w:tcW w:w="709" w:type="dxa"/>
            <w:vMerge w:val="restart"/>
            <w:shd w:val="clear" w:color="auto" w:fill="auto"/>
            <w:vAlign w:val="center"/>
          </w:tcPr>
          <w:p w14:paraId="5C3B714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14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w:t>
            </w:r>
          </w:p>
        </w:tc>
        <w:tc>
          <w:tcPr>
            <w:tcW w:w="851" w:type="dxa"/>
            <w:vMerge w:val="restart"/>
            <w:vAlign w:val="center"/>
          </w:tcPr>
          <w:p w14:paraId="5C3B714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vMerge w:val="restart"/>
            <w:vAlign w:val="center"/>
          </w:tcPr>
          <w:p w14:paraId="5C3B714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5d</w:t>
            </w:r>
          </w:p>
        </w:tc>
        <w:tc>
          <w:tcPr>
            <w:tcW w:w="1134" w:type="dxa"/>
            <w:shd w:val="clear" w:color="auto" w:fill="auto"/>
            <w:vAlign w:val="center"/>
          </w:tcPr>
          <w:p w14:paraId="5C3B714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0.1-0.7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shd w:val="clear" w:color="000000" w:fill="FFFFFF"/>
            <w:vAlign w:val="center"/>
          </w:tcPr>
          <w:p w14:paraId="5C3B714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152</w:t>
            </w:r>
          </w:p>
        </w:tc>
        <w:tc>
          <w:tcPr>
            <w:tcW w:w="709" w:type="dxa"/>
            <w:shd w:val="clear" w:color="000000" w:fill="FFFFFF"/>
            <w:vAlign w:val="center"/>
          </w:tcPr>
          <w:p w14:paraId="5C3B715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114/38</w:t>
            </w:r>
          </w:p>
        </w:tc>
        <w:tc>
          <w:tcPr>
            <w:tcW w:w="708" w:type="dxa"/>
            <w:shd w:val="clear" w:color="000000" w:fill="FFFFFF"/>
            <w:vAlign w:val="center"/>
          </w:tcPr>
          <w:p w14:paraId="5C3B715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71.5 (66-76)</w:t>
            </w:r>
          </w:p>
        </w:tc>
        <w:tc>
          <w:tcPr>
            <w:tcW w:w="993" w:type="dxa"/>
            <w:shd w:val="clear" w:color="000000" w:fill="FFFFFF"/>
            <w:vAlign w:val="center"/>
          </w:tcPr>
          <w:p w14:paraId="5C3B715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13 (9%)</w:t>
            </w:r>
          </w:p>
        </w:tc>
      </w:tr>
      <w:tr w:rsidR="0086596C" w:rsidRPr="0086596C" w14:paraId="5C3B715F" w14:textId="77777777" w:rsidTr="007B6332">
        <w:trPr>
          <w:trHeight w:val="430"/>
        </w:trPr>
        <w:tc>
          <w:tcPr>
            <w:tcW w:w="478" w:type="dxa"/>
            <w:vMerge/>
            <w:vAlign w:val="center"/>
          </w:tcPr>
          <w:p w14:paraId="5C3B715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15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15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15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15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15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15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Morphine 10-70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shd w:val="clear" w:color="000000" w:fill="FFFFFF"/>
            <w:vAlign w:val="center"/>
          </w:tcPr>
          <w:p w14:paraId="5C3B715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147</w:t>
            </w:r>
          </w:p>
        </w:tc>
        <w:tc>
          <w:tcPr>
            <w:tcW w:w="709" w:type="dxa"/>
            <w:shd w:val="clear" w:color="000000" w:fill="FFFFFF"/>
            <w:vAlign w:val="center"/>
          </w:tcPr>
          <w:p w14:paraId="5C3B715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111/36</w:t>
            </w:r>
          </w:p>
        </w:tc>
        <w:tc>
          <w:tcPr>
            <w:tcW w:w="708" w:type="dxa"/>
            <w:shd w:val="clear" w:color="000000" w:fill="FFFFFF"/>
            <w:vAlign w:val="center"/>
          </w:tcPr>
          <w:p w14:paraId="5C3B715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71.0 (65-75)</w:t>
            </w:r>
          </w:p>
        </w:tc>
        <w:tc>
          <w:tcPr>
            <w:tcW w:w="993" w:type="dxa"/>
            <w:shd w:val="clear" w:color="000000" w:fill="FFFFFF"/>
            <w:vAlign w:val="center"/>
          </w:tcPr>
          <w:p w14:paraId="5C3B715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22 (15%)</w:t>
            </w:r>
          </w:p>
        </w:tc>
      </w:tr>
      <w:tr w:rsidR="0086596C" w:rsidRPr="0086596C" w14:paraId="5C3B716B" w14:textId="77777777" w:rsidTr="007B6332">
        <w:trPr>
          <w:trHeight w:val="394"/>
        </w:trPr>
        <w:tc>
          <w:tcPr>
            <w:tcW w:w="478" w:type="dxa"/>
            <w:vMerge w:val="restart"/>
            <w:shd w:val="clear" w:color="auto" w:fill="auto"/>
            <w:vAlign w:val="center"/>
          </w:tcPr>
          <w:p w14:paraId="5C3B716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39</w:t>
            </w:r>
          </w:p>
        </w:tc>
        <w:tc>
          <w:tcPr>
            <w:tcW w:w="709" w:type="dxa"/>
            <w:vMerge w:val="restart"/>
            <w:shd w:val="clear" w:color="auto" w:fill="auto"/>
            <w:vAlign w:val="center"/>
          </w:tcPr>
          <w:p w14:paraId="5C3B716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Sheikh 2018</w:t>
            </w:r>
          </w:p>
        </w:tc>
        <w:tc>
          <w:tcPr>
            <w:tcW w:w="709" w:type="dxa"/>
            <w:vMerge w:val="restart"/>
            <w:shd w:val="clear" w:color="auto" w:fill="auto"/>
            <w:vAlign w:val="center"/>
          </w:tcPr>
          <w:p w14:paraId="5C3B716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16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w:t>
            </w:r>
          </w:p>
        </w:tc>
        <w:tc>
          <w:tcPr>
            <w:tcW w:w="851" w:type="dxa"/>
            <w:vMerge w:val="restart"/>
            <w:vAlign w:val="center"/>
          </w:tcPr>
          <w:p w14:paraId="5C3B716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Clinical features</w:t>
            </w:r>
          </w:p>
        </w:tc>
        <w:tc>
          <w:tcPr>
            <w:tcW w:w="850" w:type="dxa"/>
            <w:vMerge w:val="restart"/>
            <w:vAlign w:val="center"/>
          </w:tcPr>
          <w:p w14:paraId="5C3B716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Postoperative period</w:t>
            </w:r>
          </w:p>
        </w:tc>
        <w:tc>
          <w:tcPr>
            <w:tcW w:w="1134" w:type="dxa"/>
            <w:shd w:val="clear" w:color="auto" w:fill="auto"/>
            <w:vAlign w:val="center"/>
          </w:tcPr>
          <w:p w14:paraId="5C3B716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1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IV loading; then 0.2–0.6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 infusion</w:t>
            </w:r>
          </w:p>
        </w:tc>
        <w:tc>
          <w:tcPr>
            <w:tcW w:w="709" w:type="dxa"/>
            <w:shd w:val="clear" w:color="000000" w:fill="FFFFFF"/>
            <w:vAlign w:val="center"/>
          </w:tcPr>
          <w:p w14:paraId="5C3B716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w:t>
            </w:r>
          </w:p>
        </w:tc>
        <w:tc>
          <w:tcPr>
            <w:tcW w:w="709" w:type="dxa"/>
            <w:shd w:val="clear" w:color="auto" w:fill="auto"/>
            <w:vAlign w:val="center"/>
          </w:tcPr>
          <w:p w14:paraId="5C3B716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shd w:val="clear" w:color="auto" w:fill="auto"/>
            <w:vAlign w:val="center"/>
          </w:tcPr>
          <w:p w14:paraId="5C3B716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33.6 (11.8)</w:t>
            </w:r>
          </w:p>
        </w:tc>
        <w:tc>
          <w:tcPr>
            <w:tcW w:w="993" w:type="dxa"/>
            <w:shd w:val="clear" w:color="000000" w:fill="FFFFFF"/>
            <w:vAlign w:val="center"/>
          </w:tcPr>
          <w:p w14:paraId="5C3B716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 (3%)</w:t>
            </w:r>
          </w:p>
        </w:tc>
      </w:tr>
      <w:tr w:rsidR="0086596C" w:rsidRPr="0086596C" w14:paraId="5C3B7177" w14:textId="77777777" w:rsidTr="007B6332">
        <w:trPr>
          <w:trHeight w:val="555"/>
        </w:trPr>
        <w:tc>
          <w:tcPr>
            <w:tcW w:w="478" w:type="dxa"/>
            <w:vMerge/>
            <w:vAlign w:val="center"/>
          </w:tcPr>
          <w:p w14:paraId="5C3B716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16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16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16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17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17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17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Propofol 0.25–1 mg/kg/h IV infusion</w:t>
            </w:r>
          </w:p>
        </w:tc>
        <w:tc>
          <w:tcPr>
            <w:tcW w:w="709" w:type="dxa"/>
            <w:shd w:val="clear" w:color="000000" w:fill="FFFFFF"/>
            <w:vAlign w:val="center"/>
          </w:tcPr>
          <w:p w14:paraId="5C3B717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w:t>
            </w:r>
          </w:p>
        </w:tc>
        <w:tc>
          <w:tcPr>
            <w:tcW w:w="709" w:type="dxa"/>
            <w:shd w:val="clear" w:color="auto" w:fill="auto"/>
            <w:vAlign w:val="center"/>
          </w:tcPr>
          <w:p w14:paraId="5C3B717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shd w:val="clear" w:color="auto" w:fill="auto"/>
            <w:vAlign w:val="center"/>
          </w:tcPr>
          <w:p w14:paraId="5C3B717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33.6 (9.5)</w:t>
            </w:r>
          </w:p>
        </w:tc>
        <w:tc>
          <w:tcPr>
            <w:tcW w:w="993" w:type="dxa"/>
            <w:shd w:val="clear" w:color="000000" w:fill="FFFFFF"/>
            <w:vAlign w:val="center"/>
          </w:tcPr>
          <w:p w14:paraId="5C3B717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 (23%)</w:t>
            </w:r>
          </w:p>
        </w:tc>
      </w:tr>
      <w:tr w:rsidR="0086596C" w:rsidRPr="0086596C" w14:paraId="5C3B7183" w14:textId="77777777" w:rsidTr="007B6332">
        <w:trPr>
          <w:trHeight w:val="603"/>
        </w:trPr>
        <w:tc>
          <w:tcPr>
            <w:tcW w:w="478" w:type="dxa"/>
            <w:vMerge w:val="restart"/>
            <w:shd w:val="clear" w:color="auto" w:fill="auto"/>
            <w:vAlign w:val="center"/>
          </w:tcPr>
          <w:p w14:paraId="5C3B717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40</w:t>
            </w:r>
          </w:p>
        </w:tc>
        <w:tc>
          <w:tcPr>
            <w:tcW w:w="709" w:type="dxa"/>
            <w:vMerge w:val="restart"/>
            <w:shd w:val="clear" w:color="auto" w:fill="auto"/>
            <w:vAlign w:val="center"/>
          </w:tcPr>
          <w:p w14:paraId="5C3B717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Shi 2019</w:t>
            </w:r>
          </w:p>
        </w:tc>
        <w:tc>
          <w:tcPr>
            <w:tcW w:w="709" w:type="dxa"/>
            <w:vMerge w:val="restart"/>
            <w:shd w:val="clear" w:color="auto" w:fill="auto"/>
            <w:vAlign w:val="center"/>
          </w:tcPr>
          <w:p w14:paraId="5C3B717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17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w:t>
            </w:r>
          </w:p>
        </w:tc>
        <w:tc>
          <w:tcPr>
            <w:tcW w:w="851" w:type="dxa"/>
            <w:vMerge w:val="restart"/>
            <w:vAlign w:val="center"/>
          </w:tcPr>
          <w:p w14:paraId="5C3B717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vMerge w:val="restart"/>
            <w:vAlign w:val="center"/>
          </w:tcPr>
          <w:p w14:paraId="5C3B717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5d</w:t>
            </w:r>
          </w:p>
        </w:tc>
        <w:tc>
          <w:tcPr>
            <w:tcW w:w="1134" w:type="dxa"/>
            <w:shd w:val="clear" w:color="auto" w:fill="auto"/>
            <w:vAlign w:val="center"/>
          </w:tcPr>
          <w:p w14:paraId="5C3B717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Dexmedetomidine 0.4–0.6 mg/kg/h IV</w:t>
            </w:r>
          </w:p>
        </w:tc>
        <w:tc>
          <w:tcPr>
            <w:tcW w:w="709" w:type="dxa"/>
            <w:shd w:val="clear" w:color="000000" w:fill="FFFFFF"/>
            <w:vAlign w:val="center"/>
          </w:tcPr>
          <w:p w14:paraId="5C3B717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84</w:t>
            </w:r>
          </w:p>
        </w:tc>
        <w:tc>
          <w:tcPr>
            <w:tcW w:w="709" w:type="dxa"/>
            <w:shd w:val="clear" w:color="000000" w:fill="FFFFFF"/>
            <w:vAlign w:val="center"/>
          </w:tcPr>
          <w:p w14:paraId="5C3B718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63/21</w:t>
            </w:r>
          </w:p>
        </w:tc>
        <w:tc>
          <w:tcPr>
            <w:tcW w:w="708" w:type="dxa"/>
            <w:shd w:val="clear" w:color="000000" w:fill="FFFFFF"/>
            <w:vAlign w:val="center"/>
          </w:tcPr>
          <w:p w14:paraId="5C3B718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74.7 (7.2)</w:t>
            </w:r>
          </w:p>
        </w:tc>
        <w:tc>
          <w:tcPr>
            <w:tcW w:w="993" w:type="dxa"/>
            <w:shd w:val="clear" w:color="000000" w:fill="FFFFFF"/>
            <w:vAlign w:val="center"/>
          </w:tcPr>
          <w:p w14:paraId="5C3B718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33 (39%)</w:t>
            </w:r>
          </w:p>
        </w:tc>
      </w:tr>
      <w:tr w:rsidR="0086596C" w:rsidRPr="0086596C" w14:paraId="5C3B718F" w14:textId="77777777" w:rsidTr="007B6332">
        <w:trPr>
          <w:trHeight w:val="623"/>
        </w:trPr>
        <w:tc>
          <w:tcPr>
            <w:tcW w:w="478" w:type="dxa"/>
            <w:vMerge/>
            <w:tcBorders>
              <w:bottom w:val="single" w:sz="4" w:space="0" w:color="auto"/>
            </w:tcBorders>
            <w:vAlign w:val="center"/>
          </w:tcPr>
          <w:p w14:paraId="5C3B718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tcBorders>
              <w:bottom w:val="single" w:sz="4" w:space="0" w:color="auto"/>
            </w:tcBorders>
            <w:vAlign w:val="center"/>
          </w:tcPr>
          <w:p w14:paraId="5C3B718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tcBorders>
              <w:bottom w:val="single" w:sz="4" w:space="0" w:color="auto"/>
            </w:tcBorders>
            <w:vAlign w:val="center"/>
          </w:tcPr>
          <w:p w14:paraId="5C3B718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tcBorders>
              <w:bottom w:val="single" w:sz="4" w:space="0" w:color="auto"/>
            </w:tcBorders>
            <w:vAlign w:val="center"/>
          </w:tcPr>
          <w:p w14:paraId="5C3B718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tcBorders>
              <w:bottom w:val="single" w:sz="4" w:space="0" w:color="auto"/>
            </w:tcBorders>
            <w:vAlign w:val="center"/>
          </w:tcPr>
          <w:p w14:paraId="5C3B718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tcBorders>
              <w:bottom w:val="single" w:sz="4" w:space="0" w:color="auto"/>
            </w:tcBorders>
            <w:vAlign w:val="center"/>
          </w:tcPr>
          <w:p w14:paraId="5C3B718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tcBorders>
              <w:bottom w:val="single" w:sz="4" w:space="0" w:color="auto"/>
            </w:tcBorders>
            <w:shd w:val="clear" w:color="auto" w:fill="auto"/>
            <w:vAlign w:val="center"/>
          </w:tcPr>
          <w:p w14:paraId="5C3B718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Without dexmedetomidine</w:t>
            </w:r>
          </w:p>
        </w:tc>
        <w:tc>
          <w:tcPr>
            <w:tcW w:w="709" w:type="dxa"/>
            <w:tcBorders>
              <w:bottom w:val="single" w:sz="4" w:space="0" w:color="auto"/>
            </w:tcBorders>
            <w:shd w:val="clear" w:color="000000" w:fill="FFFFFF"/>
            <w:vAlign w:val="center"/>
          </w:tcPr>
          <w:p w14:paraId="5C3B718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80</w:t>
            </w:r>
          </w:p>
        </w:tc>
        <w:tc>
          <w:tcPr>
            <w:tcW w:w="709" w:type="dxa"/>
            <w:tcBorders>
              <w:bottom w:val="single" w:sz="4" w:space="0" w:color="auto"/>
            </w:tcBorders>
            <w:shd w:val="clear" w:color="000000" w:fill="FFFFFF"/>
            <w:vAlign w:val="center"/>
          </w:tcPr>
          <w:p w14:paraId="5C3B718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56/24</w:t>
            </w:r>
          </w:p>
        </w:tc>
        <w:tc>
          <w:tcPr>
            <w:tcW w:w="708" w:type="dxa"/>
            <w:tcBorders>
              <w:bottom w:val="single" w:sz="4" w:space="0" w:color="auto"/>
            </w:tcBorders>
            <w:shd w:val="clear" w:color="000000" w:fill="FFFFFF"/>
            <w:vAlign w:val="center"/>
          </w:tcPr>
          <w:p w14:paraId="5C3B718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74.2 (7.7)</w:t>
            </w:r>
          </w:p>
        </w:tc>
        <w:tc>
          <w:tcPr>
            <w:tcW w:w="993" w:type="dxa"/>
            <w:tcBorders>
              <w:bottom w:val="single" w:sz="4" w:space="0" w:color="auto"/>
            </w:tcBorders>
            <w:shd w:val="clear" w:color="000000" w:fill="FFFFFF"/>
            <w:vAlign w:val="center"/>
          </w:tcPr>
          <w:p w14:paraId="5C3B718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21 (26%)</w:t>
            </w:r>
          </w:p>
        </w:tc>
      </w:tr>
      <w:tr w:rsidR="0086596C" w:rsidRPr="0086596C" w14:paraId="5C3B719B" w14:textId="77777777" w:rsidTr="007B6332">
        <w:trPr>
          <w:trHeight w:val="351"/>
        </w:trPr>
        <w:tc>
          <w:tcPr>
            <w:tcW w:w="478" w:type="dxa"/>
            <w:vMerge w:val="restart"/>
            <w:shd w:val="clear" w:color="auto" w:fill="auto"/>
            <w:vAlign w:val="center"/>
          </w:tcPr>
          <w:p w14:paraId="5C3B719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41</w:t>
            </w:r>
          </w:p>
        </w:tc>
        <w:tc>
          <w:tcPr>
            <w:tcW w:w="709" w:type="dxa"/>
            <w:vMerge w:val="restart"/>
            <w:shd w:val="clear" w:color="auto" w:fill="auto"/>
            <w:vAlign w:val="center"/>
          </w:tcPr>
          <w:p w14:paraId="5C3B719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Shu 2017</w:t>
            </w:r>
          </w:p>
        </w:tc>
        <w:tc>
          <w:tcPr>
            <w:tcW w:w="709" w:type="dxa"/>
            <w:vMerge w:val="restart"/>
            <w:shd w:val="clear" w:color="auto" w:fill="auto"/>
            <w:vAlign w:val="center"/>
          </w:tcPr>
          <w:p w14:paraId="5C3B719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19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valve replacement surgery</w:t>
            </w:r>
          </w:p>
        </w:tc>
        <w:tc>
          <w:tcPr>
            <w:tcW w:w="851" w:type="dxa"/>
            <w:vMerge w:val="restart"/>
            <w:vAlign w:val="center"/>
          </w:tcPr>
          <w:p w14:paraId="5C3B719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DRS</w:t>
            </w:r>
          </w:p>
        </w:tc>
        <w:tc>
          <w:tcPr>
            <w:tcW w:w="850" w:type="dxa"/>
            <w:vMerge w:val="restart"/>
            <w:vAlign w:val="center"/>
          </w:tcPr>
          <w:p w14:paraId="5C3B719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7d</w:t>
            </w:r>
          </w:p>
        </w:tc>
        <w:tc>
          <w:tcPr>
            <w:tcW w:w="1134" w:type="dxa"/>
            <w:shd w:val="clear" w:color="auto" w:fill="auto"/>
            <w:vAlign w:val="center"/>
          </w:tcPr>
          <w:p w14:paraId="5C3B719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1.0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then 0.5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shd w:val="clear" w:color="000000" w:fill="FFFFFF"/>
            <w:vAlign w:val="center"/>
          </w:tcPr>
          <w:p w14:paraId="5C3B719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w:t>
            </w:r>
          </w:p>
        </w:tc>
        <w:tc>
          <w:tcPr>
            <w:tcW w:w="709" w:type="dxa"/>
            <w:shd w:val="clear" w:color="000000" w:fill="FFFFFF"/>
            <w:vAlign w:val="center"/>
          </w:tcPr>
          <w:p w14:paraId="5C3B719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18/12</w:t>
            </w:r>
          </w:p>
        </w:tc>
        <w:tc>
          <w:tcPr>
            <w:tcW w:w="708" w:type="dxa"/>
            <w:shd w:val="clear" w:color="000000" w:fill="FFFFFF"/>
            <w:vAlign w:val="center"/>
          </w:tcPr>
          <w:p w14:paraId="5C3B719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47.7 (8.7)</w:t>
            </w:r>
          </w:p>
        </w:tc>
        <w:tc>
          <w:tcPr>
            <w:tcW w:w="993" w:type="dxa"/>
            <w:shd w:val="clear" w:color="000000" w:fill="FFFFFF"/>
            <w:vAlign w:val="center"/>
          </w:tcPr>
          <w:p w14:paraId="5C3B719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 (13%)</w:t>
            </w:r>
          </w:p>
        </w:tc>
      </w:tr>
      <w:tr w:rsidR="0086596C" w:rsidRPr="0086596C" w14:paraId="5C3B71A7" w14:textId="77777777" w:rsidTr="007B6332">
        <w:trPr>
          <w:trHeight w:val="188"/>
        </w:trPr>
        <w:tc>
          <w:tcPr>
            <w:tcW w:w="478" w:type="dxa"/>
            <w:vMerge/>
            <w:vAlign w:val="center"/>
          </w:tcPr>
          <w:p w14:paraId="5C3B719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19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19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19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1A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1A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1A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1A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w:t>
            </w:r>
          </w:p>
        </w:tc>
        <w:tc>
          <w:tcPr>
            <w:tcW w:w="709" w:type="dxa"/>
            <w:shd w:val="clear" w:color="000000" w:fill="FFFFFF"/>
            <w:vAlign w:val="center"/>
          </w:tcPr>
          <w:p w14:paraId="5C3B71A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16/14</w:t>
            </w:r>
          </w:p>
        </w:tc>
        <w:tc>
          <w:tcPr>
            <w:tcW w:w="708" w:type="dxa"/>
            <w:shd w:val="clear" w:color="000000" w:fill="FFFFFF"/>
            <w:vAlign w:val="center"/>
          </w:tcPr>
          <w:p w14:paraId="5C3B71A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46.8 (7.4)</w:t>
            </w:r>
          </w:p>
        </w:tc>
        <w:tc>
          <w:tcPr>
            <w:tcW w:w="993" w:type="dxa"/>
            <w:shd w:val="clear" w:color="000000" w:fill="FFFFFF"/>
            <w:vAlign w:val="center"/>
          </w:tcPr>
          <w:p w14:paraId="5C3B71A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 (23%)</w:t>
            </w:r>
          </w:p>
        </w:tc>
      </w:tr>
      <w:tr w:rsidR="0086596C" w:rsidRPr="0086596C" w14:paraId="5C3B71B3" w14:textId="77777777" w:rsidTr="007B6332">
        <w:trPr>
          <w:trHeight w:val="225"/>
        </w:trPr>
        <w:tc>
          <w:tcPr>
            <w:tcW w:w="478" w:type="dxa"/>
            <w:vMerge w:val="restart"/>
            <w:shd w:val="clear" w:color="auto" w:fill="auto"/>
            <w:vAlign w:val="center"/>
          </w:tcPr>
          <w:p w14:paraId="5C3B71A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42</w:t>
            </w:r>
          </w:p>
        </w:tc>
        <w:tc>
          <w:tcPr>
            <w:tcW w:w="709" w:type="dxa"/>
            <w:vMerge w:val="restart"/>
            <w:shd w:val="clear" w:color="auto" w:fill="auto"/>
            <w:vAlign w:val="center"/>
          </w:tcPr>
          <w:p w14:paraId="5C3B71A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Su 2016</w:t>
            </w:r>
          </w:p>
        </w:tc>
        <w:tc>
          <w:tcPr>
            <w:tcW w:w="709" w:type="dxa"/>
            <w:vMerge w:val="restart"/>
            <w:shd w:val="clear" w:color="auto" w:fill="auto"/>
            <w:vAlign w:val="center"/>
          </w:tcPr>
          <w:p w14:paraId="5C3B71A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GA or </w:t>
            </w:r>
            <w:proofErr w:type="spellStart"/>
            <w:r w:rsidRPr="0086596C">
              <w:rPr>
                <w:rFonts w:ascii="Times New Roman" w:hAnsi="Times New Roman"/>
                <w:sz w:val="16"/>
                <w:szCs w:val="16"/>
                <w:lang w:val="en-US" w:eastAsia="ko-KR"/>
              </w:rPr>
              <w:t>Epidural+GA</w:t>
            </w:r>
            <w:proofErr w:type="spellEnd"/>
          </w:p>
        </w:tc>
        <w:tc>
          <w:tcPr>
            <w:tcW w:w="992" w:type="dxa"/>
            <w:vMerge w:val="restart"/>
            <w:shd w:val="clear" w:color="auto" w:fill="auto"/>
            <w:vAlign w:val="center"/>
          </w:tcPr>
          <w:p w14:paraId="5C3B71A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Noncardiac surgery</w:t>
            </w:r>
          </w:p>
        </w:tc>
        <w:tc>
          <w:tcPr>
            <w:tcW w:w="851" w:type="dxa"/>
            <w:vMerge w:val="restart"/>
            <w:vAlign w:val="center"/>
          </w:tcPr>
          <w:p w14:paraId="5C3B71A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vMerge w:val="restart"/>
            <w:vAlign w:val="center"/>
          </w:tcPr>
          <w:p w14:paraId="5C3B71A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7d</w:t>
            </w:r>
          </w:p>
        </w:tc>
        <w:tc>
          <w:tcPr>
            <w:tcW w:w="1134" w:type="dxa"/>
            <w:shd w:val="clear" w:color="auto" w:fill="auto"/>
            <w:vAlign w:val="center"/>
          </w:tcPr>
          <w:p w14:paraId="5C3B71A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0.1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shd w:val="clear" w:color="000000" w:fill="FFFFFF"/>
            <w:vAlign w:val="center"/>
          </w:tcPr>
          <w:p w14:paraId="5C3B71A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350</w:t>
            </w:r>
          </w:p>
        </w:tc>
        <w:tc>
          <w:tcPr>
            <w:tcW w:w="709" w:type="dxa"/>
            <w:shd w:val="clear" w:color="000000" w:fill="FFFFFF"/>
            <w:vAlign w:val="center"/>
          </w:tcPr>
          <w:p w14:paraId="5C3B71B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shd w:val="clear" w:color="000000" w:fill="FFFFFF"/>
            <w:vAlign w:val="center"/>
          </w:tcPr>
          <w:p w14:paraId="5C3B71B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993" w:type="dxa"/>
            <w:shd w:val="clear" w:color="000000" w:fill="FFFFFF"/>
            <w:vAlign w:val="center"/>
          </w:tcPr>
          <w:p w14:paraId="5C3B71B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32 (9%)</w:t>
            </w:r>
          </w:p>
        </w:tc>
      </w:tr>
      <w:tr w:rsidR="0086596C" w:rsidRPr="0086596C" w14:paraId="5C3B71BF" w14:textId="77777777" w:rsidTr="007B6332">
        <w:trPr>
          <w:trHeight w:val="316"/>
        </w:trPr>
        <w:tc>
          <w:tcPr>
            <w:tcW w:w="478" w:type="dxa"/>
            <w:vMerge/>
            <w:vAlign w:val="center"/>
          </w:tcPr>
          <w:p w14:paraId="5C3B71B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1B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1B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1B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1B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1B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1B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1B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350</w:t>
            </w:r>
          </w:p>
        </w:tc>
        <w:tc>
          <w:tcPr>
            <w:tcW w:w="709" w:type="dxa"/>
            <w:shd w:val="clear" w:color="000000" w:fill="FFFFFF"/>
            <w:vAlign w:val="center"/>
          </w:tcPr>
          <w:p w14:paraId="5C3B71B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shd w:val="clear" w:color="000000" w:fill="FFFFFF"/>
            <w:vAlign w:val="center"/>
          </w:tcPr>
          <w:p w14:paraId="5C3B71B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993" w:type="dxa"/>
            <w:shd w:val="clear" w:color="000000" w:fill="FFFFFF"/>
            <w:vAlign w:val="center"/>
          </w:tcPr>
          <w:p w14:paraId="5C3B71B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79 (23%)</w:t>
            </w:r>
          </w:p>
        </w:tc>
      </w:tr>
      <w:tr w:rsidR="0086596C" w:rsidRPr="0086596C" w14:paraId="5C3B71CB" w14:textId="77777777" w:rsidTr="007B6332">
        <w:trPr>
          <w:trHeight w:val="460"/>
        </w:trPr>
        <w:tc>
          <w:tcPr>
            <w:tcW w:w="478" w:type="dxa"/>
            <w:vMerge w:val="restart"/>
            <w:shd w:val="clear" w:color="auto" w:fill="auto"/>
            <w:vAlign w:val="center"/>
          </w:tcPr>
          <w:p w14:paraId="5C3B71C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43</w:t>
            </w:r>
          </w:p>
        </w:tc>
        <w:tc>
          <w:tcPr>
            <w:tcW w:w="709" w:type="dxa"/>
            <w:vMerge w:val="restart"/>
            <w:shd w:val="clear" w:color="auto" w:fill="auto"/>
            <w:vAlign w:val="center"/>
          </w:tcPr>
          <w:p w14:paraId="5C3B71C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Sun 2019</w:t>
            </w:r>
          </w:p>
        </w:tc>
        <w:tc>
          <w:tcPr>
            <w:tcW w:w="709" w:type="dxa"/>
            <w:vMerge w:val="restart"/>
            <w:shd w:val="clear" w:color="auto" w:fill="auto"/>
            <w:vAlign w:val="center"/>
          </w:tcPr>
          <w:p w14:paraId="5C3B71C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1C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Major elective noncardiac surgery</w:t>
            </w:r>
          </w:p>
        </w:tc>
        <w:tc>
          <w:tcPr>
            <w:tcW w:w="851" w:type="dxa"/>
            <w:vMerge w:val="restart"/>
            <w:vAlign w:val="center"/>
          </w:tcPr>
          <w:p w14:paraId="5C3B71C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 CAM-ICU</w:t>
            </w:r>
          </w:p>
        </w:tc>
        <w:tc>
          <w:tcPr>
            <w:tcW w:w="850" w:type="dxa"/>
            <w:vMerge w:val="restart"/>
            <w:vAlign w:val="center"/>
          </w:tcPr>
          <w:p w14:paraId="5C3B71C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5d</w:t>
            </w:r>
          </w:p>
        </w:tc>
        <w:tc>
          <w:tcPr>
            <w:tcW w:w="1134" w:type="dxa"/>
            <w:shd w:val="clear" w:color="auto" w:fill="auto"/>
            <w:vAlign w:val="center"/>
          </w:tcPr>
          <w:p w14:paraId="5C3B71C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0.1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shd w:val="clear" w:color="000000" w:fill="FFFFFF"/>
            <w:vAlign w:val="center"/>
          </w:tcPr>
          <w:p w14:paraId="5C3B71C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281</w:t>
            </w:r>
          </w:p>
        </w:tc>
        <w:tc>
          <w:tcPr>
            <w:tcW w:w="709" w:type="dxa"/>
            <w:shd w:val="clear" w:color="000000" w:fill="FFFFFF"/>
            <w:vAlign w:val="center"/>
          </w:tcPr>
          <w:p w14:paraId="5C3B71C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161/120</w:t>
            </w:r>
          </w:p>
        </w:tc>
        <w:tc>
          <w:tcPr>
            <w:tcW w:w="708" w:type="dxa"/>
            <w:shd w:val="clear" w:color="000000" w:fill="FFFFFF"/>
            <w:vAlign w:val="center"/>
          </w:tcPr>
          <w:p w14:paraId="5C3B71C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68 (66-73)</w:t>
            </w:r>
          </w:p>
        </w:tc>
        <w:tc>
          <w:tcPr>
            <w:tcW w:w="993" w:type="dxa"/>
            <w:shd w:val="clear" w:color="000000" w:fill="FFFFFF"/>
            <w:vAlign w:val="center"/>
          </w:tcPr>
          <w:p w14:paraId="5C3B71C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33 (12%)</w:t>
            </w:r>
          </w:p>
        </w:tc>
      </w:tr>
      <w:tr w:rsidR="0086596C" w:rsidRPr="0086596C" w14:paraId="5C3B71D7" w14:textId="77777777" w:rsidTr="007B6332">
        <w:trPr>
          <w:trHeight w:val="383"/>
        </w:trPr>
        <w:tc>
          <w:tcPr>
            <w:tcW w:w="478" w:type="dxa"/>
            <w:vMerge/>
            <w:vAlign w:val="center"/>
          </w:tcPr>
          <w:p w14:paraId="5C3B71C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1C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1C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1C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1D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1D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1D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1D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276</w:t>
            </w:r>
          </w:p>
        </w:tc>
        <w:tc>
          <w:tcPr>
            <w:tcW w:w="709" w:type="dxa"/>
            <w:shd w:val="clear" w:color="000000" w:fill="FFFFFF"/>
            <w:vAlign w:val="center"/>
          </w:tcPr>
          <w:p w14:paraId="5C3B71D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154/122</w:t>
            </w:r>
          </w:p>
        </w:tc>
        <w:tc>
          <w:tcPr>
            <w:tcW w:w="708" w:type="dxa"/>
            <w:shd w:val="clear" w:color="000000" w:fill="FFFFFF"/>
            <w:vAlign w:val="center"/>
          </w:tcPr>
          <w:p w14:paraId="5C3B71D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69 (65-74)</w:t>
            </w:r>
          </w:p>
        </w:tc>
        <w:tc>
          <w:tcPr>
            <w:tcW w:w="993" w:type="dxa"/>
            <w:shd w:val="clear" w:color="000000" w:fill="FFFFFF"/>
            <w:vAlign w:val="center"/>
          </w:tcPr>
          <w:p w14:paraId="5C3B71D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38 (14%)</w:t>
            </w:r>
          </w:p>
        </w:tc>
      </w:tr>
      <w:tr w:rsidR="0086596C" w:rsidRPr="0086596C" w14:paraId="5C3B71E4" w14:textId="77777777" w:rsidTr="007B6332">
        <w:trPr>
          <w:trHeight w:val="345"/>
        </w:trPr>
        <w:tc>
          <w:tcPr>
            <w:tcW w:w="478" w:type="dxa"/>
            <w:vMerge w:val="restart"/>
            <w:shd w:val="clear" w:color="auto" w:fill="auto"/>
            <w:vAlign w:val="center"/>
          </w:tcPr>
          <w:p w14:paraId="5C3B71D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44</w:t>
            </w:r>
          </w:p>
        </w:tc>
        <w:tc>
          <w:tcPr>
            <w:tcW w:w="709" w:type="dxa"/>
            <w:vMerge w:val="restart"/>
            <w:shd w:val="clear" w:color="auto" w:fill="auto"/>
            <w:vAlign w:val="center"/>
          </w:tcPr>
          <w:p w14:paraId="5C3B71D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Tang 2018</w:t>
            </w:r>
          </w:p>
        </w:tc>
        <w:tc>
          <w:tcPr>
            <w:tcW w:w="709" w:type="dxa"/>
            <w:vMerge w:val="restart"/>
            <w:shd w:val="clear" w:color="auto" w:fill="auto"/>
            <w:vAlign w:val="center"/>
          </w:tcPr>
          <w:p w14:paraId="5C3B71D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1D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Embolization of intracranial</w:t>
            </w:r>
          </w:p>
          <w:p w14:paraId="5C3B71D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aneurysms</w:t>
            </w:r>
          </w:p>
        </w:tc>
        <w:tc>
          <w:tcPr>
            <w:tcW w:w="851" w:type="dxa"/>
            <w:vMerge w:val="restart"/>
            <w:vAlign w:val="center"/>
          </w:tcPr>
          <w:p w14:paraId="5C3B71D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Modified CAM-S</w:t>
            </w:r>
          </w:p>
        </w:tc>
        <w:tc>
          <w:tcPr>
            <w:tcW w:w="850" w:type="dxa"/>
            <w:vMerge w:val="restart"/>
            <w:vAlign w:val="center"/>
          </w:tcPr>
          <w:p w14:paraId="5C3B71D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24h</w:t>
            </w:r>
          </w:p>
        </w:tc>
        <w:tc>
          <w:tcPr>
            <w:tcW w:w="1134" w:type="dxa"/>
            <w:shd w:val="clear" w:color="auto" w:fill="auto"/>
            <w:vAlign w:val="center"/>
          </w:tcPr>
          <w:p w14:paraId="5C3B71D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1.0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then 0.3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shd w:val="clear" w:color="000000" w:fill="FFFFFF"/>
            <w:vAlign w:val="center"/>
          </w:tcPr>
          <w:p w14:paraId="5C3B71E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54</w:t>
            </w:r>
          </w:p>
        </w:tc>
        <w:tc>
          <w:tcPr>
            <w:tcW w:w="709" w:type="dxa"/>
            <w:shd w:val="clear" w:color="000000" w:fill="FFFFFF"/>
            <w:vAlign w:val="center"/>
          </w:tcPr>
          <w:p w14:paraId="5C3B71E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30/24</w:t>
            </w:r>
          </w:p>
        </w:tc>
        <w:tc>
          <w:tcPr>
            <w:tcW w:w="708" w:type="dxa"/>
            <w:shd w:val="clear" w:color="000000" w:fill="FFFFFF"/>
            <w:vAlign w:val="center"/>
          </w:tcPr>
          <w:p w14:paraId="5C3B71E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62 (7.3)</w:t>
            </w:r>
          </w:p>
        </w:tc>
        <w:tc>
          <w:tcPr>
            <w:tcW w:w="993" w:type="dxa"/>
            <w:shd w:val="clear" w:color="000000" w:fill="FFFFFF"/>
            <w:vAlign w:val="center"/>
          </w:tcPr>
          <w:p w14:paraId="5C3B71E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 (15%)</w:t>
            </w:r>
          </w:p>
        </w:tc>
      </w:tr>
      <w:tr w:rsidR="0086596C" w:rsidRPr="0086596C" w14:paraId="5C3B71F0" w14:textId="77777777" w:rsidTr="007B6332">
        <w:trPr>
          <w:trHeight w:val="236"/>
        </w:trPr>
        <w:tc>
          <w:tcPr>
            <w:tcW w:w="478" w:type="dxa"/>
            <w:vMerge/>
            <w:shd w:val="clear" w:color="auto" w:fill="auto"/>
            <w:vAlign w:val="center"/>
          </w:tcPr>
          <w:p w14:paraId="5C3B71E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1E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1E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shd w:val="clear" w:color="auto" w:fill="auto"/>
            <w:vAlign w:val="center"/>
          </w:tcPr>
          <w:p w14:paraId="5C3B71E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1E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1E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1E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1E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52</w:t>
            </w:r>
          </w:p>
        </w:tc>
        <w:tc>
          <w:tcPr>
            <w:tcW w:w="709" w:type="dxa"/>
            <w:shd w:val="clear" w:color="000000" w:fill="FFFFFF"/>
            <w:vAlign w:val="center"/>
          </w:tcPr>
          <w:p w14:paraId="5C3B71E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26/26</w:t>
            </w:r>
          </w:p>
        </w:tc>
        <w:tc>
          <w:tcPr>
            <w:tcW w:w="708" w:type="dxa"/>
            <w:shd w:val="clear" w:color="000000" w:fill="FFFFFF"/>
            <w:vAlign w:val="center"/>
          </w:tcPr>
          <w:p w14:paraId="5C3B71E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61.1 (8.5)</w:t>
            </w:r>
          </w:p>
        </w:tc>
        <w:tc>
          <w:tcPr>
            <w:tcW w:w="993" w:type="dxa"/>
            <w:shd w:val="clear" w:color="000000" w:fill="FFFFFF"/>
            <w:vAlign w:val="center"/>
          </w:tcPr>
          <w:p w14:paraId="5C3B71E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12 (23%)</w:t>
            </w:r>
          </w:p>
        </w:tc>
      </w:tr>
      <w:tr w:rsidR="0086596C" w:rsidRPr="0086596C" w14:paraId="5C3B71FC" w14:textId="77777777" w:rsidTr="007B6332">
        <w:trPr>
          <w:trHeight w:val="236"/>
        </w:trPr>
        <w:tc>
          <w:tcPr>
            <w:tcW w:w="478" w:type="dxa"/>
            <w:vMerge w:val="restart"/>
            <w:shd w:val="clear" w:color="auto" w:fill="auto"/>
            <w:vAlign w:val="center"/>
          </w:tcPr>
          <w:p w14:paraId="5C3B71F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45</w:t>
            </w:r>
          </w:p>
        </w:tc>
        <w:tc>
          <w:tcPr>
            <w:tcW w:w="709" w:type="dxa"/>
            <w:vMerge w:val="restart"/>
            <w:shd w:val="clear" w:color="auto" w:fill="auto"/>
            <w:vAlign w:val="center"/>
          </w:tcPr>
          <w:p w14:paraId="5C3B71F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Wan 2011</w:t>
            </w:r>
          </w:p>
        </w:tc>
        <w:tc>
          <w:tcPr>
            <w:tcW w:w="709" w:type="dxa"/>
            <w:vMerge w:val="restart"/>
            <w:shd w:val="clear" w:color="auto" w:fill="auto"/>
            <w:vAlign w:val="center"/>
          </w:tcPr>
          <w:p w14:paraId="5C3B71F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1F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Abdominal, thoracic, spine, lower limb surgery</w:t>
            </w:r>
          </w:p>
        </w:tc>
        <w:tc>
          <w:tcPr>
            <w:tcW w:w="851" w:type="dxa"/>
            <w:vMerge w:val="restart"/>
            <w:vAlign w:val="center"/>
          </w:tcPr>
          <w:p w14:paraId="5C3B71F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850" w:type="dxa"/>
            <w:vMerge w:val="restart"/>
            <w:vAlign w:val="center"/>
          </w:tcPr>
          <w:p w14:paraId="5C3B71F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1134" w:type="dxa"/>
            <w:shd w:val="clear" w:color="auto" w:fill="auto"/>
            <w:vAlign w:val="center"/>
          </w:tcPr>
          <w:p w14:paraId="5C3B71F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3.06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IV for 10 </w:t>
            </w:r>
            <w:proofErr w:type="spellStart"/>
            <w:r w:rsidRPr="0086596C">
              <w:rPr>
                <w:rFonts w:ascii="Times New Roman" w:hAnsi="Times New Roman"/>
                <w:sz w:val="16"/>
                <w:szCs w:val="16"/>
                <w:lang w:val="en-US" w:eastAsia="ko-KR"/>
              </w:rPr>
              <w:t>hr</w:t>
            </w:r>
            <w:proofErr w:type="spellEnd"/>
          </w:p>
        </w:tc>
        <w:tc>
          <w:tcPr>
            <w:tcW w:w="709" w:type="dxa"/>
            <w:shd w:val="clear" w:color="000000" w:fill="FFFFFF"/>
            <w:vAlign w:val="center"/>
          </w:tcPr>
          <w:p w14:paraId="5C3B71F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102</w:t>
            </w:r>
          </w:p>
        </w:tc>
        <w:tc>
          <w:tcPr>
            <w:tcW w:w="709" w:type="dxa"/>
            <w:shd w:val="clear" w:color="000000" w:fill="FFFFFF"/>
            <w:vAlign w:val="center"/>
          </w:tcPr>
          <w:p w14:paraId="5C3B71F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shd w:val="clear" w:color="000000" w:fill="FFFFFF"/>
            <w:vAlign w:val="center"/>
          </w:tcPr>
          <w:p w14:paraId="5C3B71F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993" w:type="dxa"/>
            <w:shd w:val="clear" w:color="000000" w:fill="FFFFFF"/>
            <w:vAlign w:val="center"/>
          </w:tcPr>
          <w:p w14:paraId="5C3B71F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 (4%)</w:t>
            </w:r>
          </w:p>
        </w:tc>
      </w:tr>
      <w:tr w:rsidR="0086596C" w:rsidRPr="0086596C" w14:paraId="5C3B7208" w14:textId="77777777" w:rsidTr="007B6332">
        <w:trPr>
          <w:trHeight w:val="236"/>
        </w:trPr>
        <w:tc>
          <w:tcPr>
            <w:tcW w:w="478" w:type="dxa"/>
            <w:vMerge/>
            <w:shd w:val="clear" w:color="auto" w:fill="auto"/>
            <w:vAlign w:val="center"/>
          </w:tcPr>
          <w:p w14:paraId="5C3B71F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1F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1F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shd w:val="clear" w:color="auto" w:fill="auto"/>
            <w:vAlign w:val="center"/>
          </w:tcPr>
          <w:p w14:paraId="5C3B720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20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20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20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Midazolam 0.34 mg/kg IV for 11 </w:t>
            </w:r>
            <w:proofErr w:type="spellStart"/>
            <w:r w:rsidRPr="0086596C">
              <w:rPr>
                <w:rFonts w:ascii="Times New Roman" w:hAnsi="Times New Roman"/>
                <w:sz w:val="16"/>
                <w:szCs w:val="16"/>
                <w:lang w:val="en-US" w:eastAsia="ko-KR"/>
              </w:rPr>
              <w:t>hr</w:t>
            </w:r>
            <w:proofErr w:type="spellEnd"/>
          </w:p>
        </w:tc>
        <w:tc>
          <w:tcPr>
            <w:tcW w:w="709" w:type="dxa"/>
            <w:shd w:val="clear" w:color="000000" w:fill="FFFFFF"/>
            <w:vAlign w:val="center"/>
          </w:tcPr>
          <w:p w14:paraId="5C3B720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98</w:t>
            </w:r>
          </w:p>
        </w:tc>
        <w:tc>
          <w:tcPr>
            <w:tcW w:w="709" w:type="dxa"/>
            <w:shd w:val="clear" w:color="000000" w:fill="FFFFFF"/>
            <w:vAlign w:val="center"/>
          </w:tcPr>
          <w:p w14:paraId="5C3B720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shd w:val="clear" w:color="000000" w:fill="FFFFFF"/>
            <w:vAlign w:val="center"/>
          </w:tcPr>
          <w:p w14:paraId="5C3B720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993" w:type="dxa"/>
            <w:shd w:val="clear" w:color="000000" w:fill="FFFFFF"/>
            <w:vAlign w:val="center"/>
          </w:tcPr>
          <w:p w14:paraId="5C3B720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31 (32%)</w:t>
            </w:r>
          </w:p>
        </w:tc>
      </w:tr>
      <w:tr w:rsidR="0086596C" w:rsidRPr="0086596C" w14:paraId="5C3B7214" w14:textId="77777777" w:rsidTr="007B6332">
        <w:trPr>
          <w:trHeight w:val="236"/>
        </w:trPr>
        <w:tc>
          <w:tcPr>
            <w:tcW w:w="478" w:type="dxa"/>
            <w:vMerge w:val="restart"/>
            <w:shd w:val="clear" w:color="auto" w:fill="auto"/>
            <w:vAlign w:val="center"/>
          </w:tcPr>
          <w:p w14:paraId="5C3B720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46</w:t>
            </w:r>
          </w:p>
        </w:tc>
        <w:tc>
          <w:tcPr>
            <w:tcW w:w="709" w:type="dxa"/>
            <w:vMerge w:val="restart"/>
            <w:shd w:val="clear" w:color="auto" w:fill="auto"/>
            <w:vAlign w:val="center"/>
          </w:tcPr>
          <w:p w14:paraId="5C3B720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Wang 2015</w:t>
            </w:r>
          </w:p>
        </w:tc>
        <w:tc>
          <w:tcPr>
            <w:tcW w:w="709" w:type="dxa"/>
            <w:vMerge w:val="restart"/>
            <w:shd w:val="clear" w:color="auto" w:fill="auto"/>
            <w:vAlign w:val="center"/>
          </w:tcPr>
          <w:p w14:paraId="5C3B720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20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Spine surgery</w:t>
            </w:r>
          </w:p>
        </w:tc>
        <w:tc>
          <w:tcPr>
            <w:tcW w:w="851" w:type="dxa"/>
            <w:vMerge w:val="restart"/>
            <w:vAlign w:val="center"/>
          </w:tcPr>
          <w:p w14:paraId="5C3B720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vMerge w:val="restart"/>
            <w:vAlign w:val="center"/>
          </w:tcPr>
          <w:p w14:paraId="5C3B720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3d</w:t>
            </w:r>
          </w:p>
        </w:tc>
        <w:tc>
          <w:tcPr>
            <w:tcW w:w="1134" w:type="dxa"/>
            <w:shd w:val="clear" w:color="auto" w:fill="auto"/>
            <w:vAlign w:val="center"/>
          </w:tcPr>
          <w:p w14:paraId="5C3B720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3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and </w:t>
            </w:r>
            <w:proofErr w:type="spellStart"/>
            <w:r w:rsidRPr="0086596C">
              <w:rPr>
                <w:rFonts w:ascii="Times New Roman" w:hAnsi="Times New Roman"/>
                <w:sz w:val="16"/>
                <w:szCs w:val="16"/>
                <w:lang w:val="en-US" w:eastAsia="ko-KR"/>
              </w:rPr>
              <w:t>sufentanil</w:t>
            </w:r>
            <w:proofErr w:type="spellEnd"/>
            <w:r w:rsidRPr="0086596C">
              <w:rPr>
                <w:rFonts w:ascii="Times New Roman" w:hAnsi="Times New Roman"/>
                <w:sz w:val="16"/>
                <w:szCs w:val="16"/>
                <w:lang w:val="en-US" w:eastAsia="ko-KR"/>
              </w:rPr>
              <w:t xml:space="preserve"> 2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 via IV PCA</w:t>
            </w:r>
          </w:p>
        </w:tc>
        <w:tc>
          <w:tcPr>
            <w:tcW w:w="709" w:type="dxa"/>
            <w:shd w:val="clear" w:color="000000" w:fill="FFFFFF"/>
            <w:vAlign w:val="center"/>
          </w:tcPr>
          <w:p w14:paraId="5C3B721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75</w:t>
            </w:r>
          </w:p>
        </w:tc>
        <w:tc>
          <w:tcPr>
            <w:tcW w:w="709" w:type="dxa"/>
            <w:shd w:val="clear" w:color="000000" w:fill="FFFFFF"/>
            <w:vAlign w:val="center"/>
          </w:tcPr>
          <w:p w14:paraId="5C3B721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39/36</w:t>
            </w:r>
          </w:p>
        </w:tc>
        <w:tc>
          <w:tcPr>
            <w:tcW w:w="708" w:type="dxa"/>
            <w:shd w:val="clear" w:color="000000" w:fill="FFFFFF"/>
            <w:vAlign w:val="center"/>
          </w:tcPr>
          <w:p w14:paraId="5C3B721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67.2 (5.6)</w:t>
            </w:r>
          </w:p>
        </w:tc>
        <w:tc>
          <w:tcPr>
            <w:tcW w:w="993" w:type="dxa"/>
            <w:shd w:val="clear" w:color="000000" w:fill="FFFFFF"/>
            <w:vAlign w:val="center"/>
          </w:tcPr>
          <w:p w14:paraId="5C3B721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 (4%)</w:t>
            </w:r>
          </w:p>
        </w:tc>
      </w:tr>
      <w:tr w:rsidR="0086596C" w:rsidRPr="0086596C" w14:paraId="5C3B7220" w14:textId="77777777" w:rsidTr="007B6332">
        <w:trPr>
          <w:trHeight w:val="236"/>
        </w:trPr>
        <w:tc>
          <w:tcPr>
            <w:tcW w:w="478" w:type="dxa"/>
            <w:vMerge/>
            <w:shd w:val="clear" w:color="auto" w:fill="auto"/>
            <w:vAlign w:val="center"/>
          </w:tcPr>
          <w:p w14:paraId="5C3B721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21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21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shd w:val="clear" w:color="auto" w:fill="auto"/>
            <w:vAlign w:val="center"/>
          </w:tcPr>
          <w:p w14:paraId="5C3B721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21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21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21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Sufentanil</w:t>
            </w:r>
            <w:proofErr w:type="spellEnd"/>
            <w:r w:rsidRPr="0086596C">
              <w:rPr>
                <w:rFonts w:ascii="Times New Roman" w:hAnsi="Times New Roman"/>
                <w:sz w:val="16"/>
                <w:szCs w:val="16"/>
                <w:lang w:val="en-US" w:eastAsia="ko-KR"/>
              </w:rPr>
              <w:t xml:space="preserve"> 2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 via IV PCA</w:t>
            </w:r>
          </w:p>
        </w:tc>
        <w:tc>
          <w:tcPr>
            <w:tcW w:w="709" w:type="dxa"/>
            <w:shd w:val="clear" w:color="000000" w:fill="FFFFFF"/>
            <w:vAlign w:val="center"/>
          </w:tcPr>
          <w:p w14:paraId="5C3B721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77</w:t>
            </w:r>
          </w:p>
        </w:tc>
        <w:tc>
          <w:tcPr>
            <w:tcW w:w="709" w:type="dxa"/>
            <w:shd w:val="clear" w:color="000000" w:fill="FFFFFF"/>
            <w:vAlign w:val="center"/>
          </w:tcPr>
          <w:p w14:paraId="5C3B721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38/39</w:t>
            </w:r>
          </w:p>
        </w:tc>
        <w:tc>
          <w:tcPr>
            <w:tcW w:w="708" w:type="dxa"/>
            <w:shd w:val="clear" w:color="000000" w:fill="FFFFFF"/>
            <w:vAlign w:val="center"/>
          </w:tcPr>
          <w:p w14:paraId="5C3B721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68.3 (5.2)</w:t>
            </w:r>
          </w:p>
        </w:tc>
        <w:tc>
          <w:tcPr>
            <w:tcW w:w="993" w:type="dxa"/>
            <w:shd w:val="clear" w:color="000000" w:fill="FFFFFF"/>
            <w:vAlign w:val="center"/>
          </w:tcPr>
          <w:p w14:paraId="5C3B721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 (10%)</w:t>
            </w:r>
          </w:p>
        </w:tc>
      </w:tr>
    </w:tbl>
    <w:p w14:paraId="5C3B7221" w14:textId="77777777" w:rsidR="00627B8F" w:rsidRPr="0086596C" w:rsidRDefault="00627B8F" w:rsidP="007B6332">
      <w:pPr>
        <w:spacing w:after="0" w:line="240" w:lineRule="auto"/>
        <w:rPr>
          <w:rFonts w:ascii="Times New Roman" w:hAnsi="Times New Roman"/>
          <w:sz w:val="24"/>
          <w:szCs w:val="24"/>
          <w:lang w:val="en-US" w:eastAsia="ko-KR"/>
        </w:rPr>
      </w:pPr>
    </w:p>
    <w:p w14:paraId="5C3B7222" w14:textId="77777777" w:rsidR="00627B8F" w:rsidRPr="0086596C" w:rsidRDefault="00627B8F" w:rsidP="007B6332">
      <w:pPr>
        <w:spacing w:after="0" w:line="240" w:lineRule="auto"/>
        <w:rPr>
          <w:rFonts w:ascii="Times New Roman" w:hAnsi="Times New Roman"/>
          <w:sz w:val="24"/>
          <w:szCs w:val="24"/>
          <w:lang w:val="en-US" w:eastAsia="ko-KR"/>
        </w:rPr>
      </w:pPr>
    </w:p>
    <w:p w14:paraId="5C3B7223" w14:textId="77777777" w:rsidR="00627B8F" w:rsidRPr="0086596C" w:rsidRDefault="00627B8F" w:rsidP="007B6332">
      <w:pPr>
        <w:spacing w:after="0" w:line="240" w:lineRule="auto"/>
        <w:rPr>
          <w:rFonts w:ascii="Times New Roman" w:hAnsi="Times New Roman"/>
          <w:sz w:val="24"/>
          <w:szCs w:val="24"/>
          <w:lang w:val="en-US" w:eastAsia="ko-KR"/>
        </w:rPr>
      </w:pPr>
    </w:p>
    <w:p w14:paraId="5C3B7224" w14:textId="77777777" w:rsidR="00627B8F" w:rsidRPr="0086596C" w:rsidRDefault="00627B8F" w:rsidP="007B6332">
      <w:pPr>
        <w:spacing w:after="0" w:line="240" w:lineRule="auto"/>
        <w:rPr>
          <w:rFonts w:ascii="Times New Roman" w:hAnsi="Times New Roman"/>
          <w:sz w:val="24"/>
          <w:szCs w:val="24"/>
          <w:lang w:val="en-US" w:eastAsia="ko-KR"/>
        </w:rPr>
      </w:pPr>
    </w:p>
    <w:p w14:paraId="5C3B7225" w14:textId="77777777" w:rsidR="00627B8F" w:rsidRPr="0086596C" w:rsidRDefault="00627B8F" w:rsidP="007B6332">
      <w:pPr>
        <w:spacing w:after="0" w:line="240" w:lineRule="auto"/>
        <w:rPr>
          <w:rFonts w:ascii="Times New Roman" w:hAnsi="Times New Roman"/>
          <w:sz w:val="24"/>
          <w:szCs w:val="24"/>
          <w:lang w:val="en-US" w:eastAsia="ko-KR"/>
        </w:rPr>
      </w:pPr>
    </w:p>
    <w:tbl>
      <w:tblPr>
        <w:tblW w:w="8842"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78"/>
        <w:gridCol w:w="709"/>
        <w:gridCol w:w="709"/>
        <w:gridCol w:w="992"/>
        <w:gridCol w:w="851"/>
        <w:gridCol w:w="850"/>
        <w:gridCol w:w="1134"/>
        <w:gridCol w:w="709"/>
        <w:gridCol w:w="709"/>
        <w:gridCol w:w="708"/>
        <w:gridCol w:w="993"/>
      </w:tblGrid>
      <w:tr w:rsidR="0086596C" w:rsidRPr="0086596C" w14:paraId="5C3B7231" w14:textId="77777777" w:rsidTr="007B6332">
        <w:trPr>
          <w:trHeight w:val="840"/>
        </w:trPr>
        <w:tc>
          <w:tcPr>
            <w:tcW w:w="478" w:type="dxa"/>
            <w:shd w:val="clear" w:color="auto" w:fill="auto"/>
            <w:vAlign w:val="center"/>
            <w:hideMark/>
          </w:tcPr>
          <w:p w14:paraId="5C3B7226"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lastRenderedPageBreak/>
              <w:t>ID</w:t>
            </w:r>
          </w:p>
        </w:tc>
        <w:tc>
          <w:tcPr>
            <w:tcW w:w="709" w:type="dxa"/>
            <w:shd w:val="clear" w:color="auto" w:fill="auto"/>
            <w:vAlign w:val="center"/>
            <w:hideMark/>
          </w:tcPr>
          <w:p w14:paraId="5C3B7227"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Study</w:t>
            </w:r>
          </w:p>
        </w:tc>
        <w:tc>
          <w:tcPr>
            <w:tcW w:w="709" w:type="dxa"/>
            <w:shd w:val="clear" w:color="auto" w:fill="auto"/>
            <w:vAlign w:val="center"/>
            <w:hideMark/>
          </w:tcPr>
          <w:p w14:paraId="5C3B7228"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anesthesia</w:t>
            </w:r>
          </w:p>
        </w:tc>
        <w:tc>
          <w:tcPr>
            <w:tcW w:w="992" w:type="dxa"/>
            <w:shd w:val="clear" w:color="auto" w:fill="auto"/>
            <w:vAlign w:val="center"/>
            <w:hideMark/>
          </w:tcPr>
          <w:p w14:paraId="5C3B7229"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surgery</w:t>
            </w:r>
          </w:p>
        </w:tc>
        <w:tc>
          <w:tcPr>
            <w:tcW w:w="851" w:type="dxa"/>
            <w:vAlign w:val="center"/>
          </w:tcPr>
          <w:p w14:paraId="5C3B722A"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assessment tool</w:t>
            </w:r>
          </w:p>
        </w:tc>
        <w:tc>
          <w:tcPr>
            <w:tcW w:w="850" w:type="dxa"/>
            <w:vAlign w:val="center"/>
          </w:tcPr>
          <w:p w14:paraId="5C3B722B"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endpoint</w:t>
            </w:r>
          </w:p>
        </w:tc>
        <w:tc>
          <w:tcPr>
            <w:tcW w:w="1134" w:type="dxa"/>
            <w:shd w:val="clear" w:color="auto" w:fill="auto"/>
            <w:vAlign w:val="center"/>
            <w:hideMark/>
          </w:tcPr>
          <w:p w14:paraId="5C3B722C" w14:textId="7E29FDC8" w:rsidR="00627B8F" w:rsidRPr="0086596C" w:rsidRDefault="005B04BC"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Interventions</w:t>
            </w:r>
          </w:p>
        </w:tc>
        <w:tc>
          <w:tcPr>
            <w:tcW w:w="709" w:type="dxa"/>
            <w:shd w:val="clear" w:color="000000" w:fill="FFFFFF"/>
            <w:vAlign w:val="center"/>
            <w:hideMark/>
          </w:tcPr>
          <w:p w14:paraId="5C3B722D"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No in each arm</w:t>
            </w:r>
          </w:p>
        </w:tc>
        <w:tc>
          <w:tcPr>
            <w:tcW w:w="709" w:type="dxa"/>
            <w:shd w:val="clear" w:color="000000" w:fill="FFFFFF"/>
            <w:vAlign w:val="center"/>
            <w:hideMark/>
          </w:tcPr>
          <w:p w14:paraId="5C3B722E"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M/F</w:t>
            </w:r>
          </w:p>
        </w:tc>
        <w:tc>
          <w:tcPr>
            <w:tcW w:w="708" w:type="dxa"/>
            <w:shd w:val="clear" w:color="000000" w:fill="FFFFFF"/>
            <w:vAlign w:val="center"/>
            <w:hideMark/>
          </w:tcPr>
          <w:p w14:paraId="5C3B722F"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Age (year)</w:t>
            </w:r>
          </w:p>
        </w:tc>
        <w:tc>
          <w:tcPr>
            <w:tcW w:w="993" w:type="dxa"/>
            <w:shd w:val="clear" w:color="000000" w:fill="FFFFFF"/>
            <w:vAlign w:val="center"/>
            <w:hideMark/>
          </w:tcPr>
          <w:p w14:paraId="5C3B7230"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Incidence of delirium, n (%)</w:t>
            </w:r>
          </w:p>
        </w:tc>
      </w:tr>
      <w:tr w:rsidR="0086596C" w:rsidRPr="0086596C" w14:paraId="5C3B723D" w14:textId="77777777" w:rsidTr="007B6332">
        <w:trPr>
          <w:trHeight w:val="409"/>
        </w:trPr>
        <w:tc>
          <w:tcPr>
            <w:tcW w:w="478" w:type="dxa"/>
            <w:vMerge w:val="restart"/>
            <w:shd w:val="clear" w:color="auto" w:fill="auto"/>
            <w:vAlign w:val="center"/>
          </w:tcPr>
          <w:p w14:paraId="5C3B723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47</w:t>
            </w:r>
          </w:p>
        </w:tc>
        <w:tc>
          <w:tcPr>
            <w:tcW w:w="709" w:type="dxa"/>
            <w:vMerge w:val="restart"/>
            <w:shd w:val="clear" w:color="auto" w:fill="auto"/>
            <w:vAlign w:val="center"/>
          </w:tcPr>
          <w:p w14:paraId="5C3B723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Wu 2016</w:t>
            </w:r>
          </w:p>
        </w:tc>
        <w:tc>
          <w:tcPr>
            <w:tcW w:w="709" w:type="dxa"/>
            <w:vMerge w:val="restart"/>
            <w:shd w:val="clear" w:color="auto" w:fill="auto"/>
            <w:vAlign w:val="center"/>
          </w:tcPr>
          <w:p w14:paraId="5C3B723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GA or </w:t>
            </w:r>
            <w:proofErr w:type="spellStart"/>
            <w:r w:rsidRPr="0086596C">
              <w:rPr>
                <w:rFonts w:ascii="Times New Roman" w:hAnsi="Times New Roman"/>
                <w:sz w:val="16"/>
                <w:szCs w:val="16"/>
                <w:lang w:val="en-US" w:eastAsia="ko-KR"/>
              </w:rPr>
              <w:t>GA+Regional</w:t>
            </w:r>
            <w:proofErr w:type="spellEnd"/>
          </w:p>
        </w:tc>
        <w:tc>
          <w:tcPr>
            <w:tcW w:w="992" w:type="dxa"/>
            <w:vMerge w:val="restart"/>
            <w:shd w:val="clear" w:color="auto" w:fill="auto"/>
            <w:vAlign w:val="center"/>
          </w:tcPr>
          <w:p w14:paraId="5C3B723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Noncardiac surgery</w:t>
            </w:r>
          </w:p>
        </w:tc>
        <w:tc>
          <w:tcPr>
            <w:tcW w:w="851" w:type="dxa"/>
            <w:vMerge w:val="restart"/>
            <w:vAlign w:val="center"/>
          </w:tcPr>
          <w:p w14:paraId="5C3B723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vMerge w:val="restart"/>
            <w:vAlign w:val="center"/>
          </w:tcPr>
          <w:p w14:paraId="5C3B723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7d</w:t>
            </w:r>
          </w:p>
        </w:tc>
        <w:tc>
          <w:tcPr>
            <w:tcW w:w="1134" w:type="dxa"/>
            <w:shd w:val="clear" w:color="auto" w:fill="auto"/>
            <w:vAlign w:val="center"/>
          </w:tcPr>
          <w:p w14:paraId="5C3B723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0.1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 for 15h</w:t>
            </w:r>
          </w:p>
        </w:tc>
        <w:tc>
          <w:tcPr>
            <w:tcW w:w="709" w:type="dxa"/>
            <w:shd w:val="clear" w:color="000000" w:fill="FFFFFF"/>
            <w:vAlign w:val="center"/>
          </w:tcPr>
          <w:p w14:paraId="5C3B723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38</w:t>
            </w:r>
          </w:p>
        </w:tc>
        <w:tc>
          <w:tcPr>
            <w:tcW w:w="709" w:type="dxa"/>
            <w:shd w:val="clear" w:color="000000" w:fill="FFFFFF"/>
            <w:vAlign w:val="center"/>
          </w:tcPr>
          <w:p w14:paraId="5C3B723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24/14</w:t>
            </w:r>
          </w:p>
        </w:tc>
        <w:tc>
          <w:tcPr>
            <w:tcW w:w="708" w:type="dxa"/>
            <w:shd w:val="clear" w:color="000000" w:fill="FFFFFF"/>
            <w:vAlign w:val="center"/>
          </w:tcPr>
          <w:p w14:paraId="5C3B723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76 (6)</w:t>
            </w:r>
          </w:p>
        </w:tc>
        <w:tc>
          <w:tcPr>
            <w:tcW w:w="993" w:type="dxa"/>
            <w:shd w:val="clear" w:color="000000" w:fill="FFFFFF"/>
            <w:vAlign w:val="center"/>
          </w:tcPr>
          <w:p w14:paraId="5C3B723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 (5%)</w:t>
            </w:r>
          </w:p>
        </w:tc>
      </w:tr>
      <w:tr w:rsidR="0086596C" w:rsidRPr="0086596C" w14:paraId="5C3B7249" w14:textId="77777777" w:rsidTr="007B6332">
        <w:trPr>
          <w:trHeight w:val="430"/>
        </w:trPr>
        <w:tc>
          <w:tcPr>
            <w:tcW w:w="478" w:type="dxa"/>
            <w:vMerge/>
            <w:vAlign w:val="center"/>
          </w:tcPr>
          <w:p w14:paraId="5C3B723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23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24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24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24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24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24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24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38</w:t>
            </w:r>
          </w:p>
        </w:tc>
        <w:tc>
          <w:tcPr>
            <w:tcW w:w="709" w:type="dxa"/>
            <w:shd w:val="clear" w:color="000000" w:fill="FFFFFF"/>
            <w:vAlign w:val="center"/>
          </w:tcPr>
          <w:p w14:paraId="5C3B724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20/18</w:t>
            </w:r>
          </w:p>
        </w:tc>
        <w:tc>
          <w:tcPr>
            <w:tcW w:w="708" w:type="dxa"/>
            <w:shd w:val="clear" w:color="000000" w:fill="FFFFFF"/>
            <w:vAlign w:val="center"/>
          </w:tcPr>
          <w:p w14:paraId="5C3B724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74 (5)</w:t>
            </w:r>
          </w:p>
        </w:tc>
        <w:tc>
          <w:tcPr>
            <w:tcW w:w="993" w:type="dxa"/>
            <w:shd w:val="clear" w:color="000000" w:fill="FFFFFF"/>
            <w:vAlign w:val="center"/>
          </w:tcPr>
          <w:p w14:paraId="5C3B724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 (8%)</w:t>
            </w:r>
          </w:p>
        </w:tc>
      </w:tr>
      <w:tr w:rsidR="0086596C" w:rsidRPr="0086596C" w14:paraId="5C3B7255" w14:textId="77777777" w:rsidTr="007B6332">
        <w:trPr>
          <w:trHeight w:val="394"/>
        </w:trPr>
        <w:tc>
          <w:tcPr>
            <w:tcW w:w="478" w:type="dxa"/>
            <w:vMerge w:val="restart"/>
            <w:shd w:val="clear" w:color="auto" w:fill="auto"/>
            <w:vAlign w:val="center"/>
          </w:tcPr>
          <w:p w14:paraId="5C3B724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48</w:t>
            </w:r>
          </w:p>
        </w:tc>
        <w:tc>
          <w:tcPr>
            <w:tcW w:w="709" w:type="dxa"/>
            <w:vMerge w:val="restart"/>
            <w:shd w:val="clear" w:color="auto" w:fill="auto"/>
            <w:vAlign w:val="center"/>
          </w:tcPr>
          <w:p w14:paraId="5C3B724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Xie</w:t>
            </w:r>
            <w:proofErr w:type="spellEnd"/>
            <w:r w:rsidRPr="0086596C">
              <w:rPr>
                <w:rFonts w:ascii="Times New Roman" w:hAnsi="Times New Roman"/>
                <w:sz w:val="16"/>
                <w:szCs w:val="16"/>
                <w:lang w:val="en-US" w:eastAsia="ko-KR"/>
              </w:rPr>
              <w:t xml:space="preserve"> 2018</w:t>
            </w:r>
          </w:p>
        </w:tc>
        <w:tc>
          <w:tcPr>
            <w:tcW w:w="709" w:type="dxa"/>
            <w:vMerge w:val="restart"/>
            <w:shd w:val="clear" w:color="auto" w:fill="auto"/>
            <w:vAlign w:val="center"/>
          </w:tcPr>
          <w:p w14:paraId="5C3B724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24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Hip surgery</w:t>
            </w:r>
          </w:p>
        </w:tc>
        <w:tc>
          <w:tcPr>
            <w:tcW w:w="851" w:type="dxa"/>
            <w:vMerge w:val="restart"/>
            <w:vAlign w:val="center"/>
          </w:tcPr>
          <w:p w14:paraId="5C3B724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vMerge w:val="restart"/>
            <w:vAlign w:val="center"/>
          </w:tcPr>
          <w:p w14:paraId="5C3B724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4d</w:t>
            </w:r>
          </w:p>
        </w:tc>
        <w:tc>
          <w:tcPr>
            <w:tcW w:w="1134" w:type="dxa"/>
            <w:shd w:val="clear" w:color="auto" w:fill="auto"/>
            <w:vAlign w:val="center"/>
          </w:tcPr>
          <w:p w14:paraId="5C3B725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0.5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then 0.4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shd w:val="clear" w:color="000000" w:fill="FFFFFF"/>
            <w:vAlign w:val="center"/>
          </w:tcPr>
          <w:p w14:paraId="5C3B725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70</w:t>
            </w:r>
          </w:p>
        </w:tc>
        <w:tc>
          <w:tcPr>
            <w:tcW w:w="709" w:type="dxa"/>
            <w:shd w:val="clear" w:color="auto" w:fill="auto"/>
            <w:vAlign w:val="center"/>
          </w:tcPr>
          <w:p w14:paraId="5C3B725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38/32</w:t>
            </w:r>
          </w:p>
        </w:tc>
        <w:tc>
          <w:tcPr>
            <w:tcW w:w="708" w:type="dxa"/>
            <w:shd w:val="clear" w:color="auto" w:fill="auto"/>
            <w:vAlign w:val="center"/>
          </w:tcPr>
          <w:p w14:paraId="5C3B725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68.2 (5.6)</w:t>
            </w:r>
          </w:p>
        </w:tc>
        <w:tc>
          <w:tcPr>
            <w:tcW w:w="993" w:type="dxa"/>
            <w:shd w:val="clear" w:color="000000" w:fill="FFFFFF"/>
            <w:vAlign w:val="center"/>
          </w:tcPr>
          <w:p w14:paraId="5C3B725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 (4%)</w:t>
            </w:r>
          </w:p>
        </w:tc>
      </w:tr>
      <w:tr w:rsidR="0086596C" w:rsidRPr="0086596C" w14:paraId="5C3B7261" w14:textId="77777777" w:rsidTr="007B6332">
        <w:trPr>
          <w:trHeight w:val="234"/>
        </w:trPr>
        <w:tc>
          <w:tcPr>
            <w:tcW w:w="478" w:type="dxa"/>
            <w:vMerge/>
            <w:vAlign w:val="center"/>
          </w:tcPr>
          <w:p w14:paraId="5C3B725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25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25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25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25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25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25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25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70</w:t>
            </w:r>
          </w:p>
        </w:tc>
        <w:tc>
          <w:tcPr>
            <w:tcW w:w="709" w:type="dxa"/>
            <w:shd w:val="clear" w:color="auto" w:fill="auto"/>
            <w:vAlign w:val="center"/>
          </w:tcPr>
          <w:p w14:paraId="5C3B725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36/34</w:t>
            </w:r>
          </w:p>
        </w:tc>
        <w:tc>
          <w:tcPr>
            <w:tcW w:w="708" w:type="dxa"/>
            <w:shd w:val="clear" w:color="auto" w:fill="auto"/>
            <w:vAlign w:val="center"/>
          </w:tcPr>
          <w:p w14:paraId="5C3B725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69.7 (5.3)</w:t>
            </w:r>
          </w:p>
        </w:tc>
        <w:tc>
          <w:tcPr>
            <w:tcW w:w="993" w:type="dxa"/>
            <w:shd w:val="clear" w:color="000000" w:fill="FFFFFF"/>
            <w:vAlign w:val="center"/>
          </w:tcPr>
          <w:p w14:paraId="5C3B726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12 (17%)</w:t>
            </w:r>
          </w:p>
        </w:tc>
      </w:tr>
      <w:tr w:rsidR="0086596C" w:rsidRPr="0086596C" w14:paraId="5C3B726D" w14:textId="77777777" w:rsidTr="007B6332">
        <w:trPr>
          <w:trHeight w:val="603"/>
        </w:trPr>
        <w:tc>
          <w:tcPr>
            <w:tcW w:w="478" w:type="dxa"/>
            <w:vMerge w:val="restart"/>
            <w:shd w:val="clear" w:color="auto" w:fill="auto"/>
            <w:vAlign w:val="center"/>
          </w:tcPr>
          <w:p w14:paraId="5C3B726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49</w:t>
            </w:r>
          </w:p>
        </w:tc>
        <w:tc>
          <w:tcPr>
            <w:tcW w:w="709" w:type="dxa"/>
            <w:vMerge w:val="restart"/>
            <w:shd w:val="clear" w:color="auto" w:fill="auto"/>
            <w:vAlign w:val="center"/>
          </w:tcPr>
          <w:p w14:paraId="5C3B726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Xuan 2018</w:t>
            </w:r>
          </w:p>
        </w:tc>
        <w:tc>
          <w:tcPr>
            <w:tcW w:w="709" w:type="dxa"/>
            <w:vMerge w:val="restart"/>
            <w:shd w:val="clear" w:color="auto" w:fill="auto"/>
            <w:vAlign w:val="center"/>
          </w:tcPr>
          <w:p w14:paraId="5C3B726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26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Joint replacement surgery</w:t>
            </w:r>
          </w:p>
        </w:tc>
        <w:tc>
          <w:tcPr>
            <w:tcW w:w="851" w:type="dxa"/>
            <w:vMerge w:val="restart"/>
            <w:vAlign w:val="center"/>
          </w:tcPr>
          <w:p w14:paraId="5C3B726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 CAM-ICU</w:t>
            </w:r>
          </w:p>
        </w:tc>
        <w:tc>
          <w:tcPr>
            <w:tcW w:w="850" w:type="dxa"/>
            <w:vMerge w:val="restart"/>
            <w:vAlign w:val="center"/>
          </w:tcPr>
          <w:p w14:paraId="5C3B726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7d</w:t>
            </w:r>
          </w:p>
        </w:tc>
        <w:tc>
          <w:tcPr>
            <w:tcW w:w="1134" w:type="dxa"/>
            <w:shd w:val="clear" w:color="auto" w:fill="auto"/>
            <w:vAlign w:val="center"/>
          </w:tcPr>
          <w:p w14:paraId="5C3B726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0.1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w:t>
            </w:r>
          </w:p>
        </w:tc>
        <w:tc>
          <w:tcPr>
            <w:tcW w:w="709" w:type="dxa"/>
            <w:shd w:val="clear" w:color="000000" w:fill="FFFFFF"/>
            <w:vAlign w:val="center"/>
          </w:tcPr>
          <w:p w14:paraId="5C3B726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227</w:t>
            </w:r>
          </w:p>
        </w:tc>
        <w:tc>
          <w:tcPr>
            <w:tcW w:w="709" w:type="dxa"/>
            <w:shd w:val="clear" w:color="000000" w:fill="FFFFFF"/>
            <w:vAlign w:val="center"/>
          </w:tcPr>
          <w:p w14:paraId="5C3B726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96/131</w:t>
            </w:r>
          </w:p>
        </w:tc>
        <w:tc>
          <w:tcPr>
            <w:tcW w:w="708" w:type="dxa"/>
            <w:shd w:val="clear" w:color="000000" w:fill="FFFFFF"/>
            <w:vAlign w:val="center"/>
          </w:tcPr>
          <w:p w14:paraId="5C3B726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66.6 (7.5)</w:t>
            </w:r>
          </w:p>
        </w:tc>
        <w:tc>
          <w:tcPr>
            <w:tcW w:w="993" w:type="dxa"/>
            <w:shd w:val="clear" w:color="000000" w:fill="FFFFFF"/>
            <w:vAlign w:val="center"/>
          </w:tcPr>
          <w:p w14:paraId="5C3B726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 (13%)</w:t>
            </w:r>
          </w:p>
        </w:tc>
      </w:tr>
      <w:tr w:rsidR="0086596C" w:rsidRPr="0086596C" w14:paraId="5C3B7279" w14:textId="77777777" w:rsidTr="007B6332">
        <w:trPr>
          <w:trHeight w:val="106"/>
        </w:trPr>
        <w:tc>
          <w:tcPr>
            <w:tcW w:w="478" w:type="dxa"/>
            <w:vMerge/>
            <w:tcBorders>
              <w:bottom w:val="single" w:sz="4" w:space="0" w:color="auto"/>
            </w:tcBorders>
            <w:vAlign w:val="center"/>
          </w:tcPr>
          <w:p w14:paraId="5C3B726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tcBorders>
              <w:bottom w:val="single" w:sz="4" w:space="0" w:color="auto"/>
            </w:tcBorders>
            <w:vAlign w:val="center"/>
          </w:tcPr>
          <w:p w14:paraId="5C3B726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tcBorders>
              <w:bottom w:val="single" w:sz="4" w:space="0" w:color="auto"/>
            </w:tcBorders>
            <w:vAlign w:val="center"/>
          </w:tcPr>
          <w:p w14:paraId="5C3B727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tcBorders>
              <w:bottom w:val="single" w:sz="4" w:space="0" w:color="auto"/>
            </w:tcBorders>
            <w:vAlign w:val="center"/>
          </w:tcPr>
          <w:p w14:paraId="5C3B727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tcBorders>
              <w:bottom w:val="single" w:sz="4" w:space="0" w:color="auto"/>
            </w:tcBorders>
            <w:vAlign w:val="center"/>
          </w:tcPr>
          <w:p w14:paraId="5C3B727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tcBorders>
              <w:bottom w:val="single" w:sz="4" w:space="0" w:color="auto"/>
            </w:tcBorders>
            <w:vAlign w:val="center"/>
          </w:tcPr>
          <w:p w14:paraId="5C3B727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tcBorders>
              <w:bottom w:val="single" w:sz="4" w:space="0" w:color="auto"/>
            </w:tcBorders>
            <w:shd w:val="clear" w:color="auto" w:fill="auto"/>
            <w:vAlign w:val="center"/>
          </w:tcPr>
          <w:p w14:paraId="5C3B727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tcBorders>
              <w:bottom w:val="single" w:sz="4" w:space="0" w:color="auto"/>
            </w:tcBorders>
            <w:shd w:val="clear" w:color="000000" w:fill="FFFFFF"/>
            <w:vAlign w:val="center"/>
          </w:tcPr>
          <w:p w14:paraId="5C3B727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226</w:t>
            </w:r>
          </w:p>
        </w:tc>
        <w:tc>
          <w:tcPr>
            <w:tcW w:w="709" w:type="dxa"/>
            <w:tcBorders>
              <w:bottom w:val="single" w:sz="4" w:space="0" w:color="auto"/>
            </w:tcBorders>
            <w:shd w:val="clear" w:color="000000" w:fill="FFFFFF"/>
            <w:vAlign w:val="center"/>
          </w:tcPr>
          <w:p w14:paraId="5C3B727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101/125</w:t>
            </w:r>
          </w:p>
        </w:tc>
        <w:tc>
          <w:tcPr>
            <w:tcW w:w="708" w:type="dxa"/>
            <w:tcBorders>
              <w:bottom w:val="single" w:sz="4" w:space="0" w:color="auto"/>
            </w:tcBorders>
            <w:shd w:val="clear" w:color="000000" w:fill="FFFFFF"/>
            <w:vAlign w:val="center"/>
          </w:tcPr>
          <w:p w14:paraId="5C3B727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66.9 (5.1)</w:t>
            </w:r>
          </w:p>
        </w:tc>
        <w:tc>
          <w:tcPr>
            <w:tcW w:w="993" w:type="dxa"/>
            <w:tcBorders>
              <w:bottom w:val="single" w:sz="4" w:space="0" w:color="auto"/>
            </w:tcBorders>
            <w:shd w:val="clear" w:color="000000" w:fill="FFFFFF"/>
            <w:vAlign w:val="center"/>
          </w:tcPr>
          <w:p w14:paraId="5C3B727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64 (28%)</w:t>
            </w:r>
          </w:p>
        </w:tc>
      </w:tr>
      <w:tr w:rsidR="0086596C" w:rsidRPr="0086596C" w14:paraId="5C3B7285" w14:textId="77777777" w:rsidTr="007B6332">
        <w:trPr>
          <w:trHeight w:val="351"/>
        </w:trPr>
        <w:tc>
          <w:tcPr>
            <w:tcW w:w="478" w:type="dxa"/>
            <w:vMerge w:val="restart"/>
            <w:shd w:val="clear" w:color="auto" w:fill="auto"/>
            <w:vAlign w:val="center"/>
          </w:tcPr>
          <w:p w14:paraId="5C3B727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50</w:t>
            </w:r>
          </w:p>
        </w:tc>
        <w:tc>
          <w:tcPr>
            <w:tcW w:w="709" w:type="dxa"/>
            <w:vMerge w:val="restart"/>
            <w:shd w:val="clear" w:color="auto" w:fill="auto"/>
            <w:vAlign w:val="center"/>
          </w:tcPr>
          <w:p w14:paraId="5C3B727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Yang 2015</w:t>
            </w:r>
          </w:p>
        </w:tc>
        <w:tc>
          <w:tcPr>
            <w:tcW w:w="709" w:type="dxa"/>
            <w:vMerge w:val="restart"/>
            <w:shd w:val="clear" w:color="auto" w:fill="auto"/>
            <w:vAlign w:val="center"/>
          </w:tcPr>
          <w:p w14:paraId="5C3B727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27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Maxillofacial surgery with microvascular free flap reconstruction</w:t>
            </w:r>
          </w:p>
        </w:tc>
        <w:tc>
          <w:tcPr>
            <w:tcW w:w="851" w:type="dxa"/>
            <w:vMerge w:val="restart"/>
            <w:vAlign w:val="center"/>
          </w:tcPr>
          <w:p w14:paraId="5C3B727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vMerge w:val="restart"/>
            <w:vAlign w:val="center"/>
          </w:tcPr>
          <w:p w14:paraId="5C3B727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5d</w:t>
            </w:r>
          </w:p>
        </w:tc>
        <w:tc>
          <w:tcPr>
            <w:tcW w:w="1134" w:type="dxa"/>
            <w:shd w:val="clear" w:color="auto" w:fill="auto"/>
            <w:vAlign w:val="center"/>
          </w:tcPr>
          <w:p w14:paraId="5C3B728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0.5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/kg/h for 1 h, then 0.2-0.7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shd w:val="clear" w:color="000000" w:fill="FFFFFF"/>
            <w:vAlign w:val="center"/>
          </w:tcPr>
          <w:p w14:paraId="5C3B728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39</w:t>
            </w:r>
          </w:p>
        </w:tc>
        <w:tc>
          <w:tcPr>
            <w:tcW w:w="709" w:type="dxa"/>
            <w:shd w:val="clear" w:color="000000" w:fill="FFFFFF"/>
            <w:vAlign w:val="center"/>
          </w:tcPr>
          <w:p w14:paraId="5C3B728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21/18</w:t>
            </w:r>
          </w:p>
        </w:tc>
        <w:tc>
          <w:tcPr>
            <w:tcW w:w="708" w:type="dxa"/>
            <w:shd w:val="clear" w:color="000000" w:fill="FFFFFF"/>
            <w:vAlign w:val="center"/>
          </w:tcPr>
          <w:p w14:paraId="5C3B728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50.3 (15)</w:t>
            </w:r>
          </w:p>
        </w:tc>
        <w:tc>
          <w:tcPr>
            <w:tcW w:w="993" w:type="dxa"/>
            <w:shd w:val="clear" w:color="000000" w:fill="FFFFFF"/>
            <w:vAlign w:val="center"/>
          </w:tcPr>
          <w:p w14:paraId="5C3B728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 (5%)</w:t>
            </w:r>
          </w:p>
        </w:tc>
      </w:tr>
      <w:tr w:rsidR="0086596C" w:rsidRPr="0086596C" w14:paraId="5C3B7291" w14:textId="77777777" w:rsidTr="007B6332">
        <w:trPr>
          <w:trHeight w:val="352"/>
        </w:trPr>
        <w:tc>
          <w:tcPr>
            <w:tcW w:w="478" w:type="dxa"/>
            <w:vMerge/>
            <w:vAlign w:val="center"/>
          </w:tcPr>
          <w:p w14:paraId="5C3B728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28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28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28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28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28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28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28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40</w:t>
            </w:r>
          </w:p>
        </w:tc>
        <w:tc>
          <w:tcPr>
            <w:tcW w:w="709" w:type="dxa"/>
            <w:shd w:val="clear" w:color="000000" w:fill="FFFFFF"/>
            <w:vAlign w:val="center"/>
          </w:tcPr>
          <w:p w14:paraId="5C3B728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21/19</w:t>
            </w:r>
          </w:p>
        </w:tc>
        <w:tc>
          <w:tcPr>
            <w:tcW w:w="708" w:type="dxa"/>
            <w:shd w:val="clear" w:color="000000" w:fill="FFFFFF"/>
            <w:vAlign w:val="center"/>
          </w:tcPr>
          <w:p w14:paraId="5C3B728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50.6 (12.3)</w:t>
            </w:r>
          </w:p>
        </w:tc>
        <w:tc>
          <w:tcPr>
            <w:tcW w:w="993" w:type="dxa"/>
            <w:shd w:val="clear" w:color="000000" w:fill="FFFFFF"/>
            <w:vAlign w:val="center"/>
          </w:tcPr>
          <w:p w14:paraId="5C3B729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 (12.5%)</w:t>
            </w:r>
          </w:p>
        </w:tc>
      </w:tr>
      <w:tr w:rsidR="0086596C" w:rsidRPr="0086596C" w14:paraId="5C3B729D" w14:textId="77777777" w:rsidTr="007B6332">
        <w:trPr>
          <w:trHeight w:val="225"/>
        </w:trPr>
        <w:tc>
          <w:tcPr>
            <w:tcW w:w="478" w:type="dxa"/>
            <w:vMerge w:val="restart"/>
            <w:shd w:val="clear" w:color="auto" w:fill="auto"/>
            <w:vAlign w:val="center"/>
          </w:tcPr>
          <w:p w14:paraId="5C3B729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51</w:t>
            </w:r>
          </w:p>
        </w:tc>
        <w:tc>
          <w:tcPr>
            <w:tcW w:w="709" w:type="dxa"/>
            <w:vMerge w:val="restart"/>
            <w:shd w:val="clear" w:color="auto" w:fill="auto"/>
            <w:vAlign w:val="center"/>
          </w:tcPr>
          <w:p w14:paraId="5C3B729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Lee 2020</w:t>
            </w:r>
          </w:p>
        </w:tc>
        <w:tc>
          <w:tcPr>
            <w:tcW w:w="709" w:type="dxa"/>
            <w:vMerge w:val="restart"/>
            <w:shd w:val="clear" w:color="auto" w:fill="auto"/>
            <w:vAlign w:val="center"/>
          </w:tcPr>
          <w:p w14:paraId="5C3B729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29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Liver transplantation</w:t>
            </w:r>
          </w:p>
        </w:tc>
        <w:tc>
          <w:tcPr>
            <w:tcW w:w="851" w:type="dxa"/>
            <w:vMerge w:val="restart"/>
            <w:vAlign w:val="center"/>
          </w:tcPr>
          <w:p w14:paraId="5C3B729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vMerge w:val="restart"/>
            <w:vAlign w:val="center"/>
          </w:tcPr>
          <w:p w14:paraId="5C3B729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Postoperative period</w:t>
            </w:r>
          </w:p>
        </w:tc>
        <w:tc>
          <w:tcPr>
            <w:tcW w:w="1134" w:type="dxa"/>
            <w:shd w:val="clear" w:color="auto" w:fill="auto"/>
            <w:vAlign w:val="center"/>
          </w:tcPr>
          <w:p w14:paraId="5C3B729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0.1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shd w:val="clear" w:color="000000" w:fill="FFFFFF"/>
            <w:vAlign w:val="center"/>
          </w:tcPr>
          <w:p w14:paraId="5C3B729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100</w:t>
            </w:r>
          </w:p>
        </w:tc>
        <w:tc>
          <w:tcPr>
            <w:tcW w:w="709" w:type="dxa"/>
            <w:shd w:val="clear" w:color="000000" w:fill="FFFFFF"/>
            <w:vAlign w:val="center"/>
          </w:tcPr>
          <w:p w14:paraId="5C3B729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71/29</w:t>
            </w:r>
          </w:p>
        </w:tc>
        <w:tc>
          <w:tcPr>
            <w:tcW w:w="708" w:type="dxa"/>
            <w:shd w:val="clear" w:color="000000" w:fill="FFFFFF"/>
            <w:vAlign w:val="center"/>
          </w:tcPr>
          <w:p w14:paraId="5C3B729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56 (52-61)</w:t>
            </w:r>
          </w:p>
        </w:tc>
        <w:tc>
          <w:tcPr>
            <w:tcW w:w="993" w:type="dxa"/>
            <w:shd w:val="clear" w:color="000000" w:fill="FFFFFF"/>
            <w:vAlign w:val="center"/>
          </w:tcPr>
          <w:p w14:paraId="5C3B729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 (9%)</w:t>
            </w:r>
          </w:p>
        </w:tc>
      </w:tr>
      <w:tr w:rsidR="0086596C" w:rsidRPr="0086596C" w14:paraId="5C3B72A9" w14:textId="77777777" w:rsidTr="007B6332">
        <w:trPr>
          <w:trHeight w:val="266"/>
        </w:trPr>
        <w:tc>
          <w:tcPr>
            <w:tcW w:w="478" w:type="dxa"/>
            <w:vMerge/>
            <w:vAlign w:val="center"/>
          </w:tcPr>
          <w:p w14:paraId="5C3B729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29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2A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2A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2A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2A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2A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2A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101</w:t>
            </w:r>
          </w:p>
        </w:tc>
        <w:tc>
          <w:tcPr>
            <w:tcW w:w="709" w:type="dxa"/>
            <w:shd w:val="clear" w:color="000000" w:fill="FFFFFF"/>
            <w:vAlign w:val="center"/>
          </w:tcPr>
          <w:p w14:paraId="5C3B72A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73/28</w:t>
            </w:r>
          </w:p>
        </w:tc>
        <w:tc>
          <w:tcPr>
            <w:tcW w:w="708" w:type="dxa"/>
            <w:shd w:val="clear" w:color="000000" w:fill="FFFFFF"/>
            <w:vAlign w:val="center"/>
          </w:tcPr>
          <w:p w14:paraId="5C3B72A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55 (50-62)</w:t>
            </w:r>
          </w:p>
        </w:tc>
        <w:tc>
          <w:tcPr>
            <w:tcW w:w="993" w:type="dxa"/>
            <w:shd w:val="clear" w:color="000000" w:fill="FFFFFF"/>
            <w:vAlign w:val="center"/>
          </w:tcPr>
          <w:p w14:paraId="5C3B72A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 (5.9%)</w:t>
            </w:r>
          </w:p>
        </w:tc>
      </w:tr>
      <w:tr w:rsidR="0086596C" w:rsidRPr="0086596C" w14:paraId="5C3B72B5" w14:textId="77777777" w:rsidTr="007B6332">
        <w:trPr>
          <w:trHeight w:val="460"/>
        </w:trPr>
        <w:tc>
          <w:tcPr>
            <w:tcW w:w="478" w:type="dxa"/>
            <w:vMerge w:val="restart"/>
            <w:shd w:val="clear" w:color="auto" w:fill="auto"/>
            <w:vAlign w:val="center"/>
          </w:tcPr>
          <w:p w14:paraId="5C3B72A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52</w:t>
            </w:r>
          </w:p>
        </w:tc>
        <w:tc>
          <w:tcPr>
            <w:tcW w:w="709" w:type="dxa"/>
            <w:vMerge w:val="restart"/>
            <w:shd w:val="clear" w:color="auto" w:fill="auto"/>
            <w:vAlign w:val="center"/>
          </w:tcPr>
          <w:p w14:paraId="5C3B72A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Yu 2017</w:t>
            </w:r>
          </w:p>
        </w:tc>
        <w:tc>
          <w:tcPr>
            <w:tcW w:w="709" w:type="dxa"/>
            <w:vMerge w:val="restart"/>
            <w:shd w:val="clear" w:color="auto" w:fill="auto"/>
            <w:vAlign w:val="center"/>
          </w:tcPr>
          <w:p w14:paraId="5C3B72A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2A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Thoracic surgery</w:t>
            </w:r>
          </w:p>
        </w:tc>
        <w:tc>
          <w:tcPr>
            <w:tcW w:w="851" w:type="dxa"/>
            <w:vMerge w:val="restart"/>
            <w:vAlign w:val="center"/>
          </w:tcPr>
          <w:p w14:paraId="5C3B72A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vMerge w:val="restart"/>
            <w:vAlign w:val="center"/>
          </w:tcPr>
          <w:p w14:paraId="5C3B72A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3d</w:t>
            </w:r>
          </w:p>
        </w:tc>
        <w:tc>
          <w:tcPr>
            <w:tcW w:w="1134" w:type="dxa"/>
            <w:shd w:val="clear" w:color="auto" w:fill="auto"/>
            <w:vAlign w:val="center"/>
          </w:tcPr>
          <w:p w14:paraId="5C3B72B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0.2-0.7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shd w:val="clear" w:color="000000" w:fill="FFFFFF"/>
            <w:vAlign w:val="center"/>
          </w:tcPr>
          <w:p w14:paraId="5C3B72B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46</w:t>
            </w:r>
          </w:p>
        </w:tc>
        <w:tc>
          <w:tcPr>
            <w:tcW w:w="709" w:type="dxa"/>
            <w:shd w:val="clear" w:color="000000" w:fill="FFFFFF"/>
            <w:vAlign w:val="center"/>
          </w:tcPr>
          <w:p w14:paraId="5C3B72B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25/21</w:t>
            </w:r>
          </w:p>
        </w:tc>
        <w:tc>
          <w:tcPr>
            <w:tcW w:w="708" w:type="dxa"/>
            <w:shd w:val="clear" w:color="000000" w:fill="FFFFFF"/>
            <w:vAlign w:val="center"/>
          </w:tcPr>
          <w:p w14:paraId="5C3B72B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69 (4)</w:t>
            </w:r>
          </w:p>
        </w:tc>
        <w:tc>
          <w:tcPr>
            <w:tcW w:w="993" w:type="dxa"/>
            <w:shd w:val="clear" w:color="000000" w:fill="FFFFFF"/>
            <w:vAlign w:val="center"/>
          </w:tcPr>
          <w:p w14:paraId="5C3B72B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 (6.5%)</w:t>
            </w:r>
          </w:p>
        </w:tc>
      </w:tr>
      <w:tr w:rsidR="0086596C" w:rsidRPr="0086596C" w14:paraId="5C3B72C1" w14:textId="77777777" w:rsidTr="007B6332">
        <w:trPr>
          <w:trHeight w:val="383"/>
        </w:trPr>
        <w:tc>
          <w:tcPr>
            <w:tcW w:w="478" w:type="dxa"/>
            <w:vMerge/>
            <w:vAlign w:val="center"/>
          </w:tcPr>
          <w:p w14:paraId="5C3B72B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2B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2B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2B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2B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2B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2B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Midazolam Maleate 0.05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/kg/h, then 0.02-0.08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shd w:val="clear" w:color="000000" w:fill="FFFFFF"/>
            <w:vAlign w:val="center"/>
          </w:tcPr>
          <w:p w14:paraId="5C3B72B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46</w:t>
            </w:r>
          </w:p>
        </w:tc>
        <w:tc>
          <w:tcPr>
            <w:tcW w:w="709" w:type="dxa"/>
            <w:shd w:val="clear" w:color="000000" w:fill="FFFFFF"/>
            <w:vAlign w:val="center"/>
          </w:tcPr>
          <w:p w14:paraId="5C3B72B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26/20</w:t>
            </w:r>
          </w:p>
        </w:tc>
        <w:tc>
          <w:tcPr>
            <w:tcW w:w="708" w:type="dxa"/>
            <w:shd w:val="clear" w:color="000000" w:fill="FFFFFF"/>
            <w:vAlign w:val="center"/>
          </w:tcPr>
          <w:p w14:paraId="5C3B72B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69 (5)</w:t>
            </w:r>
          </w:p>
        </w:tc>
        <w:tc>
          <w:tcPr>
            <w:tcW w:w="993" w:type="dxa"/>
            <w:shd w:val="clear" w:color="000000" w:fill="FFFFFF"/>
            <w:vAlign w:val="center"/>
          </w:tcPr>
          <w:p w14:paraId="5C3B72C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 (22%)</w:t>
            </w:r>
          </w:p>
        </w:tc>
      </w:tr>
      <w:tr w:rsidR="0086596C" w:rsidRPr="0086596C" w14:paraId="5C3B72CD" w14:textId="77777777" w:rsidTr="007B6332">
        <w:trPr>
          <w:trHeight w:val="345"/>
        </w:trPr>
        <w:tc>
          <w:tcPr>
            <w:tcW w:w="478" w:type="dxa"/>
            <w:vMerge w:val="restart"/>
            <w:shd w:val="clear" w:color="auto" w:fill="auto"/>
            <w:vAlign w:val="center"/>
          </w:tcPr>
          <w:p w14:paraId="5C3B72C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53</w:t>
            </w:r>
          </w:p>
        </w:tc>
        <w:tc>
          <w:tcPr>
            <w:tcW w:w="709" w:type="dxa"/>
            <w:vMerge w:val="restart"/>
            <w:shd w:val="clear" w:color="auto" w:fill="auto"/>
            <w:vAlign w:val="center"/>
          </w:tcPr>
          <w:p w14:paraId="5C3B72C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Dighe</w:t>
            </w:r>
            <w:proofErr w:type="spellEnd"/>
            <w:r w:rsidRPr="0086596C">
              <w:rPr>
                <w:rFonts w:ascii="Times New Roman" w:hAnsi="Times New Roman"/>
                <w:sz w:val="16"/>
                <w:szCs w:val="16"/>
                <w:lang w:val="en-US" w:eastAsia="ko-KR"/>
              </w:rPr>
              <w:t xml:space="preserve"> 2014</w:t>
            </w:r>
          </w:p>
        </w:tc>
        <w:tc>
          <w:tcPr>
            <w:tcW w:w="709" w:type="dxa"/>
            <w:vMerge w:val="restart"/>
            <w:shd w:val="clear" w:color="auto" w:fill="auto"/>
            <w:vAlign w:val="center"/>
          </w:tcPr>
          <w:p w14:paraId="5C3B72C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SA</w:t>
            </w:r>
          </w:p>
        </w:tc>
        <w:tc>
          <w:tcPr>
            <w:tcW w:w="992" w:type="dxa"/>
            <w:vMerge w:val="restart"/>
            <w:shd w:val="clear" w:color="auto" w:fill="auto"/>
            <w:vAlign w:val="center"/>
          </w:tcPr>
          <w:p w14:paraId="5C3B72C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Total knee arthroplasty</w:t>
            </w:r>
          </w:p>
        </w:tc>
        <w:tc>
          <w:tcPr>
            <w:tcW w:w="851" w:type="dxa"/>
            <w:vMerge w:val="restart"/>
            <w:vAlign w:val="center"/>
          </w:tcPr>
          <w:p w14:paraId="5C3B72C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Validated medical chart abstraction tool</w:t>
            </w:r>
          </w:p>
        </w:tc>
        <w:tc>
          <w:tcPr>
            <w:tcW w:w="850" w:type="dxa"/>
            <w:vMerge w:val="restart"/>
            <w:vAlign w:val="center"/>
          </w:tcPr>
          <w:p w14:paraId="5C3B72C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1134" w:type="dxa"/>
            <w:shd w:val="clear" w:color="auto" w:fill="auto"/>
            <w:vAlign w:val="center"/>
          </w:tcPr>
          <w:p w14:paraId="5C3B72C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Gabapentin 600 mg PO preop, gabapentin 200 mg </w:t>
            </w:r>
            <w:proofErr w:type="spellStart"/>
            <w:r w:rsidRPr="0086596C">
              <w:rPr>
                <w:rFonts w:ascii="Times New Roman" w:hAnsi="Times New Roman"/>
                <w:sz w:val="16"/>
                <w:szCs w:val="16"/>
                <w:lang w:val="en-US" w:eastAsia="ko-KR"/>
              </w:rPr>
              <w:t>tid</w:t>
            </w:r>
            <w:proofErr w:type="spellEnd"/>
            <w:r w:rsidRPr="0086596C">
              <w:rPr>
                <w:rFonts w:ascii="Times New Roman" w:hAnsi="Times New Roman"/>
                <w:sz w:val="16"/>
                <w:szCs w:val="16"/>
                <w:lang w:val="en-US" w:eastAsia="ko-KR"/>
              </w:rPr>
              <w:t xml:space="preserve"> for 4 days postop </w:t>
            </w:r>
          </w:p>
        </w:tc>
        <w:tc>
          <w:tcPr>
            <w:tcW w:w="709" w:type="dxa"/>
            <w:shd w:val="clear" w:color="000000" w:fill="FFFFFF"/>
            <w:vAlign w:val="center"/>
          </w:tcPr>
          <w:p w14:paraId="5C3B72C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83</w:t>
            </w:r>
          </w:p>
        </w:tc>
        <w:tc>
          <w:tcPr>
            <w:tcW w:w="709" w:type="dxa"/>
            <w:shd w:val="clear" w:color="000000" w:fill="FFFFFF"/>
            <w:vAlign w:val="center"/>
          </w:tcPr>
          <w:p w14:paraId="5C3B72C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39/44</w:t>
            </w:r>
          </w:p>
        </w:tc>
        <w:tc>
          <w:tcPr>
            <w:tcW w:w="708" w:type="dxa"/>
            <w:shd w:val="clear" w:color="000000" w:fill="FFFFFF"/>
            <w:vAlign w:val="center"/>
          </w:tcPr>
          <w:p w14:paraId="5C3B72C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62.5 (6.5)</w:t>
            </w:r>
          </w:p>
        </w:tc>
        <w:tc>
          <w:tcPr>
            <w:tcW w:w="993" w:type="dxa"/>
            <w:shd w:val="clear" w:color="000000" w:fill="FFFFFF"/>
            <w:vAlign w:val="center"/>
          </w:tcPr>
          <w:p w14:paraId="5C3B72C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 (12%)</w:t>
            </w:r>
          </w:p>
        </w:tc>
      </w:tr>
      <w:tr w:rsidR="0086596C" w:rsidRPr="0086596C" w14:paraId="5C3B72D9" w14:textId="77777777" w:rsidTr="007B6332">
        <w:trPr>
          <w:trHeight w:val="110"/>
        </w:trPr>
        <w:tc>
          <w:tcPr>
            <w:tcW w:w="478" w:type="dxa"/>
            <w:vMerge/>
            <w:shd w:val="clear" w:color="auto" w:fill="auto"/>
            <w:vAlign w:val="center"/>
          </w:tcPr>
          <w:p w14:paraId="5C3B72C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2C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2D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shd w:val="clear" w:color="auto" w:fill="auto"/>
            <w:vAlign w:val="center"/>
          </w:tcPr>
          <w:p w14:paraId="5C3B72D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2D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2D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2D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2D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78</w:t>
            </w:r>
          </w:p>
        </w:tc>
        <w:tc>
          <w:tcPr>
            <w:tcW w:w="709" w:type="dxa"/>
            <w:shd w:val="clear" w:color="000000" w:fill="FFFFFF"/>
            <w:vAlign w:val="center"/>
          </w:tcPr>
          <w:p w14:paraId="5C3B72D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41/37</w:t>
            </w:r>
          </w:p>
        </w:tc>
        <w:tc>
          <w:tcPr>
            <w:tcW w:w="708" w:type="dxa"/>
            <w:shd w:val="clear" w:color="000000" w:fill="FFFFFF"/>
            <w:vAlign w:val="center"/>
          </w:tcPr>
          <w:p w14:paraId="5C3B72D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62.9 (7.2)</w:t>
            </w:r>
          </w:p>
        </w:tc>
        <w:tc>
          <w:tcPr>
            <w:tcW w:w="993" w:type="dxa"/>
            <w:shd w:val="clear" w:color="000000" w:fill="FFFFFF"/>
            <w:vAlign w:val="center"/>
          </w:tcPr>
          <w:p w14:paraId="5C3B72D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 (9%)</w:t>
            </w:r>
          </w:p>
        </w:tc>
      </w:tr>
      <w:tr w:rsidR="0086596C" w:rsidRPr="0086596C" w14:paraId="5C3B72E5" w14:textId="77777777" w:rsidTr="007B6332">
        <w:trPr>
          <w:trHeight w:val="110"/>
        </w:trPr>
        <w:tc>
          <w:tcPr>
            <w:tcW w:w="478" w:type="dxa"/>
            <w:vMerge w:val="restart"/>
            <w:shd w:val="clear" w:color="auto" w:fill="auto"/>
            <w:vAlign w:val="center"/>
          </w:tcPr>
          <w:p w14:paraId="5C3B72D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54</w:t>
            </w:r>
          </w:p>
        </w:tc>
        <w:tc>
          <w:tcPr>
            <w:tcW w:w="709" w:type="dxa"/>
            <w:vMerge w:val="restart"/>
            <w:shd w:val="clear" w:color="auto" w:fill="auto"/>
            <w:vAlign w:val="center"/>
          </w:tcPr>
          <w:p w14:paraId="5C3B72D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Leung 2006</w:t>
            </w:r>
          </w:p>
        </w:tc>
        <w:tc>
          <w:tcPr>
            <w:tcW w:w="709" w:type="dxa"/>
            <w:vMerge w:val="restart"/>
            <w:shd w:val="clear" w:color="auto" w:fill="auto"/>
            <w:vAlign w:val="center"/>
          </w:tcPr>
          <w:p w14:paraId="5C3B72D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2D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Spine surgery</w:t>
            </w:r>
          </w:p>
        </w:tc>
        <w:tc>
          <w:tcPr>
            <w:tcW w:w="851" w:type="dxa"/>
            <w:vMerge w:val="restart"/>
            <w:vAlign w:val="center"/>
          </w:tcPr>
          <w:p w14:paraId="5C3B72D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vMerge w:val="restart"/>
            <w:vAlign w:val="center"/>
          </w:tcPr>
          <w:p w14:paraId="5C3B72D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3d</w:t>
            </w:r>
          </w:p>
        </w:tc>
        <w:tc>
          <w:tcPr>
            <w:tcW w:w="1134" w:type="dxa"/>
            <w:shd w:val="clear" w:color="auto" w:fill="auto"/>
            <w:vAlign w:val="center"/>
          </w:tcPr>
          <w:p w14:paraId="5C3B72E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Gabapentin 900 mg PO preop, and 900 mg </w:t>
            </w:r>
            <w:proofErr w:type="spellStart"/>
            <w:r w:rsidRPr="0086596C">
              <w:rPr>
                <w:rFonts w:ascii="Times New Roman" w:hAnsi="Times New Roman"/>
                <w:sz w:val="16"/>
                <w:szCs w:val="16"/>
                <w:lang w:val="en-US" w:eastAsia="ko-KR"/>
              </w:rPr>
              <w:t>qd</w:t>
            </w:r>
            <w:proofErr w:type="spellEnd"/>
            <w:r w:rsidRPr="0086596C">
              <w:rPr>
                <w:rFonts w:ascii="Times New Roman" w:hAnsi="Times New Roman"/>
                <w:sz w:val="16"/>
                <w:szCs w:val="16"/>
                <w:lang w:val="en-US" w:eastAsia="ko-KR"/>
              </w:rPr>
              <w:t xml:space="preserve"> PO for 3 days</w:t>
            </w:r>
          </w:p>
        </w:tc>
        <w:tc>
          <w:tcPr>
            <w:tcW w:w="709" w:type="dxa"/>
            <w:shd w:val="clear" w:color="000000" w:fill="FFFFFF"/>
            <w:vAlign w:val="center"/>
          </w:tcPr>
          <w:p w14:paraId="5C3B72E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w:t>
            </w:r>
          </w:p>
        </w:tc>
        <w:tc>
          <w:tcPr>
            <w:tcW w:w="709" w:type="dxa"/>
            <w:shd w:val="clear" w:color="000000" w:fill="FFFFFF"/>
            <w:vAlign w:val="center"/>
          </w:tcPr>
          <w:p w14:paraId="5C3B72E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4/5</w:t>
            </w:r>
          </w:p>
        </w:tc>
        <w:tc>
          <w:tcPr>
            <w:tcW w:w="708" w:type="dxa"/>
            <w:shd w:val="clear" w:color="000000" w:fill="FFFFFF"/>
            <w:vAlign w:val="center"/>
          </w:tcPr>
          <w:p w14:paraId="5C3B72E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57.2 (10.3)</w:t>
            </w:r>
          </w:p>
        </w:tc>
        <w:tc>
          <w:tcPr>
            <w:tcW w:w="993" w:type="dxa"/>
            <w:shd w:val="clear" w:color="000000" w:fill="FFFFFF"/>
            <w:vAlign w:val="center"/>
          </w:tcPr>
          <w:p w14:paraId="5C3B72E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 (0%)</w:t>
            </w:r>
          </w:p>
        </w:tc>
      </w:tr>
      <w:tr w:rsidR="0086596C" w:rsidRPr="0086596C" w14:paraId="5C3B72F1" w14:textId="77777777" w:rsidTr="007B6332">
        <w:trPr>
          <w:trHeight w:val="110"/>
        </w:trPr>
        <w:tc>
          <w:tcPr>
            <w:tcW w:w="478" w:type="dxa"/>
            <w:vMerge/>
            <w:shd w:val="clear" w:color="auto" w:fill="auto"/>
            <w:vAlign w:val="center"/>
          </w:tcPr>
          <w:p w14:paraId="5C3B72E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2E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2E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shd w:val="clear" w:color="auto" w:fill="auto"/>
            <w:vAlign w:val="center"/>
          </w:tcPr>
          <w:p w14:paraId="5C3B72E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2E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2E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2E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2E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12</w:t>
            </w:r>
          </w:p>
        </w:tc>
        <w:tc>
          <w:tcPr>
            <w:tcW w:w="709" w:type="dxa"/>
            <w:shd w:val="clear" w:color="000000" w:fill="FFFFFF"/>
            <w:vAlign w:val="center"/>
          </w:tcPr>
          <w:p w14:paraId="5C3B72E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7/5</w:t>
            </w:r>
          </w:p>
        </w:tc>
        <w:tc>
          <w:tcPr>
            <w:tcW w:w="708" w:type="dxa"/>
            <w:shd w:val="clear" w:color="000000" w:fill="FFFFFF"/>
            <w:vAlign w:val="center"/>
          </w:tcPr>
          <w:p w14:paraId="5C3B72E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61.4 (11.3)</w:t>
            </w:r>
          </w:p>
        </w:tc>
        <w:tc>
          <w:tcPr>
            <w:tcW w:w="993" w:type="dxa"/>
            <w:shd w:val="clear" w:color="000000" w:fill="FFFFFF"/>
            <w:vAlign w:val="center"/>
          </w:tcPr>
          <w:p w14:paraId="5C3B72F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 (42%)</w:t>
            </w:r>
          </w:p>
        </w:tc>
      </w:tr>
      <w:tr w:rsidR="0086596C" w:rsidRPr="0086596C" w14:paraId="5C3B72FD" w14:textId="77777777" w:rsidTr="007B6332">
        <w:trPr>
          <w:trHeight w:val="110"/>
        </w:trPr>
        <w:tc>
          <w:tcPr>
            <w:tcW w:w="478" w:type="dxa"/>
            <w:vMerge w:val="restart"/>
            <w:shd w:val="clear" w:color="auto" w:fill="auto"/>
            <w:vAlign w:val="center"/>
          </w:tcPr>
          <w:p w14:paraId="5C3B72F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55</w:t>
            </w:r>
          </w:p>
        </w:tc>
        <w:tc>
          <w:tcPr>
            <w:tcW w:w="709" w:type="dxa"/>
            <w:vMerge w:val="restart"/>
            <w:shd w:val="clear" w:color="auto" w:fill="auto"/>
            <w:vAlign w:val="center"/>
          </w:tcPr>
          <w:p w14:paraId="5C3B72F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Leung 2017</w:t>
            </w:r>
          </w:p>
        </w:tc>
        <w:tc>
          <w:tcPr>
            <w:tcW w:w="709" w:type="dxa"/>
            <w:vMerge w:val="restart"/>
            <w:shd w:val="clear" w:color="auto" w:fill="auto"/>
            <w:vAlign w:val="center"/>
          </w:tcPr>
          <w:p w14:paraId="5C3B72F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 or neuraxial</w:t>
            </w:r>
          </w:p>
        </w:tc>
        <w:tc>
          <w:tcPr>
            <w:tcW w:w="992" w:type="dxa"/>
            <w:vMerge w:val="restart"/>
            <w:shd w:val="clear" w:color="auto" w:fill="auto"/>
            <w:vAlign w:val="center"/>
          </w:tcPr>
          <w:p w14:paraId="5C3B72F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Spine surgery or hip or knee arthroplasty</w:t>
            </w:r>
          </w:p>
        </w:tc>
        <w:tc>
          <w:tcPr>
            <w:tcW w:w="851" w:type="dxa"/>
            <w:vMerge w:val="restart"/>
            <w:vAlign w:val="center"/>
          </w:tcPr>
          <w:p w14:paraId="5C3B72F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vMerge w:val="restart"/>
            <w:vAlign w:val="center"/>
          </w:tcPr>
          <w:p w14:paraId="5C3B72F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3d</w:t>
            </w:r>
          </w:p>
        </w:tc>
        <w:tc>
          <w:tcPr>
            <w:tcW w:w="1134" w:type="dxa"/>
            <w:shd w:val="clear" w:color="auto" w:fill="auto"/>
            <w:vAlign w:val="center"/>
          </w:tcPr>
          <w:p w14:paraId="5C3B72F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Gabapentin 900 mg PO preop, and 300 mg </w:t>
            </w:r>
            <w:proofErr w:type="spellStart"/>
            <w:r w:rsidRPr="0086596C">
              <w:rPr>
                <w:rFonts w:ascii="Times New Roman" w:hAnsi="Times New Roman"/>
                <w:sz w:val="16"/>
                <w:szCs w:val="16"/>
                <w:lang w:val="en-US" w:eastAsia="ko-KR"/>
              </w:rPr>
              <w:t>tid</w:t>
            </w:r>
            <w:proofErr w:type="spellEnd"/>
            <w:r w:rsidRPr="0086596C">
              <w:rPr>
                <w:rFonts w:ascii="Times New Roman" w:hAnsi="Times New Roman"/>
                <w:sz w:val="16"/>
                <w:szCs w:val="16"/>
                <w:lang w:val="en-US" w:eastAsia="ko-KR"/>
              </w:rPr>
              <w:t xml:space="preserve"> PO for 3 days</w:t>
            </w:r>
          </w:p>
        </w:tc>
        <w:tc>
          <w:tcPr>
            <w:tcW w:w="709" w:type="dxa"/>
            <w:shd w:val="clear" w:color="000000" w:fill="FFFFFF"/>
            <w:vAlign w:val="center"/>
          </w:tcPr>
          <w:p w14:paraId="5C3B72F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350</w:t>
            </w:r>
          </w:p>
        </w:tc>
        <w:tc>
          <w:tcPr>
            <w:tcW w:w="709" w:type="dxa"/>
            <w:shd w:val="clear" w:color="000000" w:fill="FFFFFF"/>
            <w:vAlign w:val="center"/>
          </w:tcPr>
          <w:p w14:paraId="5C3B72F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157/193</w:t>
            </w:r>
          </w:p>
        </w:tc>
        <w:tc>
          <w:tcPr>
            <w:tcW w:w="708" w:type="dxa"/>
            <w:shd w:val="clear" w:color="000000" w:fill="FFFFFF"/>
            <w:vAlign w:val="center"/>
          </w:tcPr>
          <w:p w14:paraId="5C3B72F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73 (6)</w:t>
            </w:r>
          </w:p>
        </w:tc>
        <w:tc>
          <w:tcPr>
            <w:tcW w:w="993" w:type="dxa"/>
            <w:shd w:val="clear" w:color="000000" w:fill="FFFFFF"/>
            <w:vAlign w:val="center"/>
          </w:tcPr>
          <w:p w14:paraId="5C3B72F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78 (22%)</w:t>
            </w:r>
          </w:p>
        </w:tc>
      </w:tr>
      <w:tr w:rsidR="0086596C" w:rsidRPr="0086596C" w14:paraId="5C3B7309" w14:textId="77777777" w:rsidTr="007B6332">
        <w:trPr>
          <w:trHeight w:val="110"/>
        </w:trPr>
        <w:tc>
          <w:tcPr>
            <w:tcW w:w="478" w:type="dxa"/>
            <w:vMerge/>
            <w:shd w:val="clear" w:color="auto" w:fill="auto"/>
            <w:vAlign w:val="center"/>
          </w:tcPr>
          <w:p w14:paraId="5C3B72F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2F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30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shd w:val="clear" w:color="auto" w:fill="auto"/>
            <w:vAlign w:val="center"/>
          </w:tcPr>
          <w:p w14:paraId="5C3B730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30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30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30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30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347</w:t>
            </w:r>
          </w:p>
        </w:tc>
        <w:tc>
          <w:tcPr>
            <w:tcW w:w="709" w:type="dxa"/>
            <w:shd w:val="clear" w:color="000000" w:fill="FFFFFF"/>
            <w:vAlign w:val="center"/>
          </w:tcPr>
          <w:p w14:paraId="5C3B730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189/158</w:t>
            </w:r>
          </w:p>
        </w:tc>
        <w:tc>
          <w:tcPr>
            <w:tcW w:w="708" w:type="dxa"/>
            <w:shd w:val="clear" w:color="000000" w:fill="FFFFFF"/>
            <w:vAlign w:val="center"/>
          </w:tcPr>
          <w:p w14:paraId="5C3B730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73 (6)</w:t>
            </w:r>
          </w:p>
        </w:tc>
        <w:tc>
          <w:tcPr>
            <w:tcW w:w="993" w:type="dxa"/>
            <w:shd w:val="clear" w:color="000000" w:fill="FFFFFF"/>
            <w:vAlign w:val="center"/>
          </w:tcPr>
          <w:p w14:paraId="5C3B730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73 (21%)</w:t>
            </w:r>
          </w:p>
        </w:tc>
      </w:tr>
    </w:tbl>
    <w:p w14:paraId="5C3B730A" w14:textId="77777777" w:rsidR="00627B8F" w:rsidRPr="0086596C" w:rsidRDefault="00627B8F" w:rsidP="007B6332">
      <w:pPr>
        <w:spacing w:after="0" w:line="240" w:lineRule="auto"/>
        <w:rPr>
          <w:rFonts w:ascii="Times New Roman" w:hAnsi="Times New Roman"/>
          <w:sz w:val="24"/>
          <w:szCs w:val="24"/>
          <w:lang w:val="en-US" w:eastAsia="ko-KR"/>
        </w:rPr>
      </w:pPr>
    </w:p>
    <w:p w14:paraId="5C3B730B" w14:textId="77777777" w:rsidR="00627B8F" w:rsidRPr="0086596C" w:rsidRDefault="00627B8F" w:rsidP="007B6332">
      <w:pPr>
        <w:spacing w:after="0" w:line="240" w:lineRule="auto"/>
        <w:rPr>
          <w:rFonts w:ascii="Times New Roman" w:hAnsi="Times New Roman"/>
          <w:sz w:val="24"/>
          <w:szCs w:val="24"/>
          <w:lang w:val="en-US" w:eastAsia="ko-KR"/>
        </w:rPr>
      </w:pPr>
    </w:p>
    <w:p w14:paraId="5C3B730C" w14:textId="77777777" w:rsidR="00627B8F" w:rsidRPr="0086596C" w:rsidRDefault="00627B8F" w:rsidP="007B6332">
      <w:pPr>
        <w:spacing w:after="0" w:line="240" w:lineRule="auto"/>
        <w:rPr>
          <w:rFonts w:ascii="Times New Roman" w:hAnsi="Times New Roman"/>
          <w:sz w:val="24"/>
          <w:szCs w:val="24"/>
          <w:lang w:val="en-US" w:eastAsia="ko-KR"/>
        </w:rPr>
      </w:pPr>
    </w:p>
    <w:p w14:paraId="5C3B730D" w14:textId="77777777" w:rsidR="00627B8F" w:rsidRPr="0086596C" w:rsidRDefault="00627B8F" w:rsidP="007B6332">
      <w:pPr>
        <w:spacing w:after="0" w:line="240" w:lineRule="auto"/>
        <w:rPr>
          <w:rFonts w:ascii="Times New Roman" w:hAnsi="Times New Roman"/>
          <w:sz w:val="24"/>
          <w:szCs w:val="24"/>
          <w:lang w:val="en-US" w:eastAsia="ko-KR"/>
        </w:rPr>
      </w:pPr>
    </w:p>
    <w:p w14:paraId="5C3B730E" w14:textId="77777777" w:rsidR="00627B8F" w:rsidRPr="0086596C" w:rsidRDefault="00627B8F" w:rsidP="007B6332">
      <w:pPr>
        <w:spacing w:after="0" w:line="240" w:lineRule="auto"/>
        <w:rPr>
          <w:rFonts w:ascii="Times New Roman" w:hAnsi="Times New Roman"/>
          <w:sz w:val="24"/>
          <w:szCs w:val="24"/>
          <w:lang w:val="en-US" w:eastAsia="ko-KR"/>
        </w:rPr>
      </w:pPr>
    </w:p>
    <w:tbl>
      <w:tblPr>
        <w:tblW w:w="8842"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78"/>
        <w:gridCol w:w="709"/>
        <w:gridCol w:w="709"/>
        <w:gridCol w:w="992"/>
        <w:gridCol w:w="851"/>
        <w:gridCol w:w="850"/>
        <w:gridCol w:w="1134"/>
        <w:gridCol w:w="709"/>
        <w:gridCol w:w="709"/>
        <w:gridCol w:w="708"/>
        <w:gridCol w:w="993"/>
      </w:tblGrid>
      <w:tr w:rsidR="0086596C" w:rsidRPr="0086596C" w14:paraId="5C3B731A" w14:textId="77777777" w:rsidTr="007B6332">
        <w:trPr>
          <w:trHeight w:val="840"/>
        </w:trPr>
        <w:tc>
          <w:tcPr>
            <w:tcW w:w="478" w:type="dxa"/>
            <w:shd w:val="clear" w:color="auto" w:fill="auto"/>
            <w:vAlign w:val="center"/>
            <w:hideMark/>
          </w:tcPr>
          <w:p w14:paraId="5C3B730F"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lastRenderedPageBreak/>
              <w:t>ID</w:t>
            </w:r>
          </w:p>
        </w:tc>
        <w:tc>
          <w:tcPr>
            <w:tcW w:w="709" w:type="dxa"/>
            <w:shd w:val="clear" w:color="auto" w:fill="auto"/>
            <w:vAlign w:val="center"/>
            <w:hideMark/>
          </w:tcPr>
          <w:p w14:paraId="5C3B7310"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Study</w:t>
            </w:r>
          </w:p>
        </w:tc>
        <w:tc>
          <w:tcPr>
            <w:tcW w:w="709" w:type="dxa"/>
            <w:shd w:val="clear" w:color="auto" w:fill="auto"/>
            <w:vAlign w:val="center"/>
            <w:hideMark/>
          </w:tcPr>
          <w:p w14:paraId="5C3B7311"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anesthesia</w:t>
            </w:r>
          </w:p>
        </w:tc>
        <w:tc>
          <w:tcPr>
            <w:tcW w:w="992" w:type="dxa"/>
            <w:shd w:val="clear" w:color="auto" w:fill="auto"/>
            <w:vAlign w:val="center"/>
            <w:hideMark/>
          </w:tcPr>
          <w:p w14:paraId="5C3B7312"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surgery</w:t>
            </w:r>
          </w:p>
        </w:tc>
        <w:tc>
          <w:tcPr>
            <w:tcW w:w="851" w:type="dxa"/>
            <w:vAlign w:val="center"/>
          </w:tcPr>
          <w:p w14:paraId="5C3B7313"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assessment tool</w:t>
            </w:r>
          </w:p>
        </w:tc>
        <w:tc>
          <w:tcPr>
            <w:tcW w:w="850" w:type="dxa"/>
            <w:vAlign w:val="center"/>
          </w:tcPr>
          <w:p w14:paraId="5C3B7314"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endpoint</w:t>
            </w:r>
          </w:p>
        </w:tc>
        <w:tc>
          <w:tcPr>
            <w:tcW w:w="1134" w:type="dxa"/>
            <w:shd w:val="clear" w:color="auto" w:fill="auto"/>
            <w:vAlign w:val="center"/>
            <w:hideMark/>
          </w:tcPr>
          <w:p w14:paraId="5C3B7315" w14:textId="2E6A3086" w:rsidR="00627B8F" w:rsidRPr="0086596C" w:rsidRDefault="005B04BC"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Interventions</w:t>
            </w:r>
          </w:p>
        </w:tc>
        <w:tc>
          <w:tcPr>
            <w:tcW w:w="709" w:type="dxa"/>
            <w:shd w:val="clear" w:color="000000" w:fill="FFFFFF"/>
            <w:vAlign w:val="center"/>
            <w:hideMark/>
          </w:tcPr>
          <w:p w14:paraId="5C3B7316"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No in each arm</w:t>
            </w:r>
          </w:p>
        </w:tc>
        <w:tc>
          <w:tcPr>
            <w:tcW w:w="709" w:type="dxa"/>
            <w:shd w:val="clear" w:color="000000" w:fill="FFFFFF"/>
            <w:vAlign w:val="center"/>
            <w:hideMark/>
          </w:tcPr>
          <w:p w14:paraId="5C3B7317"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M/F</w:t>
            </w:r>
          </w:p>
        </w:tc>
        <w:tc>
          <w:tcPr>
            <w:tcW w:w="708" w:type="dxa"/>
            <w:shd w:val="clear" w:color="000000" w:fill="FFFFFF"/>
            <w:vAlign w:val="center"/>
            <w:hideMark/>
          </w:tcPr>
          <w:p w14:paraId="5C3B7318"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Age (year)</w:t>
            </w:r>
          </w:p>
        </w:tc>
        <w:tc>
          <w:tcPr>
            <w:tcW w:w="993" w:type="dxa"/>
            <w:shd w:val="clear" w:color="000000" w:fill="FFFFFF"/>
            <w:vAlign w:val="center"/>
            <w:hideMark/>
          </w:tcPr>
          <w:p w14:paraId="5C3B7319"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Incidence of delirium, n (%)</w:t>
            </w:r>
          </w:p>
        </w:tc>
      </w:tr>
      <w:tr w:rsidR="0086596C" w:rsidRPr="0086596C" w14:paraId="5C3B7326" w14:textId="77777777" w:rsidTr="007B6332">
        <w:trPr>
          <w:trHeight w:val="409"/>
        </w:trPr>
        <w:tc>
          <w:tcPr>
            <w:tcW w:w="478" w:type="dxa"/>
            <w:vMerge w:val="restart"/>
            <w:shd w:val="clear" w:color="auto" w:fill="auto"/>
            <w:vAlign w:val="center"/>
          </w:tcPr>
          <w:p w14:paraId="5C3B731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56</w:t>
            </w:r>
          </w:p>
        </w:tc>
        <w:tc>
          <w:tcPr>
            <w:tcW w:w="709" w:type="dxa"/>
            <w:vMerge w:val="restart"/>
            <w:shd w:val="clear" w:color="auto" w:fill="auto"/>
            <w:vAlign w:val="center"/>
          </w:tcPr>
          <w:p w14:paraId="5C3B731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Fukata</w:t>
            </w:r>
            <w:proofErr w:type="spellEnd"/>
            <w:r w:rsidRPr="0086596C">
              <w:rPr>
                <w:rFonts w:ascii="Times New Roman" w:hAnsi="Times New Roman"/>
                <w:sz w:val="16"/>
                <w:szCs w:val="16"/>
                <w:lang w:val="en-US" w:eastAsia="ko-KR"/>
              </w:rPr>
              <w:t xml:space="preserve"> 2016</w:t>
            </w:r>
          </w:p>
        </w:tc>
        <w:tc>
          <w:tcPr>
            <w:tcW w:w="709" w:type="dxa"/>
            <w:vMerge w:val="restart"/>
            <w:shd w:val="clear" w:color="auto" w:fill="auto"/>
            <w:vAlign w:val="center"/>
          </w:tcPr>
          <w:p w14:paraId="5C3B731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 or SA</w:t>
            </w:r>
          </w:p>
        </w:tc>
        <w:tc>
          <w:tcPr>
            <w:tcW w:w="992" w:type="dxa"/>
            <w:vMerge w:val="restart"/>
            <w:shd w:val="clear" w:color="auto" w:fill="auto"/>
            <w:vAlign w:val="center"/>
          </w:tcPr>
          <w:p w14:paraId="5C3B731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Abdominal surgery or orthopedic surgery</w:t>
            </w:r>
          </w:p>
        </w:tc>
        <w:tc>
          <w:tcPr>
            <w:tcW w:w="851" w:type="dxa"/>
            <w:vMerge w:val="restart"/>
            <w:vAlign w:val="center"/>
          </w:tcPr>
          <w:p w14:paraId="5C3B731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NEECHAM confusion scale</w:t>
            </w:r>
          </w:p>
        </w:tc>
        <w:tc>
          <w:tcPr>
            <w:tcW w:w="850" w:type="dxa"/>
            <w:vMerge w:val="restart"/>
            <w:vAlign w:val="center"/>
          </w:tcPr>
          <w:p w14:paraId="5C3B732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10d</w:t>
            </w:r>
          </w:p>
        </w:tc>
        <w:tc>
          <w:tcPr>
            <w:tcW w:w="1134" w:type="dxa"/>
            <w:shd w:val="clear" w:color="auto" w:fill="auto"/>
            <w:vAlign w:val="center"/>
          </w:tcPr>
          <w:p w14:paraId="5C3B732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Haloperidol 5mg </w:t>
            </w:r>
            <w:proofErr w:type="spellStart"/>
            <w:r w:rsidRPr="0086596C">
              <w:rPr>
                <w:rFonts w:ascii="Times New Roman" w:hAnsi="Times New Roman"/>
                <w:sz w:val="16"/>
                <w:szCs w:val="16"/>
                <w:lang w:val="en-US" w:eastAsia="ko-KR"/>
              </w:rPr>
              <w:t>qd</w:t>
            </w:r>
            <w:proofErr w:type="spellEnd"/>
            <w:r w:rsidRPr="0086596C">
              <w:rPr>
                <w:rFonts w:ascii="Times New Roman" w:hAnsi="Times New Roman"/>
                <w:sz w:val="16"/>
                <w:szCs w:val="16"/>
                <w:lang w:val="en-US" w:eastAsia="ko-KR"/>
              </w:rPr>
              <w:t xml:space="preserve"> IV for postoperative 5 days</w:t>
            </w:r>
          </w:p>
        </w:tc>
        <w:tc>
          <w:tcPr>
            <w:tcW w:w="709" w:type="dxa"/>
            <w:shd w:val="clear" w:color="000000" w:fill="FFFFFF"/>
            <w:vAlign w:val="center"/>
          </w:tcPr>
          <w:p w14:paraId="5C3B732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101</w:t>
            </w:r>
          </w:p>
        </w:tc>
        <w:tc>
          <w:tcPr>
            <w:tcW w:w="709" w:type="dxa"/>
            <w:shd w:val="clear" w:color="000000" w:fill="FFFFFF"/>
            <w:vAlign w:val="center"/>
          </w:tcPr>
          <w:p w14:paraId="5C3B732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50/51</w:t>
            </w:r>
          </w:p>
        </w:tc>
        <w:tc>
          <w:tcPr>
            <w:tcW w:w="708" w:type="dxa"/>
            <w:shd w:val="clear" w:color="000000" w:fill="FFFFFF"/>
            <w:vAlign w:val="center"/>
          </w:tcPr>
          <w:p w14:paraId="5C3B732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82 (4.4)</w:t>
            </w:r>
          </w:p>
        </w:tc>
        <w:tc>
          <w:tcPr>
            <w:tcW w:w="993" w:type="dxa"/>
            <w:shd w:val="clear" w:color="000000" w:fill="FFFFFF"/>
            <w:vAlign w:val="center"/>
          </w:tcPr>
          <w:p w14:paraId="5C3B732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18 (18%)</w:t>
            </w:r>
          </w:p>
        </w:tc>
      </w:tr>
      <w:tr w:rsidR="0086596C" w:rsidRPr="0086596C" w14:paraId="5C3B7332" w14:textId="77777777" w:rsidTr="007B6332">
        <w:trPr>
          <w:trHeight w:val="430"/>
        </w:trPr>
        <w:tc>
          <w:tcPr>
            <w:tcW w:w="478" w:type="dxa"/>
            <w:vMerge/>
            <w:vAlign w:val="center"/>
          </w:tcPr>
          <w:p w14:paraId="5C3B732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32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32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32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32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32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32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32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100</w:t>
            </w:r>
          </w:p>
        </w:tc>
        <w:tc>
          <w:tcPr>
            <w:tcW w:w="709" w:type="dxa"/>
            <w:shd w:val="clear" w:color="000000" w:fill="FFFFFF"/>
            <w:vAlign w:val="center"/>
          </w:tcPr>
          <w:p w14:paraId="5C3B732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51/49</w:t>
            </w:r>
          </w:p>
        </w:tc>
        <w:tc>
          <w:tcPr>
            <w:tcW w:w="708" w:type="dxa"/>
            <w:shd w:val="clear" w:color="000000" w:fill="FFFFFF"/>
            <w:vAlign w:val="center"/>
          </w:tcPr>
          <w:p w14:paraId="5C3B733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81.3 (4.3)</w:t>
            </w:r>
          </w:p>
        </w:tc>
        <w:tc>
          <w:tcPr>
            <w:tcW w:w="993" w:type="dxa"/>
            <w:shd w:val="clear" w:color="000000" w:fill="FFFFFF"/>
            <w:vAlign w:val="center"/>
          </w:tcPr>
          <w:p w14:paraId="5C3B733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32 (32%)</w:t>
            </w:r>
          </w:p>
        </w:tc>
      </w:tr>
      <w:tr w:rsidR="0086596C" w:rsidRPr="0086596C" w14:paraId="5C3B733E" w14:textId="77777777" w:rsidTr="007B6332">
        <w:trPr>
          <w:trHeight w:val="394"/>
        </w:trPr>
        <w:tc>
          <w:tcPr>
            <w:tcW w:w="478" w:type="dxa"/>
            <w:vMerge w:val="restart"/>
            <w:shd w:val="clear" w:color="auto" w:fill="auto"/>
            <w:vAlign w:val="center"/>
          </w:tcPr>
          <w:p w14:paraId="5C3B733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57</w:t>
            </w:r>
          </w:p>
        </w:tc>
        <w:tc>
          <w:tcPr>
            <w:tcW w:w="709" w:type="dxa"/>
            <w:vMerge w:val="restart"/>
            <w:shd w:val="clear" w:color="auto" w:fill="auto"/>
            <w:vAlign w:val="center"/>
          </w:tcPr>
          <w:p w14:paraId="5C3B733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Kalisvaart</w:t>
            </w:r>
            <w:proofErr w:type="spellEnd"/>
            <w:r w:rsidRPr="0086596C">
              <w:rPr>
                <w:rFonts w:ascii="Times New Roman" w:hAnsi="Times New Roman"/>
                <w:sz w:val="16"/>
                <w:szCs w:val="16"/>
                <w:lang w:val="en-US" w:eastAsia="ko-KR"/>
              </w:rPr>
              <w:t xml:space="preserve"> 2005</w:t>
            </w:r>
          </w:p>
        </w:tc>
        <w:tc>
          <w:tcPr>
            <w:tcW w:w="709" w:type="dxa"/>
            <w:vMerge w:val="restart"/>
            <w:shd w:val="clear" w:color="auto" w:fill="auto"/>
            <w:vAlign w:val="center"/>
          </w:tcPr>
          <w:p w14:paraId="5C3B733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992" w:type="dxa"/>
            <w:vMerge w:val="restart"/>
            <w:shd w:val="clear" w:color="auto" w:fill="auto"/>
            <w:vAlign w:val="center"/>
          </w:tcPr>
          <w:p w14:paraId="5C3B733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Hip surgery</w:t>
            </w:r>
          </w:p>
        </w:tc>
        <w:tc>
          <w:tcPr>
            <w:tcW w:w="851" w:type="dxa"/>
            <w:vMerge w:val="restart"/>
            <w:vAlign w:val="center"/>
          </w:tcPr>
          <w:p w14:paraId="5C3B733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 DSM-IV</w:t>
            </w:r>
          </w:p>
        </w:tc>
        <w:tc>
          <w:tcPr>
            <w:tcW w:w="850" w:type="dxa"/>
            <w:vMerge w:val="restart"/>
            <w:vAlign w:val="center"/>
          </w:tcPr>
          <w:p w14:paraId="5C3B733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Postoperative period</w:t>
            </w:r>
          </w:p>
        </w:tc>
        <w:tc>
          <w:tcPr>
            <w:tcW w:w="1134" w:type="dxa"/>
            <w:shd w:val="clear" w:color="auto" w:fill="auto"/>
            <w:vAlign w:val="center"/>
          </w:tcPr>
          <w:p w14:paraId="5C3B733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Haloperidol 0.5mg </w:t>
            </w:r>
            <w:proofErr w:type="spellStart"/>
            <w:r w:rsidRPr="0086596C">
              <w:rPr>
                <w:rFonts w:ascii="Times New Roman" w:hAnsi="Times New Roman"/>
                <w:sz w:val="16"/>
                <w:szCs w:val="16"/>
                <w:lang w:val="en-US" w:eastAsia="ko-KR"/>
              </w:rPr>
              <w:t>tid</w:t>
            </w:r>
            <w:proofErr w:type="spellEnd"/>
            <w:r w:rsidRPr="0086596C">
              <w:rPr>
                <w:rFonts w:ascii="Times New Roman" w:hAnsi="Times New Roman"/>
                <w:sz w:val="16"/>
                <w:szCs w:val="16"/>
                <w:lang w:val="en-US" w:eastAsia="ko-KR"/>
              </w:rPr>
              <w:t xml:space="preserve"> PO for postoperative 3 days</w:t>
            </w:r>
          </w:p>
        </w:tc>
        <w:tc>
          <w:tcPr>
            <w:tcW w:w="709" w:type="dxa"/>
            <w:shd w:val="clear" w:color="000000" w:fill="FFFFFF"/>
            <w:vAlign w:val="center"/>
          </w:tcPr>
          <w:p w14:paraId="5C3B733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212</w:t>
            </w:r>
          </w:p>
        </w:tc>
        <w:tc>
          <w:tcPr>
            <w:tcW w:w="709" w:type="dxa"/>
            <w:shd w:val="clear" w:color="auto" w:fill="auto"/>
            <w:vAlign w:val="center"/>
          </w:tcPr>
          <w:p w14:paraId="5C3B733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40/172</w:t>
            </w:r>
          </w:p>
        </w:tc>
        <w:tc>
          <w:tcPr>
            <w:tcW w:w="708" w:type="dxa"/>
            <w:shd w:val="clear" w:color="auto" w:fill="auto"/>
            <w:vAlign w:val="center"/>
          </w:tcPr>
          <w:p w14:paraId="5C3B733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78.7 (6)</w:t>
            </w:r>
          </w:p>
        </w:tc>
        <w:tc>
          <w:tcPr>
            <w:tcW w:w="993" w:type="dxa"/>
            <w:shd w:val="clear" w:color="000000" w:fill="FFFFFF"/>
            <w:vAlign w:val="center"/>
          </w:tcPr>
          <w:p w14:paraId="5C3B733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32 (15%)</w:t>
            </w:r>
          </w:p>
        </w:tc>
      </w:tr>
      <w:tr w:rsidR="0086596C" w:rsidRPr="0086596C" w14:paraId="5C3B734A" w14:textId="77777777" w:rsidTr="007B6332">
        <w:trPr>
          <w:trHeight w:val="377"/>
        </w:trPr>
        <w:tc>
          <w:tcPr>
            <w:tcW w:w="478" w:type="dxa"/>
            <w:vMerge/>
            <w:vAlign w:val="center"/>
          </w:tcPr>
          <w:p w14:paraId="5C3B733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34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34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34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34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34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34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34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218</w:t>
            </w:r>
          </w:p>
        </w:tc>
        <w:tc>
          <w:tcPr>
            <w:tcW w:w="709" w:type="dxa"/>
            <w:shd w:val="clear" w:color="auto" w:fill="auto"/>
            <w:vAlign w:val="center"/>
          </w:tcPr>
          <w:p w14:paraId="5C3B734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47/171</w:t>
            </w:r>
          </w:p>
        </w:tc>
        <w:tc>
          <w:tcPr>
            <w:tcW w:w="708" w:type="dxa"/>
            <w:shd w:val="clear" w:color="auto" w:fill="auto"/>
            <w:vAlign w:val="center"/>
          </w:tcPr>
          <w:p w14:paraId="5C3B734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79.8 (6)</w:t>
            </w:r>
          </w:p>
        </w:tc>
        <w:tc>
          <w:tcPr>
            <w:tcW w:w="993" w:type="dxa"/>
            <w:shd w:val="clear" w:color="000000" w:fill="FFFFFF"/>
            <w:vAlign w:val="center"/>
          </w:tcPr>
          <w:p w14:paraId="5C3B734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36 (17%)</w:t>
            </w:r>
          </w:p>
        </w:tc>
      </w:tr>
      <w:tr w:rsidR="0086596C" w:rsidRPr="0086596C" w14:paraId="5C3B7356" w14:textId="77777777" w:rsidTr="007B6332">
        <w:trPr>
          <w:trHeight w:val="603"/>
        </w:trPr>
        <w:tc>
          <w:tcPr>
            <w:tcW w:w="478" w:type="dxa"/>
            <w:vMerge w:val="restart"/>
            <w:shd w:val="clear" w:color="auto" w:fill="auto"/>
            <w:vAlign w:val="center"/>
          </w:tcPr>
          <w:p w14:paraId="5C3B734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58</w:t>
            </w:r>
          </w:p>
        </w:tc>
        <w:tc>
          <w:tcPr>
            <w:tcW w:w="709" w:type="dxa"/>
            <w:vMerge w:val="restart"/>
            <w:shd w:val="clear" w:color="auto" w:fill="auto"/>
            <w:vAlign w:val="center"/>
          </w:tcPr>
          <w:p w14:paraId="5C3B734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Kaneko 1999</w:t>
            </w:r>
          </w:p>
        </w:tc>
        <w:tc>
          <w:tcPr>
            <w:tcW w:w="709" w:type="dxa"/>
            <w:vMerge w:val="restart"/>
            <w:shd w:val="clear" w:color="auto" w:fill="auto"/>
            <w:vAlign w:val="center"/>
          </w:tcPr>
          <w:p w14:paraId="5C3B734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34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Gastrointestinal surgery</w:t>
            </w:r>
          </w:p>
        </w:tc>
        <w:tc>
          <w:tcPr>
            <w:tcW w:w="851" w:type="dxa"/>
            <w:vMerge w:val="restart"/>
            <w:vAlign w:val="center"/>
          </w:tcPr>
          <w:p w14:paraId="5C3B734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DSM-III-R</w:t>
            </w:r>
          </w:p>
        </w:tc>
        <w:tc>
          <w:tcPr>
            <w:tcW w:w="850" w:type="dxa"/>
            <w:vMerge w:val="restart"/>
            <w:vAlign w:val="center"/>
          </w:tcPr>
          <w:p w14:paraId="5C3B735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5d</w:t>
            </w:r>
          </w:p>
        </w:tc>
        <w:tc>
          <w:tcPr>
            <w:tcW w:w="1134" w:type="dxa"/>
            <w:shd w:val="clear" w:color="auto" w:fill="auto"/>
            <w:vAlign w:val="center"/>
          </w:tcPr>
          <w:p w14:paraId="5C3B735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Haloperidol 5mg </w:t>
            </w:r>
            <w:proofErr w:type="spellStart"/>
            <w:r w:rsidRPr="0086596C">
              <w:rPr>
                <w:rFonts w:ascii="Times New Roman" w:hAnsi="Times New Roman"/>
                <w:sz w:val="16"/>
                <w:szCs w:val="16"/>
                <w:lang w:val="en-US" w:eastAsia="ko-KR"/>
              </w:rPr>
              <w:t>qd</w:t>
            </w:r>
            <w:proofErr w:type="spellEnd"/>
            <w:r w:rsidRPr="0086596C">
              <w:rPr>
                <w:rFonts w:ascii="Times New Roman" w:hAnsi="Times New Roman"/>
                <w:sz w:val="16"/>
                <w:szCs w:val="16"/>
                <w:lang w:val="en-US" w:eastAsia="ko-KR"/>
              </w:rPr>
              <w:t xml:space="preserve"> IV for postoperative 5 days</w:t>
            </w:r>
          </w:p>
        </w:tc>
        <w:tc>
          <w:tcPr>
            <w:tcW w:w="709" w:type="dxa"/>
            <w:shd w:val="clear" w:color="000000" w:fill="FFFFFF"/>
            <w:vAlign w:val="center"/>
          </w:tcPr>
          <w:p w14:paraId="5C3B735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38</w:t>
            </w:r>
          </w:p>
        </w:tc>
        <w:tc>
          <w:tcPr>
            <w:tcW w:w="709" w:type="dxa"/>
            <w:shd w:val="clear" w:color="000000" w:fill="FFFFFF"/>
            <w:vAlign w:val="center"/>
          </w:tcPr>
          <w:p w14:paraId="5C3B735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24/38</w:t>
            </w:r>
          </w:p>
        </w:tc>
        <w:tc>
          <w:tcPr>
            <w:tcW w:w="708" w:type="dxa"/>
            <w:shd w:val="clear" w:color="000000" w:fill="FFFFFF"/>
            <w:vAlign w:val="center"/>
          </w:tcPr>
          <w:p w14:paraId="5C3B735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72.4 (8.2)</w:t>
            </w:r>
          </w:p>
        </w:tc>
        <w:tc>
          <w:tcPr>
            <w:tcW w:w="993" w:type="dxa"/>
            <w:shd w:val="clear" w:color="000000" w:fill="FFFFFF"/>
            <w:vAlign w:val="center"/>
          </w:tcPr>
          <w:p w14:paraId="5C3B735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 (11%)</w:t>
            </w:r>
          </w:p>
        </w:tc>
      </w:tr>
      <w:tr w:rsidR="0086596C" w:rsidRPr="0086596C" w14:paraId="5C3B7362" w14:textId="77777777" w:rsidTr="007B6332">
        <w:trPr>
          <w:trHeight w:val="251"/>
        </w:trPr>
        <w:tc>
          <w:tcPr>
            <w:tcW w:w="478" w:type="dxa"/>
            <w:vMerge/>
            <w:tcBorders>
              <w:bottom w:val="single" w:sz="4" w:space="0" w:color="auto"/>
            </w:tcBorders>
            <w:vAlign w:val="center"/>
          </w:tcPr>
          <w:p w14:paraId="5C3B735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tcBorders>
              <w:bottom w:val="single" w:sz="4" w:space="0" w:color="auto"/>
            </w:tcBorders>
            <w:vAlign w:val="center"/>
          </w:tcPr>
          <w:p w14:paraId="5C3B735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tcBorders>
              <w:bottom w:val="single" w:sz="4" w:space="0" w:color="auto"/>
            </w:tcBorders>
            <w:vAlign w:val="center"/>
          </w:tcPr>
          <w:p w14:paraId="5C3B735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tcBorders>
              <w:bottom w:val="single" w:sz="4" w:space="0" w:color="auto"/>
            </w:tcBorders>
            <w:vAlign w:val="center"/>
          </w:tcPr>
          <w:p w14:paraId="5C3B735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tcBorders>
              <w:bottom w:val="single" w:sz="4" w:space="0" w:color="auto"/>
            </w:tcBorders>
            <w:vAlign w:val="center"/>
          </w:tcPr>
          <w:p w14:paraId="5C3B735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tcBorders>
              <w:bottom w:val="single" w:sz="4" w:space="0" w:color="auto"/>
            </w:tcBorders>
            <w:vAlign w:val="center"/>
          </w:tcPr>
          <w:p w14:paraId="5C3B735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tcBorders>
              <w:bottom w:val="single" w:sz="4" w:space="0" w:color="auto"/>
            </w:tcBorders>
            <w:shd w:val="clear" w:color="auto" w:fill="auto"/>
            <w:vAlign w:val="center"/>
          </w:tcPr>
          <w:p w14:paraId="5C3B735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tcBorders>
              <w:bottom w:val="single" w:sz="4" w:space="0" w:color="auto"/>
            </w:tcBorders>
            <w:shd w:val="clear" w:color="000000" w:fill="FFFFFF"/>
            <w:vAlign w:val="center"/>
          </w:tcPr>
          <w:p w14:paraId="5C3B735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40</w:t>
            </w:r>
          </w:p>
        </w:tc>
        <w:tc>
          <w:tcPr>
            <w:tcW w:w="709" w:type="dxa"/>
            <w:tcBorders>
              <w:bottom w:val="single" w:sz="4" w:space="0" w:color="auto"/>
            </w:tcBorders>
            <w:shd w:val="clear" w:color="000000" w:fill="FFFFFF"/>
            <w:vAlign w:val="center"/>
          </w:tcPr>
          <w:p w14:paraId="5C3B735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26/40</w:t>
            </w:r>
          </w:p>
        </w:tc>
        <w:tc>
          <w:tcPr>
            <w:tcW w:w="708" w:type="dxa"/>
            <w:tcBorders>
              <w:bottom w:val="single" w:sz="4" w:space="0" w:color="auto"/>
            </w:tcBorders>
            <w:shd w:val="clear" w:color="000000" w:fill="FFFFFF"/>
            <w:vAlign w:val="center"/>
          </w:tcPr>
          <w:p w14:paraId="5C3B736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73.1 (9.3)</w:t>
            </w:r>
          </w:p>
        </w:tc>
        <w:tc>
          <w:tcPr>
            <w:tcW w:w="993" w:type="dxa"/>
            <w:tcBorders>
              <w:bottom w:val="single" w:sz="4" w:space="0" w:color="auto"/>
            </w:tcBorders>
            <w:shd w:val="clear" w:color="000000" w:fill="FFFFFF"/>
            <w:vAlign w:val="center"/>
          </w:tcPr>
          <w:p w14:paraId="5C3B736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13 (33%)</w:t>
            </w:r>
          </w:p>
        </w:tc>
      </w:tr>
      <w:tr w:rsidR="0086596C" w:rsidRPr="0086596C" w14:paraId="5C3B736E" w14:textId="77777777" w:rsidTr="007B6332">
        <w:trPr>
          <w:trHeight w:val="351"/>
        </w:trPr>
        <w:tc>
          <w:tcPr>
            <w:tcW w:w="478" w:type="dxa"/>
            <w:vMerge w:val="restart"/>
            <w:shd w:val="clear" w:color="auto" w:fill="auto"/>
            <w:vAlign w:val="center"/>
          </w:tcPr>
          <w:p w14:paraId="5C3B736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59</w:t>
            </w:r>
          </w:p>
        </w:tc>
        <w:tc>
          <w:tcPr>
            <w:tcW w:w="709" w:type="dxa"/>
            <w:vMerge w:val="restart"/>
            <w:shd w:val="clear" w:color="auto" w:fill="auto"/>
            <w:vAlign w:val="center"/>
          </w:tcPr>
          <w:p w14:paraId="5C3B736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Khan 2018</w:t>
            </w:r>
          </w:p>
        </w:tc>
        <w:tc>
          <w:tcPr>
            <w:tcW w:w="709" w:type="dxa"/>
            <w:vMerge w:val="restart"/>
            <w:shd w:val="clear" w:color="auto" w:fill="auto"/>
            <w:vAlign w:val="center"/>
          </w:tcPr>
          <w:p w14:paraId="5C3B736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36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Thoracic surgery</w:t>
            </w:r>
          </w:p>
        </w:tc>
        <w:tc>
          <w:tcPr>
            <w:tcW w:w="851" w:type="dxa"/>
            <w:vMerge w:val="restart"/>
            <w:vAlign w:val="center"/>
          </w:tcPr>
          <w:p w14:paraId="5C3B736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vMerge w:val="restart"/>
            <w:vAlign w:val="center"/>
          </w:tcPr>
          <w:p w14:paraId="5C3B736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Postoperative period</w:t>
            </w:r>
          </w:p>
        </w:tc>
        <w:tc>
          <w:tcPr>
            <w:tcW w:w="1134" w:type="dxa"/>
            <w:shd w:val="clear" w:color="auto" w:fill="auto"/>
            <w:vAlign w:val="center"/>
          </w:tcPr>
          <w:p w14:paraId="5C3B736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Haloperidol 0.5mg </w:t>
            </w:r>
            <w:proofErr w:type="spellStart"/>
            <w:r w:rsidRPr="0086596C">
              <w:rPr>
                <w:rFonts w:ascii="Times New Roman" w:hAnsi="Times New Roman"/>
                <w:sz w:val="16"/>
                <w:szCs w:val="16"/>
                <w:lang w:val="en-US" w:eastAsia="ko-KR"/>
              </w:rPr>
              <w:t>tid</w:t>
            </w:r>
            <w:proofErr w:type="spellEnd"/>
            <w:r w:rsidRPr="0086596C">
              <w:rPr>
                <w:rFonts w:ascii="Times New Roman" w:hAnsi="Times New Roman"/>
                <w:sz w:val="16"/>
                <w:szCs w:val="16"/>
                <w:lang w:val="en-US" w:eastAsia="ko-KR"/>
              </w:rPr>
              <w:t xml:space="preserve"> IV for a total of 11 doses</w:t>
            </w:r>
          </w:p>
        </w:tc>
        <w:tc>
          <w:tcPr>
            <w:tcW w:w="709" w:type="dxa"/>
            <w:shd w:val="clear" w:color="000000" w:fill="FFFFFF"/>
            <w:vAlign w:val="center"/>
          </w:tcPr>
          <w:p w14:paraId="5C3B736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68</w:t>
            </w:r>
          </w:p>
        </w:tc>
        <w:tc>
          <w:tcPr>
            <w:tcW w:w="709" w:type="dxa"/>
            <w:shd w:val="clear" w:color="000000" w:fill="FFFFFF"/>
            <w:vAlign w:val="center"/>
          </w:tcPr>
          <w:p w14:paraId="5C3B736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46/22</w:t>
            </w:r>
          </w:p>
        </w:tc>
        <w:tc>
          <w:tcPr>
            <w:tcW w:w="708" w:type="dxa"/>
            <w:shd w:val="clear" w:color="000000" w:fill="FFFFFF"/>
            <w:vAlign w:val="center"/>
          </w:tcPr>
          <w:p w14:paraId="5C3B736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60 (52-68)</w:t>
            </w:r>
          </w:p>
        </w:tc>
        <w:tc>
          <w:tcPr>
            <w:tcW w:w="993" w:type="dxa"/>
            <w:shd w:val="clear" w:color="000000" w:fill="FFFFFF"/>
            <w:vAlign w:val="center"/>
          </w:tcPr>
          <w:p w14:paraId="5C3B736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 (22%)</w:t>
            </w:r>
          </w:p>
        </w:tc>
      </w:tr>
      <w:tr w:rsidR="0086596C" w:rsidRPr="0086596C" w14:paraId="5C3B737A" w14:textId="77777777" w:rsidTr="007B6332">
        <w:trPr>
          <w:trHeight w:val="60"/>
        </w:trPr>
        <w:tc>
          <w:tcPr>
            <w:tcW w:w="478" w:type="dxa"/>
            <w:vMerge/>
            <w:vAlign w:val="center"/>
          </w:tcPr>
          <w:p w14:paraId="5C3B736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37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37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37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37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37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37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37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67</w:t>
            </w:r>
          </w:p>
        </w:tc>
        <w:tc>
          <w:tcPr>
            <w:tcW w:w="709" w:type="dxa"/>
            <w:shd w:val="clear" w:color="000000" w:fill="FFFFFF"/>
            <w:vAlign w:val="center"/>
          </w:tcPr>
          <w:p w14:paraId="5C3B737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54/13</w:t>
            </w:r>
          </w:p>
        </w:tc>
        <w:tc>
          <w:tcPr>
            <w:tcW w:w="708" w:type="dxa"/>
            <w:shd w:val="clear" w:color="000000" w:fill="FFFFFF"/>
            <w:vAlign w:val="center"/>
          </w:tcPr>
          <w:p w14:paraId="5C3B737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62.3 (53-69)</w:t>
            </w:r>
          </w:p>
        </w:tc>
        <w:tc>
          <w:tcPr>
            <w:tcW w:w="993" w:type="dxa"/>
            <w:shd w:val="clear" w:color="000000" w:fill="FFFFFF"/>
            <w:vAlign w:val="center"/>
          </w:tcPr>
          <w:p w14:paraId="5C3B737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19 (28%)</w:t>
            </w:r>
          </w:p>
        </w:tc>
      </w:tr>
      <w:tr w:rsidR="0086596C" w:rsidRPr="0086596C" w14:paraId="5C3B7386" w14:textId="77777777" w:rsidTr="007B6332">
        <w:trPr>
          <w:trHeight w:val="225"/>
        </w:trPr>
        <w:tc>
          <w:tcPr>
            <w:tcW w:w="478" w:type="dxa"/>
            <w:vMerge w:val="restart"/>
            <w:shd w:val="clear" w:color="auto" w:fill="auto"/>
            <w:vAlign w:val="center"/>
          </w:tcPr>
          <w:p w14:paraId="5C3B737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60</w:t>
            </w:r>
          </w:p>
        </w:tc>
        <w:tc>
          <w:tcPr>
            <w:tcW w:w="709" w:type="dxa"/>
            <w:vMerge w:val="restart"/>
            <w:shd w:val="clear" w:color="auto" w:fill="auto"/>
            <w:vAlign w:val="center"/>
          </w:tcPr>
          <w:p w14:paraId="5C3B737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Wang 2012</w:t>
            </w:r>
          </w:p>
        </w:tc>
        <w:tc>
          <w:tcPr>
            <w:tcW w:w="709" w:type="dxa"/>
            <w:vMerge w:val="restart"/>
            <w:shd w:val="clear" w:color="auto" w:fill="auto"/>
            <w:vAlign w:val="center"/>
          </w:tcPr>
          <w:p w14:paraId="5C3B737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GA or </w:t>
            </w:r>
            <w:proofErr w:type="spellStart"/>
            <w:r w:rsidRPr="0086596C">
              <w:rPr>
                <w:rFonts w:ascii="Times New Roman" w:hAnsi="Times New Roman"/>
                <w:sz w:val="16"/>
                <w:szCs w:val="16"/>
                <w:lang w:val="en-US" w:eastAsia="ko-KR"/>
              </w:rPr>
              <w:t>GA+Regional</w:t>
            </w:r>
            <w:proofErr w:type="spellEnd"/>
          </w:p>
        </w:tc>
        <w:tc>
          <w:tcPr>
            <w:tcW w:w="992" w:type="dxa"/>
            <w:vMerge w:val="restart"/>
            <w:shd w:val="clear" w:color="auto" w:fill="auto"/>
            <w:vAlign w:val="center"/>
          </w:tcPr>
          <w:p w14:paraId="5C3B737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Noncardiac surgery</w:t>
            </w:r>
          </w:p>
        </w:tc>
        <w:tc>
          <w:tcPr>
            <w:tcW w:w="851" w:type="dxa"/>
            <w:vMerge w:val="restart"/>
            <w:vAlign w:val="center"/>
          </w:tcPr>
          <w:p w14:paraId="5C3B737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vMerge w:val="restart"/>
            <w:vAlign w:val="center"/>
          </w:tcPr>
          <w:p w14:paraId="5C3B738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7d</w:t>
            </w:r>
          </w:p>
        </w:tc>
        <w:tc>
          <w:tcPr>
            <w:tcW w:w="1134" w:type="dxa"/>
            <w:shd w:val="clear" w:color="auto" w:fill="auto"/>
            <w:vAlign w:val="center"/>
          </w:tcPr>
          <w:p w14:paraId="5C3B738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Haloperidol 0.5mg IV, then 0.1 mg/h IV for 12 </w:t>
            </w:r>
            <w:proofErr w:type="spellStart"/>
            <w:r w:rsidRPr="0086596C">
              <w:rPr>
                <w:rFonts w:ascii="Times New Roman" w:hAnsi="Times New Roman"/>
                <w:sz w:val="16"/>
                <w:szCs w:val="16"/>
                <w:lang w:val="en-US" w:eastAsia="ko-KR"/>
              </w:rPr>
              <w:t>hrs</w:t>
            </w:r>
            <w:proofErr w:type="spellEnd"/>
          </w:p>
        </w:tc>
        <w:tc>
          <w:tcPr>
            <w:tcW w:w="709" w:type="dxa"/>
            <w:shd w:val="clear" w:color="000000" w:fill="FFFFFF"/>
            <w:vAlign w:val="center"/>
          </w:tcPr>
          <w:p w14:paraId="5C3B738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229</w:t>
            </w:r>
          </w:p>
        </w:tc>
        <w:tc>
          <w:tcPr>
            <w:tcW w:w="709" w:type="dxa"/>
            <w:shd w:val="clear" w:color="000000" w:fill="FFFFFF"/>
            <w:vAlign w:val="center"/>
          </w:tcPr>
          <w:p w14:paraId="5C3B738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145/84</w:t>
            </w:r>
          </w:p>
        </w:tc>
        <w:tc>
          <w:tcPr>
            <w:tcW w:w="708" w:type="dxa"/>
            <w:shd w:val="clear" w:color="000000" w:fill="FFFFFF"/>
            <w:vAlign w:val="center"/>
          </w:tcPr>
          <w:p w14:paraId="5C3B738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74 (5.8)</w:t>
            </w:r>
          </w:p>
        </w:tc>
        <w:tc>
          <w:tcPr>
            <w:tcW w:w="993" w:type="dxa"/>
            <w:shd w:val="clear" w:color="000000" w:fill="FFFFFF"/>
            <w:vAlign w:val="center"/>
          </w:tcPr>
          <w:p w14:paraId="5C3B738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35 (15%)</w:t>
            </w:r>
          </w:p>
        </w:tc>
      </w:tr>
      <w:tr w:rsidR="0086596C" w:rsidRPr="0086596C" w14:paraId="5C3B7392" w14:textId="77777777" w:rsidTr="007B6332">
        <w:trPr>
          <w:trHeight w:val="114"/>
        </w:trPr>
        <w:tc>
          <w:tcPr>
            <w:tcW w:w="478" w:type="dxa"/>
            <w:vMerge/>
            <w:vAlign w:val="center"/>
          </w:tcPr>
          <w:p w14:paraId="5C3B738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38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38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38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38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38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38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38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228</w:t>
            </w:r>
          </w:p>
        </w:tc>
        <w:tc>
          <w:tcPr>
            <w:tcW w:w="709" w:type="dxa"/>
            <w:shd w:val="clear" w:color="000000" w:fill="FFFFFF"/>
            <w:vAlign w:val="center"/>
          </w:tcPr>
          <w:p w14:paraId="5C3B738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143/85</w:t>
            </w:r>
          </w:p>
        </w:tc>
        <w:tc>
          <w:tcPr>
            <w:tcW w:w="708" w:type="dxa"/>
            <w:shd w:val="clear" w:color="000000" w:fill="FFFFFF"/>
            <w:vAlign w:val="center"/>
          </w:tcPr>
          <w:p w14:paraId="5C3B739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74.4 (7)</w:t>
            </w:r>
          </w:p>
        </w:tc>
        <w:tc>
          <w:tcPr>
            <w:tcW w:w="993" w:type="dxa"/>
            <w:shd w:val="clear" w:color="000000" w:fill="FFFFFF"/>
            <w:vAlign w:val="center"/>
          </w:tcPr>
          <w:p w14:paraId="5C3B739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53 (23%)</w:t>
            </w:r>
          </w:p>
        </w:tc>
      </w:tr>
      <w:tr w:rsidR="0086596C" w:rsidRPr="0086596C" w14:paraId="5C3B739E" w14:textId="77777777" w:rsidTr="007B6332">
        <w:trPr>
          <w:trHeight w:val="460"/>
        </w:trPr>
        <w:tc>
          <w:tcPr>
            <w:tcW w:w="478" w:type="dxa"/>
            <w:vMerge w:val="restart"/>
            <w:shd w:val="clear" w:color="auto" w:fill="auto"/>
            <w:vAlign w:val="center"/>
          </w:tcPr>
          <w:p w14:paraId="5C3B739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61</w:t>
            </w:r>
          </w:p>
        </w:tc>
        <w:tc>
          <w:tcPr>
            <w:tcW w:w="709" w:type="dxa"/>
            <w:vMerge w:val="restart"/>
            <w:shd w:val="clear" w:color="auto" w:fill="auto"/>
            <w:vAlign w:val="center"/>
          </w:tcPr>
          <w:p w14:paraId="5C3B739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Avidan</w:t>
            </w:r>
            <w:proofErr w:type="spellEnd"/>
            <w:r w:rsidRPr="0086596C">
              <w:rPr>
                <w:rFonts w:ascii="Times New Roman" w:hAnsi="Times New Roman"/>
                <w:sz w:val="16"/>
                <w:szCs w:val="16"/>
                <w:lang w:val="en-US" w:eastAsia="ko-KR"/>
              </w:rPr>
              <w:t xml:space="preserve"> 2017</w:t>
            </w:r>
          </w:p>
        </w:tc>
        <w:tc>
          <w:tcPr>
            <w:tcW w:w="709" w:type="dxa"/>
            <w:vMerge w:val="restart"/>
            <w:shd w:val="clear" w:color="auto" w:fill="auto"/>
            <w:vAlign w:val="center"/>
          </w:tcPr>
          <w:p w14:paraId="5C3B739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GA or </w:t>
            </w:r>
            <w:proofErr w:type="spellStart"/>
            <w:r w:rsidRPr="0086596C">
              <w:rPr>
                <w:rFonts w:ascii="Times New Roman" w:hAnsi="Times New Roman"/>
                <w:sz w:val="16"/>
                <w:szCs w:val="16"/>
                <w:lang w:val="en-US" w:eastAsia="ko-KR"/>
              </w:rPr>
              <w:t>GA+Regional</w:t>
            </w:r>
            <w:proofErr w:type="spellEnd"/>
          </w:p>
        </w:tc>
        <w:tc>
          <w:tcPr>
            <w:tcW w:w="992" w:type="dxa"/>
            <w:vMerge w:val="restart"/>
            <w:shd w:val="clear" w:color="auto" w:fill="auto"/>
            <w:vAlign w:val="center"/>
          </w:tcPr>
          <w:p w14:paraId="5C3B739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Major cardiac or noncardiac surgery</w:t>
            </w:r>
          </w:p>
        </w:tc>
        <w:tc>
          <w:tcPr>
            <w:tcW w:w="851" w:type="dxa"/>
            <w:vMerge w:val="restart"/>
            <w:vAlign w:val="center"/>
          </w:tcPr>
          <w:p w14:paraId="5C3B739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 CAM-ICU</w:t>
            </w:r>
          </w:p>
        </w:tc>
        <w:tc>
          <w:tcPr>
            <w:tcW w:w="850" w:type="dxa"/>
            <w:vMerge w:val="restart"/>
            <w:vAlign w:val="center"/>
          </w:tcPr>
          <w:p w14:paraId="5C3B739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3d</w:t>
            </w:r>
          </w:p>
        </w:tc>
        <w:tc>
          <w:tcPr>
            <w:tcW w:w="1134" w:type="dxa"/>
            <w:shd w:val="clear" w:color="auto" w:fill="auto"/>
            <w:vAlign w:val="center"/>
          </w:tcPr>
          <w:p w14:paraId="5C3B739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Ketamine 0.5-1.0 mg/kg IV after induction</w:t>
            </w:r>
          </w:p>
        </w:tc>
        <w:tc>
          <w:tcPr>
            <w:tcW w:w="709" w:type="dxa"/>
            <w:shd w:val="clear" w:color="000000" w:fill="FFFFFF"/>
            <w:vAlign w:val="center"/>
          </w:tcPr>
          <w:p w14:paraId="5C3B739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437</w:t>
            </w:r>
          </w:p>
        </w:tc>
        <w:tc>
          <w:tcPr>
            <w:tcW w:w="709" w:type="dxa"/>
            <w:shd w:val="clear" w:color="000000" w:fill="FFFFFF"/>
            <w:vAlign w:val="center"/>
          </w:tcPr>
          <w:p w14:paraId="5C3B739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shd w:val="clear" w:color="000000" w:fill="FFFFFF"/>
            <w:vAlign w:val="center"/>
          </w:tcPr>
          <w:p w14:paraId="5C3B739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70 (7)</w:t>
            </w:r>
          </w:p>
        </w:tc>
        <w:tc>
          <w:tcPr>
            <w:tcW w:w="993" w:type="dxa"/>
            <w:shd w:val="clear" w:color="000000" w:fill="FFFFFF"/>
            <w:vAlign w:val="center"/>
          </w:tcPr>
          <w:p w14:paraId="5C3B739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85 (19%)</w:t>
            </w:r>
          </w:p>
        </w:tc>
      </w:tr>
      <w:tr w:rsidR="0086596C" w:rsidRPr="0086596C" w14:paraId="5C3B73AA" w14:textId="77777777" w:rsidTr="007B6332">
        <w:trPr>
          <w:trHeight w:val="170"/>
        </w:trPr>
        <w:tc>
          <w:tcPr>
            <w:tcW w:w="478" w:type="dxa"/>
            <w:vMerge/>
            <w:vAlign w:val="center"/>
          </w:tcPr>
          <w:p w14:paraId="5C3B739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3A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3A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3A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3A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3A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3A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3A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217</w:t>
            </w:r>
          </w:p>
        </w:tc>
        <w:tc>
          <w:tcPr>
            <w:tcW w:w="709" w:type="dxa"/>
            <w:shd w:val="clear" w:color="000000" w:fill="FFFFFF"/>
            <w:vAlign w:val="center"/>
          </w:tcPr>
          <w:p w14:paraId="5C3B73A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135/87</w:t>
            </w:r>
          </w:p>
        </w:tc>
        <w:tc>
          <w:tcPr>
            <w:tcW w:w="708" w:type="dxa"/>
            <w:shd w:val="clear" w:color="000000" w:fill="FFFFFF"/>
            <w:vAlign w:val="center"/>
          </w:tcPr>
          <w:p w14:paraId="5C3B73A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70 (7)</w:t>
            </w:r>
          </w:p>
        </w:tc>
        <w:tc>
          <w:tcPr>
            <w:tcW w:w="993" w:type="dxa"/>
            <w:shd w:val="clear" w:color="000000" w:fill="FFFFFF"/>
            <w:vAlign w:val="center"/>
          </w:tcPr>
          <w:p w14:paraId="5C3B73A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43 (20%)</w:t>
            </w:r>
          </w:p>
        </w:tc>
      </w:tr>
      <w:tr w:rsidR="0086596C" w:rsidRPr="0086596C" w14:paraId="5C3B73B6" w14:textId="77777777" w:rsidTr="007B6332">
        <w:trPr>
          <w:trHeight w:val="345"/>
        </w:trPr>
        <w:tc>
          <w:tcPr>
            <w:tcW w:w="478" w:type="dxa"/>
            <w:vMerge w:val="restart"/>
            <w:shd w:val="clear" w:color="auto" w:fill="auto"/>
            <w:vAlign w:val="center"/>
          </w:tcPr>
          <w:p w14:paraId="5C3B73A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62</w:t>
            </w:r>
          </w:p>
        </w:tc>
        <w:tc>
          <w:tcPr>
            <w:tcW w:w="709" w:type="dxa"/>
            <w:vMerge w:val="restart"/>
            <w:shd w:val="clear" w:color="auto" w:fill="auto"/>
            <w:vAlign w:val="center"/>
          </w:tcPr>
          <w:p w14:paraId="5C3B73A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Du 2011</w:t>
            </w:r>
          </w:p>
        </w:tc>
        <w:tc>
          <w:tcPr>
            <w:tcW w:w="709" w:type="dxa"/>
            <w:vMerge w:val="restart"/>
            <w:shd w:val="clear" w:color="auto" w:fill="auto"/>
            <w:vAlign w:val="center"/>
          </w:tcPr>
          <w:p w14:paraId="5C3B73A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3A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Laparoscopic surgery</w:t>
            </w:r>
          </w:p>
        </w:tc>
        <w:tc>
          <w:tcPr>
            <w:tcW w:w="851" w:type="dxa"/>
            <w:vMerge w:val="restart"/>
            <w:vAlign w:val="center"/>
          </w:tcPr>
          <w:p w14:paraId="5C3B73A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850" w:type="dxa"/>
            <w:vMerge w:val="restart"/>
            <w:vAlign w:val="center"/>
          </w:tcPr>
          <w:p w14:paraId="5C3B73B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1h</w:t>
            </w:r>
          </w:p>
        </w:tc>
        <w:tc>
          <w:tcPr>
            <w:tcW w:w="1134" w:type="dxa"/>
            <w:shd w:val="clear" w:color="auto" w:fill="auto"/>
            <w:vAlign w:val="center"/>
          </w:tcPr>
          <w:p w14:paraId="5C3B73B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Ketamine 0.25 mg/kg IV before induction</w:t>
            </w:r>
          </w:p>
        </w:tc>
        <w:tc>
          <w:tcPr>
            <w:tcW w:w="709" w:type="dxa"/>
            <w:shd w:val="clear" w:color="000000" w:fill="FFFFFF"/>
            <w:vAlign w:val="center"/>
          </w:tcPr>
          <w:p w14:paraId="5C3B73B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20</w:t>
            </w:r>
          </w:p>
        </w:tc>
        <w:tc>
          <w:tcPr>
            <w:tcW w:w="709" w:type="dxa"/>
            <w:shd w:val="clear" w:color="000000" w:fill="FFFFFF"/>
            <w:vAlign w:val="center"/>
          </w:tcPr>
          <w:p w14:paraId="5C3B73B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0/20</w:t>
            </w:r>
          </w:p>
        </w:tc>
        <w:tc>
          <w:tcPr>
            <w:tcW w:w="708" w:type="dxa"/>
            <w:shd w:val="clear" w:color="000000" w:fill="FFFFFF"/>
            <w:vAlign w:val="center"/>
          </w:tcPr>
          <w:p w14:paraId="5C3B73B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35.4 (7.9)</w:t>
            </w:r>
          </w:p>
        </w:tc>
        <w:tc>
          <w:tcPr>
            <w:tcW w:w="993" w:type="dxa"/>
            <w:shd w:val="clear" w:color="000000" w:fill="FFFFFF"/>
            <w:vAlign w:val="center"/>
          </w:tcPr>
          <w:p w14:paraId="5C3B73B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 (0%)</w:t>
            </w:r>
          </w:p>
        </w:tc>
      </w:tr>
      <w:tr w:rsidR="0086596C" w:rsidRPr="0086596C" w14:paraId="5C3B73C2" w14:textId="77777777" w:rsidTr="007B6332">
        <w:trPr>
          <w:trHeight w:val="367"/>
        </w:trPr>
        <w:tc>
          <w:tcPr>
            <w:tcW w:w="478" w:type="dxa"/>
            <w:vMerge/>
            <w:shd w:val="clear" w:color="auto" w:fill="auto"/>
            <w:vAlign w:val="center"/>
          </w:tcPr>
          <w:p w14:paraId="5C3B73B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3B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3B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shd w:val="clear" w:color="auto" w:fill="auto"/>
            <w:vAlign w:val="center"/>
          </w:tcPr>
          <w:p w14:paraId="5C3B73B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3B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3B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3B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3B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20</w:t>
            </w:r>
          </w:p>
        </w:tc>
        <w:tc>
          <w:tcPr>
            <w:tcW w:w="709" w:type="dxa"/>
            <w:shd w:val="clear" w:color="000000" w:fill="FFFFFF"/>
            <w:vAlign w:val="center"/>
          </w:tcPr>
          <w:p w14:paraId="5C3B73B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0/20</w:t>
            </w:r>
          </w:p>
        </w:tc>
        <w:tc>
          <w:tcPr>
            <w:tcW w:w="708" w:type="dxa"/>
            <w:shd w:val="clear" w:color="000000" w:fill="FFFFFF"/>
            <w:vAlign w:val="center"/>
          </w:tcPr>
          <w:p w14:paraId="5C3B73C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39.1 (11.5</w:t>
            </w:r>
          </w:p>
        </w:tc>
        <w:tc>
          <w:tcPr>
            <w:tcW w:w="993" w:type="dxa"/>
            <w:shd w:val="clear" w:color="000000" w:fill="FFFFFF"/>
            <w:vAlign w:val="center"/>
          </w:tcPr>
          <w:p w14:paraId="5C3B73C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 (0%)</w:t>
            </w:r>
          </w:p>
        </w:tc>
      </w:tr>
      <w:tr w:rsidR="0086596C" w:rsidRPr="0086596C" w14:paraId="5C3B73CE" w14:textId="77777777" w:rsidTr="007B6332">
        <w:trPr>
          <w:trHeight w:val="443"/>
        </w:trPr>
        <w:tc>
          <w:tcPr>
            <w:tcW w:w="478" w:type="dxa"/>
            <w:vMerge w:val="restart"/>
            <w:shd w:val="clear" w:color="auto" w:fill="auto"/>
            <w:vAlign w:val="center"/>
          </w:tcPr>
          <w:p w14:paraId="5C3B73C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63</w:t>
            </w:r>
          </w:p>
        </w:tc>
        <w:tc>
          <w:tcPr>
            <w:tcW w:w="709" w:type="dxa"/>
            <w:vMerge w:val="restart"/>
            <w:shd w:val="clear" w:color="auto" w:fill="auto"/>
            <w:vAlign w:val="center"/>
          </w:tcPr>
          <w:p w14:paraId="5C3B73C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Gecaj-Gashi</w:t>
            </w:r>
            <w:proofErr w:type="spellEnd"/>
            <w:r w:rsidRPr="0086596C">
              <w:rPr>
                <w:rFonts w:ascii="Times New Roman" w:hAnsi="Times New Roman"/>
                <w:sz w:val="16"/>
                <w:szCs w:val="16"/>
                <w:lang w:val="en-US" w:eastAsia="ko-KR"/>
              </w:rPr>
              <w:t xml:space="preserve"> 2010</w:t>
            </w:r>
          </w:p>
        </w:tc>
        <w:tc>
          <w:tcPr>
            <w:tcW w:w="709" w:type="dxa"/>
            <w:vMerge w:val="restart"/>
            <w:shd w:val="clear" w:color="auto" w:fill="auto"/>
            <w:vAlign w:val="center"/>
          </w:tcPr>
          <w:p w14:paraId="5C3B73C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3C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Surgery</w:t>
            </w:r>
          </w:p>
        </w:tc>
        <w:tc>
          <w:tcPr>
            <w:tcW w:w="851" w:type="dxa"/>
            <w:vMerge w:val="restart"/>
            <w:vAlign w:val="center"/>
          </w:tcPr>
          <w:p w14:paraId="5C3B73C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850" w:type="dxa"/>
            <w:vMerge w:val="restart"/>
            <w:vAlign w:val="center"/>
          </w:tcPr>
          <w:p w14:paraId="5C3B73C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1134" w:type="dxa"/>
            <w:shd w:val="clear" w:color="auto" w:fill="auto"/>
            <w:vAlign w:val="center"/>
          </w:tcPr>
          <w:p w14:paraId="5C3B73C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Ketamine 0.5 mg/kg IV 20min before completion of surgery</w:t>
            </w:r>
          </w:p>
        </w:tc>
        <w:tc>
          <w:tcPr>
            <w:tcW w:w="709" w:type="dxa"/>
            <w:shd w:val="clear" w:color="000000" w:fill="FFFFFF"/>
            <w:vAlign w:val="center"/>
          </w:tcPr>
          <w:p w14:paraId="5C3B73C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33</w:t>
            </w:r>
          </w:p>
        </w:tc>
        <w:tc>
          <w:tcPr>
            <w:tcW w:w="709" w:type="dxa"/>
            <w:shd w:val="clear" w:color="000000" w:fill="FFFFFF"/>
            <w:vAlign w:val="center"/>
          </w:tcPr>
          <w:p w14:paraId="5C3B73C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shd w:val="clear" w:color="000000" w:fill="FFFFFF"/>
            <w:vAlign w:val="center"/>
          </w:tcPr>
          <w:p w14:paraId="5C3B73C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993" w:type="dxa"/>
            <w:shd w:val="clear" w:color="000000" w:fill="FFFFFF"/>
            <w:vAlign w:val="center"/>
          </w:tcPr>
          <w:p w14:paraId="5C3B73C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 (0%)</w:t>
            </w:r>
          </w:p>
        </w:tc>
      </w:tr>
      <w:tr w:rsidR="0086596C" w:rsidRPr="0086596C" w14:paraId="5C3B73DA" w14:textId="77777777" w:rsidTr="007B6332">
        <w:trPr>
          <w:trHeight w:val="407"/>
        </w:trPr>
        <w:tc>
          <w:tcPr>
            <w:tcW w:w="478" w:type="dxa"/>
            <w:vMerge/>
            <w:vAlign w:val="center"/>
          </w:tcPr>
          <w:p w14:paraId="5C3B73C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3D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3D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3D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3D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3D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3D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3D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33</w:t>
            </w:r>
          </w:p>
        </w:tc>
        <w:tc>
          <w:tcPr>
            <w:tcW w:w="709" w:type="dxa"/>
            <w:shd w:val="clear" w:color="000000" w:fill="FFFFFF"/>
            <w:vAlign w:val="center"/>
          </w:tcPr>
          <w:p w14:paraId="5C3B73D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shd w:val="clear" w:color="000000" w:fill="FFFFFF"/>
            <w:vAlign w:val="center"/>
          </w:tcPr>
          <w:p w14:paraId="5C3B73D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993" w:type="dxa"/>
            <w:shd w:val="clear" w:color="000000" w:fill="FFFFFF"/>
            <w:vAlign w:val="center"/>
          </w:tcPr>
          <w:p w14:paraId="5C3B73D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 (0%)</w:t>
            </w:r>
          </w:p>
        </w:tc>
      </w:tr>
      <w:tr w:rsidR="0086596C" w:rsidRPr="0086596C" w14:paraId="5C3B73E6" w14:textId="77777777" w:rsidTr="007B6332">
        <w:trPr>
          <w:trHeight w:val="407"/>
        </w:trPr>
        <w:tc>
          <w:tcPr>
            <w:tcW w:w="478" w:type="dxa"/>
            <w:vMerge w:val="restart"/>
            <w:vAlign w:val="center"/>
          </w:tcPr>
          <w:p w14:paraId="5C3B73D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64</w:t>
            </w:r>
          </w:p>
        </w:tc>
        <w:tc>
          <w:tcPr>
            <w:tcW w:w="709" w:type="dxa"/>
            <w:vMerge w:val="restart"/>
            <w:vAlign w:val="center"/>
          </w:tcPr>
          <w:p w14:paraId="5C3B73D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Hudetz</w:t>
            </w:r>
            <w:proofErr w:type="spellEnd"/>
            <w:r w:rsidRPr="0086596C">
              <w:rPr>
                <w:rFonts w:ascii="Times New Roman" w:hAnsi="Times New Roman"/>
                <w:sz w:val="16"/>
                <w:szCs w:val="16"/>
                <w:lang w:val="en-US" w:eastAsia="ko-KR"/>
              </w:rPr>
              <w:t xml:space="preserve"> 2009</w:t>
            </w:r>
          </w:p>
        </w:tc>
        <w:tc>
          <w:tcPr>
            <w:tcW w:w="709" w:type="dxa"/>
            <w:vMerge w:val="restart"/>
            <w:vAlign w:val="center"/>
          </w:tcPr>
          <w:p w14:paraId="5C3B73D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vAlign w:val="center"/>
          </w:tcPr>
          <w:p w14:paraId="5C3B73D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w:t>
            </w:r>
          </w:p>
        </w:tc>
        <w:tc>
          <w:tcPr>
            <w:tcW w:w="851" w:type="dxa"/>
            <w:vMerge w:val="restart"/>
            <w:vAlign w:val="center"/>
          </w:tcPr>
          <w:p w14:paraId="5C3B73D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ICDSC</w:t>
            </w:r>
          </w:p>
        </w:tc>
        <w:tc>
          <w:tcPr>
            <w:tcW w:w="850" w:type="dxa"/>
            <w:vMerge w:val="restart"/>
            <w:vAlign w:val="center"/>
          </w:tcPr>
          <w:p w14:paraId="5C3B73E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5d</w:t>
            </w:r>
          </w:p>
        </w:tc>
        <w:tc>
          <w:tcPr>
            <w:tcW w:w="1134" w:type="dxa"/>
            <w:shd w:val="clear" w:color="auto" w:fill="auto"/>
            <w:vAlign w:val="center"/>
          </w:tcPr>
          <w:p w14:paraId="5C3B73E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Ketamine 0.5 mg/kg IV</w:t>
            </w:r>
          </w:p>
        </w:tc>
        <w:tc>
          <w:tcPr>
            <w:tcW w:w="709" w:type="dxa"/>
            <w:shd w:val="clear" w:color="000000" w:fill="FFFFFF"/>
            <w:vAlign w:val="center"/>
          </w:tcPr>
          <w:p w14:paraId="5C3B73E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29</w:t>
            </w:r>
          </w:p>
        </w:tc>
        <w:tc>
          <w:tcPr>
            <w:tcW w:w="709" w:type="dxa"/>
            <w:shd w:val="clear" w:color="000000" w:fill="FFFFFF"/>
            <w:vAlign w:val="center"/>
          </w:tcPr>
          <w:p w14:paraId="5C3B73E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29/0</w:t>
            </w:r>
          </w:p>
        </w:tc>
        <w:tc>
          <w:tcPr>
            <w:tcW w:w="708" w:type="dxa"/>
            <w:shd w:val="clear" w:color="000000" w:fill="FFFFFF"/>
            <w:vAlign w:val="center"/>
          </w:tcPr>
          <w:p w14:paraId="5C3B73E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68 (8)</w:t>
            </w:r>
          </w:p>
        </w:tc>
        <w:tc>
          <w:tcPr>
            <w:tcW w:w="993" w:type="dxa"/>
            <w:shd w:val="clear" w:color="000000" w:fill="FFFFFF"/>
            <w:vAlign w:val="center"/>
          </w:tcPr>
          <w:p w14:paraId="5C3B73E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 (3.4%)</w:t>
            </w:r>
          </w:p>
        </w:tc>
      </w:tr>
      <w:tr w:rsidR="0086596C" w:rsidRPr="0086596C" w14:paraId="5C3B73F2" w14:textId="77777777" w:rsidTr="007B6332">
        <w:trPr>
          <w:trHeight w:val="407"/>
        </w:trPr>
        <w:tc>
          <w:tcPr>
            <w:tcW w:w="478" w:type="dxa"/>
            <w:vMerge/>
            <w:vAlign w:val="center"/>
          </w:tcPr>
          <w:p w14:paraId="5C3B73E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3E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3E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3E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3E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3E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3E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3E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29</w:t>
            </w:r>
          </w:p>
        </w:tc>
        <w:tc>
          <w:tcPr>
            <w:tcW w:w="709" w:type="dxa"/>
            <w:shd w:val="clear" w:color="000000" w:fill="FFFFFF"/>
            <w:vAlign w:val="center"/>
          </w:tcPr>
          <w:p w14:paraId="5C3B73E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29/0</w:t>
            </w:r>
          </w:p>
        </w:tc>
        <w:tc>
          <w:tcPr>
            <w:tcW w:w="708" w:type="dxa"/>
            <w:shd w:val="clear" w:color="000000" w:fill="FFFFFF"/>
            <w:vAlign w:val="center"/>
          </w:tcPr>
          <w:p w14:paraId="5C3B73F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60 (8)</w:t>
            </w:r>
          </w:p>
        </w:tc>
        <w:tc>
          <w:tcPr>
            <w:tcW w:w="993" w:type="dxa"/>
            <w:shd w:val="clear" w:color="000000" w:fill="FFFFFF"/>
            <w:vAlign w:val="center"/>
          </w:tcPr>
          <w:p w14:paraId="5C3B73F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 (31%)</w:t>
            </w:r>
          </w:p>
        </w:tc>
      </w:tr>
      <w:tr w:rsidR="0086596C" w:rsidRPr="0086596C" w14:paraId="5C3B73FE" w14:textId="77777777" w:rsidTr="007B6332">
        <w:trPr>
          <w:trHeight w:val="407"/>
        </w:trPr>
        <w:tc>
          <w:tcPr>
            <w:tcW w:w="478" w:type="dxa"/>
            <w:vMerge w:val="restart"/>
            <w:vAlign w:val="center"/>
          </w:tcPr>
          <w:p w14:paraId="5C3B73F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65</w:t>
            </w:r>
          </w:p>
        </w:tc>
        <w:tc>
          <w:tcPr>
            <w:tcW w:w="709" w:type="dxa"/>
            <w:vMerge w:val="restart"/>
            <w:vAlign w:val="center"/>
          </w:tcPr>
          <w:p w14:paraId="5C3B73F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Dewinter</w:t>
            </w:r>
            <w:proofErr w:type="spellEnd"/>
            <w:r w:rsidRPr="0086596C">
              <w:rPr>
                <w:rFonts w:ascii="Times New Roman" w:hAnsi="Times New Roman"/>
                <w:sz w:val="16"/>
                <w:szCs w:val="16"/>
                <w:lang w:val="en-US" w:eastAsia="ko-KR"/>
              </w:rPr>
              <w:t xml:space="preserve"> 2017</w:t>
            </w:r>
          </w:p>
        </w:tc>
        <w:tc>
          <w:tcPr>
            <w:tcW w:w="709" w:type="dxa"/>
            <w:vMerge w:val="restart"/>
            <w:vAlign w:val="center"/>
          </w:tcPr>
          <w:p w14:paraId="5C3B73F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vAlign w:val="center"/>
          </w:tcPr>
          <w:p w14:paraId="5C3B73F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Posterior spinal arthrodesis</w:t>
            </w:r>
          </w:p>
        </w:tc>
        <w:tc>
          <w:tcPr>
            <w:tcW w:w="851" w:type="dxa"/>
            <w:vMerge w:val="restart"/>
            <w:vAlign w:val="center"/>
          </w:tcPr>
          <w:p w14:paraId="5C3B73F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850" w:type="dxa"/>
            <w:vMerge w:val="restart"/>
            <w:vAlign w:val="center"/>
          </w:tcPr>
          <w:p w14:paraId="5C3B73F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1134" w:type="dxa"/>
            <w:shd w:val="clear" w:color="auto" w:fill="auto"/>
            <w:vAlign w:val="center"/>
          </w:tcPr>
          <w:p w14:paraId="5C3B73F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Lidocaine 1.5 mg/kg IV, then 1.5 mg/kg/h IV for 6h</w:t>
            </w:r>
          </w:p>
        </w:tc>
        <w:tc>
          <w:tcPr>
            <w:tcW w:w="709" w:type="dxa"/>
            <w:shd w:val="clear" w:color="000000" w:fill="FFFFFF"/>
            <w:vAlign w:val="center"/>
          </w:tcPr>
          <w:p w14:paraId="5C3B73F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35</w:t>
            </w:r>
          </w:p>
        </w:tc>
        <w:tc>
          <w:tcPr>
            <w:tcW w:w="709" w:type="dxa"/>
            <w:shd w:val="clear" w:color="000000" w:fill="FFFFFF"/>
            <w:vAlign w:val="center"/>
          </w:tcPr>
          <w:p w14:paraId="5C3B73F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14/21</w:t>
            </w:r>
          </w:p>
        </w:tc>
        <w:tc>
          <w:tcPr>
            <w:tcW w:w="708" w:type="dxa"/>
            <w:shd w:val="clear" w:color="000000" w:fill="FFFFFF"/>
            <w:vAlign w:val="center"/>
          </w:tcPr>
          <w:p w14:paraId="5C3B73F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49 (15-56)</w:t>
            </w:r>
          </w:p>
        </w:tc>
        <w:tc>
          <w:tcPr>
            <w:tcW w:w="993" w:type="dxa"/>
            <w:shd w:val="clear" w:color="000000" w:fill="FFFFFF"/>
            <w:vAlign w:val="center"/>
          </w:tcPr>
          <w:p w14:paraId="5C3B73F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 (3%)</w:t>
            </w:r>
          </w:p>
        </w:tc>
      </w:tr>
      <w:tr w:rsidR="0086596C" w:rsidRPr="0086596C" w14:paraId="5C3B740A" w14:textId="77777777" w:rsidTr="007B6332">
        <w:trPr>
          <w:trHeight w:val="407"/>
        </w:trPr>
        <w:tc>
          <w:tcPr>
            <w:tcW w:w="478" w:type="dxa"/>
            <w:vMerge/>
            <w:vAlign w:val="center"/>
          </w:tcPr>
          <w:p w14:paraId="5C3B73F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40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40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40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40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40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40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40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34</w:t>
            </w:r>
          </w:p>
        </w:tc>
        <w:tc>
          <w:tcPr>
            <w:tcW w:w="709" w:type="dxa"/>
            <w:shd w:val="clear" w:color="000000" w:fill="FFFFFF"/>
            <w:vAlign w:val="center"/>
          </w:tcPr>
          <w:p w14:paraId="5C3B740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8/26</w:t>
            </w:r>
          </w:p>
        </w:tc>
        <w:tc>
          <w:tcPr>
            <w:tcW w:w="708" w:type="dxa"/>
            <w:shd w:val="clear" w:color="000000" w:fill="FFFFFF"/>
            <w:vAlign w:val="center"/>
          </w:tcPr>
          <w:p w14:paraId="5C3B740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46 (16-57)</w:t>
            </w:r>
          </w:p>
        </w:tc>
        <w:tc>
          <w:tcPr>
            <w:tcW w:w="993" w:type="dxa"/>
            <w:shd w:val="clear" w:color="000000" w:fill="FFFFFF"/>
            <w:vAlign w:val="center"/>
          </w:tcPr>
          <w:p w14:paraId="5C3B740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 (0%)</w:t>
            </w:r>
          </w:p>
        </w:tc>
      </w:tr>
      <w:tr w:rsidR="0086596C" w:rsidRPr="0086596C" w14:paraId="5C3B7416" w14:textId="77777777" w:rsidTr="007B6332">
        <w:trPr>
          <w:trHeight w:val="407"/>
        </w:trPr>
        <w:tc>
          <w:tcPr>
            <w:tcW w:w="478" w:type="dxa"/>
            <w:vMerge w:val="restart"/>
            <w:vAlign w:val="center"/>
          </w:tcPr>
          <w:p w14:paraId="5C3B740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66</w:t>
            </w:r>
          </w:p>
        </w:tc>
        <w:tc>
          <w:tcPr>
            <w:tcW w:w="709" w:type="dxa"/>
            <w:vMerge w:val="restart"/>
            <w:vAlign w:val="center"/>
          </w:tcPr>
          <w:p w14:paraId="5C3B740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 </w:t>
            </w:r>
            <w:proofErr w:type="spellStart"/>
            <w:r w:rsidRPr="0086596C">
              <w:rPr>
                <w:rFonts w:ascii="Times New Roman" w:hAnsi="Times New Roman"/>
                <w:sz w:val="16"/>
                <w:szCs w:val="16"/>
                <w:lang w:val="en-US" w:eastAsia="ko-KR"/>
              </w:rPr>
              <w:t>Jonghe</w:t>
            </w:r>
            <w:proofErr w:type="spellEnd"/>
            <w:r w:rsidRPr="0086596C">
              <w:rPr>
                <w:rFonts w:ascii="Times New Roman" w:hAnsi="Times New Roman"/>
                <w:sz w:val="16"/>
                <w:szCs w:val="16"/>
                <w:lang w:val="en-US" w:eastAsia="ko-KR"/>
              </w:rPr>
              <w:t xml:space="preserve"> 2014</w:t>
            </w:r>
          </w:p>
        </w:tc>
        <w:tc>
          <w:tcPr>
            <w:tcW w:w="709" w:type="dxa"/>
            <w:vMerge w:val="restart"/>
            <w:vAlign w:val="center"/>
          </w:tcPr>
          <w:p w14:paraId="5C3B740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 or neuraxial</w:t>
            </w:r>
          </w:p>
        </w:tc>
        <w:tc>
          <w:tcPr>
            <w:tcW w:w="992" w:type="dxa"/>
            <w:vMerge w:val="restart"/>
            <w:vAlign w:val="center"/>
          </w:tcPr>
          <w:p w14:paraId="5C3B740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Surgical treatment of hip fracture</w:t>
            </w:r>
          </w:p>
        </w:tc>
        <w:tc>
          <w:tcPr>
            <w:tcW w:w="851" w:type="dxa"/>
            <w:vMerge w:val="restart"/>
            <w:vAlign w:val="center"/>
          </w:tcPr>
          <w:p w14:paraId="5C3B740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DSM-IV</w:t>
            </w:r>
          </w:p>
        </w:tc>
        <w:tc>
          <w:tcPr>
            <w:tcW w:w="850" w:type="dxa"/>
            <w:vMerge w:val="restart"/>
            <w:vAlign w:val="center"/>
          </w:tcPr>
          <w:p w14:paraId="5C3B741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7d</w:t>
            </w:r>
          </w:p>
        </w:tc>
        <w:tc>
          <w:tcPr>
            <w:tcW w:w="1134" w:type="dxa"/>
            <w:shd w:val="clear" w:color="auto" w:fill="auto"/>
            <w:vAlign w:val="center"/>
          </w:tcPr>
          <w:p w14:paraId="5C3B741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Melatonin 3mg </w:t>
            </w:r>
            <w:proofErr w:type="spellStart"/>
            <w:r w:rsidRPr="0086596C">
              <w:rPr>
                <w:rFonts w:ascii="Times New Roman" w:hAnsi="Times New Roman"/>
                <w:sz w:val="16"/>
                <w:szCs w:val="16"/>
                <w:lang w:val="en-US" w:eastAsia="ko-KR"/>
              </w:rPr>
              <w:t>qd</w:t>
            </w:r>
            <w:proofErr w:type="spellEnd"/>
            <w:r w:rsidRPr="0086596C">
              <w:rPr>
                <w:rFonts w:ascii="Times New Roman" w:hAnsi="Times New Roman"/>
                <w:sz w:val="16"/>
                <w:szCs w:val="16"/>
                <w:lang w:val="en-US" w:eastAsia="ko-KR"/>
              </w:rPr>
              <w:t xml:space="preserve"> PO for 5 d</w:t>
            </w:r>
          </w:p>
        </w:tc>
        <w:tc>
          <w:tcPr>
            <w:tcW w:w="709" w:type="dxa"/>
            <w:shd w:val="clear" w:color="000000" w:fill="FFFFFF"/>
            <w:vAlign w:val="center"/>
          </w:tcPr>
          <w:p w14:paraId="5C3B741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186</w:t>
            </w:r>
          </w:p>
        </w:tc>
        <w:tc>
          <w:tcPr>
            <w:tcW w:w="709" w:type="dxa"/>
            <w:shd w:val="clear" w:color="000000" w:fill="FFFFFF"/>
            <w:vAlign w:val="center"/>
          </w:tcPr>
          <w:p w14:paraId="5C3B741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53/133</w:t>
            </w:r>
          </w:p>
        </w:tc>
        <w:tc>
          <w:tcPr>
            <w:tcW w:w="708" w:type="dxa"/>
            <w:shd w:val="clear" w:color="000000" w:fill="FFFFFF"/>
            <w:vAlign w:val="center"/>
          </w:tcPr>
          <w:p w14:paraId="5C3B741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84.1 (8)</w:t>
            </w:r>
          </w:p>
        </w:tc>
        <w:tc>
          <w:tcPr>
            <w:tcW w:w="993" w:type="dxa"/>
            <w:shd w:val="clear" w:color="000000" w:fill="FFFFFF"/>
            <w:vAlign w:val="center"/>
          </w:tcPr>
          <w:p w14:paraId="5C3B741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55 (30%)</w:t>
            </w:r>
          </w:p>
        </w:tc>
      </w:tr>
      <w:tr w:rsidR="0086596C" w:rsidRPr="0086596C" w14:paraId="5C3B7422" w14:textId="77777777" w:rsidTr="007B6332">
        <w:trPr>
          <w:trHeight w:val="407"/>
        </w:trPr>
        <w:tc>
          <w:tcPr>
            <w:tcW w:w="478" w:type="dxa"/>
            <w:vMerge/>
            <w:vAlign w:val="center"/>
          </w:tcPr>
          <w:p w14:paraId="5C3B741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41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41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41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41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41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41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41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192</w:t>
            </w:r>
          </w:p>
        </w:tc>
        <w:tc>
          <w:tcPr>
            <w:tcW w:w="709" w:type="dxa"/>
            <w:shd w:val="clear" w:color="000000" w:fill="FFFFFF"/>
            <w:vAlign w:val="center"/>
          </w:tcPr>
          <w:p w14:paraId="5C3B741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62/130</w:t>
            </w:r>
          </w:p>
        </w:tc>
        <w:tc>
          <w:tcPr>
            <w:tcW w:w="708" w:type="dxa"/>
            <w:shd w:val="clear" w:color="000000" w:fill="FFFFFF"/>
            <w:vAlign w:val="center"/>
          </w:tcPr>
          <w:p w14:paraId="5C3B742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83.4 (7.5)</w:t>
            </w:r>
          </w:p>
        </w:tc>
        <w:tc>
          <w:tcPr>
            <w:tcW w:w="993" w:type="dxa"/>
            <w:shd w:val="clear" w:color="000000" w:fill="FFFFFF"/>
            <w:vAlign w:val="center"/>
          </w:tcPr>
          <w:p w14:paraId="5C3B742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49 (25.5%)</w:t>
            </w:r>
          </w:p>
        </w:tc>
      </w:tr>
    </w:tbl>
    <w:p w14:paraId="5C3B7423" w14:textId="77777777" w:rsidR="00627B8F" w:rsidRPr="0086596C" w:rsidRDefault="00627B8F" w:rsidP="007B6332">
      <w:pPr>
        <w:spacing w:after="0" w:line="240" w:lineRule="auto"/>
        <w:rPr>
          <w:rFonts w:ascii="Times New Roman" w:hAnsi="Times New Roman"/>
          <w:sz w:val="24"/>
          <w:szCs w:val="24"/>
          <w:lang w:val="en-US" w:eastAsia="ko-KR"/>
        </w:rPr>
      </w:pPr>
    </w:p>
    <w:tbl>
      <w:tblPr>
        <w:tblW w:w="8842"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78"/>
        <w:gridCol w:w="709"/>
        <w:gridCol w:w="709"/>
        <w:gridCol w:w="992"/>
        <w:gridCol w:w="851"/>
        <w:gridCol w:w="850"/>
        <w:gridCol w:w="1134"/>
        <w:gridCol w:w="709"/>
        <w:gridCol w:w="709"/>
        <w:gridCol w:w="708"/>
        <w:gridCol w:w="993"/>
      </w:tblGrid>
      <w:tr w:rsidR="0086596C" w:rsidRPr="0086596C" w14:paraId="5C3B742F" w14:textId="77777777" w:rsidTr="007B6332">
        <w:trPr>
          <w:trHeight w:val="840"/>
        </w:trPr>
        <w:tc>
          <w:tcPr>
            <w:tcW w:w="478" w:type="dxa"/>
            <w:shd w:val="clear" w:color="auto" w:fill="auto"/>
            <w:vAlign w:val="center"/>
            <w:hideMark/>
          </w:tcPr>
          <w:p w14:paraId="5C3B7424"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lastRenderedPageBreak/>
              <w:t>ID</w:t>
            </w:r>
          </w:p>
        </w:tc>
        <w:tc>
          <w:tcPr>
            <w:tcW w:w="709" w:type="dxa"/>
            <w:shd w:val="clear" w:color="auto" w:fill="auto"/>
            <w:vAlign w:val="center"/>
            <w:hideMark/>
          </w:tcPr>
          <w:p w14:paraId="5C3B7425"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Study</w:t>
            </w:r>
          </w:p>
        </w:tc>
        <w:tc>
          <w:tcPr>
            <w:tcW w:w="709" w:type="dxa"/>
            <w:shd w:val="clear" w:color="auto" w:fill="auto"/>
            <w:vAlign w:val="center"/>
            <w:hideMark/>
          </w:tcPr>
          <w:p w14:paraId="5C3B7426"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anesthesia</w:t>
            </w:r>
          </w:p>
        </w:tc>
        <w:tc>
          <w:tcPr>
            <w:tcW w:w="992" w:type="dxa"/>
            <w:shd w:val="clear" w:color="auto" w:fill="auto"/>
            <w:vAlign w:val="center"/>
            <w:hideMark/>
          </w:tcPr>
          <w:p w14:paraId="5C3B7427"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surgery</w:t>
            </w:r>
          </w:p>
        </w:tc>
        <w:tc>
          <w:tcPr>
            <w:tcW w:w="851" w:type="dxa"/>
            <w:vAlign w:val="center"/>
          </w:tcPr>
          <w:p w14:paraId="5C3B7428"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assessment tool</w:t>
            </w:r>
          </w:p>
        </w:tc>
        <w:tc>
          <w:tcPr>
            <w:tcW w:w="850" w:type="dxa"/>
            <w:vAlign w:val="center"/>
          </w:tcPr>
          <w:p w14:paraId="5C3B7429"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endpoint</w:t>
            </w:r>
          </w:p>
        </w:tc>
        <w:tc>
          <w:tcPr>
            <w:tcW w:w="1134" w:type="dxa"/>
            <w:shd w:val="clear" w:color="auto" w:fill="auto"/>
            <w:vAlign w:val="center"/>
            <w:hideMark/>
          </w:tcPr>
          <w:p w14:paraId="5C3B742A" w14:textId="06654025" w:rsidR="00627B8F" w:rsidRPr="0086596C" w:rsidRDefault="005B04BC"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Interventions</w:t>
            </w:r>
          </w:p>
        </w:tc>
        <w:tc>
          <w:tcPr>
            <w:tcW w:w="709" w:type="dxa"/>
            <w:shd w:val="clear" w:color="000000" w:fill="FFFFFF"/>
            <w:vAlign w:val="center"/>
            <w:hideMark/>
          </w:tcPr>
          <w:p w14:paraId="5C3B742B"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No in each arm</w:t>
            </w:r>
          </w:p>
        </w:tc>
        <w:tc>
          <w:tcPr>
            <w:tcW w:w="709" w:type="dxa"/>
            <w:shd w:val="clear" w:color="000000" w:fill="FFFFFF"/>
            <w:vAlign w:val="center"/>
            <w:hideMark/>
          </w:tcPr>
          <w:p w14:paraId="5C3B742C"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M/F</w:t>
            </w:r>
          </w:p>
        </w:tc>
        <w:tc>
          <w:tcPr>
            <w:tcW w:w="708" w:type="dxa"/>
            <w:shd w:val="clear" w:color="000000" w:fill="FFFFFF"/>
            <w:vAlign w:val="center"/>
            <w:hideMark/>
          </w:tcPr>
          <w:p w14:paraId="5C3B742D"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Age (year)</w:t>
            </w:r>
          </w:p>
        </w:tc>
        <w:tc>
          <w:tcPr>
            <w:tcW w:w="993" w:type="dxa"/>
            <w:shd w:val="clear" w:color="000000" w:fill="FFFFFF"/>
            <w:vAlign w:val="center"/>
            <w:hideMark/>
          </w:tcPr>
          <w:p w14:paraId="5C3B742E"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Incidence of delirium, n (%)</w:t>
            </w:r>
          </w:p>
        </w:tc>
      </w:tr>
      <w:tr w:rsidR="0086596C" w:rsidRPr="0086596C" w14:paraId="5C3B743B" w14:textId="77777777" w:rsidTr="007B6332">
        <w:trPr>
          <w:trHeight w:val="394"/>
        </w:trPr>
        <w:tc>
          <w:tcPr>
            <w:tcW w:w="478" w:type="dxa"/>
            <w:vMerge w:val="restart"/>
            <w:shd w:val="clear" w:color="auto" w:fill="auto"/>
            <w:vAlign w:val="center"/>
          </w:tcPr>
          <w:p w14:paraId="5C3B743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67</w:t>
            </w:r>
          </w:p>
        </w:tc>
        <w:tc>
          <w:tcPr>
            <w:tcW w:w="709" w:type="dxa"/>
            <w:vMerge w:val="restart"/>
            <w:shd w:val="clear" w:color="auto" w:fill="auto"/>
            <w:vAlign w:val="center"/>
          </w:tcPr>
          <w:p w14:paraId="5C3B743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Yamaguchi 2014</w:t>
            </w:r>
          </w:p>
        </w:tc>
        <w:tc>
          <w:tcPr>
            <w:tcW w:w="709" w:type="dxa"/>
            <w:vMerge w:val="restart"/>
            <w:shd w:val="clear" w:color="auto" w:fill="auto"/>
            <w:vAlign w:val="center"/>
          </w:tcPr>
          <w:p w14:paraId="5C3B743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992" w:type="dxa"/>
            <w:vMerge w:val="restart"/>
            <w:shd w:val="clear" w:color="auto" w:fill="auto"/>
            <w:vAlign w:val="center"/>
          </w:tcPr>
          <w:p w14:paraId="5C3B743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Total knee arthroplasty</w:t>
            </w:r>
          </w:p>
        </w:tc>
        <w:tc>
          <w:tcPr>
            <w:tcW w:w="851" w:type="dxa"/>
            <w:vMerge w:val="restart"/>
            <w:vAlign w:val="center"/>
          </w:tcPr>
          <w:p w14:paraId="5C3B743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ICDSC</w:t>
            </w:r>
          </w:p>
        </w:tc>
        <w:tc>
          <w:tcPr>
            <w:tcW w:w="850" w:type="dxa"/>
            <w:vMerge w:val="restart"/>
            <w:vAlign w:val="center"/>
          </w:tcPr>
          <w:p w14:paraId="5C3B743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4d</w:t>
            </w:r>
          </w:p>
        </w:tc>
        <w:tc>
          <w:tcPr>
            <w:tcW w:w="1134" w:type="dxa"/>
            <w:shd w:val="clear" w:color="auto" w:fill="auto"/>
            <w:vAlign w:val="center"/>
          </w:tcPr>
          <w:p w14:paraId="5C3B743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Ramelteon 8 mg/day PO for 4d</w:t>
            </w:r>
          </w:p>
        </w:tc>
        <w:tc>
          <w:tcPr>
            <w:tcW w:w="709" w:type="dxa"/>
            <w:shd w:val="clear" w:color="000000" w:fill="FFFFFF"/>
            <w:vAlign w:val="center"/>
          </w:tcPr>
          <w:p w14:paraId="5C3B743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21</w:t>
            </w:r>
          </w:p>
        </w:tc>
        <w:tc>
          <w:tcPr>
            <w:tcW w:w="709" w:type="dxa"/>
            <w:shd w:val="clear" w:color="auto" w:fill="auto"/>
            <w:vAlign w:val="center"/>
          </w:tcPr>
          <w:p w14:paraId="5C3B743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shd w:val="clear" w:color="auto" w:fill="auto"/>
            <w:vAlign w:val="center"/>
          </w:tcPr>
          <w:p w14:paraId="5C3B743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70</w:t>
            </w:r>
          </w:p>
        </w:tc>
        <w:tc>
          <w:tcPr>
            <w:tcW w:w="993" w:type="dxa"/>
            <w:shd w:val="clear" w:color="000000" w:fill="FFFFFF"/>
            <w:vAlign w:val="center"/>
          </w:tcPr>
          <w:p w14:paraId="5C3B743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 (0%)</w:t>
            </w:r>
          </w:p>
        </w:tc>
      </w:tr>
      <w:tr w:rsidR="0086596C" w:rsidRPr="0086596C" w14:paraId="5C3B7447" w14:textId="77777777" w:rsidTr="007B6332">
        <w:trPr>
          <w:trHeight w:val="377"/>
        </w:trPr>
        <w:tc>
          <w:tcPr>
            <w:tcW w:w="478" w:type="dxa"/>
            <w:vMerge/>
            <w:vAlign w:val="center"/>
          </w:tcPr>
          <w:p w14:paraId="5C3B743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43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43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43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44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44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44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44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21</w:t>
            </w:r>
          </w:p>
        </w:tc>
        <w:tc>
          <w:tcPr>
            <w:tcW w:w="709" w:type="dxa"/>
            <w:shd w:val="clear" w:color="auto" w:fill="auto"/>
            <w:vAlign w:val="center"/>
          </w:tcPr>
          <w:p w14:paraId="5C3B744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shd w:val="clear" w:color="auto" w:fill="auto"/>
            <w:vAlign w:val="center"/>
          </w:tcPr>
          <w:p w14:paraId="5C3B744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70</w:t>
            </w:r>
          </w:p>
        </w:tc>
        <w:tc>
          <w:tcPr>
            <w:tcW w:w="993" w:type="dxa"/>
            <w:shd w:val="clear" w:color="000000" w:fill="FFFFFF"/>
            <w:vAlign w:val="center"/>
          </w:tcPr>
          <w:p w14:paraId="5C3B744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 (9.5%)</w:t>
            </w:r>
          </w:p>
        </w:tc>
      </w:tr>
      <w:tr w:rsidR="0086596C" w:rsidRPr="0086596C" w14:paraId="5C3B7453" w14:textId="77777777" w:rsidTr="007B6332">
        <w:trPr>
          <w:trHeight w:val="603"/>
        </w:trPr>
        <w:tc>
          <w:tcPr>
            <w:tcW w:w="478" w:type="dxa"/>
            <w:vMerge w:val="restart"/>
            <w:shd w:val="clear" w:color="auto" w:fill="auto"/>
            <w:vAlign w:val="center"/>
          </w:tcPr>
          <w:p w14:paraId="5C3B744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68</w:t>
            </w:r>
          </w:p>
        </w:tc>
        <w:tc>
          <w:tcPr>
            <w:tcW w:w="709" w:type="dxa"/>
            <w:vMerge w:val="restart"/>
            <w:shd w:val="clear" w:color="auto" w:fill="auto"/>
            <w:vAlign w:val="center"/>
          </w:tcPr>
          <w:p w14:paraId="5C3B744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Clemmesen</w:t>
            </w:r>
            <w:proofErr w:type="spellEnd"/>
            <w:r w:rsidRPr="0086596C">
              <w:rPr>
                <w:rFonts w:ascii="Times New Roman" w:hAnsi="Times New Roman"/>
                <w:sz w:val="16"/>
                <w:szCs w:val="16"/>
                <w:lang w:val="en-US" w:eastAsia="ko-KR"/>
              </w:rPr>
              <w:t xml:space="preserve"> 2018</w:t>
            </w:r>
          </w:p>
        </w:tc>
        <w:tc>
          <w:tcPr>
            <w:tcW w:w="709" w:type="dxa"/>
            <w:vMerge w:val="restart"/>
            <w:shd w:val="clear" w:color="auto" w:fill="auto"/>
            <w:vAlign w:val="center"/>
          </w:tcPr>
          <w:p w14:paraId="5C3B744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 or neuraxial</w:t>
            </w:r>
          </w:p>
        </w:tc>
        <w:tc>
          <w:tcPr>
            <w:tcW w:w="992" w:type="dxa"/>
            <w:vMerge w:val="restart"/>
            <w:shd w:val="clear" w:color="auto" w:fill="auto"/>
            <w:vAlign w:val="center"/>
          </w:tcPr>
          <w:p w14:paraId="5C3B744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Hip fracture surgery</w:t>
            </w:r>
          </w:p>
        </w:tc>
        <w:tc>
          <w:tcPr>
            <w:tcW w:w="851" w:type="dxa"/>
            <w:vMerge w:val="restart"/>
            <w:vAlign w:val="center"/>
          </w:tcPr>
          <w:p w14:paraId="5C3B744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CAM-S</w:t>
            </w:r>
          </w:p>
        </w:tc>
        <w:tc>
          <w:tcPr>
            <w:tcW w:w="850" w:type="dxa"/>
            <w:vMerge w:val="restart"/>
            <w:vAlign w:val="center"/>
          </w:tcPr>
          <w:p w14:paraId="5C3B744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3d</w:t>
            </w:r>
          </w:p>
        </w:tc>
        <w:tc>
          <w:tcPr>
            <w:tcW w:w="1134" w:type="dxa"/>
            <w:shd w:val="clear" w:color="auto" w:fill="auto"/>
            <w:vAlign w:val="center"/>
          </w:tcPr>
          <w:p w14:paraId="5C3B744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Methylprednisolone 125 mg IV (preop)</w:t>
            </w:r>
          </w:p>
        </w:tc>
        <w:tc>
          <w:tcPr>
            <w:tcW w:w="709" w:type="dxa"/>
            <w:shd w:val="clear" w:color="000000" w:fill="FFFFFF"/>
            <w:vAlign w:val="center"/>
          </w:tcPr>
          <w:p w14:paraId="5C3B744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59</w:t>
            </w:r>
          </w:p>
        </w:tc>
        <w:tc>
          <w:tcPr>
            <w:tcW w:w="709" w:type="dxa"/>
            <w:shd w:val="clear" w:color="000000" w:fill="FFFFFF"/>
            <w:vAlign w:val="center"/>
          </w:tcPr>
          <w:p w14:paraId="5C3B745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22/37</w:t>
            </w:r>
          </w:p>
        </w:tc>
        <w:tc>
          <w:tcPr>
            <w:tcW w:w="708" w:type="dxa"/>
            <w:shd w:val="clear" w:color="000000" w:fill="FFFFFF"/>
            <w:vAlign w:val="center"/>
          </w:tcPr>
          <w:p w14:paraId="5C3B745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79 (8)</w:t>
            </w:r>
          </w:p>
        </w:tc>
        <w:tc>
          <w:tcPr>
            <w:tcW w:w="993" w:type="dxa"/>
            <w:shd w:val="clear" w:color="000000" w:fill="FFFFFF"/>
            <w:vAlign w:val="center"/>
          </w:tcPr>
          <w:p w14:paraId="5C3B745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 (17%)</w:t>
            </w:r>
          </w:p>
        </w:tc>
      </w:tr>
      <w:tr w:rsidR="0086596C" w:rsidRPr="0086596C" w14:paraId="5C3B745F" w14:textId="77777777" w:rsidTr="007B6332">
        <w:trPr>
          <w:trHeight w:val="251"/>
        </w:trPr>
        <w:tc>
          <w:tcPr>
            <w:tcW w:w="478" w:type="dxa"/>
            <w:vMerge/>
            <w:tcBorders>
              <w:bottom w:val="single" w:sz="4" w:space="0" w:color="auto"/>
            </w:tcBorders>
            <w:vAlign w:val="center"/>
          </w:tcPr>
          <w:p w14:paraId="5C3B745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tcBorders>
              <w:bottom w:val="single" w:sz="4" w:space="0" w:color="auto"/>
            </w:tcBorders>
            <w:vAlign w:val="center"/>
          </w:tcPr>
          <w:p w14:paraId="5C3B745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tcBorders>
              <w:bottom w:val="single" w:sz="4" w:space="0" w:color="auto"/>
            </w:tcBorders>
            <w:vAlign w:val="center"/>
          </w:tcPr>
          <w:p w14:paraId="5C3B745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tcBorders>
              <w:bottom w:val="single" w:sz="4" w:space="0" w:color="auto"/>
            </w:tcBorders>
            <w:vAlign w:val="center"/>
          </w:tcPr>
          <w:p w14:paraId="5C3B745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tcBorders>
              <w:bottom w:val="single" w:sz="4" w:space="0" w:color="auto"/>
            </w:tcBorders>
            <w:vAlign w:val="center"/>
          </w:tcPr>
          <w:p w14:paraId="5C3B745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tcBorders>
              <w:bottom w:val="single" w:sz="4" w:space="0" w:color="auto"/>
            </w:tcBorders>
            <w:vAlign w:val="center"/>
          </w:tcPr>
          <w:p w14:paraId="5C3B745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tcBorders>
              <w:bottom w:val="single" w:sz="4" w:space="0" w:color="auto"/>
            </w:tcBorders>
            <w:shd w:val="clear" w:color="auto" w:fill="auto"/>
            <w:vAlign w:val="center"/>
          </w:tcPr>
          <w:p w14:paraId="5C3B745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tcBorders>
              <w:bottom w:val="single" w:sz="4" w:space="0" w:color="auto"/>
            </w:tcBorders>
            <w:shd w:val="clear" w:color="000000" w:fill="FFFFFF"/>
            <w:vAlign w:val="center"/>
          </w:tcPr>
          <w:p w14:paraId="5C3B745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58</w:t>
            </w:r>
          </w:p>
        </w:tc>
        <w:tc>
          <w:tcPr>
            <w:tcW w:w="709" w:type="dxa"/>
            <w:tcBorders>
              <w:bottom w:val="single" w:sz="4" w:space="0" w:color="auto"/>
            </w:tcBorders>
            <w:shd w:val="clear" w:color="000000" w:fill="FFFFFF"/>
            <w:vAlign w:val="center"/>
          </w:tcPr>
          <w:p w14:paraId="5C3B745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20/38</w:t>
            </w:r>
          </w:p>
        </w:tc>
        <w:tc>
          <w:tcPr>
            <w:tcW w:w="708" w:type="dxa"/>
            <w:tcBorders>
              <w:bottom w:val="single" w:sz="4" w:space="0" w:color="auto"/>
            </w:tcBorders>
            <w:shd w:val="clear" w:color="000000" w:fill="FFFFFF"/>
            <w:vAlign w:val="center"/>
          </w:tcPr>
          <w:p w14:paraId="5C3B745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81 (9)</w:t>
            </w:r>
          </w:p>
        </w:tc>
        <w:tc>
          <w:tcPr>
            <w:tcW w:w="993" w:type="dxa"/>
            <w:tcBorders>
              <w:bottom w:val="single" w:sz="4" w:space="0" w:color="auto"/>
            </w:tcBorders>
            <w:shd w:val="clear" w:color="000000" w:fill="FFFFFF"/>
            <w:vAlign w:val="center"/>
          </w:tcPr>
          <w:p w14:paraId="5C3B745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19 (33%)</w:t>
            </w:r>
          </w:p>
        </w:tc>
      </w:tr>
      <w:tr w:rsidR="0086596C" w:rsidRPr="0086596C" w14:paraId="5C3B746C" w14:textId="77777777" w:rsidTr="007B6332">
        <w:trPr>
          <w:trHeight w:val="351"/>
        </w:trPr>
        <w:tc>
          <w:tcPr>
            <w:tcW w:w="478" w:type="dxa"/>
            <w:vMerge w:val="restart"/>
            <w:shd w:val="clear" w:color="auto" w:fill="auto"/>
            <w:vAlign w:val="center"/>
          </w:tcPr>
          <w:p w14:paraId="5C3B746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69</w:t>
            </w:r>
          </w:p>
        </w:tc>
        <w:tc>
          <w:tcPr>
            <w:tcW w:w="709" w:type="dxa"/>
            <w:vMerge w:val="restart"/>
            <w:shd w:val="clear" w:color="auto" w:fill="auto"/>
            <w:vAlign w:val="center"/>
          </w:tcPr>
          <w:p w14:paraId="5C3B746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Whitlock 2015</w:t>
            </w:r>
          </w:p>
        </w:tc>
        <w:tc>
          <w:tcPr>
            <w:tcW w:w="709" w:type="dxa"/>
            <w:vMerge w:val="restart"/>
            <w:shd w:val="clear" w:color="auto" w:fill="auto"/>
            <w:vAlign w:val="center"/>
          </w:tcPr>
          <w:p w14:paraId="5C3B746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46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w:t>
            </w:r>
          </w:p>
        </w:tc>
        <w:tc>
          <w:tcPr>
            <w:tcW w:w="851" w:type="dxa"/>
            <w:vMerge w:val="restart"/>
            <w:vAlign w:val="center"/>
          </w:tcPr>
          <w:p w14:paraId="5C3B746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vMerge w:val="restart"/>
            <w:vAlign w:val="center"/>
          </w:tcPr>
          <w:p w14:paraId="5C3B746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3d</w:t>
            </w:r>
          </w:p>
        </w:tc>
        <w:tc>
          <w:tcPr>
            <w:tcW w:w="1134" w:type="dxa"/>
            <w:shd w:val="clear" w:color="auto" w:fill="auto"/>
            <w:vAlign w:val="center"/>
          </w:tcPr>
          <w:p w14:paraId="5C3B746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Methylprednisolone 250 mg IV at induction, 250 mg at</w:t>
            </w:r>
          </w:p>
          <w:p w14:paraId="5C3B746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CPB initiation</w:t>
            </w:r>
          </w:p>
        </w:tc>
        <w:tc>
          <w:tcPr>
            <w:tcW w:w="709" w:type="dxa"/>
            <w:shd w:val="clear" w:color="000000" w:fill="FFFFFF"/>
            <w:vAlign w:val="center"/>
          </w:tcPr>
          <w:p w14:paraId="5C3B746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3755</w:t>
            </w:r>
          </w:p>
        </w:tc>
        <w:tc>
          <w:tcPr>
            <w:tcW w:w="709" w:type="dxa"/>
            <w:shd w:val="clear" w:color="000000" w:fill="FFFFFF"/>
            <w:vAlign w:val="center"/>
          </w:tcPr>
          <w:p w14:paraId="5C3B746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2257/1498</w:t>
            </w:r>
          </w:p>
        </w:tc>
        <w:tc>
          <w:tcPr>
            <w:tcW w:w="708" w:type="dxa"/>
            <w:shd w:val="clear" w:color="000000" w:fill="FFFFFF"/>
            <w:vAlign w:val="center"/>
          </w:tcPr>
          <w:p w14:paraId="5C3B746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67.5 (13.6)</w:t>
            </w:r>
          </w:p>
        </w:tc>
        <w:tc>
          <w:tcPr>
            <w:tcW w:w="993" w:type="dxa"/>
            <w:shd w:val="clear" w:color="000000" w:fill="FFFFFF"/>
            <w:vAlign w:val="center"/>
          </w:tcPr>
          <w:p w14:paraId="5C3B746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295 (7.9%)</w:t>
            </w:r>
          </w:p>
        </w:tc>
      </w:tr>
      <w:tr w:rsidR="0086596C" w:rsidRPr="0086596C" w14:paraId="5C3B7478" w14:textId="77777777" w:rsidTr="007B6332">
        <w:trPr>
          <w:trHeight w:val="60"/>
        </w:trPr>
        <w:tc>
          <w:tcPr>
            <w:tcW w:w="478" w:type="dxa"/>
            <w:vMerge/>
            <w:vAlign w:val="center"/>
          </w:tcPr>
          <w:p w14:paraId="5C3B746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46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46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47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47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47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47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47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3752</w:t>
            </w:r>
          </w:p>
        </w:tc>
        <w:tc>
          <w:tcPr>
            <w:tcW w:w="709" w:type="dxa"/>
            <w:shd w:val="clear" w:color="000000" w:fill="FFFFFF"/>
            <w:vAlign w:val="center"/>
          </w:tcPr>
          <w:p w14:paraId="5C3B747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2280/1472</w:t>
            </w:r>
          </w:p>
        </w:tc>
        <w:tc>
          <w:tcPr>
            <w:tcW w:w="708" w:type="dxa"/>
            <w:shd w:val="clear" w:color="000000" w:fill="FFFFFF"/>
            <w:vAlign w:val="center"/>
          </w:tcPr>
          <w:p w14:paraId="5C3B747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67.3 (13.8)</w:t>
            </w:r>
          </w:p>
        </w:tc>
        <w:tc>
          <w:tcPr>
            <w:tcW w:w="993" w:type="dxa"/>
            <w:shd w:val="clear" w:color="000000" w:fill="FFFFFF"/>
            <w:vAlign w:val="center"/>
          </w:tcPr>
          <w:p w14:paraId="5C3B747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289 (7.7%)</w:t>
            </w:r>
          </w:p>
        </w:tc>
      </w:tr>
      <w:tr w:rsidR="0086596C" w:rsidRPr="0086596C" w14:paraId="5C3B7484" w14:textId="77777777" w:rsidTr="007B6332">
        <w:trPr>
          <w:trHeight w:val="225"/>
        </w:trPr>
        <w:tc>
          <w:tcPr>
            <w:tcW w:w="478" w:type="dxa"/>
            <w:vMerge w:val="restart"/>
            <w:shd w:val="clear" w:color="auto" w:fill="auto"/>
            <w:vAlign w:val="center"/>
          </w:tcPr>
          <w:p w14:paraId="5C3B747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70</w:t>
            </w:r>
          </w:p>
        </w:tc>
        <w:tc>
          <w:tcPr>
            <w:tcW w:w="709" w:type="dxa"/>
            <w:vMerge w:val="restart"/>
            <w:shd w:val="clear" w:color="auto" w:fill="auto"/>
            <w:vAlign w:val="center"/>
          </w:tcPr>
          <w:p w14:paraId="5C3B747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Li YN 2017</w:t>
            </w:r>
          </w:p>
        </w:tc>
        <w:tc>
          <w:tcPr>
            <w:tcW w:w="709" w:type="dxa"/>
            <w:vMerge w:val="restart"/>
            <w:shd w:val="clear" w:color="auto" w:fill="auto"/>
            <w:vAlign w:val="center"/>
          </w:tcPr>
          <w:p w14:paraId="5C3B747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47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Spine surgery</w:t>
            </w:r>
          </w:p>
        </w:tc>
        <w:tc>
          <w:tcPr>
            <w:tcW w:w="851" w:type="dxa"/>
            <w:vMerge w:val="restart"/>
            <w:vAlign w:val="center"/>
          </w:tcPr>
          <w:p w14:paraId="5C3B747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Nu-DESC</w:t>
            </w:r>
          </w:p>
        </w:tc>
        <w:tc>
          <w:tcPr>
            <w:tcW w:w="850" w:type="dxa"/>
            <w:vMerge w:val="restart"/>
            <w:vAlign w:val="center"/>
          </w:tcPr>
          <w:p w14:paraId="5C3B747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7d</w:t>
            </w:r>
          </w:p>
        </w:tc>
        <w:tc>
          <w:tcPr>
            <w:tcW w:w="1134" w:type="dxa"/>
            <w:shd w:val="clear" w:color="auto" w:fill="auto"/>
            <w:vAlign w:val="center"/>
          </w:tcPr>
          <w:p w14:paraId="5C3B747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Nimodipine 7.5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for 30min before induction</w:t>
            </w:r>
          </w:p>
        </w:tc>
        <w:tc>
          <w:tcPr>
            <w:tcW w:w="709" w:type="dxa"/>
            <w:shd w:val="clear" w:color="000000" w:fill="FFFFFF"/>
            <w:vAlign w:val="center"/>
          </w:tcPr>
          <w:p w14:paraId="5C3B748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w:t>
            </w:r>
          </w:p>
        </w:tc>
        <w:tc>
          <w:tcPr>
            <w:tcW w:w="709" w:type="dxa"/>
            <w:shd w:val="clear" w:color="000000" w:fill="FFFFFF"/>
            <w:vAlign w:val="center"/>
          </w:tcPr>
          <w:p w14:paraId="5C3B748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11/19</w:t>
            </w:r>
          </w:p>
        </w:tc>
        <w:tc>
          <w:tcPr>
            <w:tcW w:w="708" w:type="dxa"/>
            <w:shd w:val="clear" w:color="000000" w:fill="FFFFFF"/>
            <w:vAlign w:val="center"/>
          </w:tcPr>
          <w:p w14:paraId="5C3B748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69 (4)</w:t>
            </w:r>
          </w:p>
        </w:tc>
        <w:tc>
          <w:tcPr>
            <w:tcW w:w="993" w:type="dxa"/>
            <w:shd w:val="clear" w:color="000000" w:fill="FFFFFF"/>
            <w:vAlign w:val="center"/>
          </w:tcPr>
          <w:p w14:paraId="5C3B748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 (7%)</w:t>
            </w:r>
          </w:p>
        </w:tc>
      </w:tr>
      <w:tr w:rsidR="0086596C" w:rsidRPr="0086596C" w14:paraId="5C3B7490" w14:textId="77777777" w:rsidTr="007B6332">
        <w:trPr>
          <w:trHeight w:val="114"/>
        </w:trPr>
        <w:tc>
          <w:tcPr>
            <w:tcW w:w="478" w:type="dxa"/>
            <w:vMerge/>
            <w:vAlign w:val="center"/>
          </w:tcPr>
          <w:p w14:paraId="5C3B748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48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48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48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48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48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48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48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w:t>
            </w:r>
          </w:p>
        </w:tc>
        <w:tc>
          <w:tcPr>
            <w:tcW w:w="709" w:type="dxa"/>
            <w:shd w:val="clear" w:color="000000" w:fill="FFFFFF"/>
            <w:vAlign w:val="center"/>
          </w:tcPr>
          <w:p w14:paraId="5C3B748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13/17</w:t>
            </w:r>
          </w:p>
        </w:tc>
        <w:tc>
          <w:tcPr>
            <w:tcW w:w="708" w:type="dxa"/>
            <w:shd w:val="clear" w:color="000000" w:fill="FFFFFF"/>
            <w:vAlign w:val="center"/>
          </w:tcPr>
          <w:p w14:paraId="5C3B748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70 (4)</w:t>
            </w:r>
          </w:p>
        </w:tc>
        <w:tc>
          <w:tcPr>
            <w:tcW w:w="993" w:type="dxa"/>
            <w:shd w:val="clear" w:color="000000" w:fill="FFFFFF"/>
            <w:vAlign w:val="center"/>
          </w:tcPr>
          <w:p w14:paraId="5C3B748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 (17%)</w:t>
            </w:r>
          </w:p>
        </w:tc>
      </w:tr>
      <w:tr w:rsidR="0086596C" w:rsidRPr="0086596C" w14:paraId="5C3B749C" w14:textId="77777777" w:rsidTr="007B6332">
        <w:trPr>
          <w:trHeight w:val="460"/>
        </w:trPr>
        <w:tc>
          <w:tcPr>
            <w:tcW w:w="478" w:type="dxa"/>
            <w:vMerge w:val="restart"/>
            <w:shd w:val="clear" w:color="auto" w:fill="auto"/>
            <w:vAlign w:val="center"/>
          </w:tcPr>
          <w:p w14:paraId="5C3B749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71</w:t>
            </w:r>
          </w:p>
        </w:tc>
        <w:tc>
          <w:tcPr>
            <w:tcW w:w="709" w:type="dxa"/>
            <w:vMerge w:val="restart"/>
            <w:shd w:val="clear" w:color="auto" w:fill="auto"/>
            <w:vAlign w:val="center"/>
          </w:tcPr>
          <w:p w14:paraId="5C3B749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Larsen 2010</w:t>
            </w:r>
          </w:p>
        </w:tc>
        <w:tc>
          <w:tcPr>
            <w:tcW w:w="709" w:type="dxa"/>
            <w:vMerge w:val="restart"/>
            <w:shd w:val="clear" w:color="auto" w:fill="auto"/>
            <w:vAlign w:val="center"/>
          </w:tcPr>
          <w:p w14:paraId="5C3B749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 or GA plus regional</w:t>
            </w:r>
          </w:p>
        </w:tc>
        <w:tc>
          <w:tcPr>
            <w:tcW w:w="992" w:type="dxa"/>
            <w:vMerge w:val="restart"/>
            <w:shd w:val="clear" w:color="auto" w:fill="auto"/>
            <w:vAlign w:val="center"/>
          </w:tcPr>
          <w:p w14:paraId="5C3B749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Joint replacement surgery</w:t>
            </w:r>
          </w:p>
        </w:tc>
        <w:tc>
          <w:tcPr>
            <w:tcW w:w="851" w:type="dxa"/>
            <w:vMerge w:val="restart"/>
            <w:vAlign w:val="center"/>
          </w:tcPr>
          <w:p w14:paraId="5C3B749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DSM-III-R</w:t>
            </w:r>
          </w:p>
        </w:tc>
        <w:tc>
          <w:tcPr>
            <w:tcW w:w="850" w:type="dxa"/>
            <w:vMerge w:val="restart"/>
            <w:vAlign w:val="center"/>
          </w:tcPr>
          <w:p w14:paraId="5C3B749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4d</w:t>
            </w:r>
          </w:p>
        </w:tc>
        <w:tc>
          <w:tcPr>
            <w:tcW w:w="1134" w:type="dxa"/>
            <w:shd w:val="clear" w:color="auto" w:fill="auto"/>
            <w:vAlign w:val="center"/>
          </w:tcPr>
          <w:p w14:paraId="5C3B749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Olanzapine 5mg IV (immediately before surgery)</w:t>
            </w:r>
          </w:p>
        </w:tc>
        <w:tc>
          <w:tcPr>
            <w:tcW w:w="709" w:type="dxa"/>
            <w:shd w:val="clear" w:color="000000" w:fill="FFFFFF"/>
            <w:vAlign w:val="center"/>
          </w:tcPr>
          <w:p w14:paraId="5C3B749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196</w:t>
            </w:r>
          </w:p>
        </w:tc>
        <w:tc>
          <w:tcPr>
            <w:tcW w:w="709" w:type="dxa"/>
            <w:shd w:val="clear" w:color="000000" w:fill="FFFFFF"/>
            <w:vAlign w:val="center"/>
          </w:tcPr>
          <w:p w14:paraId="5C3B749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102/94</w:t>
            </w:r>
          </w:p>
        </w:tc>
        <w:tc>
          <w:tcPr>
            <w:tcW w:w="708" w:type="dxa"/>
            <w:shd w:val="clear" w:color="000000" w:fill="FFFFFF"/>
            <w:vAlign w:val="center"/>
          </w:tcPr>
          <w:p w14:paraId="5C3B749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73.4 (6.1)</w:t>
            </w:r>
          </w:p>
        </w:tc>
        <w:tc>
          <w:tcPr>
            <w:tcW w:w="993" w:type="dxa"/>
            <w:shd w:val="clear" w:color="000000" w:fill="FFFFFF"/>
            <w:vAlign w:val="center"/>
          </w:tcPr>
          <w:p w14:paraId="5C3B749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28 (14%)</w:t>
            </w:r>
          </w:p>
        </w:tc>
      </w:tr>
      <w:tr w:rsidR="0086596C" w:rsidRPr="0086596C" w14:paraId="5C3B74A8" w14:textId="77777777" w:rsidTr="007B6332">
        <w:trPr>
          <w:trHeight w:val="170"/>
        </w:trPr>
        <w:tc>
          <w:tcPr>
            <w:tcW w:w="478" w:type="dxa"/>
            <w:vMerge/>
            <w:vAlign w:val="center"/>
          </w:tcPr>
          <w:p w14:paraId="5C3B749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49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49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4A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4A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4A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4A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4A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204</w:t>
            </w:r>
          </w:p>
        </w:tc>
        <w:tc>
          <w:tcPr>
            <w:tcW w:w="709" w:type="dxa"/>
            <w:shd w:val="clear" w:color="000000" w:fill="FFFFFF"/>
            <w:vAlign w:val="center"/>
          </w:tcPr>
          <w:p w14:paraId="5C3B74A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81/123</w:t>
            </w:r>
          </w:p>
        </w:tc>
        <w:tc>
          <w:tcPr>
            <w:tcW w:w="708" w:type="dxa"/>
            <w:shd w:val="clear" w:color="000000" w:fill="FFFFFF"/>
            <w:vAlign w:val="center"/>
          </w:tcPr>
          <w:p w14:paraId="5C3B74A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74.0 (6.2)</w:t>
            </w:r>
          </w:p>
        </w:tc>
        <w:tc>
          <w:tcPr>
            <w:tcW w:w="993" w:type="dxa"/>
            <w:shd w:val="clear" w:color="000000" w:fill="FFFFFF"/>
            <w:vAlign w:val="center"/>
          </w:tcPr>
          <w:p w14:paraId="5C3B74A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82 (40%)</w:t>
            </w:r>
          </w:p>
        </w:tc>
      </w:tr>
      <w:tr w:rsidR="0086596C" w:rsidRPr="0086596C" w14:paraId="5C3B74B4" w14:textId="77777777" w:rsidTr="007B6332">
        <w:trPr>
          <w:trHeight w:val="345"/>
        </w:trPr>
        <w:tc>
          <w:tcPr>
            <w:tcW w:w="478" w:type="dxa"/>
            <w:vMerge w:val="restart"/>
            <w:shd w:val="clear" w:color="auto" w:fill="auto"/>
            <w:vAlign w:val="center"/>
          </w:tcPr>
          <w:p w14:paraId="5C3B74A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72</w:t>
            </w:r>
          </w:p>
        </w:tc>
        <w:tc>
          <w:tcPr>
            <w:tcW w:w="709" w:type="dxa"/>
            <w:vMerge w:val="restart"/>
            <w:shd w:val="clear" w:color="auto" w:fill="auto"/>
            <w:vAlign w:val="center"/>
          </w:tcPr>
          <w:p w14:paraId="5C3B74A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Papadopoulos 2014</w:t>
            </w:r>
          </w:p>
        </w:tc>
        <w:tc>
          <w:tcPr>
            <w:tcW w:w="709" w:type="dxa"/>
            <w:vMerge w:val="restart"/>
            <w:shd w:val="clear" w:color="auto" w:fill="auto"/>
            <w:vAlign w:val="center"/>
          </w:tcPr>
          <w:p w14:paraId="5C3B74A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4A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Femoral or hip fracture rehabilitation surgery</w:t>
            </w:r>
          </w:p>
        </w:tc>
        <w:tc>
          <w:tcPr>
            <w:tcW w:w="851" w:type="dxa"/>
            <w:vMerge w:val="restart"/>
            <w:vAlign w:val="center"/>
          </w:tcPr>
          <w:p w14:paraId="5C3B74A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vMerge w:val="restart"/>
            <w:vAlign w:val="center"/>
          </w:tcPr>
          <w:p w14:paraId="5C3B74AE" w14:textId="77777777" w:rsidR="00627B8F" w:rsidRPr="0086596C" w:rsidRDefault="00627B8F" w:rsidP="006A04B7">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2d</w:t>
            </w:r>
          </w:p>
        </w:tc>
        <w:tc>
          <w:tcPr>
            <w:tcW w:w="1134" w:type="dxa"/>
            <w:shd w:val="clear" w:color="auto" w:fill="auto"/>
            <w:vAlign w:val="center"/>
          </w:tcPr>
          <w:p w14:paraId="5C3B74A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Ondansetron 8mg/d IV for 5d</w:t>
            </w:r>
          </w:p>
        </w:tc>
        <w:tc>
          <w:tcPr>
            <w:tcW w:w="709" w:type="dxa"/>
            <w:shd w:val="clear" w:color="000000" w:fill="FFFFFF"/>
            <w:vAlign w:val="center"/>
          </w:tcPr>
          <w:p w14:paraId="5C3B74B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51</w:t>
            </w:r>
          </w:p>
        </w:tc>
        <w:tc>
          <w:tcPr>
            <w:tcW w:w="709" w:type="dxa"/>
            <w:shd w:val="clear" w:color="000000" w:fill="FFFFFF"/>
            <w:vAlign w:val="center"/>
          </w:tcPr>
          <w:p w14:paraId="5C3B74B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shd w:val="clear" w:color="000000" w:fill="FFFFFF"/>
            <w:vAlign w:val="center"/>
          </w:tcPr>
          <w:p w14:paraId="5C3B74B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71.9 (12.5)</w:t>
            </w:r>
          </w:p>
        </w:tc>
        <w:tc>
          <w:tcPr>
            <w:tcW w:w="993" w:type="dxa"/>
            <w:shd w:val="clear" w:color="000000" w:fill="FFFFFF"/>
            <w:vAlign w:val="center"/>
          </w:tcPr>
          <w:p w14:paraId="5C3B74B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18 (35%)</w:t>
            </w:r>
          </w:p>
        </w:tc>
      </w:tr>
      <w:tr w:rsidR="0086596C" w:rsidRPr="0086596C" w14:paraId="5C3B74C0" w14:textId="77777777" w:rsidTr="007B6332">
        <w:trPr>
          <w:trHeight w:val="367"/>
        </w:trPr>
        <w:tc>
          <w:tcPr>
            <w:tcW w:w="478" w:type="dxa"/>
            <w:vMerge/>
            <w:shd w:val="clear" w:color="auto" w:fill="auto"/>
            <w:vAlign w:val="center"/>
          </w:tcPr>
          <w:p w14:paraId="5C3B74B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4B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4B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shd w:val="clear" w:color="auto" w:fill="auto"/>
            <w:vAlign w:val="center"/>
          </w:tcPr>
          <w:p w14:paraId="5C3B74B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4B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4B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4B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4B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55</w:t>
            </w:r>
          </w:p>
        </w:tc>
        <w:tc>
          <w:tcPr>
            <w:tcW w:w="709" w:type="dxa"/>
            <w:shd w:val="clear" w:color="000000" w:fill="FFFFFF"/>
            <w:vAlign w:val="center"/>
          </w:tcPr>
          <w:p w14:paraId="5C3B74B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shd w:val="clear" w:color="000000" w:fill="FFFFFF"/>
            <w:vAlign w:val="center"/>
          </w:tcPr>
          <w:p w14:paraId="5C3B74B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70.7 (13.3)</w:t>
            </w:r>
          </w:p>
        </w:tc>
        <w:tc>
          <w:tcPr>
            <w:tcW w:w="993" w:type="dxa"/>
            <w:shd w:val="clear" w:color="000000" w:fill="FFFFFF"/>
            <w:vAlign w:val="center"/>
          </w:tcPr>
          <w:p w14:paraId="5C3B74B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29 (53%)</w:t>
            </w:r>
          </w:p>
        </w:tc>
      </w:tr>
      <w:tr w:rsidR="0086596C" w:rsidRPr="0086596C" w14:paraId="5C3B74CD" w14:textId="77777777" w:rsidTr="007B6332">
        <w:trPr>
          <w:trHeight w:val="443"/>
        </w:trPr>
        <w:tc>
          <w:tcPr>
            <w:tcW w:w="478" w:type="dxa"/>
            <w:vMerge w:val="restart"/>
            <w:shd w:val="clear" w:color="auto" w:fill="auto"/>
            <w:vAlign w:val="center"/>
          </w:tcPr>
          <w:p w14:paraId="5C3B74C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73</w:t>
            </w:r>
          </w:p>
        </w:tc>
        <w:tc>
          <w:tcPr>
            <w:tcW w:w="709" w:type="dxa"/>
            <w:vMerge w:val="restart"/>
            <w:shd w:val="clear" w:color="auto" w:fill="auto"/>
            <w:vAlign w:val="center"/>
          </w:tcPr>
          <w:p w14:paraId="5C3B74C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Mu 2017</w:t>
            </w:r>
          </w:p>
        </w:tc>
        <w:tc>
          <w:tcPr>
            <w:tcW w:w="709" w:type="dxa"/>
            <w:vMerge w:val="restart"/>
            <w:shd w:val="clear" w:color="auto" w:fill="auto"/>
            <w:vAlign w:val="center"/>
          </w:tcPr>
          <w:p w14:paraId="5C3B74C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Combined spinal-epidural</w:t>
            </w:r>
          </w:p>
        </w:tc>
        <w:tc>
          <w:tcPr>
            <w:tcW w:w="992" w:type="dxa"/>
            <w:vMerge w:val="restart"/>
            <w:shd w:val="clear" w:color="auto" w:fill="auto"/>
            <w:vAlign w:val="center"/>
          </w:tcPr>
          <w:p w14:paraId="5C3B74C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Total hip or knee</w:t>
            </w:r>
          </w:p>
          <w:p w14:paraId="5C3B74C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replacement surgery</w:t>
            </w:r>
          </w:p>
        </w:tc>
        <w:tc>
          <w:tcPr>
            <w:tcW w:w="851" w:type="dxa"/>
            <w:vMerge w:val="restart"/>
            <w:vAlign w:val="center"/>
          </w:tcPr>
          <w:p w14:paraId="5C3B74C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vMerge w:val="restart"/>
            <w:vAlign w:val="center"/>
          </w:tcPr>
          <w:p w14:paraId="5C3B74C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5d</w:t>
            </w:r>
          </w:p>
        </w:tc>
        <w:tc>
          <w:tcPr>
            <w:tcW w:w="1134" w:type="dxa"/>
            <w:shd w:val="clear" w:color="auto" w:fill="auto"/>
            <w:vAlign w:val="center"/>
          </w:tcPr>
          <w:p w14:paraId="5C3B74C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Parecoxib 40mg IV q12h for 72h</w:t>
            </w:r>
          </w:p>
        </w:tc>
        <w:tc>
          <w:tcPr>
            <w:tcW w:w="709" w:type="dxa"/>
            <w:shd w:val="clear" w:color="000000" w:fill="FFFFFF"/>
            <w:vAlign w:val="center"/>
          </w:tcPr>
          <w:p w14:paraId="5C3B74C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310</w:t>
            </w:r>
          </w:p>
        </w:tc>
        <w:tc>
          <w:tcPr>
            <w:tcW w:w="709" w:type="dxa"/>
            <w:shd w:val="clear" w:color="000000" w:fill="FFFFFF"/>
            <w:vAlign w:val="center"/>
          </w:tcPr>
          <w:p w14:paraId="5C3B74C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81/229</w:t>
            </w:r>
          </w:p>
        </w:tc>
        <w:tc>
          <w:tcPr>
            <w:tcW w:w="708" w:type="dxa"/>
            <w:shd w:val="clear" w:color="000000" w:fill="FFFFFF"/>
            <w:vAlign w:val="center"/>
          </w:tcPr>
          <w:p w14:paraId="5C3B74C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69.6 (6.5)</w:t>
            </w:r>
          </w:p>
        </w:tc>
        <w:tc>
          <w:tcPr>
            <w:tcW w:w="993" w:type="dxa"/>
            <w:shd w:val="clear" w:color="000000" w:fill="FFFFFF"/>
            <w:vAlign w:val="center"/>
          </w:tcPr>
          <w:p w14:paraId="5C3B74C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19 (6%)</w:t>
            </w:r>
          </w:p>
        </w:tc>
      </w:tr>
      <w:tr w:rsidR="0086596C" w:rsidRPr="0086596C" w14:paraId="5C3B74D9" w14:textId="77777777" w:rsidTr="007B6332">
        <w:trPr>
          <w:trHeight w:val="407"/>
        </w:trPr>
        <w:tc>
          <w:tcPr>
            <w:tcW w:w="478" w:type="dxa"/>
            <w:vMerge/>
            <w:vAlign w:val="center"/>
          </w:tcPr>
          <w:p w14:paraId="5C3B74C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4C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4D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4D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4D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4D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4D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4D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310</w:t>
            </w:r>
          </w:p>
        </w:tc>
        <w:tc>
          <w:tcPr>
            <w:tcW w:w="709" w:type="dxa"/>
            <w:shd w:val="clear" w:color="000000" w:fill="FFFFFF"/>
            <w:vAlign w:val="center"/>
          </w:tcPr>
          <w:p w14:paraId="5C3B74D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83/227</w:t>
            </w:r>
          </w:p>
        </w:tc>
        <w:tc>
          <w:tcPr>
            <w:tcW w:w="708" w:type="dxa"/>
            <w:shd w:val="clear" w:color="000000" w:fill="FFFFFF"/>
            <w:vAlign w:val="center"/>
          </w:tcPr>
          <w:p w14:paraId="5C3B74D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70.5 (6.9)</w:t>
            </w:r>
          </w:p>
        </w:tc>
        <w:tc>
          <w:tcPr>
            <w:tcW w:w="993" w:type="dxa"/>
            <w:shd w:val="clear" w:color="000000" w:fill="FFFFFF"/>
            <w:vAlign w:val="center"/>
          </w:tcPr>
          <w:p w14:paraId="5C3B74D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34 (11%)</w:t>
            </w:r>
          </w:p>
        </w:tc>
      </w:tr>
      <w:tr w:rsidR="0086596C" w:rsidRPr="0086596C" w14:paraId="5C3B74E5" w14:textId="77777777" w:rsidTr="007B6332">
        <w:trPr>
          <w:trHeight w:val="407"/>
        </w:trPr>
        <w:tc>
          <w:tcPr>
            <w:tcW w:w="478" w:type="dxa"/>
            <w:vMerge w:val="restart"/>
            <w:vAlign w:val="center"/>
          </w:tcPr>
          <w:p w14:paraId="5C3B74D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74</w:t>
            </w:r>
          </w:p>
        </w:tc>
        <w:tc>
          <w:tcPr>
            <w:tcW w:w="709" w:type="dxa"/>
            <w:vMerge w:val="restart"/>
            <w:vAlign w:val="center"/>
          </w:tcPr>
          <w:p w14:paraId="5C3B74D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Farlinger 2018</w:t>
            </w:r>
          </w:p>
        </w:tc>
        <w:tc>
          <w:tcPr>
            <w:tcW w:w="709" w:type="dxa"/>
            <w:vMerge w:val="restart"/>
            <w:vAlign w:val="center"/>
          </w:tcPr>
          <w:p w14:paraId="5C3B74D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SA</w:t>
            </w:r>
          </w:p>
        </w:tc>
        <w:tc>
          <w:tcPr>
            <w:tcW w:w="992" w:type="dxa"/>
            <w:vMerge w:val="restart"/>
            <w:vAlign w:val="center"/>
          </w:tcPr>
          <w:p w14:paraId="5C3B74D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Total hip arthroplasty</w:t>
            </w:r>
          </w:p>
        </w:tc>
        <w:tc>
          <w:tcPr>
            <w:tcW w:w="851" w:type="dxa"/>
            <w:vMerge w:val="restart"/>
            <w:vAlign w:val="center"/>
          </w:tcPr>
          <w:p w14:paraId="5C3B74D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Validated medical chart abstraction tool</w:t>
            </w:r>
          </w:p>
        </w:tc>
        <w:tc>
          <w:tcPr>
            <w:tcW w:w="850" w:type="dxa"/>
            <w:vMerge w:val="restart"/>
            <w:vAlign w:val="center"/>
          </w:tcPr>
          <w:p w14:paraId="5C3B74D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Postoperative period</w:t>
            </w:r>
          </w:p>
        </w:tc>
        <w:tc>
          <w:tcPr>
            <w:tcW w:w="1134" w:type="dxa"/>
            <w:shd w:val="clear" w:color="auto" w:fill="auto"/>
            <w:vAlign w:val="center"/>
          </w:tcPr>
          <w:p w14:paraId="5C3B74E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Pregabalin 150mg PO preoperatively and 75mg bid postoperatively for 7 days</w:t>
            </w:r>
          </w:p>
        </w:tc>
        <w:tc>
          <w:tcPr>
            <w:tcW w:w="709" w:type="dxa"/>
            <w:shd w:val="clear" w:color="000000" w:fill="FFFFFF"/>
            <w:vAlign w:val="center"/>
          </w:tcPr>
          <w:p w14:paraId="5C3B74E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84</w:t>
            </w:r>
          </w:p>
        </w:tc>
        <w:tc>
          <w:tcPr>
            <w:tcW w:w="709" w:type="dxa"/>
            <w:shd w:val="clear" w:color="000000" w:fill="FFFFFF"/>
            <w:vAlign w:val="center"/>
          </w:tcPr>
          <w:p w14:paraId="5C3B74E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43/41</w:t>
            </w:r>
          </w:p>
        </w:tc>
        <w:tc>
          <w:tcPr>
            <w:tcW w:w="708" w:type="dxa"/>
            <w:shd w:val="clear" w:color="000000" w:fill="FFFFFF"/>
            <w:vAlign w:val="center"/>
          </w:tcPr>
          <w:p w14:paraId="5C3B74E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60.1 (9.3)</w:t>
            </w:r>
          </w:p>
        </w:tc>
        <w:tc>
          <w:tcPr>
            <w:tcW w:w="993" w:type="dxa"/>
            <w:shd w:val="clear" w:color="000000" w:fill="FFFFFF"/>
            <w:vAlign w:val="center"/>
          </w:tcPr>
          <w:p w14:paraId="5C3B74E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 (1.2%)</w:t>
            </w:r>
          </w:p>
        </w:tc>
      </w:tr>
      <w:tr w:rsidR="0086596C" w:rsidRPr="0086596C" w14:paraId="5C3B74F1" w14:textId="77777777" w:rsidTr="007B6332">
        <w:trPr>
          <w:trHeight w:val="407"/>
        </w:trPr>
        <w:tc>
          <w:tcPr>
            <w:tcW w:w="478" w:type="dxa"/>
            <w:vMerge/>
            <w:vAlign w:val="center"/>
          </w:tcPr>
          <w:p w14:paraId="5C3B74E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4E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4E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4E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4E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4E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4E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4E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79</w:t>
            </w:r>
          </w:p>
        </w:tc>
        <w:tc>
          <w:tcPr>
            <w:tcW w:w="709" w:type="dxa"/>
            <w:shd w:val="clear" w:color="000000" w:fill="FFFFFF"/>
            <w:vAlign w:val="center"/>
          </w:tcPr>
          <w:p w14:paraId="5C3B74E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40/39</w:t>
            </w:r>
          </w:p>
        </w:tc>
        <w:tc>
          <w:tcPr>
            <w:tcW w:w="708" w:type="dxa"/>
            <w:shd w:val="clear" w:color="000000" w:fill="FFFFFF"/>
            <w:vAlign w:val="center"/>
          </w:tcPr>
          <w:p w14:paraId="5C3B74E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60.0 (8.9)</w:t>
            </w:r>
          </w:p>
        </w:tc>
        <w:tc>
          <w:tcPr>
            <w:tcW w:w="993" w:type="dxa"/>
            <w:shd w:val="clear" w:color="000000" w:fill="FFFFFF"/>
            <w:vAlign w:val="center"/>
          </w:tcPr>
          <w:p w14:paraId="5C3B74F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 (0%)</w:t>
            </w:r>
          </w:p>
        </w:tc>
      </w:tr>
      <w:tr w:rsidR="0086596C" w:rsidRPr="0086596C" w14:paraId="5C3B74FD" w14:textId="77777777" w:rsidTr="007B6332">
        <w:trPr>
          <w:trHeight w:val="407"/>
        </w:trPr>
        <w:tc>
          <w:tcPr>
            <w:tcW w:w="478" w:type="dxa"/>
            <w:vMerge w:val="restart"/>
            <w:vAlign w:val="center"/>
          </w:tcPr>
          <w:p w14:paraId="5C3B74F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75</w:t>
            </w:r>
          </w:p>
        </w:tc>
        <w:tc>
          <w:tcPr>
            <w:tcW w:w="709" w:type="dxa"/>
            <w:vMerge w:val="restart"/>
            <w:vAlign w:val="center"/>
          </w:tcPr>
          <w:p w14:paraId="5C3B74F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Royse 2011</w:t>
            </w:r>
          </w:p>
        </w:tc>
        <w:tc>
          <w:tcPr>
            <w:tcW w:w="709" w:type="dxa"/>
            <w:vMerge w:val="restart"/>
            <w:vAlign w:val="center"/>
          </w:tcPr>
          <w:p w14:paraId="5C3B74F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vAlign w:val="center"/>
          </w:tcPr>
          <w:p w14:paraId="5C3B74F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Coronary artery bypass surgery</w:t>
            </w:r>
          </w:p>
        </w:tc>
        <w:tc>
          <w:tcPr>
            <w:tcW w:w="851" w:type="dxa"/>
            <w:vMerge w:val="restart"/>
            <w:vAlign w:val="center"/>
          </w:tcPr>
          <w:p w14:paraId="5C3B74F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vMerge w:val="restart"/>
            <w:vAlign w:val="center"/>
          </w:tcPr>
          <w:p w14:paraId="5C3B74F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1d</w:t>
            </w:r>
          </w:p>
        </w:tc>
        <w:tc>
          <w:tcPr>
            <w:tcW w:w="1134" w:type="dxa"/>
            <w:shd w:val="clear" w:color="auto" w:fill="auto"/>
            <w:vAlign w:val="center"/>
          </w:tcPr>
          <w:p w14:paraId="5C3B74F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Propofol target concentration infusion 1.5-3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/ml</w:t>
            </w:r>
          </w:p>
        </w:tc>
        <w:tc>
          <w:tcPr>
            <w:tcW w:w="709" w:type="dxa"/>
            <w:shd w:val="clear" w:color="000000" w:fill="FFFFFF"/>
            <w:vAlign w:val="center"/>
          </w:tcPr>
          <w:p w14:paraId="5C3B74F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89</w:t>
            </w:r>
          </w:p>
        </w:tc>
        <w:tc>
          <w:tcPr>
            <w:tcW w:w="709" w:type="dxa"/>
            <w:shd w:val="clear" w:color="000000" w:fill="FFFFFF"/>
            <w:vAlign w:val="center"/>
          </w:tcPr>
          <w:p w14:paraId="5C3B74F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80/9</w:t>
            </w:r>
          </w:p>
        </w:tc>
        <w:tc>
          <w:tcPr>
            <w:tcW w:w="708" w:type="dxa"/>
            <w:shd w:val="clear" w:color="000000" w:fill="FFFFFF"/>
            <w:vAlign w:val="center"/>
          </w:tcPr>
          <w:p w14:paraId="5C3B74F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63.8 (10.6)</w:t>
            </w:r>
          </w:p>
        </w:tc>
        <w:tc>
          <w:tcPr>
            <w:tcW w:w="993" w:type="dxa"/>
            <w:shd w:val="clear" w:color="000000" w:fill="FFFFFF"/>
            <w:vAlign w:val="center"/>
          </w:tcPr>
          <w:p w14:paraId="5C3B74F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 (8%)</w:t>
            </w:r>
          </w:p>
        </w:tc>
      </w:tr>
      <w:tr w:rsidR="0086596C" w:rsidRPr="0086596C" w14:paraId="5C3B7509" w14:textId="77777777" w:rsidTr="007B6332">
        <w:trPr>
          <w:trHeight w:val="407"/>
        </w:trPr>
        <w:tc>
          <w:tcPr>
            <w:tcW w:w="478" w:type="dxa"/>
            <w:vMerge/>
            <w:vAlign w:val="center"/>
          </w:tcPr>
          <w:p w14:paraId="5C3B74F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4F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50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50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50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50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50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Desflurane for maintenance of anesthesia</w:t>
            </w:r>
          </w:p>
        </w:tc>
        <w:tc>
          <w:tcPr>
            <w:tcW w:w="709" w:type="dxa"/>
            <w:shd w:val="clear" w:color="000000" w:fill="FFFFFF"/>
            <w:vAlign w:val="center"/>
          </w:tcPr>
          <w:p w14:paraId="5C3B750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91</w:t>
            </w:r>
          </w:p>
        </w:tc>
        <w:tc>
          <w:tcPr>
            <w:tcW w:w="709" w:type="dxa"/>
            <w:shd w:val="clear" w:color="000000" w:fill="FFFFFF"/>
            <w:vAlign w:val="center"/>
          </w:tcPr>
          <w:p w14:paraId="5C3B750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73/18</w:t>
            </w:r>
          </w:p>
        </w:tc>
        <w:tc>
          <w:tcPr>
            <w:tcW w:w="708" w:type="dxa"/>
            <w:shd w:val="clear" w:color="000000" w:fill="FFFFFF"/>
            <w:vAlign w:val="center"/>
          </w:tcPr>
          <w:p w14:paraId="5C3B750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61.8 (10.4)</w:t>
            </w:r>
          </w:p>
        </w:tc>
        <w:tc>
          <w:tcPr>
            <w:tcW w:w="993" w:type="dxa"/>
            <w:shd w:val="clear" w:color="000000" w:fill="FFFFFF"/>
            <w:vAlign w:val="center"/>
          </w:tcPr>
          <w:p w14:paraId="5C3B750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12 (13%)</w:t>
            </w:r>
          </w:p>
        </w:tc>
      </w:tr>
      <w:tr w:rsidR="0086596C" w:rsidRPr="0086596C" w14:paraId="5C3B7515" w14:textId="77777777" w:rsidTr="007B6332">
        <w:trPr>
          <w:trHeight w:val="407"/>
        </w:trPr>
        <w:tc>
          <w:tcPr>
            <w:tcW w:w="478" w:type="dxa"/>
            <w:vMerge w:val="restart"/>
            <w:vAlign w:val="center"/>
          </w:tcPr>
          <w:p w14:paraId="5C3B750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76</w:t>
            </w:r>
          </w:p>
        </w:tc>
        <w:tc>
          <w:tcPr>
            <w:tcW w:w="709" w:type="dxa"/>
            <w:vMerge w:val="restart"/>
            <w:vAlign w:val="center"/>
          </w:tcPr>
          <w:p w14:paraId="5C3B750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Tanaka 2017</w:t>
            </w:r>
          </w:p>
        </w:tc>
        <w:tc>
          <w:tcPr>
            <w:tcW w:w="709" w:type="dxa"/>
            <w:vMerge w:val="restart"/>
            <w:vAlign w:val="center"/>
          </w:tcPr>
          <w:p w14:paraId="5C3B750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vAlign w:val="center"/>
          </w:tcPr>
          <w:p w14:paraId="5C3B750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Total knee arthroplasty</w:t>
            </w:r>
          </w:p>
        </w:tc>
        <w:tc>
          <w:tcPr>
            <w:tcW w:w="851" w:type="dxa"/>
            <w:vMerge w:val="restart"/>
            <w:vAlign w:val="center"/>
          </w:tcPr>
          <w:p w14:paraId="5C3B750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vMerge w:val="restart"/>
            <w:vAlign w:val="center"/>
          </w:tcPr>
          <w:p w14:paraId="5C3B750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48h</w:t>
            </w:r>
          </w:p>
        </w:tc>
        <w:tc>
          <w:tcPr>
            <w:tcW w:w="1134" w:type="dxa"/>
            <w:shd w:val="clear" w:color="auto" w:fill="auto"/>
            <w:vAlign w:val="center"/>
          </w:tcPr>
          <w:p w14:paraId="5C3B751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Propofol for maintenance of anesthesia</w:t>
            </w:r>
          </w:p>
        </w:tc>
        <w:tc>
          <w:tcPr>
            <w:tcW w:w="709" w:type="dxa"/>
            <w:shd w:val="clear" w:color="000000" w:fill="FFFFFF"/>
            <w:vAlign w:val="center"/>
          </w:tcPr>
          <w:p w14:paraId="5C3B751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45</w:t>
            </w:r>
          </w:p>
        </w:tc>
        <w:tc>
          <w:tcPr>
            <w:tcW w:w="709" w:type="dxa"/>
            <w:shd w:val="clear" w:color="000000" w:fill="FFFFFF"/>
            <w:vAlign w:val="center"/>
          </w:tcPr>
          <w:p w14:paraId="5C3B751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15/30</w:t>
            </w:r>
          </w:p>
        </w:tc>
        <w:tc>
          <w:tcPr>
            <w:tcW w:w="708" w:type="dxa"/>
            <w:shd w:val="clear" w:color="000000" w:fill="FFFFFF"/>
            <w:vAlign w:val="center"/>
          </w:tcPr>
          <w:p w14:paraId="5C3B751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71 (69-72)</w:t>
            </w:r>
          </w:p>
        </w:tc>
        <w:tc>
          <w:tcPr>
            <w:tcW w:w="993" w:type="dxa"/>
            <w:shd w:val="clear" w:color="000000" w:fill="FFFFFF"/>
            <w:vAlign w:val="center"/>
          </w:tcPr>
          <w:p w14:paraId="5C3B751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 (2%)</w:t>
            </w:r>
          </w:p>
        </w:tc>
      </w:tr>
      <w:tr w:rsidR="0086596C" w:rsidRPr="0086596C" w14:paraId="5C3B7521" w14:textId="77777777" w:rsidTr="007B6332">
        <w:trPr>
          <w:trHeight w:val="407"/>
        </w:trPr>
        <w:tc>
          <w:tcPr>
            <w:tcW w:w="478" w:type="dxa"/>
            <w:vMerge/>
            <w:vAlign w:val="center"/>
          </w:tcPr>
          <w:p w14:paraId="5C3B751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51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51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51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51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51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51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Desflurane for maintenance of anesthesia</w:t>
            </w:r>
          </w:p>
        </w:tc>
        <w:tc>
          <w:tcPr>
            <w:tcW w:w="709" w:type="dxa"/>
            <w:shd w:val="clear" w:color="000000" w:fill="FFFFFF"/>
            <w:vAlign w:val="center"/>
          </w:tcPr>
          <w:p w14:paraId="5C3B751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45</w:t>
            </w:r>
          </w:p>
        </w:tc>
        <w:tc>
          <w:tcPr>
            <w:tcW w:w="709" w:type="dxa"/>
            <w:shd w:val="clear" w:color="000000" w:fill="FFFFFF"/>
            <w:vAlign w:val="center"/>
          </w:tcPr>
          <w:p w14:paraId="5C3B751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25/20</w:t>
            </w:r>
          </w:p>
        </w:tc>
        <w:tc>
          <w:tcPr>
            <w:tcW w:w="708" w:type="dxa"/>
            <w:shd w:val="clear" w:color="000000" w:fill="FFFFFF"/>
            <w:vAlign w:val="center"/>
          </w:tcPr>
          <w:p w14:paraId="5C3B751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70 (69-71)</w:t>
            </w:r>
          </w:p>
        </w:tc>
        <w:tc>
          <w:tcPr>
            <w:tcW w:w="993" w:type="dxa"/>
            <w:shd w:val="clear" w:color="000000" w:fill="FFFFFF"/>
            <w:vAlign w:val="center"/>
          </w:tcPr>
          <w:p w14:paraId="5C3B752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 (0%)</w:t>
            </w:r>
          </w:p>
        </w:tc>
      </w:tr>
    </w:tbl>
    <w:p w14:paraId="5C3B7522" w14:textId="77777777" w:rsidR="00627B8F" w:rsidRPr="0086596C" w:rsidRDefault="00627B8F" w:rsidP="007B6332">
      <w:pPr>
        <w:spacing w:after="0" w:line="240" w:lineRule="auto"/>
        <w:rPr>
          <w:rFonts w:ascii="Times New Roman" w:hAnsi="Times New Roman"/>
          <w:sz w:val="24"/>
          <w:szCs w:val="24"/>
          <w:lang w:val="en-US" w:eastAsia="ko-KR"/>
        </w:rPr>
      </w:pPr>
    </w:p>
    <w:p w14:paraId="5C3B7523" w14:textId="77777777" w:rsidR="00627B8F" w:rsidRPr="0086596C" w:rsidRDefault="00627B8F" w:rsidP="007B6332">
      <w:pPr>
        <w:spacing w:after="0" w:line="240" w:lineRule="auto"/>
        <w:rPr>
          <w:rFonts w:ascii="Times New Roman" w:hAnsi="Times New Roman"/>
          <w:sz w:val="24"/>
          <w:szCs w:val="24"/>
          <w:lang w:val="en-US" w:eastAsia="ko-KR"/>
        </w:rPr>
      </w:pPr>
    </w:p>
    <w:p w14:paraId="5C3B7524" w14:textId="77777777" w:rsidR="00627B8F" w:rsidRPr="0086596C" w:rsidRDefault="00627B8F" w:rsidP="007B6332">
      <w:pPr>
        <w:spacing w:after="0" w:line="240" w:lineRule="auto"/>
        <w:rPr>
          <w:rFonts w:ascii="Times New Roman" w:hAnsi="Times New Roman"/>
          <w:sz w:val="24"/>
          <w:szCs w:val="24"/>
          <w:lang w:val="en-US" w:eastAsia="ko-KR"/>
        </w:rPr>
      </w:pPr>
    </w:p>
    <w:tbl>
      <w:tblPr>
        <w:tblW w:w="8842"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78"/>
        <w:gridCol w:w="709"/>
        <w:gridCol w:w="709"/>
        <w:gridCol w:w="992"/>
        <w:gridCol w:w="851"/>
        <w:gridCol w:w="850"/>
        <w:gridCol w:w="1134"/>
        <w:gridCol w:w="709"/>
        <w:gridCol w:w="709"/>
        <w:gridCol w:w="708"/>
        <w:gridCol w:w="993"/>
      </w:tblGrid>
      <w:tr w:rsidR="0086596C" w:rsidRPr="0086596C" w14:paraId="5C3B7530" w14:textId="77777777" w:rsidTr="007B6332">
        <w:trPr>
          <w:trHeight w:val="557"/>
        </w:trPr>
        <w:tc>
          <w:tcPr>
            <w:tcW w:w="478" w:type="dxa"/>
            <w:shd w:val="clear" w:color="auto" w:fill="auto"/>
            <w:vAlign w:val="center"/>
            <w:hideMark/>
          </w:tcPr>
          <w:p w14:paraId="5C3B7525"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lastRenderedPageBreak/>
              <w:t>ID</w:t>
            </w:r>
          </w:p>
        </w:tc>
        <w:tc>
          <w:tcPr>
            <w:tcW w:w="709" w:type="dxa"/>
            <w:shd w:val="clear" w:color="auto" w:fill="auto"/>
            <w:vAlign w:val="center"/>
            <w:hideMark/>
          </w:tcPr>
          <w:p w14:paraId="5C3B7526"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Study</w:t>
            </w:r>
          </w:p>
        </w:tc>
        <w:tc>
          <w:tcPr>
            <w:tcW w:w="709" w:type="dxa"/>
            <w:shd w:val="clear" w:color="auto" w:fill="auto"/>
            <w:vAlign w:val="center"/>
            <w:hideMark/>
          </w:tcPr>
          <w:p w14:paraId="5C3B7527"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anesthesia</w:t>
            </w:r>
          </w:p>
        </w:tc>
        <w:tc>
          <w:tcPr>
            <w:tcW w:w="992" w:type="dxa"/>
            <w:shd w:val="clear" w:color="auto" w:fill="auto"/>
            <w:vAlign w:val="center"/>
            <w:hideMark/>
          </w:tcPr>
          <w:p w14:paraId="5C3B7528"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Type of surgery</w:t>
            </w:r>
          </w:p>
        </w:tc>
        <w:tc>
          <w:tcPr>
            <w:tcW w:w="851" w:type="dxa"/>
            <w:vAlign w:val="center"/>
          </w:tcPr>
          <w:p w14:paraId="5C3B7529"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assessment tool</w:t>
            </w:r>
          </w:p>
        </w:tc>
        <w:tc>
          <w:tcPr>
            <w:tcW w:w="850" w:type="dxa"/>
            <w:vAlign w:val="center"/>
          </w:tcPr>
          <w:p w14:paraId="5C3B752A"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Delirium endpoint</w:t>
            </w:r>
          </w:p>
        </w:tc>
        <w:tc>
          <w:tcPr>
            <w:tcW w:w="1134" w:type="dxa"/>
            <w:shd w:val="clear" w:color="auto" w:fill="auto"/>
            <w:vAlign w:val="center"/>
            <w:hideMark/>
          </w:tcPr>
          <w:p w14:paraId="5C3B752B" w14:textId="587BA96F" w:rsidR="00627B8F" w:rsidRPr="0086596C" w:rsidRDefault="009C370E"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Interventions</w:t>
            </w:r>
          </w:p>
        </w:tc>
        <w:tc>
          <w:tcPr>
            <w:tcW w:w="709" w:type="dxa"/>
            <w:shd w:val="clear" w:color="000000" w:fill="FFFFFF"/>
            <w:vAlign w:val="center"/>
            <w:hideMark/>
          </w:tcPr>
          <w:p w14:paraId="5C3B752C"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No in each arm</w:t>
            </w:r>
          </w:p>
        </w:tc>
        <w:tc>
          <w:tcPr>
            <w:tcW w:w="709" w:type="dxa"/>
            <w:shd w:val="clear" w:color="000000" w:fill="FFFFFF"/>
            <w:vAlign w:val="center"/>
            <w:hideMark/>
          </w:tcPr>
          <w:p w14:paraId="5C3B752D"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M/F</w:t>
            </w:r>
          </w:p>
        </w:tc>
        <w:tc>
          <w:tcPr>
            <w:tcW w:w="708" w:type="dxa"/>
            <w:shd w:val="clear" w:color="000000" w:fill="FFFFFF"/>
            <w:vAlign w:val="center"/>
            <w:hideMark/>
          </w:tcPr>
          <w:p w14:paraId="5C3B752E"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Age (year)</w:t>
            </w:r>
          </w:p>
        </w:tc>
        <w:tc>
          <w:tcPr>
            <w:tcW w:w="993" w:type="dxa"/>
            <w:shd w:val="clear" w:color="000000" w:fill="FFFFFF"/>
            <w:vAlign w:val="center"/>
            <w:hideMark/>
          </w:tcPr>
          <w:p w14:paraId="5C3B752F" w14:textId="77777777" w:rsidR="00627B8F" w:rsidRPr="0086596C" w:rsidRDefault="00627B8F" w:rsidP="007B6332">
            <w:pPr>
              <w:spacing w:after="0" w:line="240" w:lineRule="auto"/>
              <w:contextualSpacing/>
              <w:jc w:val="center"/>
              <w:rPr>
                <w:rFonts w:ascii="Times New Roman" w:hAnsi="Times New Roman"/>
                <w:b/>
                <w:bCs/>
                <w:sz w:val="16"/>
                <w:szCs w:val="16"/>
                <w:lang w:val="en-US" w:eastAsia="ko-KR"/>
              </w:rPr>
            </w:pPr>
            <w:r w:rsidRPr="0086596C">
              <w:rPr>
                <w:rFonts w:ascii="Times New Roman" w:hAnsi="Times New Roman"/>
                <w:b/>
                <w:bCs/>
                <w:sz w:val="16"/>
                <w:szCs w:val="16"/>
                <w:lang w:val="en-US" w:eastAsia="ko-KR"/>
              </w:rPr>
              <w:t>Incidence of delirium, n (%)</w:t>
            </w:r>
          </w:p>
        </w:tc>
      </w:tr>
      <w:tr w:rsidR="0086596C" w:rsidRPr="0086596C" w14:paraId="5C3B753C" w14:textId="77777777" w:rsidTr="007B6332">
        <w:trPr>
          <w:trHeight w:val="409"/>
        </w:trPr>
        <w:tc>
          <w:tcPr>
            <w:tcW w:w="478" w:type="dxa"/>
            <w:vMerge w:val="restart"/>
            <w:shd w:val="clear" w:color="auto" w:fill="auto"/>
            <w:vAlign w:val="center"/>
          </w:tcPr>
          <w:p w14:paraId="5C3B753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77</w:t>
            </w:r>
          </w:p>
        </w:tc>
        <w:tc>
          <w:tcPr>
            <w:tcW w:w="709" w:type="dxa"/>
            <w:vMerge w:val="restart"/>
            <w:shd w:val="clear" w:color="auto" w:fill="auto"/>
            <w:vAlign w:val="center"/>
          </w:tcPr>
          <w:p w14:paraId="5C3B753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Moscarelli</w:t>
            </w:r>
            <w:proofErr w:type="spellEnd"/>
            <w:r w:rsidRPr="0086596C">
              <w:rPr>
                <w:rFonts w:ascii="Times New Roman" w:hAnsi="Times New Roman"/>
                <w:sz w:val="16"/>
                <w:szCs w:val="16"/>
                <w:lang w:val="en-US" w:eastAsia="ko-KR"/>
              </w:rPr>
              <w:t xml:space="preserve"> 2018</w:t>
            </w:r>
          </w:p>
        </w:tc>
        <w:tc>
          <w:tcPr>
            <w:tcW w:w="709" w:type="dxa"/>
            <w:vMerge w:val="restart"/>
            <w:shd w:val="clear" w:color="auto" w:fill="auto"/>
            <w:vAlign w:val="center"/>
          </w:tcPr>
          <w:p w14:paraId="5C3B753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53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Minimally invasive mitral valve repair</w:t>
            </w:r>
          </w:p>
        </w:tc>
        <w:tc>
          <w:tcPr>
            <w:tcW w:w="851" w:type="dxa"/>
            <w:vMerge w:val="restart"/>
            <w:vAlign w:val="center"/>
          </w:tcPr>
          <w:p w14:paraId="5C3B753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850" w:type="dxa"/>
            <w:vMerge w:val="restart"/>
            <w:vAlign w:val="center"/>
          </w:tcPr>
          <w:p w14:paraId="5C3B753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Postoperative period</w:t>
            </w:r>
          </w:p>
        </w:tc>
        <w:tc>
          <w:tcPr>
            <w:tcW w:w="1134" w:type="dxa"/>
            <w:shd w:val="clear" w:color="auto" w:fill="auto"/>
            <w:vAlign w:val="center"/>
          </w:tcPr>
          <w:p w14:paraId="5C3B753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Propofol 2mg/kg IV for induction, 0.1-0.5 mg/kg/min for </w:t>
            </w:r>
            <w:proofErr w:type="spellStart"/>
            <w:r w:rsidRPr="0086596C">
              <w:rPr>
                <w:rFonts w:ascii="Times New Roman" w:hAnsi="Times New Roman"/>
                <w:sz w:val="16"/>
                <w:szCs w:val="16"/>
                <w:lang w:val="en-US" w:eastAsia="ko-KR"/>
              </w:rPr>
              <w:t>maintence</w:t>
            </w:r>
            <w:proofErr w:type="spellEnd"/>
          </w:p>
        </w:tc>
        <w:tc>
          <w:tcPr>
            <w:tcW w:w="709" w:type="dxa"/>
            <w:shd w:val="clear" w:color="000000" w:fill="FFFFFF"/>
            <w:vAlign w:val="center"/>
          </w:tcPr>
          <w:p w14:paraId="5C3B753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31</w:t>
            </w:r>
          </w:p>
        </w:tc>
        <w:tc>
          <w:tcPr>
            <w:tcW w:w="709" w:type="dxa"/>
            <w:shd w:val="clear" w:color="000000" w:fill="FFFFFF"/>
            <w:vAlign w:val="center"/>
          </w:tcPr>
          <w:p w14:paraId="5C3B753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15/16</w:t>
            </w:r>
          </w:p>
        </w:tc>
        <w:tc>
          <w:tcPr>
            <w:tcW w:w="708" w:type="dxa"/>
            <w:shd w:val="clear" w:color="000000" w:fill="FFFFFF"/>
            <w:vAlign w:val="center"/>
          </w:tcPr>
          <w:p w14:paraId="5C3B753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68.3 (9.5)</w:t>
            </w:r>
          </w:p>
        </w:tc>
        <w:tc>
          <w:tcPr>
            <w:tcW w:w="993" w:type="dxa"/>
            <w:shd w:val="clear" w:color="000000" w:fill="FFFFFF"/>
            <w:vAlign w:val="center"/>
          </w:tcPr>
          <w:p w14:paraId="5C3B753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 (3%)</w:t>
            </w:r>
          </w:p>
        </w:tc>
      </w:tr>
      <w:tr w:rsidR="0086596C" w:rsidRPr="0086596C" w14:paraId="5C3B7548" w14:textId="77777777" w:rsidTr="007B6332">
        <w:trPr>
          <w:trHeight w:val="430"/>
        </w:trPr>
        <w:tc>
          <w:tcPr>
            <w:tcW w:w="478" w:type="dxa"/>
            <w:vMerge/>
            <w:vAlign w:val="center"/>
          </w:tcPr>
          <w:p w14:paraId="5C3B753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53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53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54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54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54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54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Sevoflurane for maintenance of anesthesia</w:t>
            </w:r>
          </w:p>
        </w:tc>
        <w:tc>
          <w:tcPr>
            <w:tcW w:w="709" w:type="dxa"/>
            <w:shd w:val="clear" w:color="000000" w:fill="FFFFFF"/>
            <w:vAlign w:val="center"/>
          </w:tcPr>
          <w:p w14:paraId="5C3B754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31</w:t>
            </w:r>
          </w:p>
        </w:tc>
        <w:tc>
          <w:tcPr>
            <w:tcW w:w="709" w:type="dxa"/>
            <w:shd w:val="clear" w:color="000000" w:fill="FFFFFF"/>
            <w:vAlign w:val="center"/>
          </w:tcPr>
          <w:p w14:paraId="5C3B754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13/18</w:t>
            </w:r>
          </w:p>
        </w:tc>
        <w:tc>
          <w:tcPr>
            <w:tcW w:w="708" w:type="dxa"/>
            <w:shd w:val="clear" w:color="000000" w:fill="FFFFFF"/>
            <w:vAlign w:val="center"/>
          </w:tcPr>
          <w:p w14:paraId="5C3B754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60.7 (12.5)</w:t>
            </w:r>
          </w:p>
        </w:tc>
        <w:tc>
          <w:tcPr>
            <w:tcW w:w="993" w:type="dxa"/>
            <w:shd w:val="clear" w:color="000000" w:fill="FFFFFF"/>
            <w:vAlign w:val="center"/>
          </w:tcPr>
          <w:p w14:paraId="5C3B754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 (0%)</w:t>
            </w:r>
          </w:p>
        </w:tc>
      </w:tr>
      <w:tr w:rsidR="0086596C" w:rsidRPr="0086596C" w14:paraId="5C3B7554" w14:textId="77777777" w:rsidTr="007B6332">
        <w:trPr>
          <w:trHeight w:val="394"/>
        </w:trPr>
        <w:tc>
          <w:tcPr>
            <w:tcW w:w="478" w:type="dxa"/>
            <w:vMerge w:val="restart"/>
            <w:shd w:val="clear" w:color="auto" w:fill="auto"/>
            <w:vAlign w:val="center"/>
          </w:tcPr>
          <w:p w14:paraId="5C3B754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78</w:t>
            </w:r>
          </w:p>
        </w:tc>
        <w:tc>
          <w:tcPr>
            <w:tcW w:w="709" w:type="dxa"/>
            <w:vMerge w:val="restart"/>
            <w:shd w:val="clear" w:color="auto" w:fill="auto"/>
            <w:vAlign w:val="center"/>
          </w:tcPr>
          <w:p w14:paraId="5C3B754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Hakim 2012</w:t>
            </w:r>
          </w:p>
        </w:tc>
        <w:tc>
          <w:tcPr>
            <w:tcW w:w="709" w:type="dxa"/>
            <w:vMerge w:val="restart"/>
            <w:shd w:val="clear" w:color="auto" w:fill="auto"/>
            <w:vAlign w:val="center"/>
          </w:tcPr>
          <w:p w14:paraId="5C3B754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54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w:t>
            </w:r>
          </w:p>
        </w:tc>
        <w:tc>
          <w:tcPr>
            <w:tcW w:w="851" w:type="dxa"/>
            <w:vMerge w:val="restart"/>
            <w:vAlign w:val="center"/>
          </w:tcPr>
          <w:p w14:paraId="5C3B754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ICDSC</w:t>
            </w:r>
          </w:p>
        </w:tc>
        <w:tc>
          <w:tcPr>
            <w:tcW w:w="850" w:type="dxa"/>
            <w:vMerge w:val="restart"/>
            <w:vAlign w:val="center"/>
          </w:tcPr>
          <w:p w14:paraId="5C3B754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Until discharge</w:t>
            </w:r>
          </w:p>
        </w:tc>
        <w:tc>
          <w:tcPr>
            <w:tcW w:w="1134" w:type="dxa"/>
            <w:shd w:val="clear" w:color="auto" w:fill="auto"/>
            <w:vAlign w:val="center"/>
          </w:tcPr>
          <w:p w14:paraId="5C3B754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Risperidone 0.5mg PO q 12h, max dose 4 mg/day</w:t>
            </w:r>
          </w:p>
        </w:tc>
        <w:tc>
          <w:tcPr>
            <w:tcW w:w="709" w:type="dxa"/>
            <w:shd w:val="clear" w:color="000000" w:fill="FFFFFF"/>
            <w:vAlign w:val="center"/>
          </w:tcPr>
          <w:p w14:paraId="5C3B755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51</w:t>
            </w:r>
          </w:p>
        </w:tc>
        <w:tc>
          <w:tcPr>
            <w:tcW w:w="709" w:type="dxa"/>
            <w:shd w:val="clear" w:color="auto" w:fill="auto"/>
            <w:vAlign w:val="center"/>
          </w:tcPr>
          <w:p w14:paraId="5C3B755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33/18</w:t>
            </w:r>
          </w:p>
        </w:tc>
        <w:tc>
          <w:tcPr>
            <w:tcW w:w="708" w:type="dxa"/>
            <w:shd w:val="clear" w:color="auto" w:fill="auto"/>
            <w:vAlign w:val="center"/>
          </w:tcPr>
          <w:p w14:paraId="5C3B755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65</w:t>
            </w:r>
          </w:p>
        </w:tc>
        <w:tc>
          <w:tcPr>
            <w:tcW w:w="993" w:type="dxa"/>
            <w:shd w:val="clear" w:color="000000" w:fill="FFFFFF"/>
            <w:vAlign w:val="center"/>
          </w:tcPr>
          <w:p w14:paraId="5C3B755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 (14%)</w:t>
            </w:r>
          </w:p>
        </w:tc>
      </w:tr>
      <w:tr w:rsidR="0086596C" w:rsidRPr="0086596C" w14:paraId="5C3B7560" w14:textId="77777777" w:rsidTr="007B6332">
        <w:trPr>
          <w:trHeight w:val="377"/>
        </w:trPr>
        <w:tc>
          <w:tcPr>
            <w:tcW w:w="478" w:type="dxa"/>
            <w:vMerge/>
            <w:vAlign w:val="center"/>
          </w:tcPr>
          <w:p w14:paraId="5C3B755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55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55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55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55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55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55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55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50</w:t>
            </w:r>
          </w:p>
        </w:tc>
        <w:tc>
          <w:tcPr>
            <w:tcW w:w="709" w:type="dxa"/>
            <w:shd w:val="clear" w:color="auto" w:fill="auto"/>
            <w:vAlign w:val="center"/>
          </w:tcPr>
          <w:p w14:paraId="5C3B755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36/14</w:t>
            </w:r>
          </w:p>
        </w:tc>
        <w:tc>
          <w:tcPr>
            <w:tcW w:w="708" w:type="dxa"/>
            <w:shd w:val="clear" w:color="auto" w:fill="auto"/>
            <w:vAlign w:val="center"/>
          </w:tcPr>
          <w:p w14:paraId="5C3B755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65</w:t>
            </w:r>
          </w:p>
        </w:tc>
        <w:tc>
          <w:tcPr>
            <w:tcW w:w="993" w:type="dxa"/>
            <w:shd w:val="clear" w:color="000000" w:fill="FFFFFF"/>
            <w:vAlign w:val="center"/>
          </w:tcPr>
          <w:p w14:paraId="5C3B755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17 (34%)</w:t>
            </w:r>
          </w:p>
        </w:tc>
      </w:tr>
      <w:tr w:rsidR="0086596C" w:rsidRPr="0086596C" w14:paraId="5C3B756C" w14:textId="77777777" w:rsidTr="007B6332">
        <w:trPr>
          <w:trHeight w:val="603"/>
        </w:trPr>
        <w:tc>
          <w:tcPr>
            <w:tcW w:w="478" w:type="dxa"/>
            <w:vMerge w:val="restart"/>
            <w:shd w:val="clear" w:color="auto" w:fill="auto"/>
            <w:vAlign w:val="center"/>
          </w:tcPr>
          <w:p w14:paraId="5C3B756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79</w:t>
            </w:r>
          </w:p>
        </w:tc>
        <w:tc>
          <w:tcPr>
            <w:tcW w:w="709" w:type="dxa"/>
            <w:vMerge w:val="restart"/>
            <w:shd w:val="clear" w:color="auto" w:fill="auto"/>
            <w:vAlign w:val="center"/>
          </w:tcPr>
          <w:p w14:paraId="5C3B756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Prakanrattana</w:t>
            </w:r>
            <w:proofErr w:type="spellEnd"/>
            <w:r w:rsidRPr="0086596C">
              <w:rPr>
                <w:rFonts w:ascii="Times New Roman" w:hAnsi="Times New Roman"/>
                <w:sz w:val="16"/>
                <w:szCs w:val="16"/>
                <w:lang w:val="en-US" w:eastAsia="ko-KR"/>
              </w:rPr>
              <w:t xml:space="preserve"> 2007</w:t>
            </w:r>
          </w:p>
        </w:tc>
        <w:tc>
          <w:tcPr>
            <w:tcW w:w="709" w:type="dxa"/>
            <w:vMerge w:val="restart"/>
            <w:shd w:val="clear" w:color="auto" w:fill="auto"/>
            <w:vAlign w:val="center"/>
          </w:tcPr>
          <w:p w14:paraId="5C3B756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56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w:t>
            </w:r>
          </w:p>
        </w:tc>
        <w:tc>
          <w:tcPr>
            <w:tcW w:w="851" w:type="dxa"/>
            <w:vMerge w:val="restart"/>
            <w:vAlign w:val="center"/>
          </w:tcPr>
          <w:p w14:paraId="5C3B756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vMerge w:val="restart"/>
            <w:vAlign w:val="center"/>
          </w:tcPr>
          <w:p w14:paraId="5C3B756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Postoperative period</w:t>
            </w:r>
          </w:p>
        </w:tc>
        <w:tc>
          <w:tcPr>
            <w:tcW w:w="1134" w:type="dxa"/>
            <w:shd w:val="clear" w:color="auto" w:fill="auto"/>
            <w:vAlign w:val="center"/>
          </w:tcPr>
          <w:p w14:paraId="5C3B756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Risperidone 1mg PO</w:t>
            </w:r>
          </w:p>
        </w:tc>
        <w:tc>
          <w:tcPr>
            <w:tcW w:w="709" w:type="dxa"/>
            <w:shd w:val="clear" w:color="000000" w:fill="FFFFFF"/>
            <w:vAlign w:val="center"/>
          </w:tcPr>
          <w:p w14:paraId="5C3B756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63</w:t>
            </w:r>
          </w:p>
        </w:tc>
        <w:tc>
          <w:tcPr>
            <w:tcW w:w="709" w:type="dxa"/>
            <w:shd w:val="clear" w:color="000000" w:fill="FFFFFF"/>
            <w:vAlign w:val="center"/>
          </w:tcPr>
          <w:p w14:paraId="5C3B756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36/27</w:t>
            </w:r>
          </w:p>
        </w:tc>
        <w:tc>
          <w:tcPr>
            <w:tcW w:w="708" w:type="dxa"/>
            <w:shd w:val="clear" w:color="000000" w:fill="FFFFFF"/>
            <w:vAlign w:val="center"/>
          </w:tcPr>
          <w:p w14:paraId="5C3B756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61.3 (9.7)</w:t>
            </w:r>
          </w:p>
        </w:tc>
        <w:tc>
          <w:tcPr>
            <w:tcW w:w="993" w:type="dxa"/>
            <w:shd w:val="clear" w:color="000000" w:fill="FFFFFF"/>
            <w:vAlign w:val="center"/>
          </w:tcPr>
          <w:p w14:paraId="5C3B756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 (11%)</w:t>
            </w:r>
          </w:p>
        </w:tc>
      </w:tr>
      <w:tr w:rsidR="0086596C" w:rsidRPr="0086596C" w14:paraId="5C3B7578" w14:textId="77777777" w:rsidTr="007B6332">
        <w:trPr>
          <w:trHeight w:val="251"/>
        </w:trPr>
        <w:tc>
          <w:tcPr>
            <w:tcW w:w="478" w:type="dxa"/>
            <w:vMerge/>
            <w:tcBorders>
              <w:bottom w:val="single" w:sz="4" w:space="0" w:color="auto"/>
            </w:tcBorders>
            <w:vAlign w:val="center"/>
          </w:tcPr>
          <w:p w14:paraId="5C3B756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tcBorders>
              <w:bottom w:val="single" w:sz="4" w:space="0" w:color="auto"/>
            </w:tcBorders>
            <w:vAlign w:val="center"/>
          </w:tcPr>
          <w:p w14:paraId="5C3B756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tcBorders>
              <w:bottom w:val="single" w:sz="4" w:space="0" w:color="auto"/>
            </w:tcBorders>
            <w:vAlign w:val="center"/>
          </w:tcPr>
          <w:p w14:paraId="5C3B756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tcBorders>
              <w:bottom w:val="single" w:sz="4" w:space="0" w:color="auto"/>
            </w:tcBorders>
            <w:vAlign w:val="center"/>
          </w:tcPr>
          <w:p w14:paraId="5C3B757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tcBorders>
              <w:bottom w:val="single" w:sz="4" w:space="0" w:color="auto"/>
            </w:tcBorders>
            <w:vAlign w:val="center"/>
          </w:tcPr>
          <w:p w14:paraId="5C3B757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tcBorders>
              <w:bottom w:val="single" w:sz="4" w:space="0" w:color="auto"/>
            </w:tcBorders>
            <w:vAlign w:val="center"/>
          </w:tcPr>
          <w:p w14:paraId="5C3B757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tcBorders>
              <w:bottom w:val="single" w:sz="4" w:space="0" w:color="auto"/>
            </w:tcBorders>
            <w:shd w:val="clear" w:color="auto" w:fill="auto"/>
            <w:vAlign w:val="center"/>
          </w:tcPr>
          <w:p w14:paraId="5C3B757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tcBorders>
              <w:bottom w:val="single" w:sz="4" w:space="0" w:color="auto"/>
            </w:tcBorders>
            <w:shd w:val="clear" w:color="000000" w:fill="FFFFFF"/>
            <w:vAlign w:val="center"/>
          </w:tcPr>
          <w:p w14:paraId="5C3B757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63</w:t>
            </w:r>
          </w:p>
        </w:tc>
        <w:tc>
          <w:tcPr>
            <w:tcW w:w="709" w:type="dxa"/>
            <w:tcBorders>
              <w:bottom w:val="single" w:sz="4" w:space="0" w:color="auto"/>
            </w:tcBorders>
            <w:shd w:val="clear" w:color="000000" w:fill="FFFFFF"/>
            <w:vAlign w:val="center"/>
          </w:tcPr>
          <w:p w14:paraId="5C3B757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38/25</w:t>
            </w:r>
          </w:p>
        </w:tc>
        <w:tc>
          <w:tcPr>
            <w:tcW w:w="708" w:type="dxa"/>
            <w:tcBorders>
              <w:bottom w:val="single" w:sz="4" w:space="0" w:color="auto"/>
            </w:tcBorders>
            <w:shd w:val="clear" w:color="000000" w:fill="FFFFFF"/>
            <w:vAlign w:val="center"/>
          </w:tcPr>
          <w:p w14:paraId="5C3B757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60.7 (9.8)</w:t>
            </w:r>
          </w:p>
        </w:tc>
        <w:tc>
          <w:tcPr>
            <w:tcW w:w="993" w:type="dxa"/>
            <w:tcBorders>
              <w:bottom w:val="single" w:sz="4" w:space="0" w:color="auto"/>
            </w:tcBorders>
            <w:shd w:val="clear" w:color="000000" w:fill="FFFFFF"/>
            <w:vAlign w:val="center"/>
          </w:tcPr>
          <w:p w14:paraId="5C3B757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20 (32%)</w:t>
            </w:r>
          </w:p>
        </w:tc>
      </w:tr>
      <w:tr w:rsidR="0086596C" w:rsidRPr="0086596C" w14:paraId="5C3B7584" w14:textId="77777777" w:rsidTr="007B6332">
        <w:trPr>
          <w:trHeight w:val="351"/>
        </w:trPr>
        <w:tc>
          <w:tcPr>
            <w:tcW w:w="478" w:type="dxa"/>
            <w:vMerge w:val="restart"/>
            <w:shd w:val="clear" w:color="auto" w:fill="auto"/>
            <w:vAlign w:val="center"/>
          </w:tcPr>
          <w:p w14:paraId="5C3B757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80</w:t>
            </w:r>
          </w:p>
        </w:tc>
        <w:tc>
          <w:tcPr>
            <w:tcW w:w="709" w:type="dxa"/>
            <w:vMerge w:val="restart"/>
            <w:shd w:val="clear" w:color="auto" w:fill="auto"/>
            <w:vAlign w:val="center"/>
          </w:tcPr>
          <w:p w14:paraId="5C3B757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Subramaniam 2019</w:t>
            </w:r>
          </w:p>
        </w:tc>
        <w:tc>
          <w:tcPr>
            <w:tcW w:w="709" w:type="dxa"/>
            <w:vMerge w:val="restart"/>
            <w:shd w:val="clear" w:color="auto" w:fill="auto"/>
            <w:vAlign w:val="center"/>
          </w:tcPr>
          <w:p w14:paraId="5C3B757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57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w:t>
            </w:r>
          </w:p>
        </w:tc>
        <w:tc>
          <w:tcPr>
            <w:tcW w:w="851" w:type="dxa"/>
            <w:vMerge w:val="restart"/>
            <w:vAlign w:val="center"/>
          </w:tcPr>
          <w:p w14:paraId="5C3B757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 CAM-ICU</w:t>
            </w:r>
          </w:p>
        </w:tc>
        <w:tc>
          <w:tcPr>
            <w:tcW w:w="850" w:type="dxa"/>
            <w:vMerge w:val="restart"/>
            <w:vAlign w:val="center"/>
          </w:tcPr>
          <w:p w14:paraId="5C3B757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During hospital stay</w:t>
            </w:r>
          </w:p>
        </w:tc>
        <w:tc>
          <w:tcPr>
            <w:tcW w:w="1134" w:type="dxa"/>
            <w:shd w:val="clear" w:color="auto" w:fill="auto"/>
            <w:vAlign w:val="center"/>
          </w:tcPr>
          <w:p w14:paraId="5C3B757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Dexmedetomidine 0.5-1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 xml:space="preserve">/kg IV, then 0.1-1.4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/kg/h IV</w:t>
            </w:r>
          </w:p>
        </w:tc>
        <w:tc>
          <w:tcPr>
            <w:tcW w:w="709" w:type="dxa"/>
            <w:shd w:val="clear" w:color="000000" w:fill="FFFFFF"/>
            <w:vAlign w:val="center"/>
          </w:tcPr>
          <w:p w14:paraId="5C3B758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w:t>
            </w:r>
          </w:p>
        </w:tc>
        <w:tc>
          <w:tcPr>
            <w:tcW w:w="709" w:type="dxa"/>
            <w:shd w:val="clear" w:color="000000" w:fill="FFFFFF"/>
            <w:vAlign w:val="center"/>
          </w:tcPr>
          <w:p w14:paraId="5C3B758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25/5</w:t>
            </w:r>
          </w:p>
        </w:tc>
        <w:tc>
          <w:tcPr>
            <w:tcW w:w="708" w:type="dxa"/>
            <w:shd w:val="clear" w:color="000000" w:fill="FFFFFF"/>
            <w:vAlign w:val="center"/>
          </w:tcPr>
          <w:p w14:paraId="5C3B758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69 (63-74)</w:t>
            </w:r>
          </w:p>
        </w:tc>
        <w:tc>
          <w:tcPr>
            <w:tcW w:w="993" w:type="dxa"/>
            <w:shd w:val="clear" w:color="000000" w:fill="FFFFFF"/>
            <w:vAlign w:val="center"/>
          </w:tcPr>
          <w:p w14:paraId="5C3B758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 (27%)</w:t>
            </w:r>
          </w:p>
        </w:tc>
      </w:tr>
      <w:tr w:rsidR="0086596C" w:rsidRPr="0086596C" w14:paraId="5C3B7590" w14:textId="77777777" w:rsidTr="007B6332">
        <w:trPr>
          <w:trHeight w:val="60"/>
        </w:trPr>
        <w:tc>
          <w:tcPr>
            <w:tcW w:w="478" w:type="dxa"/>
            <w:vMerge/>
            <w:vAlign w:val="center"/>
          </w:tcPr>
          <w:p w14:paraId="5C3B758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58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58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58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58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58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58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Propofol 20-100 </w:t>
            </w:r>
            <w:proofErr w:type="spellStart"/>
            <w:r w:rsidRPr="0086596C">
              <w:rPr>
                <w:rFonts w:ascii="Times New Roman" w:hAnsi="Times New Roman"/>
                <w:sz w:val="16"/>
                <w:szCs w:val="16"/>
                <w:lang w:val="en-US" w:eastAsia="ko-KR"/>
              </w:rPr>
              <w:t>μg</w:t>
            </w:r>
            <w:proofErr w:type="spellEnd"/>
            <w:r w:rsidRPr="0086596C">
              <w:rPr>
                <w:rFonts w:ascii="Times New Roman" w:hAnsi="Times New Roman"/>
                <w:sz w:val="16"/>
                <w:szCs w:val="16"/>
                <w:lang w:val="en-US" w:eastAsia="ko-KR"/>
              </w:rPr>
              <w:t>/kg/min IV</w:t>
            </w:r>
          </w:p>
        </w:tc>
        <w:tc>
          <w:tcPr>
            <w:tcW w:w="709" w:type="dxa"/>
            <w:shd w:val="clear" w:color="000000" w:fill="FFFFFF"/>
            <w:vAlign w:val="center"/>
          </w:tcPr>
          <w:p w14:paraId="5C3B758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30</w:t>
            </w:r>
          </w:p>
        </w:tc>
        <w:tc>
          <w:tcPr>
            <w:tcW w:w="709" w:type="dxa"/>
            <w:shd w:val="clear" w:color="000000" w:fill="FFFFFF"/>
            <w:vAlign w:val="center"/>
          </w:tcPr>
          <w:p w14:paraId="5C3B758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26/4</w:t>
            </w:r>
          </w:p>
        </w:tc>
        <w:tc>
          <w:tcPr>
            <w:tcW w:w="708" w:type="dxa"/>
            <w:shd w:val="clear" w:color="000000" w:fill="FFFFFF"/>
            <w:vAlign w:val="center"/>
          </w:tcPr>
          <w:p w14:paraId="5C3B758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71 (64-79)</w:t>
            </w:r>
          </w:p>
        </w:tc>
        <w:tc>
          <w:tcPr>
            <w:tcW w:w="993" w:type="dxa"/>
            <w:shd w:val="clear" w:color="000000" w:fill="FFFFFF"/>
            <w:vAlign w:val="center"/>
          </w:tcPr>
          <w:p w14:paraId="5C3B758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9 (30%)</w:t>
            </w:r>
          </w:p>
        </w:tc>
      </w:tr>
      <w:tr w:rsidR="0086596C" w:rsidRPr="0086596C" w14:paraId="5C3B759C" w14:textId="77777777" w:rsidTr="007B6332">
        <w:trPr>
          <w:trHeight w:val="225"/>
        </w:trPr>
        <w:tc>
          <w:tcPr>
            <w:tcW w:w="478" w:type="dxa"/>
            <w:vMerge w:val="restart"/>
            <w:shd w:val="clear" w:color="auto" w:fill="auto"/>
            <w:vAlign w:val="center"/>
          </w:tcPr>
          <w:p w14:paraId="5C3B759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81</w:t>
            </w:r>
          </w:p>
        </w:tc>
        <w:tc>
          <w:tcPr>
            <w:tcW w:w="709" w:type="dxa"/>
            <w:vMerge w:val="restart"/>
            <w:shd w:val="clear" w:color="auto" w:fill="auto"/>
            <w:vAlign w:val="center"/>
          </w:tcPr>
          <w:p w14:paraId="5C3B759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Dieleman 2012</w:t>
            </w:r>
          </w:p>
        </w:tc>
        <w:tc>
          <w:tcPr>
            <w:tcW w:w="709" w:type="dxa"/>
            <w:vMerge w:val="restart"/>
            <w:shd w:val="clear" w:color="auto" w:fill="auto"/>
            <w:vAlign w:val="center"/>
          </w:tcPr>
          <w:p w14:paraId="5C3B759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59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w:t>
            </w:r>
          </w:p>
        </w:tc>
        <w:tc>
          <w:tcPr>
            <w:tcW w:w="851" w:type="dxa"/>
            <w:vMerge w:val="restart"/>
            <w:vAlign w:val="center"/>
          </w:tcPr>
          <w:p w14:paraId="5C3B759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Need for treatment with neuroleptic drugs</w:t>
            </w:r>
          </w:p>
        </w:tc>
        <w:tc>
          <w:tcPr>
            <w:tcW w:w="850" w:type="dxa"/>
            <w:vMerge w:val="restart"/>
            <w:vAlign w:val="center"/>
          </w:tcPr>
          <w:p w14:paraId="5C3B759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Postoperative period</w:t>
            </w:r>
          </w:p>
        </w:tc>
        <w:tc>
          <w:tcPr>
            <w:tcW w:w="1134" w:type="dxa"/>
            <w:shd w:val="clear" w:color="auto" w:fill="auto"/>
            <w:vAlign w:val="center"/>
          </w:tcPr>
          <w:p w14:paraId="5C3B759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Dexamethasone 1mg/kg IV</w:t>
            </w:r>
          </w:p>
        </w:tc>
        <w:tc>
          <w:tcPr>
            <w:tcW w:w="709" w:type="dxa"/>
            <w:shd w:val="clear" w:color="000000" w:fill="FFFFFF"/>
            <w:vAlign w:val="center"/>
          </w:tcPr>
          <w:p w14:paraId="5C3B759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2235</w:t>
            </w:r>
          </w:p>
        </w:tc>
        <w:tc>
          <w:tcPr>
            <w:tcW w:w="709" w:type="dxa"/>
            <w:shd w:val="clear" w:color="000000" w:fill="FFFFFF"/>
            <w:vAlign w:val="center"/>
          </w:tcPr>
          <w:p w14:paraId="5C3B759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1622/613</w:t>
            </w:r>
          </w:p>
        </w:tc>
        <w:tc>
          <w:tcPr>
            <w:tcW w:w="708" w:type="dxa"/>
            <w:shd w:val="clear" w:color="000000" w:fill="FFFFFF"/>
            <w:vAlign w:val="center"/>
          </w:tcPr>
          <w:p w14:paraId="5C3B759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66.2 (11)</w:t>
            </w:r>
          </w:p>
        </w:tc>
        <w:tc>
          <w:tcPr>
            <w:tcW w:w="993" w:type="dxa"/>
            <w:shd w:val="clear" w:color="000000" w:fill="FFFFFF"/>
            <w:vAlign w:val="center"/>
          </w:tcPr>
          <w:p w14:paraId="5C3B759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205 (9%)</w:t>
            </w:r>
          </w:p>
        </w:tc>
      </w:tr>
      <w:tr w:rsidR="0086596C" w:rsidRPr="0086596C" w14:paraId="5C3B75A8" w14:textId="77777777" w:rsidTr="007B6332">
        <w:trPr>
          <w:trHeight w:val="114"/>
        </w:trPr>
        <w:tc>
          <w:tcPr>
            <w:tcW w:w="478" w:type="dxa"/>
            <w:vMerge/>
            <w:vAlign w:val="center"/>
          </w:tcPr>
          <w:p w14:paraId="5C3B759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59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59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5A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5A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5A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5A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5A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2247</w:t>
            </w:r>
          </w:p>
        </w:tc>
        <w:tc>
          <w:tcPr>
            <w:tcW w:w="709" w:type="dxa"/>
            <w:shd w:val="clear" w:color="000000" w:fill="FFFFFF"/>
            <w:vAlign w:val="center"/>
          </w:tcPr>
          <w:p w14:paraId="5C3B75A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1628/619</w:t>
            </w:r>
          </w:p>
        </w:tc>
        <w:tc>
          <w:tcPr>
            <w:tcW w:w="708" w:type="dxa"/>
            <w:shd w:val="clear" w:color="000000" w:fill="FFFFFF"/>
            <w:vAlign w:val="center"/>
          </w:tcPr>
          <w:p w14:paraId="5C3B75A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66.1 (10.7)</w:t>
            </w:r>
          </w:p>
        </w:tc>
        <w:tc>
          <w:tcPr>
            <w:tcW w:w="993" w:type="dxa"/>
            <w:shd w:val="clear" w:color="000000" w:fill="FFFFFF"/>
            <w:vAlign w:val="center"/>
          </w:tcPr>
          <w:p w14:paraId="5C3B75A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262 (12%)</w:t>
            </w:r>
          </w:p>
        </w:tc>
      </w:tr>
      <w:tr w:rsidR="0086596C" w:rsidRPr="0086596C" w14:paraId="5C3B75B4" w14:textId="77777777" w:rsidTr="007B6332">
        <w:trPr>
          <w:trHeight w:val="460"/>
        </w:trPr>
        <w:tc>
          <w:tcPr>
            <w:tcW w:w="478" w:type="dxa"/>
            <w:vMerge w:val="restart"/>
            <w:shd w:val="clear" w:color="auto" w:fill="auto"/>
            <w:vAlign w:val="center"/>
          </w:tcPr>
          <w:p w14:paraId="5C3B75A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82</w:t>
            </w:r>
          </w:p>
        </w:tc>
        <w:tc>
          <w:tcPr>
            <w:tcW w:w="709" w:type="dxa"/>
            <w:vMerge w:val="restart"/>
            <w:shd w:val="clear" w:color="auto" w:fill="auto"/>
            <w:vAlign w:val="center"/>
          </w:tcPr>
          <w:p w14:paraId="5C3B75A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Mardani</w:t>
            </w:r>
            <w:proofErr w:type="spellEnd"/>
            <w:r w:rsidRPr="0086596C">
              <w:rPr>
                <w:rFonts w:ascii="Times New Roman" w:hAnsi="Times New Roman"/>
                <w:sz w:val="16"/>
                <w:szCs w:val="16"/>
                <w:lang w:val="en-US" w:eastAsia="ko-KR"/>
              </w:rPr>
              <w:t xml:space="preserve"> 2012</w:t>
            </w:r>
          </w:p>
        </w:tc>
        <w:tc>
          <w:tcPr>
            <w:tcW w:w="709" w:type="dxa"/>
            <w:vMerge w:val="restart"/>
            <w:shd w:val="clear" w:color="auto" w:fill="auto"/>
            <w:vAlign w:val="center"/>
          </w:tcPr>
          <w:p w14:paraId="5C3B75A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5A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w:t>
            </w:r>
          </w:p>
        </w:tc>
        <w:tc>
          <w:tcPr>
            <w:tcW w:w="851" w:type="dxa"/>
            <w:vMerge w:val="restart"/>
            <w:vAlign w:val="center"/>
          </w:tcPr>
          <w:p w14:paraId="5C3B75A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DSM‐IV</w:t>
            </w:r>
          </w:p>
        </w:tc>
        <w:tc>
          <w:tcPr>
            <w:tcW w:w="850" w:type="dxa"/>
            <w:vMerge w:val="restart"/>
            <w:vAlign w:val="center"/>
          </w:tcPr>
          <w:p w14:paraId="5C3B75A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1d(out of 3d)</w:t>
            </w:r>
          </w:p>
        </w:tc>
        <w:tc>
          <w:tcPr>
            <w:tcW w:w="1134" w:type="dxa"/>
            <w:shd w:val="clear" w:color="auto" w:fill="auto"/>
            <w:vAlign w:val="center"/>
          </w:tcPr>
          <w:p w14:paraId="5C3B75A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Dexamethasone 8mg IV before surgery, then 8mg IV q8h for 3d</w:t>
            </w:r>
          </w:p>
        </w:tc>
        <w:tc>
          <w:tcPr>
            <w:tcW w:w="709" w:type="dxa"/>
            <w:shd w:val="clear" w:color="000000" w:fill="FFFFFF"/>
            <w:vAlign w:val="center"/>
          </w:tcPr>
          <w:p w14:paraId="5C3B75B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43</w:t>
            </w:r>
          </w:p>
        </w:tc>
        <w:tc>
          <w:tcPr>
            <w:tcW w:w="709" w:type="dxa"/>
            <w:shd w:val="clear" w:color="000000" w:fill="FFFFFF"/>
            <w:vAlign w:val="center"/>
          </w:tcPr>
          <w:p w14:paraId="5C3B75B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36/7</w:t>
            </w:r>
          </w:p>
        </w:tc>
        <w:tc>
          <w:tcPr>
            <w:tcW w:w="708" w:type="dxa"/>
            <w:shd w:val="clear" w:color="000000" w:fill="FFFFFF"/>
            <w:vAlign w:val="center"/>
          </w:tcPr>
          <w:p w14:paraId="5C3B75B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64.55 (11.1)</w:t>
            </w:r>
          </w:p>
        </w:tc>
        <w:tc>
          <w:tcPr>
            <w:tcW w:w="993" w:type="dxa"/>
            <w:shd w:val="clear" w:color="000000" w:fill="FFFFFF"/>
            <w:vAlign w:val="center"/>
          </w:tcPr>
          <w:p w14:paraId="5C3B75B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 (9.3%)</w:t>
            </w:r>
          </w:p>
        </w:tc>
      </w:tr>
      <w:tr w:rsidR="0086596C" w:rsidRPr="0086596C" w14:paraId="5C3B75C0" w14:textId="77777777" w:rsidTr="007B6332">
        <w:trPr>
          <w:trHeight w:val="170"/>
        </w:trPr>
        <w:tc>
          <w:tcPr>
            <w:tcW w:w="478" w:type="dxa"/>
            <w:vMerge/>
            <w:vAlign w:val="center"/>
          </w:tcPr>
          <w:p w14:paraId="5C3B75B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5B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5B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5B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5B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5B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5B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5B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50</w:t>
            </w:r>
          </w:p>
        </w:tc>
        <w:tc>
          <w:tcPr>
            <w:tcW w:w="709" w:type="dxa"/>
            <w:shd w:val="clear" w:color="000000" w:fill="FFFFFF"/>
            <w:vAlign w:val="center"/>
          </w:tcPr>
          <w:p w14:paraId="5C3B75B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44/6</w:t>
            </w:r>
          </w:p>
        </w:tc>
        <w:tc>
          <w:tcPr>
            <w:tcW w:w="708" w:type="dxa"/>
            <w:shd w:val="clear" w:color="000000" w:fill="FFFFFF"/>
            <w:vAlign w:val="center"/>
          </w:tcPr>
          <w:p w14:paraId="5C3B75B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60.04 (12.77)</w:t>
            </w:r>
          </w:p>
        </w:tc>
        <w:tc>
          <w:tcPr>
            <w:tcW w:w="993" w:type="dxa"/>
            <w:shd w:val="clear" w:color="000000" w:fill="FFFFFF"/>
            <w:vAlign w:val="center"/>
          </w:tcPr>
          <w:p w14:paraId="5C3B75B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13 (26%)</w:t>
            </w:r>
          </w:p>
        </w:tc>
      </w:tr>
      <w:tr w:rsidR="0086596C" w:rsidRPr="0086596C" w14:paraId="5C3B75CC" w14:textId="77777777" w:rsidTr="007B6332">
        <w:trPr>
          <w:trHeight w:val="345"/>
        </w:trPr>
        <w:tc>
          <w:tcPr>
            <w:tcW w:w="478" w:type="dxa"/>
            <w:vMerge w:val="restart"/>
            <w:shd w:val="clear" w:color="auto" w:fill="auto"/>
            <w:vAlign w:val="center"/>
          </w:tcPr>
          <w:p w14:paraId="5C3B75C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83</w:t>
            </w:r>
          </w:p>
        </w:tc>
        <w:tc>
          <w:tcPr>
            <w:tcW w:w="709" w:type="dxa"/>
            <w:vMerge w:val="restart"/>
            <w:shd w:val="clear" w:color="auto" w:fill="auto"/>
            <w:vAlign w:val="center"/>
          </w:tcPr>
          <w:p w14:paraId="5C3B75C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Sakic</w:t>
            </w:r>
            <w:proofErr w:type="spellEnd"/>
            <w:r w:rsidRPr="0086596C">
              <w:rPr>
                <w:rFonts w:ascii="Times New Roman" w:hAnsi="Times New Roman"/>
                <w:sz w:val="16"/>
                <w:szCs w:val="16"/>
                <w:lang w:val="en-US" w:eastAsia="ko-KR"/>
              </w:rPr>
              <w:t xml:space="preserve"> 2015</w:t>
            </w:r>
          </w:p>
        </w:tc>
        <w:tc>
          <w:tcPr>
            <w:tcW w:w="709" w:type="dxa"/>
            <w:vMerge w:val="restart"/>
            <w:shd w:val="clear" w:color="auto" w:fill="auto"/>
            <w:vAlign w:val="center"/>
          </w:tcPr>
          <w:p w14:paraId="5C3B75C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SA</w:t>
            </w:r>
          </w:p>
        </w:tc>
        <w:tc>
          <w:tcPr>
            <w:tcW w:w="992" w:type="dxa"/>
            <w:vMerge w:val="restart"/>
            <w:shd w:val="clear" w:color="auto" w:fill="auto"/>
            <w:vAlign w:val="center"/>
          </w:tcPr>
          <w:p w14:paraId="5C3B75C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Femur fracture surgery</w:t>
            </w:r>
          </w:p>
        </w:tc>
        <w:tc>
          <w:tcPr>
            <w:tcW w:w="851" w:type="dxa"/>
            <w:vMerge w:val="restart"/>
            <w:vAlign w:val="center"/>
          </w:tcPr>
          <w:p w14:paraId="5C3B75C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w:t>
            </w:r>
          </w:p>
        </w:tc>
        <w:tc>
          <w:tcPr>
            <w:tcW w:w="850" w:type="dxa"/>
            <w:vMerge w:val="restart"/>
            <w:vAlign w:val="center"/>
          </w:tcPr>
          <w:p w14:paraId="5C3B75C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1134" w:type="dxa"/>
            <w:shd w:val="clear" w:color="auto" w:fill="auto"/>
            <w:vAlign w:val="center"/>
          </w:tcPr>
          <w:p w14:paraId="5C3B75C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Dexamethasone 8mg intrathecally</w:t>
            </w:r>
          </w:p>
        </w:tc>
        <w:tc>
          <w:tcPr>
            <w:tcW w:w="709" w:type="dxa"/>
            <w:shd w:val="clear" w:color="000000" w:fill="FFFFFF"/>
            <w:vAlign w:val="center"/>
          </w:tcPr>
          <w:p w14:paraId="5C3B75C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17</w:t>
            </w:r>
          </w:p>
        </w:tc>
        <w:tc>
          <w:tcPr>
            <w:tcW w:w="709" w:type="dxa"/>
            <w:shd w:val="clear" w:color="000000" w:fill="FFFFFF"/>
            <w:vAlign w:val="center"/>
          </w:tcPr>
          <w:p w14:paraId="5C3B75C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shd w:val="clear" w:color="000000" w:fill="FFFFFF"/>
            <w:vAlign w:val="center"/>
          </w:tcPr>
          <w:p w14:paraId="5C3B75C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83 (73-95)</w:t>
            </w:r>
          </w:p>
        </w:tc>
        <w:tc>
          <w:tcPr>
            <w:tcW w:w="993" w:type="dxa"/>
            <w:shd w:val="clear" w:color="000000" w:fill="FFFFFF"/>
            <w:vAlign w:val="center"/>
          </w:tcPr>
          <w:p w14:paraId="5C3B75C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 (18%)</w:t>
            </w:r>
          </w:p>
        </w:tc>
      </w:tr>
      <w:tr w:rsidR="0086596C" w:rsidRPr="0086596C" w14:paraId="5C3B75D8" w14:textId="77777777" w:rsidTr="007B6332">
        <w:trPr>
          <w:trHeight w:val="367"/>
        </w:trPr>
        <w:tc>
          <w:tcPr>
            <w:tcW w:w="478" w:type="dxa"/>
            <w:vMerge/>
            <w:shd w:val="clear" w:color="auto" w:fill="auto"/>
            <w:vAlign w:val="center"/>
          </w:tcPr>
          <w:p w14:paraId="5C3B75C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5C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shd w:val="clear" w:color="auto" w:fill="auto"/>
            <w:vAlign w:val="center"/>
          </w:tcPr>
          <w:p w14:paraId="5C3B75C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shd w:val="clear" w:color="auto" w:fill="auto"/>
            <w:vAlign w:val="center"/>
          </w:tcPr>
          <w:p w14:paraId="5C3B75D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5D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5D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5D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No treatment</w:t>
            </w:r>
          </w:p>
        </w:tc>
        <w:tc>
          <w:tcPr>
            <w:tcW w:w="709" w:type="dxa"/>
            <w:shd w:val="clear" w:color="000000" w:fill="FFFFFF"/>
            <w:vAlign w:val="center"/>
          </w:tcPr>
          <w:p w14:paraId="5C3B75D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11</w:t>
            </w:r>
          </w:p>
        </w:tc>
        <w:tc>
          <w:tcPr>
            <w:tcW w:w="709" w:type="dxa"/>
            <w:shd w:val="clear" w:color="000000" w:fill="FFFFFF"/>
            <w:vAlign w:val="center"/>
          </w:tcPr>
          <w:p w14:paraId="5C3B75D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708" w:type="dxa"/>
            <w:shd w:val="clear" w:color="000000" w:fill="FFFFFF"/>
            <w:vAlign w:val="center"/>
          </w:tcPr>
          <w:p w14:paraId="5C3B75D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78 (54-91)</w:t>
            </w:r>
          </w:p>
        </w:tc>
        <w:tc>
          <w:tcPr>
            <w:tcW w:w="993" w:type="dxa"/>
            <w:shd w:val="clear" w:color="000000" w:fill="FFFFFF"/>
            <w:vAlign w:val="center"/>
          </w:tcPr>
          <w:p w14:paraId="5C3B75D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 (73%)</w:t>
            </w:r>
          </w:p>
        </w:tc>
      </w:tr>
      <w:tr w:rsidR="0086596C" w:rsidRPr="0086596C" w14:paraId="5C3B75E4" w14:textId="77777777" w:rsidTr="007B6332">
        <w:trPr>
          <w:trHeight w:val="443"/>
        </w:trPr>
        <w:tc>
          <w:tcPr>
            <w:tcW w:w="478" w:type="dxa"/>
            <w:vMerge w:val="restart"/>
            <w:shd w:val="clear" w:color="auto" w:fill="auto"/>
            <w:vAlign w:val="center"/>
          </w:tcPr>
          <w:p w14:paraId="5C3B75D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84</w:t>
            </w:r>
          </w:p>
        </w:tc>
        <w:tc>
          <w:tcPr>
            <w:tcW w:w="709" w:type="dxa"/>
            <w:vMerge w:val="restart"/>
            <w:shd w:val="clear" w:color="auto" w:fill="auto"/>
            <w:vAlign w:val="center"/>
          </w:tcPr>
          <w:p w14:paraId="5C3B75D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Sauer 2014</w:t>
            </w:r>
          </w:p>
        </w:tc>
        <w:tc>
          <w:tcPr>
            <w:tcW w:w="709" w:type="dxa"/>
            <w:vMerge w:val="restart"/>
            <w:shd w:val="clear" w:color="auto" w:fill="auto"/>
            <w:vAlign w:val="center"/>
          </w:tcPr>
          <w:p w14:paraId="5C3B75D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shd w:val="clear" w:color="auto" w:fill="auto"/>
            <w:vAlign w:val="center"/>
          </w:tcPr>
          <w:p w14:paraId="5C3B75D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Cardiac surgery</w:t>
            </w:r>
          </w:p>
        </w:tc>
        <w:tc>
          <w:tcPr>
            <w:tcW w:w="851" w:type="dxa"/>
            <w:vMerge w:val="restart"/>
            <w:vAlign w:val="center"/>
          </w:tcPr>
          <w:p w14:paraId="5C3B75D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CAM-ICU</w:t>
            </w:r>
          </w:p>
        </w:tc>
        <w:tc>
          <w:tcPr>
            <w:tcW w:w="850" w:type="dxa"/>
            <w:vMerge w:val="restart"/>
            <w:vAlign w:val="center"/>
          </w:tcPr>
          <w:p w14:paraId="5C3B75D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4d</w:t>
            </w:r>
          </w:p>
        </w:tc>
        <w:tc>
          <w:tcPr>
            <w:tcW w:w="1134" w:type="dxa"/>
            <w:shd w:val="clear" w:color="auto" w:fill="auto"/>
            <w:vAlign w:val="center"/>
          </w:tcPr>
          <w:p w14:paraId="5C3B75D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Dexamethasone 1mg/kg IV</w:t>
            </w:r>
          </w:p>
        </w:tc>
        <w:tc>
          <w:tcPr>
            <w:tcW w:w="709" w:type="dxa"/>
            <w:shd w:val="clear" w:color="000000" w:fill="FFFFFF"/>
            <w:vAlign w:val="center"/>
          </w:tcPr>
          <w:p w14:paraId="5C3B75E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367</w:t>
            </w:r>
          </w:p>
        </w:tc>
        <w:tc>
          <w:tcPr>
            <w:tcW w:w="709" w:type="dxa"/>
            <w:shd w:val="clear" w:color="000000" w:fill="FFFFFF"/>
            <w:vAlign w:val="center"/>
          </w:tcPr>
          <w:p w14:paraId="5C3B75E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255/112</w:t>
            </w:r>
          </w:p>
        </w:tc>
        <w:tc>
          <w:tcPr>
            <w:tcW w:w="708" w:type="dxa"/>
            <w:shd w:val="clear" w:color="000000" w:fill="FFFFFF"/>
            <w:vAlign w:val="center"/>
          </w:tcPr>
          <w:p w14:paraId="5C3B75E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67 (12)</w:t>
            </w:r>
          </w:p>
        </w:tc>
        <w:tc>
          <w:tcPr>
            <w:tcW w:w="993" w:type="dxa"/>
            <w:shd w:val="clear" w:color="000000" w:fill="FFFFFF"/>
            <w:vAlign w:val="center"/>
          </w:tcPr>
          <w:p w14:paraId="5C3B75E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52 (14%)</w:t>
            </w:r>
          </w:p>
        </w:tc>
      </w:tr>
      <w:tr w:rsidR="0086596C" w:rsidRPr="0086596C" w14:paraId="5C3B75F0" w14:textId="77777777" w:rsidTr="007B6332">
        <w:trPr>
          <w:trHeight w:val="407"/>
        </w:trPr>
        <w:tc>
          <w:tcPr>
            <w:tcW w:w="478" w:type="dxa"/>
            <w:vMerge/>
            <w:vAlign w:val="center"/>
          </w:tcPr>
          <w:p w14:paraId="5C3B75E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5E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5E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5E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5E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5E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5E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w:t>
            </w:r>
          </w:p>
        </w:tc>
        <w:tc>
          <w:tcPr>
            <w:tcW w:w="709" w:type="dxa"/>
            <w:shd w:val="clear" w:color="000000" w:fill="FFFFFF"/>
            <w:vAlign w:val="center"/>
          </w:tcPr>
          <w:p w14:paraId="5C3B75E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370</w:t>
            </w:r>
          </w:p>
        </w:tc>
        <w:tc>
          <w:tcPr>
            <w:tcW w:w="709" w:type="dxa"/>
            <w:shd w:val="clear" w:color="000000" w:fill="FFFFFF"/>
            <w:vAlign w:val="center"/>
          </w:tcPr>
          <w:p w14:paraId="5C3B75E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225/145</w:t>
            </w:r>
          </w:p>
        </w:tc>
        <w:tc>
          <w:tcPr>
            <w:tcW w:w="708" w:type="dxa"/>
            <w:shd w:val="clear" w:color="000000" w:fill="FFFFFF"/>
            <w:vAlign w:val="center"/>
          </w:tcPr>
          <w:p w14:paraId="5C3B75E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66 (12)</w:t>
            </w:r>
          </w:p>
        </w:tc>
        <w:tc>
          <w:tcPr>
            <w:tcW w:w="993" w:type="dxa"/>
            <w:shd w:val="clear" w:color="000000" w:fill="FFFFFF"/>
            <w:vAlign w:val="center"/>
          </w:tcPr>
          <w:p w14:paraId="5C3B75E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55 (15%)</w:t>
            </w:r>
          </w:p>
        </w:tc>
      </w:tr>
      <w:tr w:rsidR="0086596C" w:rsidRPr="0086596C" w14:paraId="5C3B75FC" w14:textId="77777777" w:rsidTr="007B6332">
        <w:trPr>
          <w:trHeight w:val="407"/>
        </w:trPr>
        <w:tc>
          <w:tcPr>
            <w:tcW w:w="478" w:type="dxa"/>
            <w:vMerge w:val="restart"/>
            <w:vAlign w:val="center"/>
          </w:tcPr>
          <w:p w14:paraId="5C3B75F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85</w:t>
            </w:r>
          </w:p>
        </w:tc>
        <w:tc>
          <w:tcPr>
            <w:tcW w:w="709" w:type="dxa"/>
            <w:vMerge w:val="restart"/>
            <w:vAlign w:val="center"/>
          </w:tcPr>
          <w:p w14:paraId="5C3B75F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roofErr w:type="spellStart"/>
            <w:r w:rsidRPr="0086596C">
              <w:rPr>
                <w:rFonts w:ascii="Times New Roman" w:hAnsi="Times New Roman"/>
                <w:sz w:val="16"/>
                <w:szCs w:val="16"/>
                <w:lang w:val="en-US" w:eastAsia="ko-KR"/>
              </w:rPr>
              <w:t>Nickkholgh</w:t>
            </w:r>
            <w:proofErr w:type="spellEnd"/>
            <w:r w:rsidRPr="0086596C">
              <w:rPr>
                <w:rFonts w:ascii="Times New Roman" w:hAnsi="Times New Roman"/>
                <w:sz w:val="16"/>
                <w:szCs w:val="16"/>
                <w:lang w:val="en-US" w:eastAsia="ko-KR"/>
              </w:rPr>
              <w:t xml:space="preserve"> 2011</w:t>
            </w:r>
          </w:p>
        </w:tc>
        <w:tc>
          <w:tcPr>
            <w:tcW w:w="709" w:type="dxa"/>
            <w:vMerge w:val="restart"/>
            <w:vAlign w:val="center"/>
          </w:tcPr>
          <w:p w14:paraId="5C3B75F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GA</w:t>
            </w:r>
          </w:p>
        </w:tc>
        <w:tc>
          <w:tcPr>
            <w:tcW w:w="992" w:type="dxa"/>
            <w:vMerge w:val="restart"/>
            <w:vAlign w:val="center"/>
          </w:tcPr>
          <w:p w14:paraId="5C3B75F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Liver resection</w:t>
            </w:r>
          </w:p>
        </w:tc>
        <w:tc>
          <w:tcPr>
            <w:tcW w:w="851" w:type="dxa"/>
            <w:vMerge w:val="restart"/>
            <w:vAlign w:val="center"/>
          </w:tcPr>
          <w:p w14:paraId="5C3B75F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NA</w:t>
            </w:r>
          </w:p>
        </w:tc>
        <w:tc>
          <w:tcPr>
            <w:tcW w:w="850" w:type="dxa"/>
            <w:vMerge w:val="restart"/>
            <w:vAlign w:val="center"/>
          </w:tcPr>
          <w:p w14:paraId="5C3B75F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7d</w:t>
            </w:r>
          </w:p>
        </w:tc>
        <w:tc>
          <w:tcPr>
            <w:tcW w:w="1134" w:type="dxa"/>
            <w:shd w:val="clear" w:color="auto" w:fill="auto"/>
            <w:vAlign w:val="center"/>
          </w:tcPr>
          <w:p w14:paraId="5C3B75F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Melatonin 50 mg/kg through gastric tube</w:t>
            </w:r>
          </w:p>
        </w:tc>
        <w:tc>
          <w:tcPr>
            <w:tcW w:w="709" w:type="dxa"/>
            <w:shd w:val="clear" w:color="000000" w:fill="FFFFFF"/>
            <w:vAlign w:val="center"/>
          </w:tcPr>
          <w:p w14:paraId="5C3B75F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25</w:t>
            </w:r>
          </w:p>
        </w:tc>
        <w:tc>
          <w:tcPr>
            <w:tcW w:w="709" w:type="dxa"/>
            <w:shd w:val="clear" w:color="000000" w:fill="FFFFFF"/>
            <w:vAlign w:val="center"/>
          </w:tcPr>
          <w:p w14:paraId="5C3B75F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17/8</w:t>
            </w:r>
          </w:p>
        </w:tc>
        <w:tc>
          <w:tcPr>
            <w:tcW w:w="708" w:type="dxa"/>
            <w:shd w:val="clear" w:color="000000" w:fill="FFFFFF"/>
            <w:vAlign w:val="center"/>
          </w:tcPr>
          <w:p w14:paraId="5C3B75F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59 (10)</w:t>
            </w:r>
          </w:p>
        </w:tc>
        <w:tc>
          <w:tcPr>
            <w:tcW w:w="993" w:type="dxa"/>
            <w:shd w:val="clear" w:color="000000" w:fill="FFFFFF"/>
            <w:vAlign w:val="center"/>
          </w:tcPr>
          <w:p w14:paraId="5C3B75F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0 (0%)</w:t>
            </w:r>
          </w:p>
        </w:tc>
      </w:tr>
      <w:tr w:rsidR="0086596C" w:rsidRPr="0086596C" w14:paraId="5C3B7608" w14:textId="77777777" w:rsidTr="007B6332">
        <w:trPr>
          <w:trHeight w:val="407"/>
        </w:trPr>
        <w:tc>
          <w:tcPr>
            <w:tcW w:w="478" w:type="dxa"/>
            <w:vMerge/>
            <w:vAlign w:val="center"/>
          </w:tcPr>
          <w:p w14:paraId="5C3B75F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5F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5F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60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60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60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60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Placebo (microcrystalline cellulose)</w:t>
            </w:r>
          </w:p>
        </w:tc>
        <w:tc>
          <w:tcPr>
            <w:tcW w:w="709" w:type="dxa"/>
            <w:shd w:val="clear" w:color="000000" w:fill="FFFFFF"/>
            <w:vAlign w:val="center"/>
          </w:tcPr>
          <w:p w14:paraId="5C3B760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23</w:t>
            </w:r>
          </w:p>
        </w:tc>
        <w:tc>
          <w:tcPr>
            <w:tcW w:w="709" w:type="dxa"/>
            <w:shd w:val="clear" w:color="000000" w:fill="FFFFFF"/>
            <w:vAlign w:val="center"/>
          </w:tcPr>
          <w:p w14:paraId="5C3B760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11/12</w:t>
            </w:r>
          </w:p>
        </w:tc>
        <w:tc>
          <w:tcPr>
            <w:tcW w:w="708" w:type="dxa"/>
            <w:shd w:val="clear" w:color="000000" w:fill="FFFFFF"/>
            <w:vAlign w:val="center"/>
          </w:tcPr>
          <w:p w14:paraId="5C3B760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56 (11)</w:t>
            </w:r>
          </w:p>
        </w:tc>
        <w:tc>
          <w:tcPr>
            <w:tcW w:w="993" w:type="dxa"/>
            <w:shd w:val="clear" w:color="000000" w:fill="FFFFFF"/>
            <w:vAlign w:val="center"/>
          </w:tcPr>
          <w:p w14:paraId="5C3B760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 (4%)</w:t>
            </w:r>
          </w:p>
        </w:tc>
      </w:tr>
      <w:tr w:rsidR="0086596C" w:rsidRPr="0086596C" w14:paraId="5C3B7614" w14:textId="77777777" w:rsidTr="007B6332">
        <w:trPr>
          <w:trHeight w:val="407"/>
        </w:trPr>
        <w:tc>
          <w:tcPr>
            <w:tcW w:w="478" w:type="dxa"/>
            <w:vMerge w:val="restart"/>
            <w:vAlign w:val="center"/>
          </w:tcPr>
          <w:p w14:paraId="5C3B760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86</w:t>
            </w:r>
          </w:p>
        </w:tc>
        <w:tc>
          <w:tcPr>
            <w:tcW w:w="709" w:type="dxa"/>
            <w:vMerge w:val="restart"/>
            <w:vAlign w:val="center"/>
          </w:tcPr>
          <w:p w14:paraId="5C3B760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Sultan 2010</w:t>
            </w:r>
          </w:p>
        </w:tc>
        <w:tc>
          <w:tcPr>
            <w:tcW w:w="709" w:type="dxa"/>
            <w:vMerge w:val="restart"/>
            <w:vAlign w:val="center"/>
          </w:tcPr>
          <w:p w14:paraId="5C3B760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SA</w:t>
            </w:r>
          </w:p>
        </w:tc>
        <w:tc>
          <w:tcPr>
            <w:tcW w:w="992" w:type="dxa"/>
            <w:vMerge w:val="restart"/>
            <w:vAlign w:val="center"/>
          </w:tcPr>
          <w:p w14:paraId="5C3B760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Hip arthroplasty</w:t>
            </w:r>
          </w:p>
        </w:tc>
        <w:tc>
          <w:tcPr>
            <w:tcW w:w="851" w:type="dxa"/>
            <w:vMerge w:val="restart"/>
            <w:vAlign w:val="center"/>
          </w:tcPr>
          <w:p w14:paraId="5C3B760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AMT(abbreviated mental test</w:t>
            </w:r>
          </w:p>
        </w:tc>
        <w:tc>
          <w:tcPr>
            <w:tcW w:w="850" w:type="dxa"/>
            <w:vMerge w:val="restart"/>
            <w:vAlign w:val="center"/>
          </w:tcPr>
          <w:p w14:paraId="5C3B760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3d</w:t>
            </w:r>
          </w:p>
        </w:tc>
        <w:tc>
          <w:tcPr>
            <w:tcW w:w="1134" w:type="dxa"/>
            <w:shd w:val="clear" w:color="auto" w:fill="auto"/>
            <w:vAlign w:val="center"/>
          </w:tcPr>
          <w:p w14:paraId="5C3B760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Midazolam 7.5mg PO</w:t>
            </w:r>
          </w:p>
        </w:tc>
        <w:tc>
          <w:tcPr>
            <w:tcW w:w="709" w:type="dxa"/>
            <w:shd w:val="clear" w:color="000000" w:fill="FFFFFF"/>
            <w:vAlign w:val="center"/>
          </w:tcPr>
          <w:p w14:paraId="5C3B761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50</w:t>
            </w:r>
          </w:p>
        </w:tc>
        <w:tc>
          <w:tcPr>
            <w:tcW w:w="709" w:type="dxa"/>
            <w:shd w:val="clear" w:color="000000" w:fill="FFFFFF"/>
            <w:vAlign w:val="center"/>
          </w:tcPr>
          <w:p w14:paraId="5C3B761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26/24</w:t>
            </w:r>
          </w:p>
        </w:tc>
        <w:tc>
          <w:tcPr>
            <w:tcW w:w="708" w:type="dxa"/>
            <w:shd w:val="clear" w:color="000000" w:fill="FFFFFF"/>
            <w:vAlign w:val="center"/>
          </w:tcPr>
          <w:p w14:paraId="5C3B761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69.9 (8.2)</w:t>
            </w:r>
          </w:p>
        </w:tc>
        <w:tc>
          <w:tcPr>
            <w:tcW w:w="993" w:type="dxa"/>
            <w:shd w:val="clear" w:color="000000" w:fill="FFFFFF"/>
            <w:vAlign w:val="center"/>
          </w:tcPr>
          <w:p w14:paraId="5C3B761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22 (44%)</w:t>
            </w:r>
          </w:p>
        </w:tc>
      </w:tr>
      <w:tr w:rsidR="0086596C" w:rsidRPr="0086596C" w14:paraId="5C3B7620" w14:textId="77777777" w:rsidTr="007B6332">
        <w:trPr>
          <w:trHeight w:val="407"/>
        </w:trPr>
        <w:tc>
          <w:tcPr>
            <w:tcW w:w="478" w:type="dxa"/>
            <w:vMerge/>
            <w:vAlign w:val="center"/>
          </w:tcPr>
          <w:p w14:paraId="5C3B761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61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61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61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61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61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61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Clonidine 100μg PO</w:t>
            </w:r>
          </w:p>
        </w:tc>
        <w:tc>
          <w:tcPr>
            <w:tcW w:w="709" w:type="dxa"/>
            <w:shd w:val="clear" w:color="000000" w:fill="FFFFFF"/>
            <w:vAlign w:val="center"/>
          </w:tcPr>
          <w:p w14:paraId="5C3B761C"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51</w:t>
            </w:r>
          </w:p>
        </w:tc>
        <w:tc>
          <w:tcPr>
            <w:tcW w:w="709" w:type="dxa"/>
            <w:shd w:val="clear" w:color="000000" w:fill="FFFFFF"/>
            <w:vAlign w:val="center"/>
          </w:tcPr>
          <w:p w14:paraId="5C3B761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27/24</w:t>
            </w:r>
          </w:p>
        </w:tc>
        <w:tc>
          <w:tcPr>
            <w:tcW w:w="708" w:type="dxa"/>
            <w:shd w:val="clear" w:color="000000" w:fill="FFFFFF"/>
            <w:vAlign w:val="center"/>
          </w:tcPr>
          <w:p w14:paraId="5C3B761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71.5 (6.8)</w:t>
            </w:r>
          </w:p>
        </w:tc>
        <w:tc>
          <w:tcPr>
            <w:tcW w:w="993" w:type="dxa"/>
            <w:shd w:val="clear" w:color="000000" w:fill="FFFFFF"/>
            <w:vAlign w:val="center"/>
          </w:tcPr>
          <w:p w14:paraId="5C3B761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19 (37%)</w:t>
            </w:r>
          </w:p>
        </w:tc>
      </w:tr>
      <w:tr w:rsidR="0086596C" w:rsidRPr="0086596C" w14:paraId="5C3B762C" w14:textId="77777777" w:rsidTr="007B6332">
        <w:trPr>
          <w:trHeight w:val="407"/>
        </w:trPr>
        <w:tc>
          <w:tcPr>
            <w:tcW w:w="478" w:type="dxa"/>
            <w:vMerge/>
            <w:vAlign w:val="center"/>
          </w:tcPr>
          <w:p w14:paraId="5C3B762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62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62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62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62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62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62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 xml:space="preserve">Melatonin 5mg PO </w:t>
            </w:r>
          </w:p>
        </w:tc>
        <w:tc>
          <w:tcPr>
            <w:tcW w:w="709" w:type="dxa"/>
            <w:shd w:val="clear" w:color="000000" w:fill="FFFFFF"/>
            <w:vAlign w:val="center"/>
          </w:tcPr>
          <w:p w14:paraId="5C3B7628"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53</w:t>
            </w:r>
          </w:p>
        </w:tc>
        <w:tc>
          <w:tcPr>
            <w:tcW w:w="709" w:type="dxa"/>
            <w:shd w:val="clear" w:color="000000" w:fill="FFFFFF"/>
            <w:vAlign w:val="center"/>
          </w:tcPr>
          <w:p w14:paraId="5C3B7629"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24/29</w:t>
            </w:r>
          </w:p>
        </w:tc>
        <w:tc>
          <w:tcPr>
            <w:tcW w:w="708" w:type="dxa"/>
            <w:shd w:val="clear" w:color="000000" w:fill="FFFFFF"/>
            <w:vAlign w:val="center"/>
          </w:tcPr>
          <w:p w14:paraId="5C3B762A"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70.4 (7.1)</w:t>
            </w:r>
          </w:p>
        </w:tc>
        <w:tc>
          <w:tcPr>
            <w:tcW w:w="993" w:type="dxa"/>
            <w:shd w:val="clear" w:color="000000" w:fill="FFFFFF"/>
            <w:vAlign w:val="center"/>
          </w:tcPr>
          <w:p w14:paraId="5C3B762B"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5 (9%)</w:t>
            </w:r>
          </w:p>
        </w:tc>
      </w:tr>
      <w:tr w:rsidR="0086596C" w:rsidRPr="0086596C" w14:paraId="5C3B7638" w14:textId="77777777" w:rsidTr="007B6332">
        <w:trPr>
          <w:trHeight w:val="407"/>
        </w:trPr>
        <w:tc>
          <w:tcPr>
            <w:tcW w:w="478" w:type="dxa"/>
            <w:vMerge/>
            <w:vAlign w:val="center"/>
          </w:tcPr>
          <w:p w14:paraId="5C3B762D"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62E"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709" w:type="dxa"/>
            <w:vMerge/>
            <w:vAlign w:val="center"/>
          </w:tcPr>
          <w:p w14:paraId="5C3B762F"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992" w:type="dxa"/>
            <w:vMerge/>
            <w:vAlign w:val="center"/>
          </w:tcPr>
          <w:p w14:paraId="5C3B7630"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1" w:type="dxa"/>
            <w:vMerge/>
            <w:vAlign w:val="center"/>
          </w:tcPr>
          <w:p w14:paraId="5C3B7631"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850" w:type="dxa"/>
            <w:vMerge/>
            <w:vAlign w:val="center"/>
          </w:tcPr>
          <w:p w14:paraId="5C3B7632"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p>
        </w:tc>
        <w:tc>
          <w:tcPr>
            <w:tcW w:w="1134" w:type="dxa"/>
            <w:shd w:val="clear" w:color="auto" w:fill="auto"/>
            <w:vAlign w:val="center"/>
          </w:tcPr>
          <w:p w14:paraId="5C3B7633"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No treatment</w:t>
            </w:r>
          </w:p>
        </w:tc>
        <w:tc>
          <w:tcPr>
            <w:tcW w:w="709" w:type="dxa"/>
            <w:shd w:val="clear" w:color="000000" w:fill="FFFFFF"/>
            <w:vAlign w:val="center"/>
          </w:tcPr>
          <w:p w14:paraId="5C3B7634"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49</w:t>
            </w:r>
          </w:p>
        </w:tc>
        <w:tc>
          <w:tcPr>
            <w:tcW w:w="709" w:type="dxa"/>
            <w:shd w:val="clear" w:color="000000" w:fill="FFFFFF"/>
            <w:vAlign w:val="center"/>
          </w:tcPr>
          <w:p w14:paraId="5C3B7635"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22/27</w:t>
            </w:r>
          </w:p>
        </w:tc>
        <w:tc>
          <w:tcPr>
            <w:tcW w:w="708" w:type="dxa"/>
            <w:shd w:val="clear" w:color="000000" w:fill="FFFFFF"/>
            <w:vAlign w:val="center"/>
          </w:tcPr>
          <w:p w14:paraId="5C3B7636"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72.3 (6.4)</w:t>
            </w:r>
          </w:p>
        </w:tc>
        <w:tc>
          <w:tcPr>
            <w:tcW w:w="993" w:type="dxa"/>
            <w:shd w:val="clear" w:color="000000" w:fill="FFFFFF"/>
            <w:vAlign w:val="center"/>
          </w:tcPr>
          <w:p w14:paraId="5C3B7637" w14:textId="77777777" w:rsidR="00627B8F" w:rsidRPr="0086596C" w:rsidRDefault="00627B8F" w:rsidP="007B6332">
            <w:pPr>
              <w:spacing w:after="0" w:line="24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eastAsia="ko-KR"/>
              </w:rPr>
              <w:t>16 (33%)</w:t>
            </w:r>
          </w:p>
        </w:tc>
      </w:tr>
    </w:tbl>
    <w:p w14:paraId="5C3B7639" w14:textId="77777777" w:rsidR="00627B8F" w:rsidRPr="0086596C" w:rsidRDefault="00627B8F" w:rsidP="007B6332">
      <w:pPr>
        <w:adjustRightInd w:val="0"/>
        <w:snapToGrid w:val="0"/>
        <w:spacing w:after="0" w:line="480" w:lineRule="auto"/>
        <w:contextualSpacing/>
        <w:rPr>
          <w:rFonts w:ascii="Times New Roman" w:hAnsi="Times New Roman"/>
          <w:lang w:val="en-US" w:eastAsia="ko-KR"/>
        </w:rPr>
      </w:pPr>
      <w:r w:rsidRPr="0086596C">
        <w:rPr>
          <w:rFonts w:ascii="Times New Roman" w:hAnsi="Times New Roman"/>
          <w:lang w:val="en-US" w:eastAsia="ko-KR"/>
        </w:rPr>
        <w:lastRenderedPageBreak/>
        <w:t>GA: General Anesthesia; SA: Spinal Anesthesia; LA: Local Anesthesia; DSM: Diagnostic and Statistical Manual of Mental Disorders; DSI: Delirium Symptom Interview; DOS:</w:t>
      </w:r>
      <w:r w:rsidRPr="0086596C">
        <w:rPr>
          <w:rFonts w:ascii="Times New Roman" w:hAnsi="Times New Roman"/>
          <w:lang w:val="en-US"/>
        </w:rPr>
        <w:t xml:space="preserve"> Delirium Observation Screening; </w:t>
      </w:r>
      <w:r w:rsidRPr="0086596C">
        <w:rPr>
          <w:rFonts w:ascii="Times New Roman" w:hAnsi="Times New Roman"/>
          <w:lang w:val="en-US" w:eastAsia="ko-KR"/>
        </w:rPr>
        <w:t xml:space="preserve">NEECHAM confusion scale: </w:t>
      </w:r>
      <w:proofErr w:type="spellStart"/>
      <w:r w:rsidRPr="0086596C">
        <w:rPr>
          <w:rFonts w:ascii="Times New Roman" w:hAnsi="Times New Roman"/>
          <w:lang w:val="en-US" w:eastAsia="ko-KR"/>
        </w:rPr>
        <w:t>Neelon</w:t>
      </w:r>
      <w:proofErr w:type="spellEnd"/>
      <w:r w:rsidRPr="0086596C">
        <w:rPr>
          <w:rFonts w:ascii="Times New Roman" w:hAnsi="Times New Roman"/>
          <w:lang w:val="en-US" w:eastAsia="ko-KR"/>
        </w:rPr>
        <w:t xml:space="preserve"> and Champagne confusion scale; CABG: coronary artery bypass graft; CPB: Cardiopulmonary bypass; ICU: Intensive Care Unit; PACU: Post-Anesthesia Care Unit; </w:t>
      </w:r>
      <w:r w:rsidRPr="0086596C">
        <w:rPr>
          <w:rFonts w:ascii="Times New Roman" w:hAnsi="Times New Roman"/>
          <w:lang w:val="en-US"/>
        </w:rPr>
        <w:t>RASS: Richmond Agitation and Sedation Scale; CAM: Confusion Assessment Method; CAM-ICU: CAM for Intensive care unit; ICDSC: Intensive care delirium screening checklist; DRS: Delirium Rating Scale; Nursing delirium screening score (Nu-DESC); NA: Not available.</w:t>
      </w:r>
    </w:p>
    <w:p w14:paraId="5C3B763A" w14:textId="77777777" w:rsidR="00627B8F" w:rsidRPr="0086596C" w:rsidRDefault="00627B8F" w:rsidP="007B6332">
      <w:pPr>
        <w:adjustRightInd w:val="0"/>
        <w:snapToGrid w:val="0"/>
        <w:spacing w:after="0" w:line="480" w:lineRule="auto"/>
        <w:contextualSpacing/>
        <w:rPr>
          <w:rFonts w:ascii="Times New Roman" w:hAnsi="Times New Roman"/>
          <w:sz w:val="24"/>
          <w:szCs w:val="24"/>
          <w:lang w:val="en-US" w:eastAsia="ko-KR"/>
        </w:rPr>
      </w:pPr>
    </w:p>
    <w:p w14:paraId="5C3B763B" w14:textId="77777777" w:rsidR="00627B8F" w:rsidRPr="0086596C" w:rsidRDefault="00627B8F" w:rsidP="007B6332">
      <w:pPr>
        <w:spacing w:after="0" w:line="240" w:lineRule="auto"/>
        <w:rPr>
          <w:rFonts w:ascii="Times New Roman" w:hAnsi="Times New Roman"/>
          <w:sz w:val="24"/>
          <w:szCs w:val="24"/>
          <w:lang w:val="en-US" w:eastAsia="ko-KR"/>
        </w:rPr>
      </w:pPr>
    </w:p>
    <w:p w14:paraId="5C3B763C" w14:textId="77777777" w:rsidR="00627B8F" w:rsidRPr="0086596C" w:rsidRDefault="00627B8F" w:rsidP="007B6332">
      <w:pPr>
        <w:spacing w:after="0" w:line="240" w:lineRule="auto"/>
        <w:rPr>
          <w:rFonts w:ascii="Times New Roman" w:hAnsi="Times New Roman"/>
          <w:sz w:val="24"/>
          <w:szCs w:val="24"/>
          <w:lang w:val="en-US" w:eastAsia="ko-KR"/>
        </w:rPr>
      </w:pPr>
    </w:p>
    <w:p w14:paraId="5C3B763D" w14:textId="77777777" w:rsidR="00627B8F" w:rsidRPr="0086596C" w:rsidRDefault="00627B8F" w:rsidP="007B6332">
      <w:pPr>
        <w:spacing w:after="0" w:line="240" w:lineRule="auto"/>
        <w:rPr>
          <w:rFonts w:ascii="Times New Roman" w:hAnsi="Times New Roman"/>
          <w:sz w:val="24"/>
          <w:szCs w:val="24"/>
          <w:lang w:val="en-US" w:eastAsia="ko-KR"/>
        </w:rPr>
      </w:pPr>
    </w:p>
    <w:p w14:paraId="5C3B763E" w14:textId="77777777" w:rsidR="00627B8F" w:rsidRPr="0086596C" w:rsidRDefault="00627B8F" w:rsidP="007B6332">
      <w:pPr>
        <w:spacing w:after="0" w:line="240" w:lineRule="auto"/>
        <w:rPr>
          <w:rFonts w:ascii="Times New Roman" w:hAnsi="Times New Roman"/>
          <w:sz w:val="24"/>
          <w:szCs w:val="24"/>
          <w:lang w:val="en-US" w:eastAsia="ko-KR"/>
        </w:rPr>
      </w:pPr>
    </w:p>
    <w:p w14:paraId="5C3B76A6" w14:textId="55F4B8DD" w:rsidR="00627B8F" w:rsidRPr="0086596C" w:rsidRDefault="00627B8F" w:rsidP="00E813F5">
      <w:pPr>
        <w:rPr>
          <w:rFonts w:ascii="Times New Roman" w:hAnsi="Times New Roman"/>
          <w:sz w:val="24"/>
          <w:szCs w:val="24"/>
          <w:lang w:val="en-US"/>
        </w:rPr>
      </w:pPr>
      <w:bookmarkStart w:id="0" w:name="_Hlk531550317"/>
      <w:r w:rsidRPr="0086596C">
        <w:rPr>
          <w:rFonts w:ascii="Times New Roman" w:hAnsi="Times New Roman"/>
          <w:sz w:val="24"/>
          <w:szCs w:val="24"/>
          <w:lang w:val="en-US"/>
        </w:rPr>
        <w:t xml:space="preserve"> </w:t>
      </w:r>
    </w:p>
    <w:p w14:paraId="5C3B76A7" w14:textId="77777777" w:rsidR="00627B8F" w:rsidRPr="0086596C" w:rsidRDefault="00627B8F" w:rsidP="007B6332">
      <w:pPr>
        <w:rPr>
          <w:rFonts w:ascii="Times New Roman" w:hAnsi="Times New Roman"/>
          <w:sz w:val="24"/>
          <w:szCs w:val="24"/>
          <w:lang w:val="en-US"/>
        </w:rPr>
      </w:pPr>
    </w:p>
    <w:bookmarkEnd w:id="0"/>
    <w:p w14:paraId="5C3B76AC" w14:textId="77777777" w:rsidR="00627B8F" w:rsidRPr="0086596C" w:rsidRDefault="00627B8F" w:rsidP="007B6332">
      <w:pPr>
        <w:rPr>
          <w:rFonts w:ascii="Times New Roman" w:hAnsi="Times New Roman"/>
          <w:sz w:val="24"/>
          <w:szCs w:val="24"/>
          <w:lang w:val="en-US"/>
        </w:rPr>
        <w:sectPr w:rsidR="00627B8F" w:rsidRPr="0086596C" w:rsidSect="007B6332">
          <w:headerReference w:type="default" r:id="rId29"/>
          <w:footerReference w:type="default" r:id="rId30"/>
          <w:pgSz w:w="11906" w:h="16838"/>
          <w:pgMar w:top="1701" w:right="1440" w:bottom="1440" w:left="1440" w:header="851" w:footer="992" w:gutter="0"/>
          <w:cols w:space="425"/>
          <w:docGrid w:linePitch="360"/>
        </w:sectPr>
      </w:pPr>
    </w:p>
    <w:p w14:paraId="5C3B76AD" w14:textId="2CEAC046" w:rsidR="00627B8F" w:rsidRPr="0086596C" w:rsidRDefault="00627B8F" w:rsidP="005D56CB">
      <w:pPr>
        <w:spacing w:line="480" w:lineRule="auto"/>
        <w:rPr>
          <w:rFonts w:ascii="Times New Roman" w:hAnsi="Times New Roman"/>
          <w:sz w:val="24"/>
          <w:szCs w:val="24"/>
          <w:lang w:val="en-US"/>
        </w:rPr>
      </w:pPr>
      <w:bookmarkStart w:id="1" w:name="_Hlk531550358"/>
      <w:r w:rsidRPr="0086596C">
        <w:rPr>
          <w:rFonts w:ascii="Times New Roman" w:hAnsi="Times New Roman"/>
          <w:b/>
          <w:sz w:val="24"/>
          <w:szCs w:val="24"/>
          <w:lang w:val="en-US"/>
        </w:rPr>
        <w:lastRenderedPageBreak/>
        <w:t>Supplemental Table S</w:t>
      </w:r>
      <w:r w:rsidR="006E758D" w:rsidRPr="0086596C">
        <w:rPr>
          <w:rFonts w:ascii="Times New Roman" w:hAnsi="Times New Roman"/>
          <w:b/>
          <w:sz w:val="24"/>
          <w:szCs w:val="24"/>
          <w:lang w:val="en-US"/>
        </w:rPr>
        <w:t>2</w:t>
      </w:r>
      <w:r w:rsidRPr="0086596C">
        <w:rPr>
          <w:rFonts w:ascii="Times New Roman" w:hAnsi="Times New Roman"/>
          <w:sz w:val="24"/>
          <w:szCs w:val="24"/>
          <w:lang w:val="en-US"/>
        </w:rPr>
        <w:t>. Quality of evidence evaluated by GRADE approach for the incidence of delirium.</w:t>
      </w:r>
    </w:p>
    <w:p w14:paraId="5C3B76AE" w14:textId="77777777" w:rsidR="00627B8F" w:rsidRPr="0086596C" w:rsidRDefault="00627B8F" w:rsidP="005D56CB">
      <w:pPr>
        <w:snapToGrid w:val="0"/>
        <w:spacing w:line="480" w:lineRule="auto"/>
        <w:contextualSpacing/>
        <w:rPr>
          <w:rFonts w:ascii="Times New Roman" w:hAnsi="Times New Roman"/>
          <w:sz w:val="24"/>
          <w:lang w:val="en-US"/>
        </w:rPr>
      </w:pPr>
      <w:r w:rsidRPr="0086596C">
        <w:rPr>
          <w:rFonts w:ascii="Times New Roman" w:hAnsi="Times New Roman"/>
          <w:sz w:val="24"/>
          <w:lang w:val="en-US"/>
        </w:rPr>
        <w:t xml:space="preserve">GRADE summary of findings table with quality of evidence and absolute anticipated benefits for all agents over placebo. </w:t>
      </w:r>
    </w:p>
    <w:p w14:paraId="5C3B76AF" w14:textId="77777777" w:rsidR="00627B8F" w:rsidRPr="0086596C" w:rsidRDefault="00627B8F" w:rsidP="005D56CB">
      <w:pPr>
        <w:snapToGrid w:val="0"/>
        <w:spacing w:line="480" w:lineRule="auto"/>
        <w:contextualSpacing/>
        <w:rPr>
          <w:rFonts w:ascii="Times New Roman" w:eastAsia="바탕" w:hAnsi="Times New Roman"/>
          <w:sz w:val="24"/>
          <w:lang w:val="en-US"/>
        </w:rPr>
      </w:pPr>
      <w:r w:rsidRPr="0086596C">
        <w:rPr>
          <w:rFonts w:ascii="Times New Roman" w:eastAsia="바탕" w:hAnsi="Times New Roman"/>
          <w:sz w:val="24"/>
          <w:lang w:val="en-US"/>
        </w:rPr>
        <w:t>Using GRADE to rate quality of evidence from a network meta-analysis involved several steps.</w:t>
      </w:r>
    </w:p>
    <w:p w14:paraId="5C3B76B0" w14:textId="77777777" w:rsidR="00627B8F" w:rsidRPr="0086596C" w:rsidRDefault="00627B8F" w:rsidP="005D56CB">
      <w:pPr>
        <w:snapToGrid w:val="0"/>
        <w:spacing w:line="480" w:lineRule="auto"/>
        <w:contextualSpacing/>
        <w:rPr>
          <w:rFonts w:ascii="Times New Roman" w:eastAsia="바탕" w:hAnsi="Times New Roman"/>
          <w:sz w:val="24"/>
          <w:lang w:val="en-US"/>
        </w:rPr>
      </w:pPr>
      <w:r w:rsidRPr="0086596C">
        <w:rPr>
          <w:rFonts w:ascii="Times New Roman" w:eastAsia="바탕" w:hAnsi="Times New Roman"/>
          <w:sz w:val="24"/>
          <w:lang w:val="en-US"/>
        </w:rPr>
        <w:t>(1) We rated quality of evidence for direct comparisons.</w:t>
      </w:r>
    </w:p>
    <w:p w14:paraId="5C3B76B1" w14:textId="77777777" w:rsidR="00627B8F" w:rsidRPr="0086596C" w:rsidRDefault="00627B8F" w:rsidP="005D56CB">
      <w:pPr>
        <w:snapToGrid w:val="0"/>
        <w:spacing w:line="480" w:lineRule="auto"/>
        <w:contextualSpacing/>
        <w:rPr>
          <w:rFonts w:ascii="Times New Roman" w:eastAsia="바탕" w:hAnsi="Times New Roman"/>
          <w:sz w:val="24"/>
          <w:lang w:val="en-US"/>
        </w:rPr>
      </w:pPr>
      <w:r w:rsidRPr="0086596C">
        <w:rPr>
          <w:rFonts w:ascii="Times New Roman" w:eastAsia="바탕" w:hAnsi="Times New Roman"/>
          <w:sz w:val="24"/>
          <w:lang w:val="en-US"/>
        </w:rPr>
        <w:t xml:space="preserve">(2) We rated quality of evidence for indirect estimates (starting at the lowest rating of the two pairwise direct estimates that contribute as first-order loops to the indirect estimate, which can be rated down further for imprecision or intransitivity). Intransitivity means any dissimilarity between studies in terms of clinical or methodological characteristics. </w:t>
      </w:r>
    </w:p>
    <w:p w14:paraId="5C3B76B2" w14:textId="77777777" w:rsidR="00627B8F" w:rsidRPr="0086596C" w:rsidRDefault="00627B8F" w:rsidP="005D56CB">
      <w:pPr>
        <w:snapToGrid w:val="0"/>
        <w:spacing w:line="480" w:lineRule="auto"/>
        <w:contextualSpacing/>
        <w:rPr>
          <w:rFonts w:ascii="Times New Roman" w:eastAsia="바탕" w:hAnsi="Times New Roman"/>
          <w:sz w:val="24"/>
          <w:lang w:val="en-US"/>
        </w:rPr>
      </w:pPr>
      <w:r w:rsidRPr="0086596C">
        <w:rPr>
          <w:rFonts w:ascii="Times New Roman" w:eastAsia="바탕" w:hAnsi="Times New Roman"/>
          <w:sz w:val="24"/>
          <w:lang w:val="en-US"/>
        </w:rPr>
        <w:t xml:space="preserve">(3) We rated quality of evidence for the network combining direct and indirect estimates. In this step, if direct and indirect estimates from second-order comparisons are similar, the higher of the ratings was assigned to the network meta-analysis estimates. </w:t>
      </w:r>
    </w:p>
    <w:p w14:paraId="5C3B76B3" w14:textId="77777777" w:rsidR="00627B8F" w:rsidRPr="0086596C" w:rsidRDefault="00627B8F" w:rsidP="005D56CB">
      <w:pPr>
        <w:snapToGrid w:val="0"/>
        <w:spacing w:line="480" w:lineRule="auto"/>
        <w:contextualSpacing/>
        <w:rPr>
          <w:rFonts w:ascii="Times New Roman" w:eastAsia="바탕" w:hAnsi="Times New Roman"/>
          <w:sz w:val="24"/>
          <w:lang w:val="en-US"/>
        </w:rPr>
      </w:pPr>
    </w:p>
    <w:p w14:paraId="5C3B76B4" w14:textId="77777777" w:rsidR="00627B8F" w:rsidRPr="0086596C" w:rsidRDefault="00627B8F" w:rsidP="005D56CB">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Ratings High quality (</w:t>
      </w:r>
      <w:r w:rsidRPr="0086596C">
        <w:rPr>
          <w:rFonts w:ascii="Cambria Math" w:hAnsi="Cambria Math" w:cs="Cambria Math"/>
          <w:sz w:val="24"/>
          <w:szCs w:val="24"/>
          <w:lang w:val="en-US"/>
        </w:rPr>
        <w:t>⊕⊕⊕⊕</w:t>
      </w:r>
      <w:r w:rsidRPr="0086596C">
        <w:rPr>
          <w:rFonts w:ascii="Times New Roman" w:hAnsi="Times New Roman"/>
          <w:sz w:val="24"/>
          <w:szCs w:val="24"/>
          <w:lang w:val="en-US"/>
        </w:rPr>
        <w:t>)—We are very confident that the true effect lies close to that of the estimate of the effect.</w:t>
      </w:r>
    </w:p>
    <w:p w14:paraId="5C3B76B5" w14:textId="77777777" w:rsidR="00627B8F" w:rsidRPr="0086596C" w:rsidRDefault="00627B8F" w:rsidP="005D56CB">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Moderate quality (</w:t>
      </w:r>
      <w:r w:rsidRPr="0086596C">
        <w:rPr>
          <w:rFonts w:ascii="Cambria Math" w:hAnsi="Cambria Math" w:cs="Cambria Math"/>
          <w:sz w:val="24"/>
          <w:szCs w:val="24"/>
          <w:lang w:val="en-US"/>
        </w:rPr>
        <w:t>⊕⊕⊕</w:t>
      </w:r>
      <w:r w:rsidRPr="0086596C">
        <w:rPr>
          <w:rFonts w:ascii="Times New Roman" w:hAnsi="Times New Roman"/>
          <w:sz w:val="24"/>
          <w:szCs w:val="24"/>
          <w:lang w:val="en-US"/>
        </w:rPr>
        <w:t>O)—We are moderately confident in the effect estimate: the true effect is likely to be close to the estimate of the effect, but there is a possibility that it is substantially different.</w:t>
      </w:r>
    </w:p>
    <w:p w14:paraId="5C3B76B6" w14:textId="77777777" w:rsidR="00627B8F" w:rsidRPr="0086596C" w:rsidRDefault="00627B8F" w:rsidP="005D56CB">
      <w:pPr>
        <w:snapToGrid w:val="0"/>
        <w:spacing w:line="480" w:lineRule="auto"/>
        <w:contextualSpacing/>
        <w:rPr>
          <w:rFonts w:ascii="Times New Roman" w:hAnsi="Times New Roman"/>
          <w:sz w:val="24"/>
          <w:szCs w:val="24"/>
          <w:lang w:val="en-US"/>
        </w:rPr>
      </w:pPr>
      <w:r w:rsidRPr="0086596C">
        <w:rPr>
          <w:rFonts w:ascii="Times New Roman" w:hAnsi="Times New Roman"/>
          <w:sz w:val="24"/>
          <w:szCs w:val="24"/>
          <w:lang w:val="en-US"/>
        </w:rPr>
        <w:t>Low quality (</w:t>
      </w:r>
      <w:r w:rsidRPr="0086596C">
        <w:rPr>
          <w:rFonts w:ascii="Cambria Math" w:hAnsi="Cambria Math" w:cs="Cambria Math"/>
          <w:sz w:val="24"/>
          <w:szCs w:val="24"/>
          <w:lang w:val="en-US"/>
        </w:rPr>
        <w:t>⊕⊕</w:t>
      </w:r>
      <w:r w:rsidRPr="0086596C">
        <w:rPr>
          <w:rFonts w:ascii="Times New Roman" w:hAnsi="Times New Roman"/>
          <w:sz w:val="24"/>
          <w:szCs w:val="24"/>
          <w:lang w:val="en-US"/>
        </w:rPr>
        <w:t xml:space="preserve">OO)—Our confidence in the effect estimate is limited: the true effect may be substantially different from the estimate of the effect. </w:t>
      </w:r>
    </w:p>
    <w:p w14:paraId="5C3B76BA" w14:textId="34F2BCB5" w:rsidR="00627B8F" w:rsidRPr="0086596C" w:rsidRDefault="00627B8F" w:rsidP="005D56CB">
      <w:pPr>
        <w:snapToGrid w:val="0"/>
        <w:spacing w:line="480" w:lineRule="auto"/>
        <w:contextualSpacing/>
        <w:rPr>
          <w:rFonts w:ascii="Times New Roman" w:eastAsia="바탕" w:hAnsi="Times New Roman"/>
          <w:sz w:val="24"/>
          <w:szCs w:val="24"/>
          <w:lang w:val="en-US"/>
        </w:rPr>
      </w:pPr>
      <w:r w:rsidRPr="0086596C">
        <w:rPr>
          <w:rFonts w:ascii="Times New Roman" w:hAnsi="Times New Roman"/>
          <w:sz w:val="24"/>
          <w:szCs w:val="24"/>
          <w:lang w:val="en-US"/>
        </w:rPr>
        <w:lastRenderedPageBreak/>
        <w:t>Very low quality (</w:t>
      </w:r>
      <w:r w:rsidRPr="0086596C">
        <w:rPr>
          <w:rFonts w:ascii="Cambria Math" w:hAnsi="Cambria Math" w:cs="Cambria Math"/>
          <w:sz w:val="24"/>
          <w:szCs w:val="24"/>
          <w:lang w:val="en-US"/>
        </w:rPr>
        <w:t>⊕</w:t>
      </w:r>
      <w:r w:rsidRPr="0086596C">
        <w:rPr>
          <w:rFonts w:ascii="Times New Roman" w:hAnsi="Times New Roman"/>
          <w:sz w:val="24"/>
          <w:szCs w:val="24"/>
          <w:lang w:val="en-US"/>
        </w:rPr>
        <w:t>OOO)—We have very little confidence in the effect estimate: the true effect is likely to be substantially different from the estimate of effect.</w:t>
      </w:r>
    </w:p>
    <w:p w14:paraId="5C3B76BB" w14:textId="77777777" w:rsidR="00627B8F" w:rsidRPr="0086596C" w:rsidRDefault="00627B8F" w:rsidP="005D56CB">
      <w:pPr>
        <w:snapToGrid w:val="0"/>
        <w:spacing w:line="480" w:lineRule="auto"/>
        <w:contextualSpacing/>
        <w:rPr>
          <w:rFonts w:ascii="Times New Roman"/>
          <w:b/>
          <w:sz w:val="24"/>
          <w:lang w:val="en-US"/>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843"/>
        <w:gridCol w:w="2126"/>
        <w:gridCol w:w="1701"/>
        <w:gridCol w:w="2126"/>
        <w:gridCol w:w="1701"/>
        <w:gridCol w:w="2127"/>
      </w:tblGrid>
      <w:tr w:rsidR="0086596C" w:rsidRPr="0086596C" w14:paraId="5C3B76C0" w14:textId="77777777" w:rsidTr="007B6332">
        <w:trPr>
          <w:trHeight w:val="422"/>
        </w:trPr>
        <w:tc>
          <w:tcPr>
            <w:tcW w:w="2405" w:type="dxa"/>
            <w:vAlign w:val="center"/>
          </w:tcPr>
          <w:p w14:paraId="5C3B76BC" w14:textId="77777777" w:rsidR="00627B8F" w:rsidRPr="0086596C" w:rsidRDefault="00627B8F" w:rsidP="005D56CB">
            <w:pPr>
              <w:snapToGrid w:val="0"/>
              <w:spacing w:after="0" w:line="480" w:lineRule="auto"/>
              <w:contextualSpacing/>
              <w:rPr>
                <w:rFonts w:ascii="Times New Roman"/>
                <w:sz w:val="20"/>
                <w:szCs w:val="20"/>
                <w:lang w:val="en-US"/>
              </w:rPr>
            </w:pPr>
          </w:p>
        </w:tc>
        <w:tc>
          <w:tcPr>
            <w:tcW w:w="3969" w:type="dxa"/>
            <w:gridSpan w:val="2"/>
            <w:vAlign w:val="center"/>
          </w:tcPr>
          <w:p w14:paraId="5C3B76BD" w14:textId="77777777" w:rsidR="00627B8F" w:rsidRPr="0086596C" w:rsidRDefault="00627B8F" w:rsidP="005D56CB">
            <w:pPr>
              <w:snapToGrid w:val="0"/>
              <w:spacing w:after="0" w:line="480" w:lineRule="auto"/>
              <w:contextualSpacing/>
              <w:jc w:val="center"/>
              <w:rPr>
                <w:rFonts w:ascii="Times New Roman"/>
                <w:sz w:val="20"/>
                <w:szCs w:val="20"/>
                <w:lang w:val="en-US"/>
              </w:rPr>
            </w:pPr>
            <w:r w:rsidRPr="0086596C">
              <w:rPr>
                <w:rFonts w:ascii="Times New Roman"/>
                <w:sz w:val="20"/>
                <w:szCs w:val="20"/>
                <w:lang w:val="en-US"/>
              </w:rPr>
              <w:t>Direct evidence</w:t>
            </w:r>
          </w:p>
        </w:tc>
        <w:tc>
          <w:tcPr>
            <w:tcW w:w="3827" w:type="dxa"/>
            <w:gridSpan w:val="2"/>
            <w:vAlign w:val="center"/>
          </w:tcPr>
          <w:p w14:paraId="5C3B76BE" w14:textId="77777777" w:rsidR="00627B8F" w:rsidRPr="0086596C" w:rsidRDefault="00627B8F" w:rsidP="005D56CB">
            <w:pPr>
              <w:snapToGrid w:val="0"/>
              <w:spacing w:after="0" w:line="480" w:lineRule="auto"/>
              <w:contextualSpacing/>
              <w:jc w:val="center"/>
              <w:rPr>
                <w:rFonts w:ascii="Times New Roman"/>
                <w:sz w:val="20"/>
                <w:szCs w:val="20"/>
                <w:lang w:val="en-US"/>
              </w:rPr>
            </w:pPr>
            <w:r w:rsidRPr="0086596C">
              <w:rPr>
                <w:rFonts w:ascii="Times New Roman"/>
                <w:sz w:val="20"/>
                <w:szCs w:val="20"/>
                <w:lang w:val="en-US"/>
              </w:rPr>
              <w:t>Indirect evidence</w:t>
            </w:r>
          </w:p>
        </w:tc>
        <w:tc>
          <w:tcPr>
            <w:tcW w:w="3828" w:type="dxa"/>
            <w:gridSpan w:val="2"/>
            <w:vAlign w:val="center"/>
          </w:tcPr>
          <w:p w14:paraId="5C3B76BF" w14:textId="77777777" w:rsidR="00627B8F" w:rsidRPr="0086596C" w:rsidRDefault="00627B8F" w:rsidP="005D56CB">
            <w:pPr>
              <w:snapToGrid w:val="0"/>
              <w:spacing w:after="0" w:line="480" w:lineRule="auto"/>
              <w:contextualSpacing/>
              <w:jc w:val="center"/>
              <w:rPr>
                <w:rFonts w:ascii="Times New Roman"/>
                <w:sz w:val="20"/>
                <w:szCs w:val="20"/>
                <w:lang w:val="en-US"/>
              </w:rPr>
            </w:pPr>
            <w:r w:rsidRPr="0086596C">
              <w:rPr>
                <w:rFonts w:ascii="Times New Roman"/>
                <w:sz w:val="20"/>
                <w:szCs w:val="20"/>
                <w:lang w:val="en-US"/>
              </w:rPr>
              <w:t>Network evidence</w:t>
            </w:r>
          </w:p>
        </w:tc>
      </w:tr>
      <w:tr w:rsidR="0086596C" w:rsidRPr="0086596C" w14:paraId="5C3B76C8" w14:textId="77777777" w:rsidTr="007B6332">
        <w:trPr>
          <w:trHeight w:val="416"/>
        </w:trPr>
        <w:tc>
          <w:tcPr>
            <w:tcW w:w="2405" w:type="dxa"/>
            <w:vAlign w:val="center"/>
          </w:tcPr>
          <w:p w14:paraId="5C3B76C1" w14:textId="77777777" w:rsidR="00627B8F" w:rsidRPr="0086596C" w:rsidRDefault="00627B8F" w:rsidP="005D56CB">
            <w:pPr>
              <w:snapToGrid w:val="0"/>
              <w:spacing w:after="0" w:line="480" w:lineRule="auto"/>
              <w:contextualSpacing/>
              <w:rPr>
                <w:rFonts w:ascii="Times New Roman"/>
                <w:sz w:val="20"/>
                <w:szCs w:val="20"/>
                <w:lang w:val="en-US"/>
              </w:rPr>
            </w:pPr>
            <w:r w:rsidRPr="0086596C">
              <w:rPr>
                <w:rFonts w:ascii="Times New Roman"/>
                <w:sz w:val="20"/>
                <w:szCs w:val="20"/>
                <w:lang w:val="en-US"/>
              </w:rPr>
              <w:t>Comparison</w:t>
            </w:r>
          </w:p>
        </w:tc>
        <w:tc>
          <w:tcPr>
            <w:tcW w:w="1843" w:type="dxa"/>
            <w:vAlign w:val="center"/>
          </w:tcPr>
          <w:p w14:paraId="5C3B76C2" w14:textId="77777777" w:rsidR="00627B8F" w:rsidRPr="0086596C" w:rsidRDefault="00627B8F" w:rsidP="005D56CB">
            <w:pPr>
              <w:snapToGrid w:val="0"/>
              <w:spacing w:after="0" w:line="480" w:lineRule="auto"/>
              <w:contextualSpacing/>
              <w:jc w:val="center"/>
              <w:rPr>
                <w:rFonts w:ascii="Times New Roman"/>
                <w:sz w:val="20"/>
                <w:szCs w:val="20"/>
                <w:lang w:val="en-US"/>
              </w:rPr>
            </w:pPr>
            <w:r w:rsidRPr="0086596C">
              <w:rPr>
                <w:rFonts w:ascii="Times New Roman"/>
                <w:sz w:val="20"/>
                <w:szCs w:val="20"/>
                <w:lang w:val="en-US"/>
              </w:rPr>
              <w:t>OR (95% CI)</w:t>
            </w:r>
          </w:p>
        </w:tc>
        <w:tc>
          <w:tcPr>
            <w:tcW w:w="2126" w:type="dxa"/>
            <w:vAlign w:val="center"/>
          </w:tcPr>
          <w:p w14:paraId="5C3B76C3" w14:textId="77777777" w:rsidR="00627B8F" w:rsidRPr="0086596C" w:rsidRDefault="00627B8F" w:rsidP="005D56CB">
            <w:pPr>
              <w:snapToGrid w:val="0"/>
              <w:spacing w:after="0" w:line="480" w:lineRule="auto"/>
              <w:contextualSpacing/>
              <w:jc w:val="center"/>
              <w:rPr>
                <w:rFonts w:ascii="Times New Roman"/>
                <w:sz w:val="20"/>
                <w:szCs w:val="20"/>
                <w:lang w:val="en-US"/>
              </w:rPr>
            </w:pPr>
            <w:r w:rsidRPr="0086596C">
              <w:rPr>
                <w:rFonts w:ascii="Times New Roman"/>
                <w:sz w:val="20"/>
                <w:szCs w:val="20"/>
                <w:lang w:val="en-US"/>
              </w:rPr>
              <w:t>GRADE</w:t>
            </w:r>
          </w:p>
        </w:tc>
        <w:tc>
          <w:tcPr>
            <w:tcW w:w="1701" w:type="dxa"/>
            <w:vAlign w:val="center"/>
          </w:tcPr>
          <w:p w14:paraId="5C3B76C4" w14:textId="77777777" w:rsidR="00627B8F" w:rsidRPr="0086596C" w:rsidRDefault="00627B8F" w:rsidP="005D56CB">
            <w:pPr>
              <w:snapToGrid w:val="0"/>
              <w:spacing w:after="0" w:line="480" w:lineRule="auto"/>
              <w:contextualSpacing/>
              <w:jc w:val="center"/>
              <w:rPr>
                <w:rFonts w:ascii="Times New Roman"/>
                <w:sz w:val="20"/>
                <w:szCs w:val="20"/>
                <w:lang w:val="en-US"/>
              </w:rPr>
            </w:pPr>
            <w:r w:rsidRPr="0086596C">
              <w:rPr>
                <w:rFonts w:ascii="Times New Roman"/>
                <w:sz w:val="20"/>
                <w:szCs w:val="20"/>
                <w:lang w:val="en-US"/>
              </w:rPr>
              <w:t>OR (95% CI)</w:t>
            </w:r>
          </w:p>
        </w:tc>
        <w:tc>
          <w:tcPr>
            <w:tcW w:w="2126" w:type="dxa"/>
            <w:vAlign w:val="center"/>
          </w:tcPr>
          <w:p w14:paraId="5C3B76C5" w14:textId="77777777" w:rsidR="00627B8F" w:rsidRPr="0086596C" w:rsidRDefault="00627B8F" w:rsidP="005D56CB">
            <w:pPr>
              <w:snapToGrid w:val="0"/>
              <w:spacing w:after="0" w:line="480" w:lineRule="auto"/>
              <w:contextualSpacing/>
              <w:jc w:val="center"/>
              <w:rPr>
                <w:rFonts w:ascii="Times New Roman"/>
                <w:sz w:val="20"/>
                <w:szCs w:val="20"/>
                <w:lang w:val="en-US"/>
              </w:rPr>
            </w:pPr>
            <w:r w:rsidRPr="0086596C">
              <w:rPr>
                <w:rFonts w:ascii="Times New Roman"/>
                <w:sz w:val="20"/>
                <w:szCs w:val="20"/>
                <w:lang w:val="en-US"/>
              </w:rPr>
              <w:t>GRADE</w:t>
            </w:r>
          </w:p>
        </w:tc>
        <w:tc>
          <w:tcPr>
            <w:tcW w:w="1701" w:type="dxa"/>
            <w:vAlign w:val="center"/>
          </w:tcPr>
          <w:p w14:paraId="5C3B76C6" w14:textId="77777777" w:rsidR="00627B8F" w:rsidRPr="0086596C" w:rsidRDefault="00627B8F" w:rsidP="005D56CB">
            <w:pPr>
              <w:snapToGrid w:val="0"/>
              <w:spacing w:after="0" w:line="480" w:lineRule="auto"/>
              <w:contextualSpacing/>
              <w:jc w:val="center"/>
              <w:rPr>
                <w:rFonts w:ascii="Times New Roman"/>
                <w:sz w:val="20"/>
                <w:szCs w:val="20"/>
                <w:lang w:val="en-US"/>
              </w:rPr>
            </w:pPr>
            <w:r w:rsidRPr="0086596C">
              <w:rPr>
                <w:rFonts w:ascii="Times New Roman"/>
                <w:sz w:val="20"/>
                <w:szCs w:val="20"/>
                <w:lang w:val="en-US"/>
              </w:rPr>
              <w:t>OR (95% CI)</w:t>
            </w:r>
          </w:p>
        </w:tc>
        <w:tc>
          <w:tcPr>
            <w:tcW w:w="2127" w:type="dxa"/>
            <w:vAlign w:val="center"/>
          </w:tcPr>
          <w:p w14:paraId="5C3B76C7"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GRADE</w:t>
            </w:r>
          </w:p>
        </w:tc>
      </w:tr>
      <w:tr w:rsidR="0086596C" w:rsidRPr="0086596C" w14:paraId="5C3B76D0" w14:textId="77777777" w:rsidTr="007B6332">
        <w:trPr>
          <w:trHeight w:val="422"/>
        </w:trPr>
        <w:tc>
          <w:tcPr>
            <w:tcW w:w="2405" w:type="dxa"/>
            <w:vAlign w:val="center"/>
          </w:tcPr>
          <w:p w14:paraId="5C3B76C9" w14:textId="77777777" w:rsidR="00627B8F" w:rsidRPr="0086596C" w:rsidRDefault="00627B8F" w:rsidP="005D56CB">
            <w:pPr>
              <w:snapToGrid w:val="0"/>
              <w:spacing w:after="0" w:line="480" w:lineRule="auto"/>
              <w:contextualSpacing/>
              <w:rPr>
                <w:rFonts w:ascii="Times New Roman"/>
                <w:sz w:val="20"/>
                <w:szCs w:val="20"/>
                <w:lang w:val="en-US" w:eastAsia="ko-KR"/>
              </w:rPr>
            </w:pPr>
            <w:r w:rsidRPr="0086596C">
              <w:rPr>
                <w:rFonts w:ascii="Times New Roman"/>
                <w:sz w:val="20"/>
                <w:szCs w:val="20"/>
                <w:lang w:val="en-US"/>
              </w:rPr>
              <w:t>Acetaminophen vs. control</w:t>
            </w:r>
          </w:p>
        </w:tc>
        <w:tc>
          <w:tcPr>
            <w:tcW w:w="1843" w:type="dxa"/>
            <w:vAlign w:val="center"/>
          </w:tcPr>
          <w:p w14:paraId="5C3B76CA"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2.96 (0.12-71.2)</w:t>
            </w:r>
          </w:p>
        </w:tc>
        <w:tc>
          <w:tcPr>
            <w:tcW w:w="2126" w:type="dxa"/>
            <w:vAlign w:val="center"/>
          </w:tcPr>
          <w:p w14:paraId="5C3B76CB" w14:textId="77777777" w:rsidR="00627B8F" w:rsidRPr="0086596C" w:rsidRDefault="00627B8F" w:rsidP="005D56CB">
            <w:pPr>
              <w:snapToGrid w:val="0"/>
              <w:spacing w:after="0" w:line="480" w:lineRule="auto"/>
              <w:contextualSpacing/>
              <w:jc w:val="center"/>
              <w:rPr>
                <w:rFonts w:ascii="Times New Roman"/>
                <w:sz w:val="16"/>
                <w:szCs w:val="16"/>
                <w:vertAlign w:val="superscript"/>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1.3</w:t>
            </w:r>
          </w:p>
        </w:tc>
        <w:tc>
          <w:tcPr>
            <w:tcW w:w="1701" w:type="dxa"/>
            <w:vAlign w:val="center"/>
          </w:tcPr>
          <w:p w14:paraId="5C3B76CC"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3.00 (0.09-97.91)</w:t>
            </w:r>
          </w:p>
        </w:tc>
        <w:tc>
          <w:tcPr>
            <w:tcW w:w="2126" w:type="dxa"/>
            <w:vAlign w:val="center"/>
          </w:tcPr>
          <w:p w14:paraId="5C3B76CD" w14:textId="77777777" w:rsidR="00627B8F" w:rsidRPr="0086596C" w:rsidRDefault="00627B8F" w:rsidP="005D56CB">
            <w:pPr>
              <w:snapToGrid w:val="0"/>
              <w:spacing w:after="0" w:line="480" w:lineRule="auto"/>
              <w:contextualSpacing/>
              <w:jc w:val="center"/>
              <w:rPr>
                <w:rFonts w:ascii="Times New Roman"/>
                <w:sz w:val="16"/>
                <w:szCs w:val="16"/>
                <w:vertAlign w:val="superscript"/>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1.3</w:t>
            </w:r>
          </w:p>
        </w:tc>
        <w:tc>
          <w:tcPr>
            <w:tcW w:w="1701" w:type="dxa"/>
            <w:vAlign w:val="center"/>
          </w:tcPr>
          <w:p w14:paraId="5C3B76CE"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3.00 (0.11-82.8)</w:t>
            </w:r>
          </w:p>
        </w:tc>
        <w:tc>
          <w:tcPr>
            <w:tcW w:w="2127" w:type="dxa"/>
            <w:vAlign w:val="center"/>
          </w:tcPr>
          <w:p w14:paraId="5C3B76CF" w14:textId="77777777" w:rsidR="00627B8F" w:rsidRPr="0086596C" w:rsidRDefault="00627B8F" w:rsidP="005D56CB">
            <w:pPr>
              <w:snapToGrid w:val="0"/>
              <w:spacing w:after="0" w:line="480" w:lineRule="auto"/>
              <w:contextualSpacing/>
              <w:jc w:val="center"/>
              <w:rPr>
                <w:rFonts w:ascii="Times New Roman"/>
                <w:sz w:val="16"/>
                <w:szCs w:val="16"/>
                <w:vertAlign w:val="superscript"/>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1.3</w:t>
            </w:r>
          </w:p>
        </w:tc>
      </w:tr>
      <w:tr w:rsidR="0086596C" w:rsidRPr="0086596C" w14:paraId="5C3B76D9" w14:textId="77777777" w:rsidTr="007B6332">
        <w:trPr>
          <w:trHeight w:val="475"/>
        </w:trPr>
        <w:tc>
          <w:tcPr>
            <w:tcW w:w="2405" w:type="dxa"/>
            <w:vAlign w:val="center"/>
          </w:tcPr>
          <w:p w14:paraId="5C3B76D1" w14:textId="77777777" w:rsidR="00627B8F" w:rsidRPr="0086596C" w:rsidRDefault="00627B8F" w:rsidP="005D56CB">
            <w:pPr>
              <w:snapToGrid w:val="0"/>
              <w:spacing w:after="0" w:line="480" w:lineRule="auto"/>
              <w:ind w:left="200" w:hangingChars="100" w:hanging="200"/>
              <w:contextualSpacing/>
              <w:rPr>
                <w:rFonts w:ascii="Times New Roman"/>
                <w:sz w:val="20"/>
                <w:szCs w:val="20"/>
                <w:lang w:val="en-US"/>
              </w:rPr>
            </w:pPr>
            <w:r w:rsidRPr="0086596C">
              <w:rPr>
                <w:rFonts w:ascii="Times New Roman"/>
                <w:sz w:val="20"/>
                <w:szCs w:val="20"/>
                <w:lang w:val="en-US"/>
              </w:rPr>
              <w:t>Acetylcholinesterase inhibitor vs. control</w:t>
            </w:r>
          </w:p>
        </w:tc>
        <w:tc>
          <w:tcPr>
            <w:tcW w:w="1843" w:type="dxa"/>
            <w:vAlign w:val="center"/>
          </w:tcPr>
          <w:p w14:paraId="5C3B76D2"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0.78 (0.54-1.12)</w:t>
            </w:r>
          </w:p>
        </w:tc>
        <w:tc>
          <w:tcPr>
            <w:tcW w:w="2126" w:type="dxa"/>
            <w:vAlign w:val="center"/>
          </w:tcPr>
          <w:p w14:paraId="5C3B76D3" w14:textId="77777777" w:rsidR="00627B8F" w:rsidRPr="0086596C" w:rsidRDefault="00627B8F" w:rsidP="005D56CB">
            <w:pPr>
              <w:snapToGrid w:val="0"/>
              <w:spacing w:after="0" w:line="480" w:lineRule="auto"/>
              <w:contextualSpacing/>
              <w:jc w:val="center"/>
              <w:rPr>
                <w:rFonts w:ascii="Times New Roman" w:hAnsi="Times New Roman"/>
                <w:sz w:val="16"/>
                <w:szCs w:val="16"/>
                <w:vertAlign w:val="superscript"/>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3</w:t>
            </w:r>
          </w:p>
        </w:tc>
        <w:tc>
          <w:tcPr>
            <w:tcW w:w="1701" w:type="dxa"/>
            <w:vAlign w:val="center"/>
          </w:tcPr>
          <w:p w14:paraId="5C3B76D4"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0.67 (0.23-1.95)</w:t>
            </w:r>
          </w:p>
        </w:tc>
        <w:tc>
          <w:tcPr>
            <w:tcW w:w="2126" w:type="dxa"/>
            <w:vAlign w:val="center"/>
          </w:tcPr>
          <w:p w14:paraId="5C3B76D5" w14:textId="77777777" w:rsidR="00627B8F" w:rsidRPr="0086596C" w:rsidRDefault="00627B8F" w:rsidP="005D56CB">
            <w:pPr>
              <w:snapToGrid w:val="0"/>
              <w:spacing w:after="0" w:line="480" w:lineRule="auto"/>
              <w:contextualSpacing/>
              <w:jc w:val="center"/>
              <w:rPr>
                <w:rFonts w:ascii="Times New Roman"/>
                <w:sz w:val="16"/>
                <w:szCs w:val="16"/>
                <w:vertAlign w:val="superscript"/>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1.3</w:t>
            </w:r>
          </w:p>
          <w:p w14:paraId="5C3B76D6" w14:textId="77777777" w:rsidR="00627B8F" w:rsidRPr="0086596C" w:rsidRDefault="00627B8F" w:rsidP="005D56CB">
            <w:pPr>
              <w:snapToGrid w:val="0"/>
              <w:spacing w:after="0" w:line="480" w:lineRule="auto"/>
              <w:contextualSpacing/>
              <w:jc w:val="center"/>
              <w:rPr>
                <w:sz w:val="16"/>
                <w:szCs w:val="16"/>
                <w:lang w:val="en-US"/>
              </w:rPr>
            </w:pPr>
          </w:p>
        </w:tc>
        <w:tc>
          <w:tcPr>
            <w:tcW w:w="1701" w:type="dxa"/>
            <w:vAlign w:val="center"/>
          </w:tcPr>
          <w:p w14:paraId="5C3B76D7"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0.67 (0.34-1.30)</w:t>
            </w:r>
          </w:p>
        </w:tc>
        <w:tc>
          <w:tcPr>
            <w:tcW w:w="2127" w:type="dxa"/>
            <w:vAlign w:val="center"/>
          </w:tcPr>
          <w:p w14:paraId="5C3B76D8" w14:textId="77777777" w:rsidR="00627B8F" w:rsidRPr="0086596C" w:rsidRDefault="00627B8F" w:rsidP="005D56CB">
            <w:pPr>
              <w:snapToGrid w:val="0"/>
              <w:spacing w:after="0" w:line="480" w:lineRule="auto"/>
              <w:contextualSpacing/>
              <w:jc w:val="center"/>
              <w:rPr>
                <w:rFonts w:ascii="Times New Roman" w:hAnsi="Times New Roman"/>
                <w:sz w:val="16"/>
                <w:szCs w:val="16"/>
                <w:vertAlign w:val="superscript"/>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3</w:t>
            </w:r>
          </w:p>
        </w:tc>
      </w:tr>
      <w:tr w:rsidR="0086596C" w:rsidRPr="0086596C" w14:paraId="5C3B76E1" w14:textId="77777777" w:rsidTr="007B6332">
        <w:trPr>
          <w:trHeight w:val="433"/>
        </w:trPr>
        <w:tc>
          <w:tcPr>
            <w:tcW w:w="2405" w:type="dxa"/>
            <w:vAlign w:val="center"/>
          </w:tcPr>
          <w:p w14:paraId="5C3B76DA" w14:textId="77777777" w:rsidR="00627B8F" w:rsidRPr="0086596C" w:rsidRDefault="00627B8F" w:rsidP="005D56CB">
            <w:pPr>
              <w:snapToGrid w:val="0"/>
              <w:spacing w:after="0" w:line="480" w:lineRule="auto"/>
              <w:contextualSpacing/>
              <w:rPr>
                <w:rFonts w:ascii="Times New Roman"/>
                <w:sz w:val="20"/>
                <w:szCs w:val="20"/>
                <w:lang w:val="en-US"/>
              </w:rPr>
            </w:pPr>
            <w:r w:rsidRPr="0086596C">
              <w:rPr>
                <w:rFonts w:ascii="Times New Roman"/>
                <w:sz w:val="20"/>
                <w:szCs w:val="20"/>
                <w:lang w:val="en-US"/>
              </w:rPr>
              <w:t>Benzodiazepine vs. control</w:t>
            </w:r>
          </w:p>
        </w:tc>
        <w:tc>
          <w:tcPr>
            <w:tcW w:w="1843" w:type="dxa"/>
            <w:vAlign w:val="center"/>
          </w:tcPr>
          <w:p w14:paraId="5C3B76DB"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1.26 (0.84-1.89)</w:t>
            </w:r>
          </w:p>
        </w:tc>
        <w:tc>
          <w:tcPr>
            <w:tcW w:w="2126" w:type="dxa"/>
            <w:vAlign w:val="center"/>
          </w:tcPr>
          <w:p w14:paraId="5C3B76DC" w14:textId="77777777" w:rsidR="00627B8F" w:rsidRPr="0086596C" w:rsidRDefault="00627B8F" w:rsidP="005D56CB">
            <w:pPr>
              <w:snapToGrid w:val="0"/>
              <w:spacing w:after="0" w:line="480" w:lineRule="auto"/>
              <w:contextualSpacing/>
              <w:jc w:val="center"/>
              <w:rPr>
                <w:rFonts w:ascii="Times New Roman"/>
                <w:sz w:val="16"/>
                <w:szCs w:val="16"/>
                <w:vertAlign w:val="superscript"/>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1.3</w:t>
            </w:r>
          </w:p>
        </w:tc>
        <w:tc>
          <w:tcPr>
            <w:tcW w:w="1701" w:type="dxa"/>
            <w:vAlign w:val="center"/>
          </w:tcPr>
          <w:p w14:paraId="5C3B76DD"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2.21 (0.82-5.95)</w:t>
            </w:r>
          </w:p>
        </w:tc>
        <w:tc>
          <w:tcPr>
            <w:tcW w:w="2126" w:type="dxa"/>
            <w:vAlign w:val="center"/>
          </w:tcPr>
          <w:p w14:paraId="5C3B76DE" w14:textId="77777777" w:rsidR="00627B8F" w:rsidRPr="0086596C" w:rsidRDefault="00627B8F" w:rsidP="005D56CB">
            <w:pPr>
              <w:snapToGrid w:val="0"/>
              <w:spacing w:after="0" w:line="480" w:lineRule="auto"/>
              <w:contextualSpacing/>
              <w:jc w:val="center"/>
              <w:rPr>
                <w:rFonts w:ascii="Times New Roman"/>
                <w:sz w:val="16"/>
                <w:szCs w:val="16"/>
                <w:vertAlign w:val="superscript"/>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1.3</w:t>
            </w:r>
          </w:p>
        </w:tc>
        <w:tc>
          <w:tcPr>
            <w:tcW w:w="1701" w:type="dxa"/>
            <w:vAlign w:val="center"/>
          </w:tcPr>
          <w:p w14:paraId="5C3B76DF"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2.21</w:t>
            </w:r>
            <w:r w:rsidRPr="0086596C">
              <w:rPr>
                <w:rFonts w:ascii="Times New Roman" w:hAnsi="Times New Roman"/>
                <w:sz w:val="20"/>
                <w:szCs w:val="20"/>
                <w:lang w:val="en-US" w:eastAsia="ko-KR"/>
              </w:rPr>
              <w:t xml:space="preserve"> </w:t>
            </w:r>
            <w:r w:rsidRPr="0086596C">
              <w:rPr>
                <w:rFonts w:ascii="Times New Roman" w:hAnsi="Times New Roman"/>
                <w:sz w:val="20"/>
                <w:szCs w:val="20"/>
                <w:lang w:val="en-US"/>
              </w:rPr>
              <w:t>(1.28-3.81)</w:t>
            </w:r>
          </w:p>
        </w:tc>
        <w:tc>
          <w:tcPr>
            <w:tcW w:w="2127" w:type="dxa"/>
            <w:vAlign w:val="center"/>
          </w:tcPr>
          <w:p w14:paraId="5C3B76E0" w14:textId="77777777" w:rsidR="00627B8F" w:rsidRPr="0086596C" w:rsidRDefault="00627B8F" w:rsidP="005D56CB">
            <w:pPr>
              <w:snapToGrid w:val="0"/>
              <w:spacing w:after="0" w:line="480" w:lineRule="auto"/>
              <w:contextualSpacing/>
              <w:jc w:val="center"/>
              <w:rPr>
                <w:rFonts w:ascii="Times New Roman"/>
                <w:sz w:val="16"/>
                <w:szCs w:val="16"/>
                <w:vertAlign w:val="superscript"/>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1.3</w:t>
            </w:r>
          </w:p>
        </w:tc>
      </w:tr>
      <w:tr w:rsidR="0086596C" w:rsidRPr="0086596C" w14:paraId="5C3B76E9" w14:textId="77777777" w:rsidTr="007B6332">
        <w:trPr>
          <w:trHeight w:val="422"/>
        </w:trPr>
        <w:tc>
          <w:tcPr>
            <w:tcW w:w="2405" w:type="dxa"/>
            <w:vAlign w:val="center"/>
          </w:tcPr>
          <w:p w14:paraId="5C3B76E2" w14:textId="77777777" w:rsidR="00627B8F" w:rsidRPr="0086596C" w:rsidRDefault="00627B8F" w:rsidP="005D56CB">
            <w:pPr>
              <w:snapToGrid w:val="0"/>
              <w:spacing w:after="0" w:line="480" w:lineRule="auto"/>
              <w:contextualSpacing/>
              <w:rPr>
                <w:rFonts w:ascii="Times New Roman"/>
                <w:sz w:val="20"/>
                <w:szCs w:val="20"/>
                <w:lang w:val="en-US"/>
              </w:rPr>
            </w:pPr>
            <w:r w:rsidRPr="0086596C">
              <w:rPr>
                <w:rFonts w:ascii="Times New Roman"/>
                <w:sz w:val="20"/>
                <w:szCs w:val="20"/>
                <w:lang w:val="en-US"/>
              </w:rPr>
              <w:t>Clonidine vs. control</w:t>
            </w:r>
          </w:p>
        </w:tc>
        <w:tc>
          <w:tcPr>
            <w:tcW w:w="1843" w:type="dxa"/>
            <w:vAlign w:val="center"/>
          </w:tcPr>
          <w:p w14:paraId="5C3B76E3"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0.14 (0.02-1.06)</w:t>
            </w:r>
          </w:p>
        </w:tc>
        <w:tc>
          <w:tcPr>
            <w:tcW w:w="2126" w:type="dxa"/>
            <w:vAlign w:val="center"/>
          </w:tcPr>
          <w:p w14:paraId="5C3B76E4" w14:textId="77777777" w:rsidR="00627B8F" w:rsidRPr="0086596C" w:rsidRDefault="00627B8F" w:rsidP="005D56CB">
            <w:pPr>
              <w:snapToGrid w:val="0"/>
              <w:spacing w:after="0" w:line="480" w:lineRule="auto"/>
              <w:contextualSpacing/>
              <w:jc w:val="center"/>
              <w:rPr>
                <w:rFonts w:ascii="Times New Roman" w:hAnsi="Times New Roman"/>
                <w:sz w:val="16"/>
                <w:szCs w:val="16"/>
                <w:vertAlign w:val="superscript"/>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2</w:t>
            </w:r>
          </w:p>
        </w:tc>
        <w:tc>
          <w:tcPr>
            <w:tcW w:w="1701" w:type="dxa"/>
            <w:vAlign w:val="center"/>
          </w:tcPr>
          <w:p w14:paraId="5C3B76E5"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1.64 (0.49-5.44)</w:t>
            </w:r>
          </w:p>
        </w:tc>
        <w:tc>
          <w:tcPr>
            <w:tcW w:w="2126" w:type="dxa"/>
            <w:vAlign w:val="center"/>
          </w:tcPr>
          <w:p w14:paraId="5C3B76E6" w14:textId="77777777" w:rsidR="00627B8F" w:rsidRPr="0086596C" w:rsidRDefault="00627B8F" w:rsidP="005D56CB">
            <w:pPr>
              <w:snapToGrid w:val="0"/>
              <w:spacing w:after="0" w:line="480" w:lineRule="auto"/>
              <w:contextualSpacing/>
              <w:jc w:val="center"/>
              <w:rPr>
                <w:rFonts w:ascii="Times New Roman"/>
                <w:sz w:val="16"/>
                <w:szCs w:val="16"/>
                <w:vertAlign w:val="superscript"/>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1.2</w:t>
            </w:r>
          </w:p>
        </w:tc>
        <w:tc>
          <w:tcPr>
            <w:tcW w:w="1701" w:type="dxa"/>
            <w:vAlign w:val="center"/>
          </w:tcPr>
          <w:p w14:paraId="5C3B76E7"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1.64 (0.70-3.86)</w:t>
            </w:r>
          </w:p>
        </w:tc>
        <w:tc>
          <w:tcPr>
            <w:tcW w:w="2127" w:type="dxa"/>
            <w:vAlign w:val="center"/>
          </w:tcPr>
          <w:p w14:paraId="5C3B76E8" w14:textId="77777777" w:rsidR="00627B8F" w:rsidRPr="0086596C" w:rsidRDefault="00627B8F" w:rsidP="005D56CB">
            <w:pPr>
              <w:snapToGrid w:val="0"/>
              <w:spacing w:after="0" w:line="480" w:lineRule="auto"/>
              <w:contextualSpacing/>
              <w:jc w:val="center"/>
              <w:rPr>
                <w:rFonts w:ascii="Times New Roman"/>
                <w:sz w:val="16"/>
                <w:szCs w:val="16"/>
                <w:vertAlign w:val="superscript"/>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1.2</w:t>
            </w:r>
          </w:p>
        </w:tc>
      </w:tr>
      <w:tr w:rsidR="0086596C" w:rsidRPr="0086596C" w14:paraId="5C3B76F1" w14:textId="77777777" w:rsidTr="007B6332">
        <w:trPr>
          <w:trHeight w:val="433"/>
        </w:trPr>
        <w:tc>
          <w:tcPr>
            <w:tcW w:w="2405" w:type="dxa"/>
            <w:vAlign w:val="center"/>
          </w:tcPr>
          <w:p w14:paraId="5C3B76EA" w14:textId="77777777" w:rsidR="00627B8F" w:rsidRPr="0086596C" w:rsidRDefault="00627B8F" w:rsidP="005D56CB">
            <w:pPr>
              <w:snapToGrid w:val="0"/>
              <w:spacing w:after="0" w:line="480" w:lineRule="auto"/>
              <w:contextualSpacing/>
              <w:rPr>
                <w:rFonts w:ascii="Times New Roman"/>
                <w:sz w:val="20"/>
                <w:szCs w:val="20"/>
                <w:lang w:val="en-US"/>
              </w:rPr>
            </w:pPr>
            <w:r w:rsidRPr="0086596C">
              <w:rPr>
                <w:rFonts w:ascii="Times New Roman"/>
                <w:sz w:val="20"/>
                <w:szCs w:val="20"/>
                <w:lang w:val="en-US"/>
              </w:rPr>
              <w:t>Dexmedetomidine vs. control</w:t>
            </w:r>
          </w:p>
        </w:tc>
        <w:tc>
          <w:tcPr>
            <w:tcW w:w="1843" w:type="dxa"/>
            <w:vAlign w:val="center"/>
          </w:tcPr>
          <w:p w14:paraId="5C3B76EB"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0.59 (0.52-0.68)</w:t>
            </w:r>
          </w:p>
        </w:tc>
        <w:tc>
          <w:tcPr>
            <w:tcW w:w="2126" w:type="dxa"/>
            <w:vAlign w:val="center"/>
          </w:tcPr>
          <w:p w14:paraId="5C3B76EC" w14:textId="77777777" w:rsidR="00627B8F" w:rsidRPr="0086596C" w:rsidRDefault="00627B8F" w:rsidP="005D56CB">
            <w:pPr>
              <w:snapToGrid w:val="0"/>
              <w:spacing w:after="0" w:line="480" w:lineRule="auto"/>
              <w:contextualSpacing/>
              <w:jc w:val="center"/>
              <w:rPr>
                <w:rFonts w:ascii="Times New Roman" w:hAnsi="Times New Roman"/>
                <w:sz w:val="16"/>
                <w:szCs w:val="16"/>
                <w:vertAlign w:val="superscript"/>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3</w:t>
            </w:r>
          </w:p>
        </w:tc>
        <w:tc>
          <w:tcPr>
            <w:tcW w:w="1701" w:type="dxa"/>
            <w:vAlign w:val="center"/>
          </w:tcPr>
          <w:p w14:paraId="5C3B76ED"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0.51 (0.22-1.21)</w:t>
            </w:r>
          </w:p>
        </w:tc>
        <w:tc>
          <w:tcPr>
            <w:tcW w:w="2126" w:type="dxa"/>
            <w:vAlign w:val="center"/>
          </w:tcPr>
          <w:p w14:paraId="5C3B76EE" w14:textId="77777777" w:rsidR="00627B8F" w:rsidRPr="0086596C" w:rsidRDefault="00627B8F" w:rsidP="005D56CB">
            <w:pPr>
              <w:snapToGrid w:val="0"/>
              <w:spacing w:after="0" w:line="480" w:lineRule="auto"/>
              <w:contextualSpacing/>
              <w:jc w:val="center"/>
              <w:rPr>
                <w:rFonts w:ascii="Times New Roman" w:hAnsi="Times New Roman"/>
                <w:sz w:val="16"/>
                <w:szCs w:val="16"/>
                <w:vertAlign w:val="superscript"/>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3</w:t>
            </w:r>
          </w:p>
        </w:tc>
        <w:tc>
          <w:tcPr>
            <w:tcW w:w="1701" w:type="dxa"/>
            <w:vAlign w:val="center"/>
          </w:tcPr>
          <w:p w14:paraId="5C3B76EF"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0.51 (0.40-0.66)</w:t>
            </w:r>
          </w:p>
        </w:tc>
        <w:tc>
          <w:tcPr>
            <w:tcW w:w="2127" w:type="dxa"/>
            <w:vAlign w:val="center"/>
          </w:tcPr>
          <w:p w14:paraId="5C3B76F0" w14:textId="77777777" w:rsidR="00627B8F" w:rsidRPr="0086596C" w:rsidRDefault="00627B8F" w:rsidP="005D56CB">
            <w:pPr>
              <w:snapToGrid w:val="0"/>
              <w:spacing w:after="0" w:line="480" w:lineRule="auto"/>
              <w:contextualSpacing/>
              <w:jc w:val="center"/>
              <w:rPr>
                <w:rFonts w:ascii="Times New Roman" w:hAnsi="Times New Roman"/>
                <w:sz w:val="16"/>
                <w:szCs w:val="16"/>
                <w:vertAlign w:val="superscript"/>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3</w:t>
            </w:r>
          </w:p>
        </w:tc>
      </w:tr>
      <w:tr w:rsidR="0086596C" w:rsidRPr="0086596C" w14:paraId="5C3B76F9" w14:textId="77777777" w:rsidTr="007B6332">
        <w:trPr>
          <w:trHeight w:val="422"/>
        </w:trPr>
        <w:tc>
          <w:tcPr>
            <w:tcW w:w="2405" w:type="dxa"/>
            <w:vAlign w:val="center"/>
          </w:tcPr>
          <w:p w14:paraId="5C3B76F2" w14:textId="77777777" w:rsidR="00627B8F" w:rsidRPr="0086596C" w:rsidRDefault="00627B8F" w:rsidP="005D56CB">
            <w:pPr>
              <w:snapToGrid w:val="0"/>
              <w:spacing w:after="0" w:line="480" w:lineRule="auto"/>
              <w:contextualSpacing/>
              <w:rPr>
                <w:rFonts w:ascii="Times New Roman"/>
                <w:sz w:val="20"/>
                <w:szCs w:val="20"/>
                <w:lang w:val="en-US"/>
              </w:rPr>
            </w:pPr>
            <w:r w:rsidRPr="0086596C">
              <w:rPr>
                <w:rFonts w:ascii="Times New Roman"/>
                <w:sz w:val="20"/>
                <w:szCs w:val="20"/>
                <w:lang w:val="en-US"/>
              </w:rPr>
              <w:t>Steroid vs. control</w:t>
            </w:r>
          </w:p>
        </w:tc>
        <w:tc>
          <w:tcPr>
            <w:tcW w:w="1843" w:type="dxa"/>
            <w:vAlign w:val="center"/>
          </w:tcPr>
          <w:p w14:paraId="5C3B76F3"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0.88 (0.79-0.98)</w:t>
            </w:r>
          </w:p>
        </w:tc>
        <w:tc>
          <w:tcPr>
            <w:tcW w:w="2126" w:type="dxa"/>
            <w:vAlign w:val="center"/>
          </w:tcPr>
          <w:p w14:paraId="5C3B76F4" w14:textId="77777777" w:rsidR="00627B8F" w:rsidRPr="0086596C" w:rsidRDefault="00627B8F" w:rsidP="005D56CB">
            <w:pPr>
              <w:snapToGrid w:val="0"/>
              <w:spacing w:after="0" w:line="480" w:lineRule="auto"/>
              <w:contextualSpacing/>
              <w:jc w:val="center"/>
              <w:rPr>
                <w:sz w:val="16"/>
                <w:szCs w:val="16"/>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3</w:t>
            </w:r>
          </w:p>
        </w:tc>
        <w:tc>
          <w:tcPr>
            <w:tcW w:w="1701" w:type="dxa"/>
            <w:vAlign w:val="center"/>
          </w:tcPr>
          <w:p w14:paraId="5C3B76F5"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0.67 (0.26-1.70)</w:t>
            </w:r>
          </w:p>
        </w:tc>
        <w:tc>
          <w:tcPr>
            <w:tcW w:w="2126" w:type="dxa"/>
            <w:vAlign w:val="center"/>
          </w:tcPr>
          <w:p w14:paraId="5C3B76F6" w14:textId="77777777" w:rsidR="00627B8F" w:rsidRPr="0086596C" w:rsidRDefault="00627B8F" w:rsidP="005D56CB">
            <w:pPr>
              <w:snapToGrid w:val="0"/>
              <w:spacing w:after="0" w:line="480" w:lineRule="auto"/>
              <w:contextualSpacing/>
              <w:jc w:val="center"/>
              <w:rPr>
                <w:rFonts w:ascii="Times New Roman"/>
                <w:sz w:val="16"/>
                <w:szCs w:val="16"/>
                <w:vertAlign w:val="superscript"/>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1.3</w:t>
            </w:r>
          </w:p>
        </w:tc>
        <w:tc>
          <w:tcPr>
            <w:tcW w:w="1701" w:type="dxa"/>
            <w:vAlign w:val="center"/>
          </w:tcPr>
          <w:p w14:paraId="5C3B76F7"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0.67</w:t>
            </w:r>
            <w:r w:rsidRPr="0086596C">
              <w:rPr>
                <w:rFonts w:ascii="Times New Roman" w:hAnsi="Times New Roman"/>
                <w:sz w:val="20"/>
                <w:szCs w:val="20"/>
                <w:lang w:val="en-US" w:eastAsia="ko-KR"/>
              </w:rPr>
              <w:t xml:space="preserve"> </w:t>
            </w:r>
            <w:r w:rsidRPr="0086596C">
              <w:rPr>
                <w:rFonts w:ascii="Times New Roman" w:hAnsi="Times New Roman"/>
                <w:sz w:val="20"/>
                <w:szCs w:val="20"/>
                <w:lang w:val="en-US"/>
              </w:rPr>
              <w:t>(0.43-1.04)</w:t>
            </w:r>
          </w:p>
        </w:tc>
        <w:tc>
          <w:tcPr>
            <w:tcW w:w="2127" w:type="dxa"/>
            <w:vAlign w:val="center"/>
          </w:tcPr>
          <w:p w14:paraId="5C3B76F8"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3</w:t>
            </w:r>
          </w:p>
        </w:tc>
      </w:tr>
      <w:tr w:rsidR="0086596C" w:rsidRPr="0086596C" w14:paraId="5C3B7701" w14:textId="77777777" w:rsidTr="007B6332">
        <w:trPr>
          <w:trHeight w:val="433"/>
        </w:trPr>
        <w:tc>
          <w:tcPr>
            <w:tcW w:w="2405" w:type="dxa"/>
            <w:vAlign w:val="center"/>
          </w:tcPr>
          <w:p w14:paraId="5C3B76FA" w14:textId="3AAFBA82" w:rsidR="00627B8F" w:rsidRPr="0086596C" w:rsidRDefault="005D56CB" w:rsidP="005D56CB">
            <w:pPr>
              <w:snapToGrid w:val="0"/>
              <w:spacing w:after="0" w:line="480" w:lineRule="auto"/>
              <w:contextualSpacing/>
              <w:rPr>
                <w:rFonts w:ascii="Times New Roman"/>
                <w:sz w:val="20"/>
                <w:szCs w:val="20"/>
                <w:lang w:val="en-US"/>
              </w:rPr>
            </w:pPr>
            <w:r w:rsidRPr="0086596C">
              <w:rPr>
                <w:rFonts w:ascii="Times New Roman"/>
                <w:sz w:val="20"/>
                <w:szCs w:val="20"/>
                <w:lang w:val="en-US"/>
              </w:rPr>
              <w:t>Gabapentin</w:t>
            </w:r>
            <w:r w:rsidR="00627B8F" w:rsidRPr="0086596C">
              <w:rPr>
                <w:rFonts w:ascii="Times New Roman"/>
                <w:sz w:val="20"/>
                <w:szCs w:val="20"/>
                <w:lang w:val="en-US"/>
              </w:rPr>
              <w:t xml:space="preserve">, </w:t>
            </w:r>
            <w:r w:rsidRPr="0086596C">
              <w:rPr>
                <w:rFonts w:ascii="Times New Roman"/>
                <w:sz w:val="20"/>
                <w:szCs w:val="20"/>
                <w:lang w:val="en-US"/>
              </w:rPr>
              <w:t>Pregabalin</w:t>
            </w:r>
            <w:r w:rsidR="00627B8F" w:rsidRPr="0086596C">
              <w:rPr>
                <w:rFonts w:ascii="Times New Roman"/>
                <w:sz w:val="20"/>
                <w:szCs w:val="20"/>
                <w:lang w:val="en-US"/>
              </w:rPr>
              <w:t xml:space="preserve"> vs. control</w:t>
            </w:r>
          </w:p>
        </w:tc>
        <w:tc>
          <w:tcPr>
            <w:tcW w:w="1843" w:type="dxa"/>
            <w:vAlign w:val="center"/>
          </w:tcPr>
          <w:p w14:paraId="5C3B76FB"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1.04 (0.80-1.36)</w:t>
            </w:r>
          </w:p>
        </w:tc>
        <w:tc>
          <w:tcPr>
            <w:tcW w:w="2126" w:type="dxa"/>
            <w:vAlign w:val="center"/>
          </w:tcPr>
          <w:p w14:paraId="5C3B76FC" w14:textId="77777777" w:rsidR="00627B8F" w:rsidRPr="0086596C" w:rsidRDefault="00627B8F" w:rsidP="005D56CB">
            <w:pPr>
              <w:snapToGrid w:val="0"/>
              <w:spacing w:after="0" w:line="480" w:lineRule="auto"/>
              <w:contextualSpacing/>
              <w:jc w:val="center"/>
              <w:rPr>
                <w:rFonts w:ascii="Times New Roman" w:hAnsi="Times New Roman"/>
                <w:sz w:val="16"/>
                <w:szCs w:val="16"/>
                <w:vertAlign w:val="superscript"/>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3</w:t>
            </w:r>
          </w:p>
        </w:tc>
        <w:tc>
          <w:tcPr>
            <w:tcW w:w="1701" w:type="dxa"/>
            <w:vAlign w:val="center"/>
          </w:tcPr>
          <w:p w14:paraId="5C3B76FD"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1.06 (0.36-3.14)</w:t>
            </w:r>
          </w:p>
        </w:tc>
        <w:tc>
          <w:tcPr>
            <w:tcW w:w="2126" w:type="dxa"/>
            <w:vAlign w:val="center"/>
          </w:tcPr>
          <w:p w14:paraId="5C3B76FE" w14:textId="77777777" w:rsidR="00627B8F" w:rsidRPr="0086596C" w:rsidRDefault="00627B8F" w:rsidP="005D56CB">
            <w:pPr>
              <w:snapToGrid w:val="0"/>
              <w:spacing w:after="0" w:line="480" w:lineRule="auto"/>
              <w:contextualSpacing/>
              <w:jc w:val="center"/>
              <w:rPr>
                <w:rFonts w:ascii="Times New Roman"/>
                <w:sz w:val="16"/>
                <w:szCs w:val="16"/>
                <w:vertAlign w:val="superscript"/>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1.3</w:t>
            </w:r>
          </w:p>
        </w:tc>
        <w:tc>
          <w:tcPr>
            <w:tcW w:w="1701" w:type="dxa"/>
            <w:vAlign w:val="center"/>
          </w:tcPr>
          <w:p w14:paraId="5C3B76FF"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1.06 (0.53-2.12)</w:t>
            </w:r>
          </w:p>
        </w:tc>
        <w:tc>
          <w:tcPr>
            <w:tcW w:w="2127" w:type="dxa"/>
            <w:vAlign w:val="center"/>
          </w:tcPr>
          <w:p w14:paraId="5C3B7700" w14:textId="77777777" w:rsidR="00627B8F" w:rsidRPr="0086596C" w:rsidRDefault="00627B8F" w:rsidP="005D56CB">
            <w:pPr>
              <w:snapToGrid w:val="0"/>
              <w:spacing w:after="0" w:line="480" w:lineRule="auto"/>
              <w:contextualSpacing/>
              <w:jc w:val="center"/>
              <w:rPr>
                <w:rFonts w:ascii="Times New Roman" w:hAnsi="Times New Roman"/>
                <w:sz w:val="16"/>
                <w:szCs w:val="16"/>
                <w:vertAlign w:val="superscript"/>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3</w:t>
            </w:r>
          </w:p>
        </w:tc>
      </w:tr>
      <w:tr w:rsidR="0086596C" w:rsidRPr="0086596C" w14:paraId="5C3B7709" w14:textId="77777777" w:rsidTr="007B6332">
        <w:trPr>
          <w:trHeight w:val="422"/>
        </w:trPr>
        <w:tc>
          <w:tcPr>
            <w:tcW w:w="2405" w:type="dxa"/>
            <w:vAlign w:val="center"/>
          </w:tcPr>
          <w:p w14:paraId="5C3B7702" w14:textId="77777777" w:rsidR="00627B8F" w:rsidRPr="0086596C" w:rsidRDefault="00627B8F" w:rsidP="005D56CB">
            <w:pPr>
              <w:snapToGrid w:val="0"/>
              <w:spacing w:after="0" w:line="480" w:lineRule="auto"/>
              <w:contextualSpacing/>
              <w:rPr>
                <w:rFonts w:ascii="Times New Roman"/>
                <w:sz w:val="20"/>
                <w:szCs w:val="20"/>
                <w:lang w:val="en-US"/>
              </w:rPr>
            </w:pPr>
            <w:r w:rsidRPr="0086596C">
              <w:rPr>
                <w:rFonts w:ascii="Times New Roman"/>
                <w:sz w:val="20"/>
                <w:szCs w:val="20"/>
                <w:lang w:val="en-US"/>
              </w:rPr>
              <w:t>Haloperidol vs. control</w:t>
            </w:r>
          </w:p>
        </w:tc>
        <w:tc>
          <w:tcPr>
            <w:tcW w:w="1843" w:type="dxa"/>
            <w:vAlign w:val="center"/>
          </w:tcPr>
          <w:p w14:paraId="5C3B7703"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0.68 (0.55-0.86)</w:t>
            </w:r>
          </w:p>
        </w:tc>
        <w:tc>
          <w:tcPr>
            <w:tcW w:w="2126" w:type="dxa"/>
            <w:vAlign w:val="center"/>
          </w:tcPr>
          <w:p w14:paraId="5C3B7704" w14:textId="77777777" w:rsidR="00627B8F" w:rsidRPr="0086596C" w:rsidRDefault="00627B8F" w:rsidP="005D56CB">
            <w:pPr>
              <w:snapToGrid w:val="0"/>
              <w:spacing w:after="0" w:line="480" w:lineRule="auto"/>
              <w:contextualSpacing/>
              <w:jc w:val="center"/>
              <w:rPr>
                <w:sz w:val="16"/>
                <w:szCs w:val="16"/>
                <w:lang w:val="en-US"/>
              </w:rPr>
            </w:pPr>
            <w:r w:rsidRPr="0086596C">
              <w:rPr>
                <w:rFonts w:ascii="Times New Roman" w:hAnsi="Times New Roman"/>
                <w:sz w:val="16"/>
                <w:szCs w:val="16"/>
                <w:lang w:val="en-US"/>
              </w:rPr>
              <w:t>High quality (</w:t>
            </w:r>
            <w:r w:rsidRPr="0086596C">
              <w:rPr>
                <w:rFonts w:ascii="Cambria Math" w:hAnsi="Cambria Math" w:cs="Cambria Math"/>
                <w:sz w:val="16"/>
                <w:szCs w:val="16"/>
                <w:lang w:val="en-US"/>
              </w:rPr>
              <w:t>⊕⊕⊕⊕</w:t>
            </w:r>
            <w:r w:rsidRPr="0086596C">
              <w:rPr>
                <w:rFonts w:ascii="Times New Roman" w:hAnsi="Times New Roman"/>
                <w:sz w:val="16"/>
                <w:szCs w:val="16"/>
                <w:lang w:val="en-US"/>
              </w:rPr>
              <w:t>)</w:t>
            </w:r>
          </w:p>
        </w:tc>
        <w:tc>
          <w:tcPr>
            <w:tcW w:w="1701" w:type="dxa"/>
            <w:vAlign w:val="center"/>
          </w:tcPr>
          <w:p w14:paraId="5C3B7705"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0.59 (0.23-1.53)</w:t>
            </w:r>
          </w:p>
        </w:tc>
        <w:tc>
          <w:tcPr>
            <w:tcW w:w="2126" w:type="dxa"/>
            <w:vAlign w:val="center"/>
          </w:tcPr>
          <w:p w14:paraId="5C3B7706" w14:textId="77777777" w:rsidR="00627B8F" w:rsidRPr="0086596C" w:rsidRDefault="00627B8F" w:rsidP="005D56CB">
            <w:pPr>
              <w:snapToGrid w:val="0"/>
              <w:spacing w:after="0" w:line="480" w:lineRule="auto"/>
              <w:contextualSpacing/>
              <w:jc w:val="center"/>
              <w:rPr>
                <w:rFonts w:ascii="Times New Roman" w:hAnsi="Times New Roman"/>
                <w:sz w:val="16"/>
                <w:szCs w:val="16"/>
                <w:vertAlign w:val="superscript"/>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1</w:t>
            </w:r>
          </w:p>
        </w:tc>
        <w:tc>
          <w:tcPr>
            <w:tcW w:w="1701" w:type="dxa"/>
            <w:vAlign w:val="center"/>
          </w:tcPr>
          <w:p w14:paraId="5C3B7707"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0.59 (0.37-0.95)</w:t>
            </w:r>
          </w:p>
        </w:tc>
        <w:tc>
          <w:tcPr>
            <w:tcW w:w="2127" w:type="dxa"/>
            <w:vAlign w:val="center"/>
          </w:tcPr>
          <w:p w14:paraId="5C3B7708"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High quality (</w:t>
            </w:r>
            <w:r w:rsidRPr="0086596C">
              <w:rPr>
                <w:rFonts w:ascii="Cambria Math" w:hAnsi="Cambria Math" w:cs="Cambria Math"/>
                <w:sz w:val="16"/>
                <w:szCs w:val="16"/>
                <w:lang w:val="en-US"/>
              </w:rPr>
              <w:t>⊕⊕⊕⊕</w:t>
            </w:r>
            <w:r w:rsidRPr="0086596C">
              <w:rPr>
                <w:rFonts w:ascii="Times New Roman" w:hAnsi="Times New Roman"/>
                <w:sz w:val="16"/>
                <w:szCs w:val="16"/>
                <w:lang w:val="en-US"/>
              </w:rPr>
              <w:t>)</w:t>
            </w:r>
          </w:p>
        </w:tc>
      </w:tr>
      <w:tr w:rsidR="0086596C" w:rsidRPr="0086596C" w14:paraId="5C3B7711" w14:textId="77777777" w:rsidTr="007B6332">
        <w:trPr>
          <w:trHeight w:val="433"/>
        </w:trPr>
        <w:tc>
          <w:tcPr>
            <w:tcW w:w="2405" w:type="dxa"/>
            <w:vAlign w:val="center"/>
          </w:tcPr>
          <w:p w14:paraId="5C3B770A" w14:textId="77777777" w:rsidR="00627B8F" w:rsidRPr="0086596C" w:rsidRDefault="00627B8F" w:rsidP="005D56CB">
            <w:pPr>
              <w:snapToGrid w:val="0"/>
              <w:spacing w:after="0" w:line="480" w:lineRule="auto"/>
              <w:contextualSpacing/>
              <w:rPr>
                <w:rFonts w:ascii="Times New Roman"/>
                <w:sz w:val="20"/>
                <w:szCs w:val="20"/>
                <w:lang w:val="en-US"/>
              </w:rPr>
            </w:pPr>
            <w:r w:rsidRPr="0086596C">
              <w:rPr>
                <w:rFonts w:ascii="Times New Roman"/>
                <w:sz w:val="20"/>
                <w:szCs w:val="20"/>
                <w:lang w:val="en-US"/>
              </w:rPr>
              <w:t>Ketamine vs. control</w:t>
            </w:r>
          </w:p>
        </w:tc>
        <w:tc>
          <w:tcPr>
            <w:tcW w:w="1843" w:type="dxa"/>
            <w:vAlign w:val="center"/>
          </w:tcPr>
          <w:p w14:paraId="5C3B770B"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0.94 (0.69-1.28)</w:t>
            </w:r>
          </w:p>
        </w:tc>
        <w:tc>
          <w:tcPr>
            <w:tcW w:w="2126" w:type="dxa"/>
            <w:vAlign w:val="center"/>
          </w:tcPr>
          <w:p w14:paraId="5C3B770C" w14:textId="77777777" w:rsidR="00627B8F" w:rsidRPr="0086596C" w:rsidRDefault="00627B8F" w:rsidP="005D56CB">
            <w:pPr>
              <w:snapToGrid w:val="0"/>
              <w:spacing w:after="0" w:line="480" w:lineRule="auto"/>
              <w:contextualSpacing/>
              <w:jc w:val="center"/>
              <w:rPr>
                <w:sz w:val="16"/>
                <w:szCs w:val="16"/>
                <w:lang w:val="en-US"/>
              </w:rPr>
            </w:pPr>
            <w:r w:rsidRPr="0086596C">
              <w:rPr>
                <w:rFonts w:ascii="Times New Roman" w:hAnsi="Times New Roman"/>
                <w:sz w:val="16"/>
                <w:szCs w:val="16"/>
                <w:lang w:val="en-US"/>
              </w:rPr>
              <w:t>High quality (</w:t>
            </w:r>
            <w:r w:rsidRPr="0086596C">
              <w:rPr>
                <w:rFonts w:ascii="Cambria Math" w:hAnsi="Cambria Math" w:cs="Cambria Math"/>
                <w:sz w:val="16"/>
                <w:szCs w:val="16"/>
                <w:lang w:val="en-US"/>
              </w:rPr>
              <w:t>⊕⊕⊕⊕</w:t>
            </w:r>
            <w:r w:rsidRPr="0086596C">
              <w:rPr>
                <w:rFonts w:ascii="Times New Roman" w:hAnsi="Times New Roman"/>
                <w:sz w:val="16"/>
                <w:szCs w:val="16"/>
                <w:lang w:val="en-US"/>
              </w:rPr>
              <w:t>)</w:t>
            </w:r>
          </w:p>
        </w:tc>
        <w:tc>
          <w:tcPr>
            <w:tcW w:w="1701" w:type="dxa"/>
            <w:vAlign w:val="center"/>
          </w:tcPr>
          <w:p w14:paraId="5C3B770D"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1.02 (0.34-3.03)</w:t>
            </w:r>
          </w:p>
        </w:tc>
        <w:tc>
          <w:tcPr>
            <w:tcW w:w="2126" w:type="dxa"/>
            <w:vAlign w:val="center"/>
          </w:tcPr>
          <w:p w14:paraId="5C3B770E" w14:textId="77777777" w:rsidR="00627B8F" w:rsidRPr="0086596C" w:rsidRDefault="00627B8F" w:rsidP="005D56CB">
            <w:pPr>
              <w:snapToGrid w:val="0"/>
              <w:spacing w:after="0" w:line="480" w:lineRule="auto"/>
              <w:contextualSpacing/>
              <w:jc w:val="center"/>
              <w:rPr>
                <w:rFonts w:ascii="Times New Roman"/>
                <w:sz w:val="16"/>
                <w:szCs w:val="16"/>
                <w:vertAlign w:val="superscript"/>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1</w:t>
            </w:r>
          </w:p>
        </w:tc>
        <w:tc>
          <w:tcPr>
            <w:tcW w:w="1701" w:type="dxa"/>
            <w:vAlign w:val="center"/>
          </w:tcPr>
          <w:p w14:paraId="5C3B770F"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1.02 (0.51-2.05)</w:t>
            </w:r>
          </w:p>
        </w:tc>
        <w:tc>
          <w:tcPr>
            <w:tcW w:w="2127" w:type="dxa"/>
            <w:vAlign w:val="center"/>
          </w:tcPr>
          <w:p w14:paraId="5C3B7710"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1</w:t>
            </w:r>
          </w:p>
        </w:tc>
      </w:tr>
      <w:tr w:rsidR="0086596C" w:rsidRPr="0086596C" w14:paraId="5C3B7719" w14:textId="77777777" w:rsidTr="007B6332">
        <w:trPr>
          <w:trHeight w:val="422"/>
        </w:trPr>
        <w:tc>
          <w:tcPr>
            <w:tcW w:w="2405" w:type="dxa"/>
            <w:vAlign w:val="center"/>
          </w:tcPr>
          <w:p w14:paraId="5C3B7712" w14:textId="77777777" w:rsidR="00627B8F" w:rsidRPr="0086596C" w:rsidRDefault="00627B8F" w:rsidP="005D56CB">
            <w:pPr>
              <w:snapToGrid w:val="0"/>
              <w:spacing w:after="0" w:line="480" w:lineRule="auto"/>
              <w:contextualSpacing/>
              <w:rPr>
                <w:rFonts w:ascii="Times New Roman"/>
                <w:sz w:val="20"/>
                <w:szCs w:val="20"/>
                <w:lang w:val="en-US"/>
              </w:rPr>
            </w:pPr>
            <w:r w:rsidRPr="0086596C">
              <w:rPr>
                <w:rFonts w:ascii="Times New Roman"/>
                <w:sz w:val="20"/>
                <w:szCs w:val="20"/>
                <w:lang w:val="en-US"/>
              </w:rPr>
              <w:t>Lidocaine vs. control</w:t>
            </w:r>
          </w:p>
        </w:tc>
        <w:tc>
          <w:tcPr>
            <w:tcW w:w="1843" w:type="dxa"/>
            <w:vAlign w:val="center"/>
          </w:tcPr>
          <w:p w14:paraId="5C3B7713"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1.65 (0.22-12.05)</w:t>
            </w:r>
          </w:p>
        </w:tc>
        <w:tc>
          <w:tcPr>
            <w:tcW w:w="2126" w:type="dxa"/>
            <w:vAlign w:val="center"/>
          </w:tcPr>
          <w:p w14:paraId="5C3B7714" w14:textId="77777777" w:rsidR="00627B8F" w:rsidRPr="0086596C" w:rsidRDefault="00627B8F" w:rsidP="005D56CB">
            <w:pPr>
              <w:snapToGrid w:val="0"/>
              <w:spacing w:after="0" w:line="480" w:lineRule="auto"/>
              <w:contextualSpacing/>
              <w:jc w:val="center"/>
              <w:rPr>
                <w:rFonts w:ascii="Times New Roman"/>
                <w:sz w:val="16"/>
                <w:szCs w:val="16"/>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1</w:t>
            </w:r>
          </w:p>
        </w:tc>
        <w:tc>
          <w:tcPr>
            <w:tcW w:w="1701" w:type="dxa"/>
            <w:vAlign w:val="center"/>
          </w:tcPr>
          <w:p w14:paraId="5C3B7715"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1.55 (0.19-12.68)</w:t>
            </w:r>
          </w:p>
        </w:tc>
        <w:tc>
          <w:tcPr>
            <w:tcW w:w="2126" w:type="dxa"/>
            <w:vAlign w:val="center"/>
          </w:tcPr>
          <w:p w14:paraId="5C3B7716" w14:textId="77777777" w:rsidR="00627B8F" w:rsidRPr="0086596C" w:rsidRDefault="00627B8F" w:rsidP="005D56CB">
            <w:pPr>
              <w:snapToGrid w:val="0"/>
              <w:spacing w:after="0" w:line="480" w:lineRule="auto"/>
              <w:contextualSpacing/>
              <w:jc w:val="center"/>
              <w:rPr>
                <w:rFonts w:ascii="Times New Roman"/>
                <w:sz w:val="16"/>
                <w:szCs w:val="16"/>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1</w:t>
            </w:r>
          </w:p>
        </w:tc>
        <w:tc>
          <w:tcPr>
            <w:tcW w:w="1701" w:type="dxa"/>
            <w:vAlign w:val="center"/>
          </w:tcPr>
          <w:p w14:paraId="5C3B7717"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1.55 (0.23-10.31)</w:t>
            </w:r>
          </w:p>
        </w:tc>
        <w:tc>
          <w:tcPr>
            <w:tcW w:w="2127" w:type="dxa"/>
            <w:vAlign w:val="center"/>
          </w:tcPr>
          <w:p w14:paraId="5C3B7718"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1</w:t>
            </w:r>
          </w:p>
        </w:tc>
      </w:tr>
      <w:tr w:rsidR="0086596C" w:rsidRPr="0086596C" w14:paraId="5C3B7721" w14:textId="77777777" w:rsidTr="007B6332">
        <w:trPr>
          <w:trHeight w:val="422"/>
        </w:trPr>
        <w:tc>
          <w:tcPr>
            <w:tcW w:w="2405" w:type="dxa"/>
            <w:vAlign w:val="center"/>
          </w:tcPr>
          <w:p w14:paraId="5C3B771A" w14:textId="77777777" w:rsidR="00627B8F" w:rsidRPr="0086596C" w:rsidRDefault="00627B8F" w:rsidP="005D56CB">
            <w:pPr>
              <w:snapToGrid w:val="0"/>
              <w:spacing w:after="0" w:line="480" w:lineRule="auto"/>
              <w:contextualSpacing/>
              <w:rPr>
                <w:rFonts w:ascii="Times New Roman"/>
                <w:sz w:val="20"/>
                <w:szCs w:val="20"/>
                <w:lang w:val="en-US"/>
              </w:rPr>
            </w:pPr>
            <w:r w:rsidRPr="0086596C">
              <w:rPr>
                <w:rFonts w:ascii="Times New Roman"/>
                <w:sz w:val="20"/>
                <w:szCs w:val="20"/>
                <w:lang w:val="en-US"/>
              </w:rPr>
              <w:lastRenderedPageBreak/>
              <w:t>Melatonin vs. control</w:t>
            </w:r>
          </w:p>
        </w:tc>
        <w:tc>
          <w:tcPr>
            <w:tcW w:w="1843" w:type="dxa"/>
            <w:vAlign w:val="center"/>
          </w:tcPr>
          <w:p w14:paraId="5C3B771B"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0.90 (0.66-1.21)</w:t>
            </w:r>
          </w:p>
        </w:tc>
        <w:tc>
          <w:tcPr>
            <w:tcW w:w="2126" w:type="dxa"/>
            <w:vAlign w:val="center"/>
          </w:tcPr>
          <w:p w14:paraId="5C3B771C"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3</w:t>
            </w:r>
          </w:p>
        </w:tc>
        <w:tc>
          <w:tcPr>
            <w:tcW w:w="1701" w:type="dxa"/>
            <w:vAlign w:val="center"/>
          </w:tcPr>
          <w:p w14:paraId="5C3B771D"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0.62 (0.20-1.88)</w:t>
            </w:r>
          </w:p>
        </w:tc>
        <w:tc>
          <w:tcPr>
            <w:tcW w:w="2126" w:type="dxa"/>
            <w:vAlign w:val="center"/>
          </w:tcPr>
          <w:p w14:paraId="5C3B771E" w14:textId="77777777" w:rsidR="00627B8F" w:rsidRPr="0086596C" w:rsidRDefault="00627B8F" w:rsidP="005D56CB">
            <w:pPr>
              <w:snapToGrid w:val="0"/>
              <w:spacing w:after="0" w:line="480" w:lineRule="auto"/>
              <w:contextualSpacing/>
              <w:jc w:val="center"/>
              <w:rPr>
                <w:rFonts w:ascii="Times New Roman"/>
                <w:sz w:val="16"/>
                <w:szCs w:val="16"/>
                <w:vertAlign w:val="superscript"/>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1.3</w:t>
            </w:r>
          </w:p>
        </w:tc>
        <w:tc>
          <w:tcPr>
            <w:tcW w:w="1701" w:type="dxa"/>
            <w:vAlign w:val="center"/>
          </w:tcPr>
          <w:p w14:paraId="5C3B771F"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0.62 (0.30-1.28)</w:t>
            </w:r>
          </w:p>
        </w:tc>
        <w:tc>
          <w:tcPr>
            <w:tcW w:w="2127" w:type="dxa"/>
            <w:vAlign w:val="center"/>
          </w:tcPr>
          <w:p w14:paraId="5C3B7720"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3</w:t>
            </w:r>
          </w:p>
        </w:tc>
      </w:tr>
      <w:tr w:rsidR="0086596C" w:rsidRPr="0086596C" w14:paraId="5C3B772A" w14:textId="77777777" w:rsidTr="007B6332">
        <w:trPr>
          <w:trHeight w:val="422"/>
        </w:trPr>
        <w:tc>
          <w:tcPr>
            <w:tcW w:w="2405" w:type="dxa"/>
            <w:vAlign w:val="center"/>
          </w:tcPr>
          <w:p w14:paraId="5C3B7722" w14:textId="77777777" w:rsidR="00627B8F" w:rsidRPr="0086596C" w:rsidRDefault="00627B8F" w:rsidP="005D56CB">
            <w:pPr>
              <w:snapToGrid w:val="0"/>
              <w:spacing w:after="0" w:line="480" w:lineRule="auto"/>
              <w:ind w:left="200" w:hangingChars="100" w:hanging="200"/>
              <w:contextualSpacing/>
              <w:rPr>
                <w:rFonts w:ascii="Times New Roman"/>
                <w:sz w:val="20"/>
                <w:szCs w:val="20"/>
                <w:lang w:val="en-US"/>
              </w:rPr>
            </w:pPr>
            <w:r w:rsidRPr="0086596C">
              <w:rPr>
                <w:rFonts w:ascii="Times New Roman"/>
                <w:sz w:val="20"/>
                <w:szCs w:val="20"/>
                <w:lang w:val="en-US"/>
              </w:rPr>
              <w:t>Atypical antipsychotics</w:t>
            </w:r>
          </w:p>
          <w:p w14:paraId="5C3B7723" w14:textId="77777777" w:rsidR="00627B8F" w:rsidRPr="0086596C" w:rsidRDefault="00627B8F" w:rsidP="005D56CB">
            <w:pPr>
              <w:snapToGrid w:val="0"/>
              <w:spacing w:after="0" w:line="480" w:lineRule="auto"/>
              <w:ind w:left="200" w:hangingChars="100" w:hanging="200"/>
              <w:contextualSpacing/>
              <w:rPr>
                <w:rFonts w:ascii="Times New Roman"/>
                <w:sz w:val="20"/>
                <w:szCs w:val="20"/>
                <w:lang w:val="en-US"/>
              </w:rPr>
            </w:pPr>
            <w:r w:rsidRPr="0086596C">
              <w:rPr>
                <w:rFonts w:ascii="Times New Roman"/>
                <w:sz w:val="20"/>
                <w:szCs w:val="20"/>
                <w:lang w:val="en-US"/>
              </w:rPr>
              <w:t>(Olanzapine, Risperidone) vs. control</w:t>
            </w:r>
          </w:p>
        </w:tc>
        <w:tc>
          <w:tcPr>
            <w:tcW w:w="1843" w:type="dxa"/>
            <w:vAlign w:val="center"/>
          </w:tcPr>
          <w:p w14:paraId="5C3B7724"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0.36 (0.26-0.50)</w:t>
            </w:r>
          </w:p>
        </w:tc>
        <w:tc>
          <w:tcPr>
            <w:tcW w:w="2126" w:type="dxa"/>
            <w:vAlign w:val="center"/>
          </w:tcPr>
          <w:p w14:paraId="5C3B7725"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High quality (</w:t>
            </w:r>
            <w:r w:rsidRPr="0086596C">
              <w:rPr>
                <w:rFonts w:ascii="Cambria Math" w:hAnsi="Cambria Math" w:cs="Cambria Math"/>
                <w:sz w:val="16"/>
                <w:szCs w:val="16"/>
                <w:lang w:val="en-US"/>
              </w:rPr>
              <w:t>⊕⊕⊕⊕</w:t>
            </w:r>
            <w:r w:rsidRPr="0086596C">
              <w:rPr>
                <w:rFonts w:ascii="Times New Roman" w:hAnsi="Times New Roman"/>
                <w:sz w:val="16"/>
                <w:szCs w:val="16"/>
                <w:lang w:val="en-US"/>
              </w:rPr>
              <w:t>)</w:t>
            </w:r>
          </w:p>
        </w:tc>
        <w:tc>
          <w:tcPr>
            <w:tcW w:w="1701" w:type="dxa"/>
            <w:vAlign w:val="center"/>
          </w:tcPr>
          <w:p w14:paraId="5C3B7726"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0.27 (0.09-0.77)</w:t>
            </w:r>
          </w:p>
        </w:tc>
        <w:tc>
          <w:tcPr>
            <w:tcW w:w="2126" w:type="dxa"/>
            <w:vAlign w:val="center"/>
          </w:tcPr>
          <w:p w14:paraId="5C3B7727"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1</w:t>
            </w:r>
          </w:p>
        </w:tc>
        <w:tc>
          <w:tcPr>
            <w:tcW w:w="1701" w:type="dxa"/>
            <w:vAlign w:val="center"/>
          </w:tcPr>
          <w:p w14:paraId="5C3B7728"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0.27 (0.14-0.51)</w:t>
            </w:r>
          </w:p>
        </w:tc>
        <w:tc>
          <w:tcPr>
            <w:tcW w:w="2127" w:type="dxa"/>
            <w:vAlign w:val="center"/>
          </w:tcPr>
          <w:p w14:paraId="5C3B7729"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High quality (</w:t>
            </w:r>
            <w:r w:rsidRPr="0086596C">
              <w:rPr>
                <w:rFonts w:ascii="Cambria Math" w:hAnsi="Cambria Math" w:cs="Cambria Math"/>
                <w:sz w:val="16"/>
                <w:szCs w:val="16"/>
                <w:lang w:val="en-US"/>
              </w:rPr>
              <w:t>⊕⊕⊕⊕</w:t>
            </w:r>
            <w:r w:rsidRPr="0086596C">
              <w:rPr>
                <w:rFonts w:ascii="Times New Roman" w:hAnsi="Times New Roman"/>
                <w:sz w:val="16"/>
                <w:szCs w:val="16"/>
                <w:lang w:val="en-US"/>
              </w:rPr>
              <w:t>)</w:t>
            </w:r>
          </w:p>
        </w:tc>
      </w:tr>
      <w:tr w:rsidR="0086596C" w:rsidRPr="0086596C" w14:paraId="5C3B7732" w14:textId="77777777" w:rsidTr="007B6332">
        <w:trPr>
          <w:trHeight w:val="422"/>
        </w:trPr>
        <w:tc>
          <w:tcPr>
            <w:tcW w:w="2405" w:type="dxa"/>
            <w:vAlign w:val="center"/>
          </w:tcPr>
          <w:p w14:paraId="5C3B772B" w14:textId="77777777" w:rsidR="00627B8F" w:rsidRPr="0086596C" w:rsidRDefault="00627B8F" w:rsidP="005D56CB">
            <w:pPr>
              <w:snapToGrid w:val="0"/>
              <w:spacing w:after="0" w:line="480" w:lineRule="auto"/>
              <w:contextualSpacing/>
              <w:rPr>
                <w:rFonts w:ascii="Times New Roman"/>
                <w:sz w:val="20"/>
                <w:szCs w:val="20"/>
                <w:lang w:val="en-US"/>
              </w:rPr>
            </w:pPr>
            <w:r w:rsidRPr="0086596C">
              <w:rPr>
                <w:rFonts w:ascii="Times New Roman"/>
                <w:sz w:val="20"/>
                <w:szCs w:val="20"/>
                <w:lang w:val="en-US"/>
              </w:rPr>
              <w:t>Propofol vs. control</w:t>
            </w:r>
          </w:p>
        </w:tc>
        <w:tc>
          <w:tcPr>
            <w:tcW w:w="1843" w:type="dxa"/>
            <w:vAlign w:val="center"/>
          </w:tcPr>
          <w:p w14:paraId="5C3B772C"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None.</w:t>
            </w:r>
          </w:p>
        </w:tc>
        <w:tc>
          <w:tcPr>
            <w:tcW w:w="2126" w:type="dxa"/>
            <w:vAlign w:val="center"/>
          </w:tcPr>
          <w:p w14:paraId="5C3B772D"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3</w:t>
            </w:r>
          </w:p>
        </w:tc>
        <w:tc>
          <w:tcPr>
            <w:tcW w:w="1701" w:type="dxa"/>
            <w:vAlign w:val="center"/>
          </w:tcPr>
          <w:p w14:paraId="5C3B772E"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1.34 (0.49-3.64)</w:t>
            </w:r>
          </w:p>
        </w:tc>
        <w:tc>
          <w:tcPr>
            <w:tcW w:w="2126" w:type="dxa"/>
            <w:vAlign w:val="center"/>
          </w:tcPr>
          <w:p w14:paraId="5C3B772F" w14:textId="77777777" w:rsidR="00627B8F" w:rsidRPr="0086596C" w:rsidRDefault="00627B8F" w:rsidP="005D56CB">
            <w:pPr>
              <w:snapToGrid w:val="0"/>
              <w:spacing w:after="0" w:line="480" w:lineRule="auto"/>
              <w:contextualSpacing/>
              <w:jc w:val="center"/>
              <w:rPr>
                <w:rFonts w:ascii="Times New Roman"/>
                <w:sz w:val="16"/>
                <w:szCs w:val="16"/>
                <w:vertAlign w:val="superscript"/>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1.3</w:t>
            </w:r>
          </w:p>
        </w:tc>
        <w:tc>
          <w:tcPr>
            <w:tcW w:w="1701" w:type="dxa"/>
            <w:vAlign w:val="center"/>
          </w:tcPr>
          <w:p w14:paraId="5C3B7730"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1.34 (0.76-2.35)</w:t>
            </w:r>
          </w:p>
        </w:tc>
        <w:tc>
          <w:tcPr>
            <w:tcW w:w="2127" w:type="dxa"/>
            <w:vAlign w:val="center"/>
          </w:tcPr>
          <w:p w14:paraId="5C3B7731" w14:textId="77777777" w:rsidR="00627B8F" w:rsidRPr="0086596C" w:rsidRDefault="00627B8F" w:rsidP="005D56CB">
            <w:pPr>
              <w:snapToGrid w:val="0"/>
              <w:spacing w:after="0" w:line="480" w:lineRule="auto"/>
              <w:contextualSpacing/>
              <w:jc w:val="center"/>
              <w:rPr>
                <w:rFonts w:ascii="Times New Roman"/>
                <w:sz w:val="16"/>
                <w:szCs w:val="16"/>
                <w:vertAlign w:val="superscript"/>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1.3</w:t>
            </w:r>
          </w:p>
        </w:tc>
      </w:tr>
      <w:tr w:rsidR="0086596C" w:rsidRPr="0086596C" w14:paraId="5C3B773A" w14:textId="77777777" w:rsidTr="007B6332">
        <w:trPr>
          <w:trHeight w:val="422"/>
        </w:trPr>
        <w:tc>
          <w:tcPr>
            <w:tcW w:w="2405" w:type="dxa"/>
            <w:vAlign w:val="center"/>
          </w:tcPr>
          <w:p w14:paraId="5C3B7733" w14:textId="77777777" w:rsidR="00627B8F" w:rsidRPr="0086596C" w:rsidRDefault="00627B8F" w:rsidP="005D56CB">
            <w:pPr>
              <w:snapToGrid w:val="0"/>
              <w:spacing w:after="0" w:line="480" w:lineRule="auto"/>
              <w:contextualSpacing/>
              <w:rPr>
                <w:rFonts w:ascii="Times New Roman"/>
                <w:sz w:val="20"/>
                <w:szCs w:val="20"/>
                <w:lang w:val="en-US"/>
              </w:rPr>
            </w:pPr>
            <w:r w:rsidRPr="0086596C">
              <w:rPr>
                <w:rFonts w:ascii="Times New Roman"/>
                <w:sz w:val="20"/>
                <w:szCs w:val="20"/>
                <w:lang w:val="en-US"/>
              </w:rPr>
              <w:t>Nimodipine vs. control</w:t>
            </w:r>
          </w:p>
        </w:tc>
        <w:tc>
          <w:tcPr>
            <w:tcW w:w="1843" w:type="dxa"/>
            <w:vAlign w:val="center"/>
          </w:tcPr>
          <w:p w14:paraId="5C3B7734"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0.40 (0.08-1.90)</w:t>
            </w:r>
          </w:p>
        </w:tc>
        <w:tc>
          <w:tcPr>
            <w:tcW w:w="2126" w:type="dxa"/>
            <w:vAlign w:val="center"/>
          </w:tcPr>
          <w:p w14:paraId="5C3B7735"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3</w:t>
            </w:r>
          </w:p>
        </w:tc>
        <w:tc>
          <w:tcPr>
            <w:tcW w:w="1701" w:type="dxa"/>
            <w:vAlign w:val="center"/>
          </w:tcPr>
          <w:p w14:paraId="5C3B7736"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0.36 (0.04-2.95)</w:t>
            </w:r>
          </w:p>
        </w:tc>
        <w:tc>
          <w:tcPr>
            <w:tcW w:w="2126" w:type="dxa"/>
            <w:vAlign w:val="center"/>
          </w:tcPr>
          <w:p w14:paraId="5C3B7737" w14:textId="77777777" w:rsidR="00627B8F" w:rsidRPr="0086596C" w:rsidRDefault="00627B8F" w:rsidP="005D56CB">
            <w:pPr>
              <w:snapToGrid w:val="0"/>
              <w:spacing w:after="0" w:line="480" w:lineRule="auto"/>
              <w:contextualSpacing/>
              <w:jc w:val="center"/>
              <w:rPr>
                <w:rFonts w:ascii="Times New Roman"/>
                <w:sz w:val="16"/>
                <w:szCs w:val="16"/>
                <w:vertAlign w:val="superscript"/>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1.3</w:t>
            </w:r>
          </w:p>
        </w:tc>
        <w:tc>
          <w:tcPr>
            <w:tcW w:w="1701" w:type="dxa"/>
            <w:vAlign w:val="center"/>
          </w:tcPr>
          <w:p w14:paraId="5C3B7738"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0.36 (0.05-2.40)</w:t>
            </w:r>
          </w:p>
        </w:tc>
        <w:tc>
          <w:tcPr>
            <w:tcW w:w="2127" w:type="dxa"/>
            <w:vAlign w:val="center"/>
          </w:tcPr>
          <w:p w14:paraId="5C3B7739"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1.3</w:t>
            </w:r>
          </w:p>
        </w:tc>
      </w:tr>
      <w:tr w:rsidR="0086596C" w:rsidRPr="0086596C" w14:paraId="5C3B7742" w14:textId="77777777" w:rsidTr="007B6332">
        <w:trPr>
          <w:trHeight w:val="422"/>
        </w:trPr>
        <w:tc>
          <w:tcPr>
            <w:tcW w:w="2405" w:type="dxa"/>
            <w:vAlign w:val="center"/>
          </w:tcPr>
          <w:p w14:paraId="5C3B773B" w14:textId="77777777" w:rsidR="00627B8F" w:rsidRPr="0086596C" w:rsidRDefault="00627B8F" w:rsidP="005D56CB">
            <w:pPr>
              <w:snapToGrid w:val="0"/>
              <w:spacing w:after="0" w:line="480" w:lineRule="auto"/>
              <w:contextualSpacing/>
              <w:rPr>
                <w:rFonts w:ascii="Times New Roman"/>
                <w:sz w:val="20"/>
                <w:szCs w:val="20"/>
                <w:lang w:val="en-US"/>
              </w:rPr>
            </w:pPr>
            <w:r w:rsidRPr="0086596C">
              <w:rPr>
                <w:rFonts w:ascii="Times New Roman"/>
                <w:sz w:val="20"/>
                <w:szCs w:val="20"/>
                <w:lang w:val="en-US"/>
              </w:rPr>
              <w:t>Ondansetron vs. control</w:t>
            </w:r>
          </w:p>
        </w:tc>
        <w:tc>
          <w:tcPr>
            <w:tcW w:w="1843" w:type="dxa"/>
            <w:vAlign w:val="center"/>
          </w:tcPr>
          <w:p w14:paraId="5C3B773C"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0.67 (0.43-1.05)</w:t>
            </w:r>
          </w:p>
        </w:tc>
        <w:tc>
          <w:tcPr>
            <w:tcW w:w="2126" w:type="dxa"/>
            <w:vAlign w:val="center"/>
          </w:tcPr>
          <w:p w14:paraId="5C3B773D"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High quality (</w:t>
            </w:r>
            <w:r w:rsidRPr="0086596C">
              <w:rPr>
                <w:rFonts w:ascii="Cambria Math" w:hAnsi="Cambria Math" w:cs="Cambria Math"/>
                <w:sz w:val="16"/>
                <w:szCs w:val="16"/>
                <w:lang w:val="en-US"/>
              </w:rPr>
              <w:t>⊕⊕⊕⊕</w:t>
            </w:r>
            <w:r w:rsidRPr="0086596C">
              <w:rPr>
                <w:rFonts w:ascii="Times New Roman" w:hAnsi="Times New Roman"/>
                <w:sz w:val="16"/>
                <w:szCs w:val="16"/>
                <w:lang w:val="en-US"/>
              </w:rPr>
              <w:t>)</w:t>
            </w:r>
          </w:p>
        </w:tc>
        <w:tc>
          <w:tcPr>
            <w:tcW w:w="1701" w:type="dxa"/>
            <w:vAlign w:val="center"/>
          </w:tcPr>
          <w:p w14:paraId="5C3B773E"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0.49 (0.12-2.00)</w:t>
            </w:r>
          </w:p>
        </w:tc>
        <w:tc>
          <w:tcPr>
            <w:tcW w:w="2126" w:type="dxa"/>
            <w:vAlign w:val="center"/>
          </w:tcPr>
          <w:p w14:paraId="5C3B773F"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1</w:t>
            </w:r>
          </w:p>
        </w:tc>
        <w:tc>
          <w:tcPr>
            <w:tcW w:w="1701" w:type="dxa"/>
            <w:vAlign w:val="center"/>
          </w:tcPr>
          <w:p w14:paraId="5C3B7740"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0.49 (0.16-1.50)</w:t>
            </w:r>
          </w:p>
        </w:tc>
        <w:tc>
          <w:tcPr>
            <w:tcW w:w="2127" w:type="dxa"/>
            <w:vAlign w:val="center"/>
          </w:tcPr>
          <w:p w14:paraId="5C3B7741"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1</w:t>
            </w:r>
          </w:p>
        </w:tc>
      </w:tr>
      <w:tr w:rsidR="0086596C" w:rsidRPr="0086596C" w14:paraId="5C3B774A" w14:textId="77777777" w:rsidTr="007B6332">
        <w:trPr>
          <w:trHeight w:val="422"/>
        </w:trPr>
        <w:tc>
          <w:tcPr>
            <w:tcW w:w="2405" w:type="dxa"/>
            <w:vAlign w:val="center"/>
          </w:tcPr>
          <w:p w14:paraId="5C3B7743" w14:textId="77777777" w:rsidR="00627B8F" w:rsidRPr="0086596C" w:rsidRDefault="00627B8F" w:rsidP="005D56CB">
            <w:pPr>
              <w:snapToGrid w:val="0"/>
              <w:spacing w:after="0" w:line="480" w:lineRule="auto"/>
              <w:contextualSpacing/>
              <w:rPr>
                <w:rFonts w:ascii="Times New Roman"/>
                <w:sz w:val="20"/>
                <w:szCs w:val="20"/>
                <w:lang w:val="en-US"/>
              </w:rPr>
            </w:pPr>
            <w:r w:rsidRPr="0086596C">
              <w:rPr>
                <w:rFonts w:ascii="Times New Roman"/>
                <w:sz w:val="20"/>
                <w:szCs w:val="20"/>
                <w:lang w:val="en-US"/>
              </w:rPr>
              <w:t>Parecoxib vs. control</w:t>
            </w:r>
          </w:p>
        </w:tc>
        <w:tc>
          <w:tcPr>
            <w:tcW w:w="1843" w:type="dxa"/>
            <w:vAlign w:val="center"/>
          </w:tcPr>
          <w:p w14:paraId="5C3B7744"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0.60 (0.33-0.96)</w:t>
            </w:r>
          </w:p>
        </w:tc>
        <w:tc>
          <w:tcPr>
            <w:tcW w:w="2126" w:type="dxa"/>
            <w:vAlign w:val="center"/>
          </w:tcPr>
          <w:p w14:paraId="5C3B7745"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High quality (</w:t>
            </w:r>
            <w:r w:rsidRPr="0086596C">
              <w:rPr>
                <w:rFonts w:ascii="Cambria Math" w:hAnsi="Cambria Math" w:cs="Cambria Math"/>
                <w:sz w:val="16"/>
                <w:szCs w:val="16"/>
                <w:lang w:val="en-US"/>
              </w:rPr>
              <w:t>⊕⊕⊕⊕</w:t>
            </w:r>
            <w:r w:rsidRPr="0086596C">
              <w:rPr>
                <w:rFonts w:ascii="Times New Roman" w:hAnsi="Times New Roman"/>
                <w:sz w:val="16"/>
                <w:szCs w:val="16"/>
                <w:lang w:val="en-US"/>
              </w:rPr>
              <w:t>)</w:t>
            </w:r>
          </w:p>
        </w:tc>
        <w:tc>
          <w:tcPr>
            <w:tcW w:w="1701" w:type="dxa"/>
            <w:vAlign w:val="center"/>
          </w:tcPr>
          <w:p w14:paraId="5C3B7746"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0.53 (0.14-1.96)</w:t>
            </w:r>
          </w:p>
        </w:tc>
        <w:tc>
          <w:tcPr>
            <w:tcW w:w="2126" w:type="dxa"/>
            <w:vAlign w:val="center"/>
          </w:tcPr>
          <w:p w14:paraId="5C3B7747"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1</w:t>
            </w:r>
          </w:p>
        </w:tc>
        <w:tc>
          <w:tcPr>
            <w:tcW w:w="1701" w:type="dxa"/>
            <w:vAlign w:val="center"/>
          </w:tcPr>
          <w:p w14:paraId="5C3B7748"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0.53 (0.20-1.43)</w:t>
            </w:r>
          </w:p>
        </w:tc>
        <w:tc>
          <w:tcPr>
            <w:tcW w:w="2127" w:type="dxa"/>
            <w:vAlign w:val="center"/>
          </w:tcPr>
          <w:p w14:paraId="5C3B7749"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High quality (</w:t>
            </w:r>
            <w:r w:rsidRPr="0086596C">
              <w:rPr>
                <w:rFonts w:ascii="Cambria Math" w:hAnsi="Cambria Math" w:cs="Cambria Math"/>
                <w:sz w:val="16"/>
                <w:szCs w:val="16"/>
                <w:lang w:val="en-US"/>
              </w:rPr>
              <w:t>⊕⊕⊕⊕</w:t>
            </w:r>
            <w:r w:rsidRPr="0086596C">
              <w:rPr>
                <w:rFonts w:ascii="Times New Roman" w:hAnsi="Times New Roman"/>
                <w:sz w:val="16"/>
                <w:szCs w:val="16"/>
                <w:lang w:val="en-US"/>
              </w:rPr>
              <w:t>)</w:t>
            </w:r>
          </w:p>
        </w:tc>
      </w:tr>
      <w:tr w:rsidR="0086596C" w:rsidRPr="0086596C" w14:paraId="5C3B7752" w14:textId="77777777" w:rsidTr="007B6332">
        <w:trPr>
          <w:trHeight w:val="422"/>
        </w:trPr>
        <w:tc>
          <w:tcPr>
            <w:tcW w:w="2405" w:type="dxa"/>
            <w:vAlign w:val="center"/>
          </w:tcPr>
          <w:p w14:paraId="5C3B774B" w14:textId="77777777" w:rsidR="00627B8F" w:rsidRPr="0086596C" w:rsidRDefault="00627B8F" w:rsidP="005D56CB">
            <w:pPr>
              <w:snapToGrid w:val="0"/>
              <w:spacing w:after="0" w:line="480" w:lineRule="auto"/>
              <w:contextualSpacing/>
              <w:rPr>
                <w:rFonts w:ascii="Times New Roman"/>
                <w:sz w:val="20"/>
                <w:szCs w:val="20"/>
                <w:lang w:val="en-US"/>
              </w:rPr>
            </w:pPr>
            <w:r w:rsidRPr="0086596C">
              <w:rPr>
                <w:rFonts w:ascii="Times New Roman"/>
                <w:sz w:val="20"/>
                <w:szCs w:val="20"/>
                <w:lang w:val="en-US"/>
              </w:rPr>
              <w:t>Opioid vs. control</w:t>
            </w:r>
          </w:p>
        </w:tc>
        <w:tc>
          <w:tcPr>
            <w:tcW w:w="1843" w:type="dxa"/>
            <w:vAlign w:val="center"/>
          </w:tcPr>
          <w:p w14:paraId="5C3B774C"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None</w:t>
            </w:r>
          </w:p>
        </w:tc>
        <w:tc>
          <w:tcPr>
            <w:tcW w:w="2126" w:type="dxa"/>
            <w:vAlign w:val="center"/>
          </w:tcPr>
          <w:p w14:paraId="5C3B774D"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High quality (</w:t>
            </w:r>
            <w:r w:rsidRPr="0086596C">
              <w:rPr>
                <w:rFonts w:ascii="Cambria Math" w:hAnsi="Cambria Math" w:cs="Cambria Math"/>
                <w:sz w:val="16"/>
                <w:szCs w:val="16"/>
                <w:lang w:val="en-US"/>
              </w:rPr>
              <w:t>⊕⊕⊕⊕</w:t>
            </w:r>
            <w:r w:rsidRPr="0086596C">
              <w:rPr>
                <w:rFonts w:ascii="Times New Roman" w:hAnsi="Times New Roman"/>
                <w:sz w:val="16"/>
                <w:szCs w:val="16"/>
                <w:lang w:val="en-US"/>
              </w:rPr>
              <w:t>)</w:t>
            </w:r>
          </w:p>
        </w:tc>
        <w:tc>
          <w:tcPr>
            <w:tcW w:w="1701" w:type="dxa"/>
            <w:vAlign w:val="center"/>
          </w:tcPr>
          <w:p w14:paraId="5C3B774E"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1.17 (0.35-3.91)</w:t>
            </w:r>
          </w:p>
        </w:tc>
        <w:tc>
          <w:tcPr>
            <w:tcW w:w="2126" w:type="dxa"/>
            <w:vAlign w:val="center"/>
          </w:tcPr>
          <w:p w14:paraId="5C3B774F"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1</w:t>
            </w:r>
          </w:p>
        </w:tc>
        <w:tc>
          <w:tcPr>
            <w:tcW w:w="1701" w:type="dxa"/>
            <w:vAlign w:val="center"/>
          </w:tcPr>
          <w:p w14:paraId="5C3B7750"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1.17 (0.49-2.78)</w:t>
            </w:r>
          </w:p>
        </w:tc>
        <w:tc>
          <w:tcPr>
            <w:tcW w:w="2127" w:type="dxa"/>
            <w:vAlign w:val="center"/>
          </w:tcPr>
          <w:p w14:paraId="5C3B7751"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1</w:t>
            </w:r>
          </w:p>
        </w:tc>
      </w:tr>
      <w:tr w:rsidR="00627B8F" w:rsidRPr="0086596C" w14:paraId="5C3B775A" w14:textId="77777777" w:rsidTr="007B6332">
        <w:trPr>
          <w:trHeight w:val="422"/>
        </w:trPr>
        <w:tc>
          <w:tcPr>
            <w:tcW w:w="2405" w:type="dxa"/>
            <w:vAlign w:val="center"/>
          </w:tcPr>
          <w:p w14:paraId="5C3B7753" w14:textId="77777777" w:rsidR="00627B8F" w:rsidRPr="0086596C" w:rsidRDefault="00627B8F" w:rsidP="005D56CB">
            <w:pPr>
              <w:snapToGrid w:val="0"/>
              <w:spacing w:after="0" w:line="480" w:lineRule="auto"/>
              <w:contextualSpacing/>
              <w:rPr>
                <w:rFonts w:ascii="Times New Roman"/>
                <w:sz w:val="20"/>
                <w:szCs w:val="20"/>
                <w:lang w:val="en-US"/>
              </w:rPr>
            </w:pPr>
            <w:r w:rsidRPr="0086596C">
              <w:rPr>
                <w:rFonts w:ascii="Times New Roman"/>
                <w:sz w:val="20"/>
                <w:szCs w:val="20"/>
                <w:lang w:val="en-US"/>
              </w:rPr>
              <w:t>Volatile anesthetics vs. control</w:t>
            </w:r>
          </w:p>
        </w:tc>
        <w:tc>
          <w:tcPr>
            <w:tcW w:w="1843" w:type="dxa"/>
            <w:vAlign w:val="center"/>
          </w:tcPr>
          <w:p w14:paraId="5C3B7754"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None</w:t>
            </w:r>
          </w:p>
        </w:tc>
        <w:tc>
          <w:tcPr>
            <w:tcW w:w="2126" w:type="dxa"/>
            <w:vAlign w:val="center"/>
          </w:tcPr>
          <w:p w14:paraId="5C3B7755"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eastAsia="ko-KR"/>
              </w:rPr>
            </w:pPr>
            <w:r w:rsidRPr="0086596C">
              <w:rPr>
                <w:rFonts w:ascii="Times New Roman" w:hAnsi="Times New Roman"/>
                <w:sz w:val="16"/>
                <w:szCs w:val="16"/>
                <w:lang w:val="en-US"/>
              </w:rPr>
              <w:t>Moderate quality (</w:t>
            </w:r>
            <w:r w:rsidRPr="0086596C">
              <w:rPr>
                <w:rFonts w:ascii="Cambria Math" w:hAnsi="Cambria Math" w:cs="Cambria Math"/>
                <w:sz w:val="16"/>
                <w:szCs w:val="16"/>
                <w:lang w:val="en-US"/>
              </w:rPr>
              <w:t>⊕⊕⊕</w:t>
            </w:r>
            <w:r w:rsidRPr="0086596C">
              <w:rPr>
                <w:rFonts w:ascii="Times New Roman" w:hAnsi="Times New Roman"/>
                <w:sz w:val="16"/>
                <w:szCs w:val="16"/>
                <w:lang w:val="en-US"/>
              </w:rPr>
              <w:t>O)</w:t>
            </w:r>
            <w:r w:rsidRPr="0086596C">
              <w:rPr>
                <w:rFonts w:ascii="Times New Roman" w:hAnsi="Times New Roman"/>
                <w:sz w:val="16"/>
                <w:szCs w:val="16"/>
                <w:vertAlign w:val="superscript"/>
                <w:lang w:val="en-US"/>
              </w:rPr>
              <w:t>3</w:t>
            </w:r>
          </w:p>
        </w:tc>
        <w:tc>
          <w:tcPr>
            <w:tcW w:w="1701" w:type="dxa"/>
            <w:vAlign w:val="center"/>
          </w:tcPr>
          <w:p w14:paraId="5C3B7756"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eastAsia="ko-KR"/>
              </w:rPr>
            </w:pPr>
            <w:r w:rsidRPr="0086596C">
              <w:rPr>
                <w:rFonts w:ascii="Times New Roman" w:hAnsi="Times New Roman"/>
                <w:sz w:val="20"/>
                <w:szCs w:val="20"/>
                <w:lang w:val="en-US" w:eastAsia="ko-KR"/>
              </w:rPr>
              <w:t>1.62 (0.35-7.43)</w:t>
            </w:r>
          </w:p>
        </w:tc>
        <w:tc>
          <w:tcPr>
            <w:tcW w:w="2126" w:type="dxa"/>
            <w:vAlign w:val="center"/>
          </w:tcPr>
          <w:p w14:paraId="5C3B7757"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1.3</w:t>
            </w:r>
          </w:p>
        </w:tc>
        <w:tc>
          <w:tcPr>
            <w:tcW w:w="1701" w:type="dxa"/>
            <w:vAlign w:val="center"/>
          </w:tcPr>
          <w:p w14:paraId="5C3B7758" w14:textId="77777777" w:rsidR="00627B8F" w:rsidRPr="0086596C" w:rsidRDefault="00627B8F" w:rsidP="005D56CB">
            <w:pPr>
              <w:snapToGrid w:val="0"/>
              <w:spacing w:after="0" w:line="480" w:lineRule="auto"/>
              <w:contextualSpacing/>
              <w:jc w:val="center"/>
              <w:rPr>
                <w:rFonts w:ascii="Times New Roman" w:hAnsi="Times New Roman"/>
                <w:sz w:val="20"/>
                <w:szCs w:val="20"/>
                <w:lang w:val="en-US"/>
              </w:rPr>
            </w:pPr>
            <w:r w:rsidRPr="0086596C">
              <w:rPr>
                <w:rFonts w:ascii="Times New Roman" w:hAnsi="Times New Roman"/>
                <w:sz w:val="20"/>
                <w:szCs w:val="20"/>
                <w:lang w:val="en-US"/>
              </w:rPr>
              <w:t>1.62 (0.46-5.69)</w:t>
            </w:r>
          </w:p>
        </w:tc>
        <w:tc>
          <w:tcPr>
            <w:tcW w:w="2127" w:type="dxa"/>
            <w:vAlign w:val="center"/>
          </w:tcPr>
          <w:p w14:paraId="5C3B7759" w14:textId="77777777" w:rsidR="00627B8F" w:rsidRPr="0086596C" w:rsidRDefault="00627B8F" w:rsidP="005D56CB">
            <w:pPr>
              <w:snapToGrid w:val="0"/>
              <w:spacing w:after="0" w:line="480" w:lineRule="auto"/>
              <w:contextualSpacing/>
              <w:jc w:val="center"/>
              <w:rPr>
                <w:rFonts w:ascii="Times New Roman" w:hAnsi="Times New Roman"/>
                <w:sz w:val="16"/>
                <w:szCs w:val="16"/>
                <w:lang w:val="en-US"/>
              </w:rPr>
            </w:pPr>
            <w:r w:rsidRPr="0086596C">
              <w:rPr>
                <w:rFonts w:ascii="Times New Roman" w:hAnsi="Times New Roman"/>
                <w:sz w:val="16"/>
                <w:szCs w:val="16"/>
                <w:lang w:val="en-US"/>
              </w:rPr>
              <w:t>Low quality (</w:t>
            </w:r>
            <w:r w:rsidRPr="0086596C">
              <w:rPr>
                <w:rFonts w:ascii="Cambria Math" w:hAnsi="Cambria Math" w:cs="Cambria Math"/>
                <w:sz w:val="16"/>
                <w:szCs w:val="16"/>
                <w:lang w:val="en-US"/>
              </w:rPr>
              <w:t>⊕⊕</w:t>
            </w:r>
            <w:r w:rsidRPr="0086596C">
              <w:rPr>
                <w:rFonts w:ascii="Times New Roman" w:hAnsi="Times New Roman"/>
                <w:sz w:val="16"/>
                <w:szCs w:val="16"/>
                <w:lang w:val="en-US"/>
              </w:rPr>
              <w:t>OO)</w:t>
            </w:r>
            <w:r w:rsidRPr="0086596C">
              <w:rPr>
                <w:rFonts w:ascii="Times New Roman"/>
                <w:sz w:val="16"/>
                <w:szCs w:val="16"/>
                <w:vertAlign w:val="superscript"/>
                <w:lang w:val="en-US"/>
              </w:rPr>
              <w:t>1.3</w:t>
            </w:r>
          </w:p>
        </w:tc>
      </w:tr>
    </w:tbl>
    <w:p w14:paraId="5C3B775B" w14:textId="77777777" w:rsidR="00627B8F" w:rsidRPr="0086596C" w:rsidRDefault="00627B8F" w:rsidP="005D56CB">
      <w:pPr>
        <w:snapToGrid w:val="0"/>
        <w:spacing w:line="480" w:lineRule="auto"/>
        <w:contextualSpacing/>
        <w:rPr>
          <w:rFonts w:ascii="Times New Roman" w:hAnsi="Times New Roman"/>
          <w:sz w:val="24"/>
          <w:szCs w:val="24"/>
          <w:vertAlign w:val="superscript"/>
          <w:lang w:val="en-US"/>
        </w:rPr>
      </w:pPr>
    </w:p>
    <w:p w14:paraId="6C9F935C" w14:textId="77777777" w:rsidR="00E813F5" w:rsidRPr="0086596C" w:rsidRDefault="00627B8F" w:rsidP="005D56CB">
      <w:pPr>
        <w:snapToGrid w:val="0"/>
        <w:spacing w:line="480" w:lineRule="auto"/>
        <w:contextualSpacing/>
        <w:rPr>
          <w:rFonts w:ascii="Times New Roman" w:hAnsi="Times New Roman"/>
          <w:sz w:val="24"/>
          <w:szCs w:val="24"/>
          <w:lang w:val="en-US"/>
        </w:rPr>
        <w:sectPr w:rsidR="00E813F5" w:rsidRPr="0086596C" w:rsidSect="00CE3914">
          <w:pgSz w:w="16838" w:h="11906" w:orient="landscape"/>
          <w:pgMar w:top="1440" w:right="1701" w:bottom="1440" w:left="1440" w:header="851" w:footer="992" w:gutter="0"/>
          <w:cols w:space="425"/>
          <w:docGrid w:linePitch="360"/>
        </w:sectPr>
      </w:pPr>
      <w:r w:rsidRPr="0086596C">
        <w:rPr>
          <w:rFonts w:ascii="Times New Roman" w:hAnsi="Times New Roman"/>
          <w:sz w:val="24"/>
          <w:szCs w:val="24"/>
          <w:vertAlign w:val="superscript"/>
          <w:lang w:val="en-US"/>
        </w:rPr>
        <w:t xml:space="preserve">1 </w:t>
      </w:r>
      <w:r w:rsidRPr="0086596C">
        <w:rPr>
          <w:rFonts w:ascii="Times New Roman" w:hAnsi="Times New Roman"/>
          <w:sz w:val="24"/>
          <w:szCs w:val="24"/>
          <w:lang w:val="en-US"/>
        </w:rPr>
        <w:t>Very serious imprecision since 95% confidence interval crosses unity and with wide confidence interval suggesting probability of harm,</w:t>
      </w:r>
      <w:r w:rsidRPr="0086596C">
        <w:rPr>
          <w:rFonts w:ascii="Times New Roman" w:hAnsi="Times New Roman"/>
          <w:sz w:val="24"/>
          <w:szCs w:val="24"/>
          <w:vertAlign w:val="superscript"/>
          <w:lang w:val="en-US"/>
        </w:rPr>
        <w:t>2</w:t>
      </w:r>
      <w:r w:rsidRPr="0086596C">
        <w:rPr>
          <w:rFonts w:ascii="Times New Roman" w:hAnsi="Times New Roman"/>
          <w:sz w:val="24"/>
          <w:szCs w:val="24"/>
          <w:lang w:val="en-US"/>
        </w:rPr>
        <w:t xml:space="preserve"> Inconsistency, </w:t>
      </w:r>
      <w:r w:rsidRPr="0086596C">
        <w:rPr>
          <w:rFonts w:ascii="Times New Roman" w:hAnsi="Times New Roman"/>
          <w:sz w:val="24"/>
          <w:szCs w:val="24"/>
          <w:vertAlign w:val="superscript"/>
          <w:lang w:val="en-US"/>
        </w:rPr>
        <w:t>3</w:t>
      </w:r>
      <w:r w:rsidR="00CE3914" w:rsidRPr="0086596C">
        <w:rPr>
          <w:rFonts w:ascii="Times New Roman" w:hAnsi="Times New Roman"/>
          <w:sz w:val="24"/>
          <w:szCs w:val="24"/>
          <w:lang w:val="en-US"/>
        </w:rPr>
        <w:t xml:space="preserve"> Unclear or high risk of bias</w:t>
      </w:r>
      <w:r w:rsidR="00E813F5" w:rsidRPr="0086596C">
        <w:rPr>
          <w:rFonts w:ascii="Times New Roman" w:hAnsi="Times New Roman"/>
          <w:sz w:val="24"/>
          <w:szCs w:val="24"/>
          <w:lang w:val="en-US"/>
        </w:rPr>
        <w:t xml:space="preserve">. </w:t>
      </w:r>
    </w:p>
    <w:bookmarkEnd w:id="1"/>
    <w:p w14:paraId="2864CEED" w14:textId="48DC31A5" w:rsidR="00E813F5" w:rsidRPr="0086596C" w:rsidRDefault="00E813F5" w:rsidP="00E813F5">
      <w:pPr>
        <w:rPr>
          <w:rFonts w:ascii="Times New Roman" w:hAnsi="Times New Roman"/>
          <w:sz w:val="24"/>
          <w:szCs w:val="24"/>
          <w:lang w:val="en-US"/>
        </w:rPr>
      </w:pPr>
      <w:r w:rsidRPr="0086596C">
        <w:rPr>
          <w:rFonts w:ascii="Times New Roman" w:hAnsi="Times New Roman"/>
          <w:b/>
          <w:sz w:val="24"/>
          <w:szCs w:val="24"/>
          <w:lang w:val="en-US"/>
        </w:rPr>
        <w:lastRenderedPageBreak/>
        <w:t xml:space="preserve">Supplemental </w:t>
      </w:r>
      <w:r w:rsidRPr="0086596C">
        <w:rPr>
          <w:rFonts w:ascii="Times New Roman"/>
          <w:b/>
          <w:sz w:val="24"/>
          <w:szCs w:val="24"/>
          <w:lang w:val="en-US" w:eastAsia="ko-KR"/>
        </w:rPr>
        <w:t>Table</w:t>
      </w:r>
      <w:r w:rsidRPr="0086596C">
        <w:rPr>
          <w:rFonts w:ascii="Times New Roman"/>
          <w:b/>
          <w:sz w:val="24"/>
          <w:szCs w:val="24"/>
          <w:lang w:val="en-US"/>
        </w:rPr>
        <w:t xml:space="preserve"> S</w:t>
      </w:r>
      <w:r w:rsidR="006E758D" w:rsidRPr="0086596C">
        <w:rPr>
          <w:rFonts w:ascii="Times New Roman"/>
          <w:b/>
          <w:sz w:val="24"/>
          <w:szCs w:val="24"/>
          <w:lang w:val="en-US"/>
        </w:rPr>
        <w:t>3</w:t>
      </w:r>
      <w:r w:rsidRPr="0086596C">
        <w:rPr>
          <w:rFonts w:ascii="Times New Roman"/>
          <w:sz w:val="24"/>
          <w:szCs w:val="24"/>
          <w:lang w:val="en-US"/>
        </w:rPr>
        <w:t>. Adjusted SUCRA values and probability to the best and worst.</w:t>
      </w:r>
    </w:p>
    <w:tbl>
      <w:tblPr>
        <w:tblW w:w="8889" w:type="dxa"/>
        <w:tblBorders>
          <w:top w:val="double" w:sz="4" w:space="0" w:color="auto"/>
          <w:bottom w:val="single" w:sz="4" w:space="0" w:color="auto"/>
        </w:tblBorders>
        <w:tblLook w:val="04A0" w:firstRow="1" w:lastRow="0" w:firstColumn="1" w:lastColumn="0" w:noHBand="0" w:noVBand="1"/>
      </w:tblPr>
      <w:tblGrid>
        <w:gridCol w:w="2742"/>
        <w:gridCol w:w="2049"/>
        <w:gridCol w:w="2049"/>
        <w:gridCol w:w="2049"/>
      </w:tblGrid>
      <w:tr w:rsidR="0086596C" w:rsidRPr="0086596C" w14:paraId="5AE3F420" w14:textId="77777777" w:rsidTr="00F72740">
        <w:trPr>
          <w:trHeight w:val="570"/>
        </w:trPr>
        <w:tc>
          <w:tcPr>
            <w:tcW w:w="2742" w:type="dxa"/>
            <w:tcBorders>
              <w:top w:val="double" w:sz="4" w:space="0" w:color="auto"/>
              <w:bottom w:val="single" w:sz="4" w:space="0" w:color="auto"/>
            </w:tcBorders>
            <w:shd w:val="clear" w:color="auto" w:fill="auto"/>
          </w:tcPr>
          <w:p w14:paraId="3E632F5E"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rPr>
            </w:pPr>
          </w:p>
        </w:tc>
        <w:tc>
          <w:tcPr>
            <w:tcW w:w="2049" w:type="dxa"/>
            <w:tcBorders>
              <w:top w:val="double" w:sz="4" w:space="0" w:color="auto"/>
              <w:bottom w:val="single" w:sz="4" w:space="0" w:color="auto"/>
            </w:tcBorders>
            <w:shd w:val="clear" w:color="auto" w:fill="auto"/>
          </w:tcPr>
          <w:p w14:paraId="7E1CF7BF" w14:textId="77777777" w:rsidR="00E813F5" w:rsidRPr="0086596C" w:rsidRDefault="00E813F5" w:rsidP="00F72740">
            <w:pPr>
              <w:snapToGrid w:val="0"/>
              <w:spacing w:after="0" w:line="480" w:lineRule="auto"/>
              <w:contextualSpacing/>
              <w:jc w:val="center"/>
              <w:rPr>
                <w:rFonts w:ascii="Times New Roman" w:hAnsi="Times New Roman"/>
                <w:bCs/>
                <w:sz w:val="18"/>
                <w:szCs w:val="18"/>
                <w:lang w:val="en-US"/>
              </w:rPr>
            </w:pPr>
            <w:r w:rsidRPr="0086596C">
              <w:rPr>
                <w:rFonts w:ascii="Times New Roman" w:hAnsi="Times New Roman"/>
                <w:bCs/>
                <w:sz w:val="18"/>
                <w:szCs w:val="18"/>
                <w:lang w:val="en-US"/>
              </w:rPr>
              <w:t>SUCRA value</w:t>
            </w:r>
          </w:p>
        </w:tc>
        <w:tc>
          <w:tcPr>
            <w:tcW w:w="2049" w:type="dxa"/>
            <w:tcBorders>
              <w:top w:val="double" w:sz="4" w:space="0" w:color="auto"/>
              <w:bottom w:val="single" w:sz="4" w:space="0" w:color="auto"/>
            </w:tcBorders>
            <w:shd w:val="clear" w:color="auto" w:fill="auto"/>
          </w:tcPr>
          <w:p w14:paraId="385948FB" w14:textId="77777777" w:rsidR="00E813F5" w:rsidRPr="0086596C" w:rsidRDefault="00E813F5" w:rsidP="00F72740">
            <w:pPr>
              <w:snapToGrid w:val="0"/>
              <w:spacing w:after="0" w:line="480" w:lineRule="auto"/>
              <w:contextualSpacing/>
              <w:jc w:val="center"/>
              <w:rPr>
                <w:rFonts w:ascii="Times New Roman" w:hAnsi="Times New Roman"/>
                <w:bCs/>
                <w:sz w:val="18"/>
                <w:szCs w:val="18"/>
                <w:lang w:val="en-US" w:eastAsia="ko-KR"/>
              </w:rPr>
            </w:pPr>
            <w:r w:rsidRPr="0086596C">
              <w:rPr>
                <w:rFonts w:ascii="Times New Roman" w:hAnsi="Times New Roman"/>
                <w:bCs/>
                <w:sz w:val="18"/>
                <w:szCs w:val="18"/>
                <w:lang w:val="en-US" w:eastAsia="ko-KR"/>
              </w:rPr>
              <w:t>Probability to be the best</w:t>
            </w:r>
          </w:p>
        </w:tc>
        <w:tc>
          <w:tcPr>
            <w:tcW w:w="2049" w:type="dxa"/>
            <w:tcBorders>
              <w:top w:val="double" w:sz="4" w:space="0" w:color="auto"/>
              <w:bottom w:val="single" w:sz="4" w:space="0" w:color="auto"/>
            </w:tcBorders>
            <w:shd w:val="clear" w:color="auto" w:fill="auto"/>
          </w:tcPr>
          <w:p w14:paraId="5451A2EB" w14:textId="77777777" w:rsidR="00E813F5" w:rsidRPr="0086596C" w:rsidRDefault="00E813F5" w:rsidP="00F72740">
            <w:pPr>
              <w:snapToGrid w:val="0"/>
              <w:spacing w:after="0" w:line="480" w:lineRule="auto"/>
              <w:contextualSpacing/>
              <w:jc w:val="center"/>
              <w:rPr>
                <w:rFonts w:ascii="Times New Roman" w:hAnsi="Times New Roman"/>
                <w:bCs/>
                <w:sz w:val="18"/>
                <w:szCs w:val="18"/>
                <w:lang w:val="en-US" w:eastAsia="ko-KR"/>
              </w:rPr>
            </w:pPr>
            <w:r w:rsidRPr="0086596C">
              <w:rPr>
                <w:rFonts w:ascii="Times New Roman" w:hAnsi="Times New Roman"/>
                <w:bCs/>
                <w:sz w:val="18"/>
                <w:szCs w:val="18"/>
                <w:lang w:val="en-US" w:eastAsia="ko-KR"/>
              </w:rPr>
              <w:t>Probability to be the worst</w:t>
            </w:r>
          </w:p>
        </w:tc>
      </w:tr>
      <w:tr w:rsidR="0086596C" w:rsidRPr="0086596C" w14:paraId="1F5577DE" w14:textId="77777777" w:rsidTr="00F72740">
        <w:trPr>
          <w:trHeight w:val="343"/>
        </w:trPr>
        <w:tc>
          <w:tcPr>
            <w:tcW w:w="2742" w:type="dxa"/>
            <w:tcBorders>
              <w:top w:val="single" w:sz="4" w:space="0" w:color="auto"/>
            </w:tcBorders>
            <w:shd w:val="clear" w:color="auto" w:fill="auto"/>
          </w:tcPr>
          <w:p w14:paraId="761958E5"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Acetaminophen</w:t>
            </w:r>
          </w:p>
        </w:tc>
        <w:tc>
          <w:tcPr>
            <w:tcW w:w="2049" w:type="dxa"/>
            <w:tcBorders>
              <w:top w:val="single" w:sz="4" w:space="0" w:color="auto"/>
            </w:tcBorders>
            <w:shd w:val="clear" w:color="auto" w:fill="auto"/>
          </w:tcPr>
          <w:p w14:paraId="45745143"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25.2</w:t>
            </w:r>
          </w:p>
        </w:tc>
        <w:tc>
          <w:tcPr>
            <w:tcW w:w="2049" w:type="dxa"/>
            <w:tcBorders>
              <w:top w:val="single" w:sz="4" w:space="0" w:color="auto"/>
            </w:tcBorders>
            <w:shd w:val="clear" w:color="auto" w:fill="auto"/>
          </w:tcPr>
          <w:p w14:paraId="1A5E4BC9"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5.8</w:t>
            </w:r>
          </w:p>
        </w:tc>
        <w:tc>
          <w:tcPr>
            <w:tcW w:w="2049" w:type="dxa"/>
            <w:tcBorders>
              <w:top w:val="single" w:sz="4" w:space="0" w:color="auto"/>
            </w:tcBorders>
            <w:shd w:val="clear" w:color="auto" w:fill="auto"/>
          </w:tcPr>
          <w:p w14:paraId="2E8E2CB2"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0.1</w:t>
            </w:r>
          </w:p>
        </w:tc>
      </w:tr>
      <w:tr w:rsidR="0086596C" w:rsidRPr="0086596C" w14:paraId="775165B6" w14:textId="77777777" w:rsidTr="00F72740">
        <w:trPr>
          <w:trHeight w:val="427"/>
        </w:trPr>
        <w:tc>
          <w:tcPr>
            <w:tcW w:w="2742" w:type="dxa"/>
            <w:shd w:val="clear" w:color="auto" w:fill="auto"/>
          </w:tcPr>
          <w:p w14:paraId="2CE432E7"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Acetylcholinesterase inhibitor</w:t>
            </w:r>
          </w:p>
        </w:tc>
        <w:tc>
          <w:tcPr>
            <w:tcW w:w="2049" w:type="dxa"/>
            <w:shd w:val="clear" w:color="auto" w:fill="auto"/>
          </w:tcPr>
          <w:p w14:paraId="498184AF"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rPr>
            </w:pPr>
            <w:r w:rsidRPr="0086596C">
              <w:rPr>
                <w:rFonts w:ascii="Times New Roman" w:hAnsi="Times New Roman"/>
                <w:bCs/>
                <w:sz w:val="20"/>
                <w:szCs w:val="20"/>
                <w:lang w:val="en-US"/>
              </w:rPr>
              <w:t>61.2</w:t>
            </w:r>
          </w:p>
        </w:tc>
        <w:tc>
          <w:tcPr>
            <w:tcW w:w="2049" w:type="dxa"/>
            <w:shd w:val="clear" w:color="auto" w:fill="auto"/>
          </w:tcPr>
          <w:p w14:paraId="08CC1355"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rPr>
            </w:pPr>
            <w:r w:rsidRPr="0086596C">
              <w:rPr>
                <w:rFonts w:ascii="Times New Roman" w:hAnsi="Times New Roman"/>
                <w:bCs/>
                <w:sz w:val="20"/>
                <w:szCs w:val="20"/>
                <w:lang w:val="en-US"/>
              </w:rPr>
              <w:t>1.3</w:t>
            </w:r>
          </w:p>
        </w:tc>
        <w:tc>
          <w:tcPr>
            <w:tcW w:w="2049" w:type="dxa"/>
            <w:shd w:val="clear" w:color="auto" w:fill="auto"/>
          </w:tcPr>
          <w:p w14:paraId="180E4A9F"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rPr>
            </w:pPr>
            <w:r w:rsidRPr="0086596C">
              <w:rPr>
                <w:rFonts w:ascii="Times New Roman" w:hAnsi="Times New Roman"/>
                <w:bCs/>
                <w:sz w:val="20"/>
                <w:szCs w:val="20"/>
                <w:lang w:val="en-US"/>
              </w:rPr>
              <w:t>0.1</w:t>
            </w:r>
          </w:p>
        </w:tc>
      </w:tr>
      <w:tr w:rsidR="0086596C" w:rsidRPr="0086596C" w14:paraId="59FF3613" w14:textId="77777777" w:rsidTr="00F72740">
        <w:trPr>
          <w:trHeight w:val="343"/>
        </w:trPr>
        <w:tc>
          <w:tcPr>
            <w:tcW w:w="2742" w:type="dxa"/>
            <w:shd w:val="clear" w:color="auto" w:fill="auto"/>
          </w:tcPr>
          <w:p w14:paraId="08B800EA"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Benzodiazepine</w:t>
            </w:r>
          </w:p>
        </w:tc>
        <w:tc>
          <w:tcPr>
            <w:tcW w:w="2049" w:type="dxa"/>
            <w:shd w:val="clear" w:color="auto" w:fill="auto"/>
          </w:tcPr>
          <w:p w14:paraId="1607C5FC"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13.1</w:t>
            </w:r>
          </w:p>
        </w:tc>
        <w:tc>
          <w:tcPr>
            <w:tcW w:w="2049" w:type="dxa"/>
            <w:shd w:val="clear" w:color="auto" w:fill="auto"/>
          </w:tcPr>
          <w:p w14:paraId="43431822"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0.0</w:t>
            </w:r>
          </w:p>
        </w:tc>
        <w:tc>
          <w:tcPr>
            <w:tcW w:w="2049" w:type="dxa"/>
            <w:shd w:val="clear" w:color="auto" w:fill="auto"/>
          </w:tcPr>
          <w:p w14:paraId="0001A40D"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45.0</w:t>
            </w:r>
          </w:p>
        </w:tc>
      </w:tr>
      <w:tr w:rsidR="0086596C" w:rsidRPr="0086596C" w14:paraId="7339DFE0" w14:textId="77777777" w:rsidTr="00F72740">
        <w:trPr>
          <w:trHeight w:val="343"/>
        </w:trPr>
        <w:tc>
          <w:tcPr>
            <w:tcW w:w="2742" w:type="dxa"/>
            <w:shd w:val="clear" w:color="auto" w:fill="auto"/>
          </w:tcPr>
          <w:p w14:paraId="2ECA6F51"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Clonidine</w:t>
            </w:r>
          </w:p>
        </w:tc>
        <w:tc>
          <w:tcPr>
            <w:tcW w:w="2049" w:type="dxa"/>
            <w:shd w:val="clear" w:color="auto" w:fill="auto"/>
          </w:tcPr>
          <w:p w14:paraId="271D33CB"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23.5</w:t>
            </w:r>
          </w:p>
        </w:tc>
        <w:tc>
          <w:tcPr>
            <w:tcW w:w="2049" w:type="dxa"/>
            <w:shd w:val="clear" w:color="auto" w:fill="auto"/>
          </w:tcPr>
          <w:p w14:paraId="2658C385"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0.0</w:t>
            </w:r>
          </w:p>
        </w:tc>
        <w:tc>
          <w:tcPr>
            <w:tcW w:w="2049" w:type="dxa"/>
            <w:shd w:val="clear" w:color="auto" w:fill="auto"/>
          </w:tcPr>
          <w:p w14:paraId="365197D0"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7.1</w:t>
            </w:r>
          </w:p>
        </w:tc>
      </w:tr>
      <w:tr w:rsidR="0086596C" w:rsidRPr="0086596C" w14:paraId="40449409" w14:textId="77777777" w:rsidTr="00F72740">
        <w:trPr>
          <w:trHeight w:val="343"/>
        </w:trPr>
        <w:tc>
          <w:tcPr>
            <w:tcW w:w="2742" w:type="dxa"/>
            <w:shd w:val="clear" w:color="auto" w:fill="auto"/>
          </w:tcPr>
          <w:p w14:paraId="0E4E8200"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Dexmedetomidine</w:t>
            </w:r>
          </w:p>
        </w:tc>
        <w:tc>
          <w:tcPr>
            <w:tcW w:w="2049" w:type="dxa"/>
            <w:shd w:val="clear" w:color="auto" w:fill="auto"/>
          </w:tcPr>
          <w:p w14:paraId="74DDE395"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92.1</w:t>
            </w:r>
          </w:p>
        </w:tc>
        <w:tc>
          <w:tcPr>
            <w:tcW w:w="2049" w:type="dxa"/>
            <w:shd w:val="clear" w:color="auto" w:fill="auto"/>
          </w:tcPr>
          <w:p w14:paraId="7F70C40F"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38.1</w:t>
            </w:r>
          </w:p>
        </w:tc>
        <w:tc>
          <w:tcPr>
            <w:tcW w:w="2049" w:type="dxa"/>
            <w:shd w:val="clear" w:color="auto" w:fill="auto"/>
          </w:tcPr>
          <w:p w14:paraId="241E7A3F"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0.0</w:t>
            </w:r>
          </w:p>
        </w:tc>
      </w:tr>
      <w:tr w:rsidR="0086596C" w:rsidRPr="0086596C" w14:paraId="320F540E" w14:textId="77777777" w:rsidTr="00F72740">
        <w:trPr>
          <w:trHeight w:val="343"/>
        </w:trPr>
        <w:tc>
          <w:tcPr>
            <w:tcW w:w="2742" w:type="dxa"/>
            <w:shd w:val="clear" w:color="auto" w:fill="auto"/>
          </w:tcPr>
          <w:p w14:paraId="21EFEC3F"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Steroid</w:t>
            </w:r>
          </w:p>
        </w:tc>
        <w:tc>
          <w:tcPr>
            <w:tcW w:w="2049" w:type="dxa"/>
            <w:shd w:val="clear" w:color="auto" w:fill="auto"/>
          </w:tcPr>
          <w:p w14:paraId="0C46F199"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62.0</w:t>
            </w:r>
          </w:p>
        </w:tc>
        <w:tc>
          <w:tcPr>
            <w:tcW w:w="2049" w:type="dxa"/>
            <w:shd w:val="clear" w:color="auto" w:fill="auto"/>
          </w:tcPr>
          <w:p w14:paraId="18AF43B7"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10.5</w:t>
            </w:r>
          </w:p>
        </w:tc>
        <w:tc>
          <w:tcPr>
            <w:tcW w:w="2049" w:type="dxa"/>
            <w:shd w:val="clear" w:color="auto" w:fill="auto"/>
          </w:tcPr>
          <w:p w14:paraId="16C581C0"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0.0</w:t>
            </w:r>
          </w:p>
        </w:tc>
      </w:tr>
      <w:tr w:rsidR="0086596C" w:rsidRPr="0086596C" w14:paraId="1ABAAC49" w14:textId="77777777" w:rsidTr="00F72740">
        <w:trPr>
          <w:trHeight w:val="332"/>
        </w:trPr>
        <w:tc>
          <w:tcPr>
            <w:tcW w:w="2742" w:type="dxa"/>
            <w:shd w:val="clear" w:color="auto" w:fill="auto"/>
          </w:tcPr>
          <w:p w14:paraId="1118647F"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Gabapentin, Pregabalin</w:t>
            </w:r>
          </w:p>
        </w:tc>
        <w:tc>
          <w:tcPr>
            <w:tcW w:w="2049" w:type="dxa"/>
            <w:shd w:val="clear" w:color="auto" w:fill="auto"/>
          </w:tcPr>
          <w:p w14:paraId="6FD41395"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39.9</w:t>
            </w:r>
          </w:p>
        </w:tc>
        <w:tc>
          <w:tcPr>
            <w:tcW w:w="2049" w:type="dxa"/>
            <w:shd w:val="clear" w:color="auto" w:fill="auto"/>
          </w:tcPr>
          <w:p w14:paraId="360024DB"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0.2</w:t>
            </w:r>
          </w:p>
        </w:tc>
        <w:tc>
          <w:tcPr>
            <w:tcW w:w="2049" w:type="dxa"/>
            <w:shd w:val="clear" w:color="auto" w:fill="auto"/>
          </w:tcPr>
          <w:p w14:paraId="3E92A46D"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1.2</w:t>
            </w:r>
          </w:p>
        </w:tc>
      </w:tr>
      <w:tr w:rsidR="0086596C" w:rsidRPr="0086596C" w14:paraId="267A619B" w14:textId="77777777" w:rsidTr="00F72740">
        <w:trPr>
          <w:trHeight w:val="343"/>
        </w:trPr>
        <w:tc>
          <w:tcPr>
            <w:tcW w:w="2742" w:type="dxa"/>
            <w:shd w:val="clear" w:color="auto" w:fill="auto"/>
          </w:tcPr>
          <w:p w14:paraId="06703953"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Haloperidol</w:t>
            </w:r>
          </w:p>
        </w:tc>
        <w:tc>
          <w:tcPr>
            <w:tcW w:w="2049" w:type="dxa"/>
            <w:shd w:val="clear" w:color="auto" w:fill="auto"/>
          </w:tcPr>
          <w:p w14:paraId="1A53DF99"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67.4</w:t>
            </w:r>
          </w:p>
        </w:tc>
        <w:tc>
          <w:tcPr>
            <w:tcW w:w="2049" w:type="dxa"/>
            <w:shd w:val="clear" w:color="auto" w:fill="auto"/>
          </w:tcPr>
          <w:p w14:paraId="1EB5BE23"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31.3</w:t>
            </w:r>
          </w:p>
        </w:tc>
        <w:tc>
          <w:tcPr>
            <w:tcW w:w="2049" w:type="dxa"/>
            <w:shd w:val="clear" w:color="auto" w:fill="auto"/>
          </w:tcPr>
          <w:p w14:paraId="3D4BF81E"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0.0</w:t>
            </w:r>
          </w:p>
        </w:tc>
      </w:tr>
      <w:tr w:rsidR="0086596C" w:rsidRPr="0086596C" w14:paraId="644654F3" w14:textId="77777777" w:rsidTr="00F72740">
        <w:trPr>
          <w:trHeight w:val="343"/>
        </w:trPr>
        <w:tc>
          <w:tcPr>
            <w:tcW w:w="2742" w:type="dxa"/>
            <w:shd w:val="clear" w:color="auto" w:fill="auto"/>
          </w:tcPr>
          <w:p w14:paraId="3FFF2E75"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Ketamine</w:t>
            </w:r>
          </w:p>
        </w:tc>
        <w:tc>
          <w:tcPr>
            <w:tcW w:w="2049" w:type="dxa"/>
            <w:shd w:val="clear" w:color="auto" w:fill="auto"/>
          </w:tcPr>
          <w:p w14:paraId="3BA60C5B"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42.2</w:t>
            </w:r>
          </w:p>
        </w:tc>
        <w:tc>
          <w:tcPr>
            <w:tcW w:w="2049" w:type="dxa"/>
            <w:shd w:val="clear" w:color="auto" w:fill="auto"/>
          </w:tcPr>
          <w:p w14:paraId="6C34CE55"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0.2</w:t>
            </w:r>
          </w:p>
        </w:tc>
        <w:tc>
          <w:tcPr>
            <w:tcW w:w="2049" w:type="dxa"/>
            <w:shd w:val="clear" w:color="auto" w:fill="auto"/>
          </w:tcPr>
          <w:p w14:paraId="40DC7376"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0.8</w:t>
            </w:r>
          </w:p>
        </w:tc>
      </w:tr>
      <w:tr w:rsidR="0086596C" w:rsidRPr="0086596C" w14:paraId="313F60EA" w14:textId="77777777" w:rsidTr="00F72740">
        <w:trPr>
          <w:trHeight w:val="343"/>
        </w:trPr>
        <w:tc>
          <w:tcPr>
            <w:tcW w:w="2742" w:type="dxa"/>
            <w:shd w:val="clear" w:color="auto" w:fill="auto"/>
          </w:tcPr>
          <w:p w14:paraId="7935DB5F"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Lidocaine</w:t>
            </w:r>
          </w:p>
        </w:tc>
        <w:tc>
          <w:tcPr>
            <w:tcW w:w="2049" w:type="dxa"/>
            <w:shd w:val="clear" w:color="auto" w:fill="auto"/>
          </w:tcPr>
          <w:p w14:paraId="222DB756"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31.7</w:t>
            </w:r>
          </w:p>
        </w:tc>
        <w:tc>
          <w:tcPr>
            <w:tcW w:w="2049" w:type="dxa"/>
            <w:shd w:val="clear" w:color="auto" w:fill="auto"/>
          </w:tcPr>
          <w:p w14:paraId="4EDF2067"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2.2</w:t>
            </w:r>
          </w:p>
        </w:tc>
        <w:tc>
          <w:tcPr>
            <w:tcW w:w="2049" w:type="dxa"/>
            <w:shd w:val="clear" w:color="auto" w:fill="auto"/>
          </w:tcPr>
          <w:p w14:paraId="60EAF82B"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1.4</w:t>
            </w:r>
          </w:p>
        </w:tc>
      </w:tr>
      <w:tr w:rsidR="0086596C" w:rsidRPr="0086596C" w14:paraId="74B4CE6D" w14:textId="77777777" w:rsidTr="00F72740">
        <w:trPr>
          <w:trHeight w:val="343"/>
        </w:trPr>
        <w:tc>
          <w:tcPr>
            <w:tcW w:w="2742" w:type="dxa"/>
            <w:shd w:val="clear" w:color="auto" w:fill="auto"/>
          </w:tcPr>
          <w:p w14:paraId="6775BBEF"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Melatonin</w:t>
            </w:r>
          </w:p>
        </w:tc>
        <w:tc>
          <w:tcPr>
            <w:tcW w:w="2049" w:type="dxa"/>
            <w:shd w:val="clear" w:color="auto" w:fill="auto"/>
          </w:tcPr>
          <w:p w14:paraId="2AB7B23E"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64.5</w:t>
            </w:r>
          </w:p>
        </w:tc>
        <w:tc>
          <w:tcPr>
            <w:tcW w:w="2049" w:type="dxa"/>
            <w:shd w:val="clear" w:color="auto" w:fill="auto"/>
          </w:tcPr>
          <w:p w14:paraId="643DB602"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12.0</w:t>
            </w:r>
          </w:p>
        </w:tc>
        <w:tc>
          <w:tcPr>
            <w:tcW w:w="2049" w:type="dxa"/>
            <w:shd w:val="clear" w:color="auto" w:fill="auto"/>
          </w:tcPr>
          <w:p w14:paraId="2E7C617D"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0.1</w:t>
            </w:r>
          </w:p>
        </w:tc>
      </w:tr>
      <w:tr w:rsidR="0086596C" w:rsidRPr="0086596C" w14:paraId="390E1FFD" w14:textId="77777777" w:rsidTr="00F72740">
        <w:trPr>
          <w:trHeight w:val="343"/>
        </w:trPr>
        <w:tc>
          <w:tcPr>
            <w:tcW w:w="2742" w:type="dxa"/>
            <w:shd w:val="clear" w:color="auto" w:fill="auto"/>
          </w:tcPr>
          <w:p w14:paraId="57601984"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Atypical antipsychotics</w:t>
            </w:r>
          </w:p>
          <w:p w14:paraId="1CBFC8C7"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(Olanzapine, Risperidone)</w:t>
            </w:r>
          </w:p>
        </w:tc>
        <w:tc>
          <w:tcPr>
            <w:tcW w:w="2049" w:type="dxa"/>
            <w:shd w:val="clear" w:color="auto" w:fill="auto"/>
          </w:tcPr>
          <w:p w14:paraId="04863C62"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74.1</w:t>
            </w:r>
          </w:p>
        </w:tc>
        <w:tc>
          <w:tcPr>
            <w:tcW w:w="2049" w:type="dxa"/>
            <w:shd w:val="clear" w:color="auto" w:fill="auto"/>
          </w:tcPr>
          <w:p w14:paraId="2CC73705"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36.7</w:t>
            </w:r>
          </w:p>
        </w:tc>
        <w:tc>
          <w:tcPr>
            <w:tcW w:w="2049" w:type="dxa"/>
            <w:shd w:val="clear" w:color="auto" w:fill="auto"/>
          </w:tcPr>
          <w:p w14:paraId="7196963A"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0.0</w:t>
            </w:r>
          </w:p>
        </w:tc>
      </w:tr>
      <w:tr w:rsidR="0086596C" w:rsidRPr="0086596C" w14:paraId="33797B0C" w14:textId="77777777" w:rsidTr="00F72740">
        <w:trPr>
          <w:trHeight w:val="332"/>
        </w:trPr>
        <w:tc>
          <w:tcPr>
            <w:tcW w:w="2742" w:type="dxa"/>
            <w:shd w:val="clear" w:color="auto" w:fill="auto"/>
          </w:tcPr>
          <w:p w14:paraId="6DEDFC8E"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Propofol</w:t>
            </w:r>
          </w:p>
        </w:tc>
        <w:tc>
          <w:tcPr>
            <w:tcW w:w="2049" w:type="dxa"/>
            <w:shd w:val="clear" w:color="auto" w:fill="auto"/>
          </w:tcPr>
          <w:p w14:paraId="5DFED702"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30.1</w:t>
            </w:r>
          </w:p>
        </w:tc>
        <w:tc>
          <w:tcPr>
            <w:tcW w:w="2049" w:type="dxa"/>
            <w:shd w:val="clear" w:color="auto" w:fill="auto"/>
          </w:tcPr>
          <w:p w14:paraId="148B58A5"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0.0</w:t>
            </w:r>
          </w:p>
        </w:tc>
        <w:tc>
          <w:tcPr>
            <w:tcW w:w="2049" w:type="dxa"/>
            <w:shd w:val="clear" w:color="auto" w:fill="auto"/>
          </w:tcPr>
          <w:p w14:paraId="40D48184"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16.1</w:t>
            </w:r>
          </w:p>
        </w:tc>
      </w:tr>
      <w:tr w:rsidR="0086596C" w:rsidRPr="0086596C" w14:paraId="52FA195B" w14:textId="77777777" w:rsidTr="00F72740">
        <w:trPr>
          <w:trHeight w:val="343"/>
        </w:trPr>
        <w:tc>
          <w:tcPr>
            <w:tcW w:w="2742" w:type="dxa"/>
            <w:shd w:val="clear" w:color="auto" w:fill="auto"/>
          </w:tcPr>
          <w:p w14:paraId="567249E2"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Nimodipine</w:t>
            </w:r>
          </w:p>
        </w:tc>
        <w:tc>
          <w:tcPr>
            <w:tcW w:w="2049" w:type="dxa"/>
            <w:shd w:val="clear" w:color="auto" w:fill="auto"/>
          </w:tcPr>
          <w:p w14:paraId="79894AB9"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46.4</w:t>
            </w:r>
          </w:p>
        </w:tc>
        <w:tc>
          <w:tcPr>
            <w:tcW w:w="2049" w:type="dxa"/>
            <w:shd w:val="clear" w:color="auto" w:fill="auto"/>
          </w:tcPr>
          <w:p w14:paraId="2304A36E"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5.1</w:t>
            </w:r>
          </w:p>
        </w:tc>
        <w:tc>
          <w:tcPr>
            <w:tcW w:w="2049" w:type="dxa"/>
            <w:shd w:val="clear" w:color="auto" w:fill="auto"/>
          </w:tcPr>
          <w:p w14:paraId="03FE6F22"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0.9</w:t>
            </w:r>
          </w:p>
        </w:tc>
      </w:tr>
      <w:tr w:rsidR="0086596C" w:rsidRPr="0086596C" w14:paraId="007D1B1B" w14:textId="77777777" w:rsidTr="00F72740">
        <w:trPr>
          <w:trHeight w:val="343"/>
        </w:trPr>
        <w:tc>
          <w:tcPr>
            <w:tcW w:w="2742" w:type="dxa"/>
            <w:shd w:val="clear" w:color="auto" w:fill="auto"/>
          </w:tcPr>
          <w:p w14:paraId="5FABA620"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Ondansetron</w:t>
            </w:r>
          </w:p>
        </w:tc>
        <w:tc>
          <w:tcPr>
            <w:tcW w:w="2049" w:type="dxa"/>
            <w:shd w:val="clear" w:color="auto" w:fill="auto"/>
          </w:tcPr>
          <w:p w14:paraId="5711134F"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7.21</w:t>
            </w:r>
          </w:p>
        </w:tc>
        <w:tc>
          <w:tcPr>
            <w:tcW w:w="2049" w:type="dxa"/>
            <w:shd w:val="clear" w:color="auto" w:fill="auto"/>
          </w:tcPr>
          <w:p w14:paraId="451E96F0"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10.1</w:t>
            </w:r>
          </w:p>
        </w:tc>
        <w:tc>
          <w:tcPr>
            <w:tcW w:w="2049" w:type="dxa"/>
            <w:shd w:val="clear" w:color="auto" w:fill="auto"/>
          </w:tcPr>
          <w:p w14:paraId="41915BD7" w14:textId="77777777" w:rsidR="00E813F5" w:rsidRPr="0086596C" w:rsidRDefault="00E813F5" w:rsidP="00F72740">
            <w:pPr>
              <w:snapToGrid w:val="0"/>
              <w:spacing w:after="0" w:line="480" w:lineRule="auto"/>
              <w:contextualSpacing/>
              <w:jc w:val="center"/>
              <w:rPr>
                <w:rFonts w:ascii="Times New Roman" w:hAnsi="Times New Roman"/>
                <w:bCs/>
                <w:sz w:val="20"/>
                <w:szCs w:val="20"/>
                <w:lang w:val="en-US" w:eastAsia="ko-KR"/>
              </w:rPr>
            </w:pPr>
            <w:r w:rsidRPr="0086596C">
              <w:rPr>
                <w:rFonts w:ascii="Times New Roman" w:hAnsi="Times New Roman"/>
                <w:bCs/>
                <w:sz w:val="20"/>
                <w:szCs w:val="20"/>
                <w:lang w:val="en-US" w:eastAsia="ko-KR"/>
              </w:rPr>
              <w:t>0.2</w:t>
            </w:r>
          </w:p>
        </w:tc>
      </w:tr>
      <w:tr w:rsidR="0086596C" w:rsidRPr="0086596C" w14:paraId="64CE139C" w14:textId="77777777" w:rsidTr="00F72740">
        <w:trPr>
          <w:trHeight w:val="343"/>
        </w:trPr>
        <w:tc>
          <w:tcPr>
            <w:tcW w:w="2742" w:type="dxa"/>
            <w:shd w:val="clear" w:color="auto" w:fill="auto"/>
          </w:tcPr>
          <w:p w14:paraId="5A857FAC"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Parecoxib</w:t>
            </w:r>
          </w:p>
        </w:tc>
        <w:tc>
          <w:tcPr>
            <w:tcW w:w="2049" w:type="dxa"/>
            <w:shd w:val="clear" w:color="auto" w:fill="auto"/>
          </w:tcPr>
          <w:p w14:paraId="4E7FD169" w14:textId="77777777" w:rsidR="00E813F5" w:rsidRPr="0086596C" w:rsidRDefault="00E813F5" w:rsidP="00F72740">
            <w:pPr>
              <w:snapToGrid w:val="0"/>
              <w:spacing w:after="0" w:line="480" w:lineRule="auto"/>
              <w:contextualSpacing/>
              <w:jc w:val="center"/>
              <w:rPr>
                <w:rFonts w:ascii="Times New Roman" w:hAnsi="Times New Roman"/>
                <w:bCs/>
                <w:lang w:val="en-US" w:eastAsia="ko-KR"/>
              </w:rPr>
            </w:pPr>
            <w:r w:rsidRPr="0086596C">
              <w:rPr>
                <w:rFonts w:ascii="Times New Roman" w:hAnsi="Times New Roman"/>
                <w:bCs/>
                <w:lang w:val="en-US" w:eastAsia="ko-KR"/>
              </w:rPr>
              <w:t>69.6</w:t>
            </w:r>
          </w:p>
        </w:tc>
        <w:tc>
          <w:tcPr>
            <w:tcW w:w="2049" w:type="dxa"/>
            <w:shd w:val="clear" w:color="auto" w:fill="auto"/>
          </w:tcPr>
          <w:p w14:paraId="18918BFA" w14:textId="77777777" w:rsidR="00E813F5" w:rsidRPr="0086596C" w:rsidRDefault="00E813F5" w:rsidP="00F72740">
            <w:pPr>
              <w:snapToGrid w:val="0"/>
              <w:spacing w:after="0" w:line="480" w:lineRule="auto"/>
              <w:contextualSpacing/>
              <w:jc w:val="center"/>
              <w:rPr>
                <w:rFonts w:ascii="Times New Roman" w:hAnsi="Times New Roman"/>
                <w:bCs/>
                <w:lang w:val="en-US" w:eastAsia="ko-KR"/>
              </w:rPr>
            </w:pPr>
            <w:r w:rsidRPr="0086596C">
              <w:rPr>
                <w:rFonts w:ascii="Times New Roman" w:hAnsi="Times New Roman"/>
                <w:bCs/>
                <w:lang w:val="en-US" w:eastAsia="ko-KR"/>
              </w:rPr>
              <w:t>6.4</w:t>
            </w:r>
          </w:p>
        </w:tc>
        <w:tc>
          <w:tcPr>
            <w:tcW w:w="2049" w:type="dxa"/>
            <w:shd w:val="clear" w:color="auto" w:fill="auto"/>
          </w:tcPr>
          <w:p w14:paraId="22B3BFB4" w14:textId="77777777" w:rsidR="00E813F5" w:rsidRPr="0086596C" w:rsidRDefault="00E813F5" w:rsidP="00F72740">
            <w:pPr>
              <w:snapToGrid w:val="0"/>
              <w:spacing w:after="0" w:line="480" w:lineRule="auto"/>
              <w:contextualSpacing/>
              <w:jc w:val="center"/>
              <w:rPr>
                <w:rFonts w:ascii="Times New Roman" w:hAnsi="Times New Roman"/>
                <w:bCs/>
                <w:lang w:val="en-US" w:eastAsia="ko-KR"/>
              </w:rPr>
            </w:pPr>
            <w:r w:rsidRPr="0086596C">
              <w:rPr>
                <w:rFonts w:ascii="Times New Roman" w:hAnsi="Times New Roman"/>
                <w:bCs/>
                <w:lang w:val="en-US" w:eastAsia="ko-KR"/>
              </w:rPr>
              <w:t>0.1</w:t>
            </w:r>
          </w:p>
        </w:tc>
      </w:tr>
      <w:tr w:rsidR="0086596C" w:rsidRPr="0086596C" w14:paraId="4EA4BEED" w14:textId="77777777" w:rsidTr="00F72740">
        <w:trPr>
          <w:trHeight w:val="343"/>
        </w:trPr>
        <w:tc>
          <w:tcPr>
            <w:tcW w:w="2742" w:type="dxa"/>
            <w:shd w:val="clear" w:color="auto" w:fill="auto"/>
          </w:tcPr>
          <w:p w14:paraId="50D342DA"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Opioid</w:t>
            </w:r>
          </w:p>
        </w:tc>
        <w:tc>
          <w:tcPr>
            <w:tcW w:w="2049" w:type="dxa"/>
            <w:shd w:val="clear" w:color="auto" w:fill="auto"/>
          </w:tcPr>
          <w:p w14:paraId="53B896B6" w14:textId="77777777" w:rsidR="00E813F5" w:rsidRPr="0086596C" w:rsidRDefault="00E813F5" w:rsidP="00F72740">
            <w:pPr>
              <w:snapToGrid w:val="0"/>
              <w:spacing w:after="0" w:line="480" w:lineRule="auto"/>
              <w:contextualSpacing/>
              <w:jc w:val="center"/>
              <w:rPr>
                <w:rFonts w:ascii="Times New Roman" w:hAnsi="Times New Roman"/>
                <w:bCs/>
                <w:lang w:val="en-US" w:eastAsia="ko-KR"/>
              </w:rPr>
            </w:pPr>
            <w:r w:rsidRPr="0086596C">
              <w:rPr>
                <w:rFonts w:ascii="Times New Roman" w:hAnsi="Times New Roman"/>
                <w:bCs/>
                <w:lang w:val="en-US" w:eastAsia="ko-KR"/>
              </w:rPr>
              <w:t>36.4</w:t>
            </w:r>
          </w:p>
        </w:tc>
        <w:tc>
          <w:tcPr>
            <w:tcW w:w="2049" w:type="dxa"/>
            <w:shd w:val="clear" w:color="auto" w:fill="auto"/>
          </w:tcPr>
          <w:p w14:paraId="6B7AA512" w14:textId="77777777" w:rsidR="00E813F5" w:rsidRPr="0086596C" w:rsidRDefault="00E813F5" w:rsidP="00F72740">
            <w:pPr>
              <w:snapToGrid w:val="0"/>
              <w:spacing w:after="0" w:line="480" w:lineRule="auto"/>
              <w:contextualSpacing/>
              <w:jc w:val="center"/>
              <w:rPr>
                <w:rFonts w:ascii="Times New Roman" w:hAnsi="Times New Roman"/>
                <w:bCs/>
                <w:lang w:val="en-US" w:eastAsia="ko-KR"/>
              </w:rPr>
            </w:pPr>
            <w:r w:rsidRPr="0086596C">
              <w:rPr>
                <w:rFonts w:ascii="Times New Roman" w:hAnsi="Times New Roman"/>
                <w:bCs/>
                <w:lang w:val="en-US" w:eastAsia="ko-KR"/>
              </w:rPr>
              <w:t>0.1</w:t>
            </w:r>
          </w:p>
        </w:tc>
        <w:tc>
          <w:tcPr>
            <w:tcW w:w="2049" w:type="dxa"/>
            <w:shd w:val="clear" w:color="auto" w:fill="auto"/>
          </w:tcPr>
          <w:p w14:paraId="5B1BA563" w14:textId="77777777" w:rsidR="00E813F5" w:rsidRPr="0086596C" w:rsidRDefault="00E813F5" w:rsidP="00F72740">
            <w:pPr>
              <w:snapToGrid w:val="0"/>
              <w:spacing w:after="0" w:line="480" w:lineRule="auto"/>
              <w:contextualSpacing/>
              <w:jc w:val="center"/>
              <w:rPr>
                <w:rFonts w:ascii="Times New Roman" w:hAnsi="Times New Roman"/>
                <w:bCs/>
                <w:lang w:val="en-US" w:eastAsia="ko-KR"/>
              </w:rPr>
            </w:pPr>
            <w:r w:rsidRPr="0086596C">
              <w:rPr>
                <w:rFonts w:ascii="Times New Roman" w:hAnsi="Times New Roman"/>
                <w:bCs/>
                <w:lang w:val="en-US" w:eastAsia="ko-KR"/>
              </w:rPr>
              <w:t>2.2</w:t>
            </w:r>
          </w:p>
        </w:tc>
      </w:tr>
      <w:tr w:rsidR="0086596C" w:rsidRPr="0086596C" w14:paraId="5C752C1A" w14:textId="77777777" w:rsidTr="00F72740">
        <w:trPr>
          <w:trHeight w:val="343"/>
        </w:trPr>
        <w:tc>
          <w:tcPr>
            <w:tcW w:w="2742" w:type="dxa"/>
            <w:shd w:val="clear" w:color="auto" w:fill="auto"/>
          </w:tcPr>
          <w:p w14:paraId="213D5C85"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Volatile anesthetics</w:t>
            </w:r>
          </w:p>
        </w:tc>
        <w:tc>
          <w:tcPr>
            <w:tcW w:w="2049" w:type="dxa"/>
            <w:shd w:val="clear" w:color="auto" w:fill="auto"/>
          </w:tcPr>
          <w:p w14:paraId="4A132CAA" w14:textId="77777777" w:rsidR="00E813F5" w:rsidRPr="0086596C" w:rsidRDefault="00E813F5" w:rsidP="00F72740">
            <w:pPr>
              <w:snapToGrid w:val="0"/>
              <w:spacing w:after="0" w:line="480" w:lineRule="auto"/>
              <w:contextualSpacing/>
              <w:jc w:val="center"/>
              <w:rPr>
                <w:rFonts w:ascii="Times New Roman" w:hAnsi="Times New Roman"/>
                <w:bCs/>
                <w:lang w:val="en-US" w:eastAsia="ko-KR"/>
              </w:rPr>
            </w:pPr>
            <w:r w:rsidRPr="0086596C">
              <w:rPr>
                <w:rFonts w:ascii="Times New Roman" w:hAnsi="Times New Roman"/>
                <w:bCs/>
                <w:lang w:val="en-US" w:eastAsia="ko-KR"/>
              </w:rPr>
              <w:t>26.6</w:t>
            </w:r>
          </w:p>
        </w:tc>
        <w:tc>
          <w:tcPr>
            <w:tcW w:w="2049" w:type="dxa"/>
            <w:shd w:val="clear" w:color="auto" w:fill="auto"/>
          </w:tcPr>
          <w:p w14:paraId="5CA54122" w14:textId="77777777" w:rsidR="00E813F5" w:rsidRPr="0086596C" w:rsidRDefault="00E813F5" w:rsidP="00F72740">
            <w:pPr>
              <w:snapToGrid w:val="0"/>
              <w:spacing w:after="0" w:line="480" w:lineRule="auto"/>
              <w:contextualSpacing/>
              <w:jc w:val="center"/>
              <w:rPr>
                <w:rFonts w:ascii="Times New Roman" w:hAnsi="Times New Roman"/>
                <w:bCs/>
                <w:lang w:val="en-US" w:eastAsia="ko-KR"/>
              </w:rPr>
            </w:pPr>
            <w:r w:rsidRPr="0086596C">
              <w:rPr>
                <w:rFonts w:ascii="Times New Roman" w:hAnsi="Times New Roman"/>
                <w:bCs/>
                <w:lang w:val="en-US" w:eastAsia="ko-KR"/>
              </w:rPr>
              <w:t>0.2</w:t>
            </w:r>
          </w:p>
        </w:tc>
        <w:tc>
          <w:tcPr>
            <w:tcW w:w="2049" w:type="dxa"/>
            <w:shd w:val="clear" w:color="auto" w:fill="auto"/>
          </w:tcPr>
          <w:p w14:paraId="4AC0AB37" w14:textId="77777777" w:rsidR="00E813F5" w:rsidRPr="0086596C" w:rsidRDefault="00E813F5" w:rsidP="00F72740">
            <w:pPr>
              <w:snapToGrid w:val="0"/>
              <w:spacing w:after="0" w:line="480" w:lineRule="auto"/>
              <w:contextualSpacing/>
              <w:jc w:val="center"/>
              <w:rPr>
                <w:rFonts w:ascii="Times New Roman" w:hAnsi="Times New Roman"/>
                <w:bCs/>
                <w:lang w:val="en-US" w:eastAsia="ko-KR"/>
              </w:rPr>
            </w:pPr>
            <w:r w:rsidRPr="0086596C">
              <w:rPr>
                <w:rFonts w:ascii="Times New Roman" w:hAnsi="Times New Roman"/>
                <w:bCs/>
                <w:lang w:val="en-US" w:eastAsia="ko-KR"/>
              </w:rPr>
              <w:t>10.9</w:t>
            </w:r>
          </w:p>
        </w:tc>
      </w:tr>
      <w:tr w:rsidR="00E813F5" w:rsidRPr="0086596C" w14:paraId="2DBE8DCD" w14:textId="77777777" w:rsidTr="00F72740">
        <w:trPr>
          <w:trHeight w:val="343"/>
        </w:trPr>
        <w:tc>
          <w:tcPr>
            <w:tcW w:w="2742" w:type="dxa"/>
            <w:shd w:val="clear" w:color="auto" w:fill="auto"/>
          </w:tcPr>
          <w:p w14:paraId="1629DA75" w14:textId="77777777" w:rsidR="00E813F5" w:rsidRPr="0086596C" w:rsidRDefault="00E813F5" w:rsidP="00F72740">
            <w:pPr>
              <w:snapToGrid w:val="0"/>
              <w:spacing w:after="0" w:line="480" w:lineRule="auto"/>
              <w:contextualSpacing/>
              <w:jc w:val="both"/>
              <w:rPr>
                <w:rFonts w:ascii="Times New Roman" w:hAnsi="Times New Roman"/>
                <w:bCs/>
                <w:sz w:val="20"/>
                <w:szCs w:val="20"/>
                <w:lang w:val="en-US"/>
              </w:rPr>
            </w:pPr>
            <w:r w:rsidRPr="0086596C">
              <w:rPr>
                <w:rFonts w:ascii="Times New Roman" w:hAnsi="Times New Roman"/>
                <w:bCs/>
                <w:sz w:val="20"/>
                <w:szCs w:val="20"/>
                <w:lang w:val="en-US"/>
              </w:rPr>
              <w:t>Placebo</w:t>
            </w:r>
          </w:p>
        </w:tc>
        <w:tc>
          <w:tcPr>
            <w:tcW w:w="2049" w:type="dxa"/>
            <w:shd w:val="clear" w:color="auto" w:fill="auto"/>
          </w:tcPr>
          <w:p w14:paraId="5EAE7B64" w14:textId="77777777" w:rsidR="00E813F5" w:rsidRPr="0086596C" w:rsidRDefault="00E813F5" w:rsidP="00F72740">
            <w:pPr>
              <w:snapToGrid w:val="0"/>
              <w:spacing w:after="0" w:line="480" w:lineRule="auto"/>
              <w:contextualSpacing/>
              <w:jc w:val="center"/>
              <w:rPr>
                <w:rFonts w:ascii="Times New Roman" w:hAnsi="Times New Roman"/>
                <w:bCs/>
                <w:lang w:val="en-US" w:eastAsia="ko-KR"/>
              </w:rPr>
            </w:pPr>
            <w:r w:rsidRPr="0086596C">
              <w:rPr>
                <w:rFonts w:ascii="Times New Roman" w:hAnsi="Times New Roman"/>
                <w:bCs/>
                <w:lang w:val="en-US" w:eastAsia="ko-KR"/>
              </w:rPr>
              <w:t>41.7</w:t>
            </w:r>
          </w:p>
        </w:tc>
        <w:tc>
          <w:tcPr>
            <w:tcW w:w="2049" w:type="dxa"/>
            <w:shd w:val="clear" w:color="auto" w:fill="auto"/>
          </w:tcPr>
          <w:p w14:paraId="66C090B4" w14:textId="77777777" w:rsidR="00E813F5" w:rsidRPr="0086596C" w:rsidRDefault="00E813F5" w:rsidP="00F72740">
            <w:pPr>
              <w:snapToGrid w:val="0"/>
              <w:spacing w:after="0" w:line="480" w:lineRule="auto"/>
              <w:contextualSpacing/>
              <w:jc w:val="center"/>
              <w:rPr>
                <w:rFonts w:ascii="Times New Roman" w:hAnsi="Times New Roman"/>
                <w:bCs/>
                <w:lang w:val="en-US" w:eastAsia="ko-KR"/>
              </w:rPr>
            </w:pPr>
            <w:r w:rsidRPr="0086596C">
              <w:rPr>
                <w:rFonts w:ascii="Times New Roman" w:hAnsi="Times New Roman"/>
                <w:bCs/>
                <w:lang w:val="en-US" w:eastAsia="ko-KR"/>
              </w:rPr>
              <w:t>0.0</w:t>
            </w:r>
          </w:p>
        </w:tc>
        <w:tc>
          <w:tcPr>
            <w:tcW w:w="2049" w:type="dxa"/>
            <w:shd w:val="clear" w:color="auto" w:fill="auto"/>
          </w:tcPr>
          <w:p w14:paraId="047C4061" w14:textId="77777777" w:rsidR="00E813F5" w:rsidRPr="0086596C" w:rsidRDefault="00E813F5" w:rsidP="00F72740">
            <w:pPr>
              <w:snapToGrid w:val="0"/>
              <w:spacing w:after="0" w:line="480" w:lineRule="auto"/>
              <w:contextualSpacing/>
              <w:jc w:val="center"/>
              <w:rPr>
                <w:rFonts w:ascii="Times New Roman" w:hAnsi="Times New Roman"/>
                <w:bCs/>
                <w:lang w:val="en-US" w:eastAsia="ko-KR"/>
              </w:rPr>
            </w:pPr>
            <w:r w:rsidRPr="0086596C">
              <w:rPr>
                <w:rFonts w:ascii="Times New Roman" w:hAnsi="Times New Roman"/>
                <w:bCs/>
                <w:lang w:val="en-US" w:eastAsia="ko-KR"/>
              </w:rPr>
              <w:t>13.7</w:t>
            </w:r>
          </w:p>
        </w:tc>
      </w:tr>
    </w:tbl>
    <w:p w14:paraId="0252ACAC" w14:textId="77777777" w:rsidR="00E813F5" w:rsidRPr="0086596C" w:rsidRDefault="00E813F5" w:rsidP="00E813F5">
      <w:pPr>
        <w:spacing w:after="160" w:line="259" w:lineRule="auto"/>
        <w:jc w:val="both"/>
        <w:rPr>
          <w:rFonts w:ascii="Times New Roman" w:hAnsi="Times New Roman"/>
          <w:sz w:val="24"/>
          <w:szCs w:val="24"/>
          <w:lang w:val="en-US"/>
        </w:rPr>
      </w:pPr>
    </w:p>
    <w:p w14:paraId="38B6E2A1" w14:textId="77777777" w:rsidR="00E813F5" w:rsidRPr="0086596C" w:rsidRDefault="00E813F5" w:rsidP="00E813F5">
      <w:pPr>
        <w:rPr>
          <w:rFonts w:ascii="Times New Roman" w:hAnsi="Times New Roman"/>
          <w:sz w:val="24"/>
          <w:szCs w:val="24"/>
          <w:lang w:val="en-US"/>
        </w:rPr>
      </w:pPr>
      <w:r w:rsidRPr="0086596C">
        <w:rPr>
          <w:rFonts w:ascii="Times New Roman" w:hAnsi="Times New Roman"/>
          <w:sz w:val="24"/>
          <w:szCs w:val="24"/>
          <w:lang w:val="en-US"/>
        </w:rPr>
        <w:t xml:space="preserve">SUCRA = surface under the cumulative ranking analysis. </w:t>
      </w:r>
    </w:p>
    <w:p w14:paraId="5C3B7761" w14:textId="5E153AE0" w:rsidR="00746FD0" w:rsidRPr="0086596C" w:rsidRDefault="00746FD0">
      <w:pPr>
        <w:spacing w:after="160" w:line="259" w:lineRule="auto"/>
        <w:jc w:val="both"/>
        <w:rPr>
          <w:lang w:val="en-US"/>
        </w:rPr>
      </w:pPr>
      <w:r w:rsidRPr="0086596C">
        <w:rPr>
          <w:lang w:val="en-US"/>
        </w:rPr>
        <w:br w:type="page"/>
      </w:r>
    </w:p>
    <w:p w14:paraId="32FF4E3C" w14:textId="3E0FAAE7" w:rsidR="00746FD0" w:rsidRPr="0086596C" w:rsidRDefault="00746FD0" w:rsidP="00746FD0">
      <w:pPr>
        <w:snapToGrid w:val="0"/>
        <w:spacing w:line="480" w:lineRule="auto"/>
        <w:contextualSpacing/>
        <w:rPr>
          <w:rFonts w:ascii="Times New Roman" w:hAnsi="Times New Roman"/>
          <w:sz w:val="24"/>
          <w:szCs w:val="24"/>
          <w:lang w:val="en-US"/>
        </w:rPr>
      </w:pPr>
      <w:r w:rsidRPr="0086596C">
        <w:rPr>
          <w:rFonts w:ascii="Times New Roman" w:hAnsi="Times New Roman"/>
          <w:b/>
          <w:sz w:val="24"/>
          <w:szCs w:val="24"/>
          <w:lang w:val="en-US"/>
        </w:rPr>
        <w:lastRenderedPageBreak/>
        <w:t>Supplemental Table S4</w:t>
      </w:r>
      <w:r w:rsidRPr="0086596C">
        <w:rPr>
          <w:rFonts w:ascii="Times New Roman" w:hAnsi="Times New Roman"/>
          <w:sz w:val="24"/>
          <w:szCs w:val="24"/>
          <w:lang w:val="en-US"/>
        </w:rPr>
        <w:t>. PRISMA Network meta-analysis Checklist of items to include when reporting a systematic review involving a network meta-analysis</w:t>
      </w:r>
      <w:r w:rsidR="00D80D88">
        <w:rPr>
          <w:rFonts w:ascii="Times New Roman" w:hAnsi="Times New Roman"/>
          <w:sz w:val="24"/>
          <w:szCs w:val="24"/>
          <w:lang w:val="en-US"/>
        </w:rPr>
        <w:t>.</w:t>
      </w:r>
      <w:r w:rsidR="00996F5A">
        <w:rPr>
          <w:rFonts w:ascii="Times New Roman" w:hAnsi="Times New Roman"/>
          <w:sz w:val="24"/>
          <w:szCs w:val="24"/>
          <w:lang w:val="en-US"/>
        </w:rPr>
        <w:t xml:space="preserve"> </w:t>
      </w:r>
      <w:r w:rsidR="0065301B">
        <w:rPr>
          <w:rFonts w:ascii="Times New Roman" w:hAnsi="Times New Roman"/>
          <w:sz w:val="24"/>
          <w:szCs w:val="24"/>
          <w:lang w:val="en-US"/>
        </w:rPr>
        <w:t xml:space="preserve">The checklist was </w:t>
      </w:r>
      <w:r w:rsidR="00B17838">
        <w:rPr>
          <w:rFonts w:ascii="Times New Roman" w:hAnsi="Times New Roman"/>
          <w:sz w:val="24"/>
          <w:szCs w:val="24"/>
          <w:lang w:val="en-US"/>
        </w:rPr>
        <w:t xml:space="preserve">reported according to the </w:t>
      </w:r>
      <w:r w:rsidR="004E55BE" w:rsidRPr="00A97E95">
        <w:rPr>
          <w:rFonts w:ascii="Times New Roman"/>
          <w:sz w:val="24"/>
        </w:rPr>
        <w:t>Preferred Reporting Items for Systemic Reviews and Meta-Analyses (PRISMA) extension statements for network meta-analysis</w:t>
      </w:r>
      <w:r w:rsidR="00EF3489">
        <w:rPr>
          <w:rFonts w:ascii="Times New Roman"/>
          <w:sz w:val="24"/>
        </w:rPr>
        <w:t>.</w:t>
      </w:r>
      <w:r w:rsidR="00EF3489" w:rsidRPr="00B00741">
        <w:rPr>
          <w:rFonts w:ascii="Times New Roman"/>
          <w:sz w:val="24"/>
          <w:vertAlign w:val="superscript"/>
        </w:rPr>
        <w:t>1</w:t>
      </w:r>
    </w:p>
    <w:tbl>
      <w:tblPr>
        <w:tblW w:w="0" w:type="auto"/>
        <w:tblInd w:w="-318" w:type="dxa"/>
        <w:tblLook w:val="0000" w:firstRow="0" w:lastRow="0" w:firstColumn="0" w:lastColumn="0" w:noHBand="0" w:noVBand="0"/>
      </w:tblPr>
      <w:tblGrid>
        <w:gridCol w:w="2132"/>
        <w:gridCol w:w="671"/>
        <w:gridCol w:w="5306"/>
        <w:gridCol w:w="1235"/>
      </w:tblGrid>
      <w:tr w:rsidR="0086596C" w:rsidRPr="0086596C" w14:paraId="1686D405" w14:textId="77777777" w:rsidTr="00AC27FA">
        <w:trPr>
          <w:trHeight w:val="323"/>
        </w:trPr>
        <w:tc>
          <w:tcPr>
            <w:tcW w:w="0" w:type="auto"/>
            <w:tcBorders>
              <w:top w:val="single" w:sz="2" w:space="0" w:color="000000"/>
              <w:bottom w:val="single" w:sz="4" w:space="0" w:color="auto"/>
            </w:tcBorders>
            <w:shd w:val="clear" w:color="auto" w:fill="auto"/>
          </w:tcPr>
          <w:p w14:paraId="07692459" w14:textId="77777777" w:rsidR="00746FD0" w:rsidRPr="0086596C" w:rsidRDefault="00746FD0" w:rsidP="00AC27FA">
            <w:pPr>
              <w:pStyle w:val="Default"/>
              <w:jc w:val="center"/>
              <w:rPr>
                <w:rFonts w:ascii="Times New Roman" w:hAnsi="Times New Roman" w:cs="Times New Roman"/>
                <w:b/>
                <w:color w:val="auto"/>
                <w:sz w:val="22"/>
                <w:szCs w:val="22"/>
              </w:rPr>
            </w:pPr>
            <w:r w:rsidRPr="0086596C">
              <w:rPr>
                <w:rFonts w:ascii="Times New Roman" w:hAnsi="Times New Roman" w:cs="Times New Roman"/>
                <w:b/>
                <w:color w:val="auto"/>
                <w:sz w:val="22"/>
                <w:szCs w:val="22"/>
              </w:rPr>
              <w:t>Section/Topic</w:t>
            </w:r>
          </w:p>
        </w:tc>
        <w:tc>
          <w:tcPr>
            <w:tcW w:w="0" w:type="auto"/>
            <w:tcBorders>
              <w:top w:val="single" w:sz="2" w:space="0" w:color="000000"/>
              <w:bottom w:val="single" w:sz="4" w:space="0" w:color="auto"/>
            </w:tcBorders>
            <w:shd w:val="clear" w:color="auto" w:fill="auto"/>
          </w:tcPr>
          <w:p w14:paraId="67A427EC" w14:textId="77777777" w:rsidR="00746FD0" w:rsidRPr="0086596C" w:rsidRDefault="00746FD0" w:rsidP="00AC27FA">
            <w:pPr>
              <w:pStyle w:val="Default"/>
              <w:jc w:val="center"/>
              <w:rPr>
                <w:rFonts w:ascii="Times New Roman" w:hAnsi="Times New Roman" w:cs="Times New Roman"/>
                <w:b/>
                <w:color w:val="auto"/>
                <w:sz w:val="22"/>
                <w:szCs w:val="22"/>
              </w:rPr>
            </w:pPr>
            <w:r w:rsidRPr="0086596C">
              <w:rPr>
                <w:rFonts w:ascii="Times New Roman" w:hAnsi="Times New Roman" w:cs="Times New Roman"/>
                <w:b/>
                <w:color w:val="auto"/>
                <w:sz w:val="22"/>
                <w:szCs w:val="22"/>
              </w:rPr>
              <w:t>Item #</w:t>
            </w:r>
          </w:p>
        </w:tc>
        <w:tc>
          <w:tcPr>
            <w:tcW w:w="0" w:type="auto"/>
            <w:tcBorders>
              <w:top w:val="single" w:sz="2" w:space="0" w:color="000000"/>
              <w:bottom w:val="single" w:sz="4" w:space="0" w:color="auto"/>
              <w:right w:val="single" w:sz="4" w:space="0" w:color="auto"/>
            </w:tcBorders>
            <w:shd w:val="clear" w:color="auto" w:fill="auto"/>
          </w:tcPr>
          <w:p w14:paraId="1F9C6E6A" w14:textId="77777777" w:rsidR="00746FD0" w:rsidRPr="0086596C" w:rsidRDefault="00746FD0" w:rsidP="00AC27FA">
            <w:pPr>
              <w:pStyle w:val="Default"/>
              <w:jc w:val="center"/>
              <w:rPr>
                <w:rFonts w:ascii="Times New Roman" w:hAnsi="Times New Roman" w:cs="Times New Roman"/>
                <w:b/>
                <w:color w:val="auto"/>
                <w:sz w:val="22"/>
                <w:szCs w:val="22"/>
              </w:rPr>
            </w:pPr>
            <w:r w:rsidRPr="0086596C">
              <w:rPr>
                <w:rFonts w:ascii="Times New Roman" w:hAnsi="Times New Roman" w:cs="Times New Roman"/>
                <w:b/>
                <w:color w:val="auto"/>
                <w:sz w:val="22"/>
                <w:szCs w:val="22"/>
              </w:rPr>
              <w:t>Checklist Item</w:t>
            </w:r>
          </w:p>
        </w:tc>
        <w:tc>
          <w:tcPr>
            <w:tcW w:w="0" w:type="auto"/>
            <w:tcBorders>
              <w:top w:val="single" w:sz="2" w:space="0" w:color="000000"/>
              <w:left w:val="single" w:sz="4" w:space="0" w:color="auto"/>
              <w:bottom w:val="single" w:sz="4" w:space="0" w:color="auto"/>
            </w:tcBorders>
            <w:shd w:val="clear" w:color="auto" w:fill="auto"/>
          </w:tcPr>
          <w:p w14:paraId="4F449EA4" w14:textId="77777777" w:rsidR="00746FD0" w:rsidRPr="0086596C" w:rsidRDefault="00746FD0" w:rsidP="00AC27FA">
            <w:pPr>
              <w:pStyle w:val="Default"/>
              <w:jc w:val="center"/>
              <w:rPr>
                <w:rFonts w:ascii="Times New Roman" w:hAnsi="Times New Roman" w:cs="Times New Roman"/>
                <w:b/>
                <w:color w:val="auto"/>
                <w:sz w:val="22"/>
                <w:szCs w:val="22"/>
              </w:rPr>
            </w:pPr>
            <w:r w:rsidRPr="0086596C">
              <w:rPr>
                <w:rFonts w:ascii="Times New Roman" w:hAnsi="Times New Roman" w:cs="Times New Roman"/>
                <w:b/>
                <w:color w:val="auto"/>
                <w:sz w:val="22"/>
                <w:szCs w:val="22"/>
              </w:rPr>
              <w:t>Reported on Page #</w:t>
            </w:r>
          </w:p>
        </w:tc>
      </w:tr>
      <w:tr w:rsidR="0086596C" w:rsidRPr="0086596C" w14:paraId="5C5C5A63" w14:textId="77777777" w:rsidTr="00AC27FA">
        <w:trPr>
          <w:trHeight w:val="323"/>
        </w:trPr>
        <w:tc>
          <w:tcPr>
            <w:tcW w:w="0" w:type="auto"/>
            <w:tcBorders>
              <w:top w:val="single" w:sz="4" w:space="0" w:color="auto"/>
            </w:tcBorders>
            <w:shd w:val="clear" w:color="auto" w:fill="auto"/>
          </w:tcPr>
          <w:p w14:paraId="4D808082" w14:textId="77777777" w:rsidR="00746FD0" w:rsidRPr="0086596C" w:rsidRDefault="00746FD0" w:rsidP="00AC27FA">
            <w:pPr>
              <w:pStyle w:val="Default"/>
              <w:rPr>
                <w:rFonts w:ascii="Times New Roman" w:hAnsi="Times New Roman" w:cs="Times New Roman"/>
                <w:b/>
                <w:color w:val="auto"/>
                <w:sz w:val="22"/>
                <w:szCs w:val="22"/>
              </w:rPr>
            </w:pPr>
            <w:r w:rsidRPr="0086596C">
              <w:rPr>
                <w:rFonts w:ascii="Times New Roman" w:hAnsi="Times New Roman" w:cs="Times New Roman"/>
                <w:b/>
                <w:bCs/>
                <w:color w:val="auto"/>
                <w:sz w:val="22"/>
                <w:szCs w:val="22"/>
              </w:rPr>
              <w:t>TITLE</w:t>
            </w:r>
          </w:p>
        </w:tc>
        <w:tc>
          <w:tcPr>
            <w:tcW w:w="0" w:type="auto"/>
            <w:tcBorders>
              <w:top w:val="single" w:sz="4" w:space="0" w:color="auto"/>
            </w:tcBorders>
            <w:shd w:val="clear" w:color="auto" w:fill="auto"/>
          </w:tcPr>
          <w:p w14:paraId="55CEDA03" w14:textId="77777777" w:rsidR="00746FD0" w:rsidRPr="0086596C" w:rsidRDefault="00746FD0" w:rsidP="00AC27FA">
            <w:pPr>
              <w:pStyle w:val="Default"/>
              <w:rPr>
                <w:rFonts w:ascii="Times New Roman" w:hAnsi="Times New Roman" w:cs="Times New Roman"/>
                <w:b/>
                <w:color w:val="auto"/>
                <w:sz w:val="22"/>
                <w:szCs w:val="22"/>
              </w:rPr>
            </w:pPr>
          </w:p>
        </w:tc>
        <w:tc>
          <w:tcPr>
            <w:tcW w:w="0" w:type="auto"/>
            <w:tcBorders>
              <w:top w:val="single" w:sz="4" w:space="0" w:color="auto"/>
              <w:right w:val="single" w:sz="4" w:space="0" w:color="auto"/>
            </w:tcBorders>
            <w:shd w:val="clear" w:color="auto" w:fill="auto"/>
          </w:tcPr>
          <w:p w14:paraId="7B8E764F" w14:textId="77777777" w:rsidR="00746FD0" w:rsidRPr="0086596C" w:rsidRDefault="00746FD0" w:rsidP="00AC27FA">
            <w:pPr>
              <w:pStyle w:val="Default"/>
              <w:rPr>
                <w:rFonts w:ascii="Times New Roman" w:hAnsi="Times New Roman" w:cs="Times New Roman"/>
                <w:b/>
                <w:color w:val="auto"/>
                <w:sz w:val="22"/>
                <w:szCs w:val="22"/>
              </w:rPr>
            </w:pPr>
          </w:p>
        </w:tc>
        <w:tc>
          <w:tcPr>
            <w:tcW w:w="0" w:type="auto"/>
            <w:tcBorders>
              <w:top w:val="single" w:sz="4" w:space="0" w:color="auto"/>
              <w:left w:val="single" w:sz="4" w:space="0" w:color="auto"/>
            </w:tcBorders>
            <w:shd w:val="clear" w:color="auto" w:fill="auto"/>
          </w:tcPr>
          <w:p w14:paraId="235DB102" w14:textId="77777777" w:rsidR="00746FD0" w:rsidRPr="0086596C" w:rsidRDefault="00746FD0" w:rsidP="00AC27FA">
            <w:pPr>
              <w:pStyle w:val="Default"/>
              <w:rPr>
                <w:rFonts w:ascii="Times New Roman" w:hAnsi="Times New Roman" w:cs="Times New Roman"/>
                <w:b/>
                <w:color w:val="auto"/>
                <w:sz w:val="22"/>
                <w:szCs w:val="22"/>
              </w:rPr>
            </w:pPr>
          </w:p>
        </w:tc>
      </w:tr>
      <w:tr w:rsidR="0086596C" w:rsidRPr="0086596C" w14:paraId="1B279DAE" w14:textId="77777777" w:rsidTr="00AC27FA">
        <w:trPr>
          <w:trHeight w:val="323"/>
        </w:trPr>
        <w:tc>
          <w:tcPr>
            <w:tcW w:w="0" w:type="auto"/>
            <w:shd w:val="clear" w:color="auto" w:fill="D9D9D9"/>
          </w:tcPr>
          <w:p w14:paraId="5E047ECD" w14:textId="77777777" w:rsidR="00746FD0" w:rsidRPr="0086596C" w:rsidRDefault="00746FD0" w:rsidP="00AC27F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Title</w:t>
            </w:r>
          </w:p>
        </w:tc>
        <w:tc>
          <w:tcPr>
            <w:tcW w:w="0" w:type="auto"/>
            <w:shd w:val="clear" w:color="auto" w:fill="D9D9D9"/>
          </w:tcPr>
          <w:p w14:paraId="6D815B75" w14:textId="77777777" w:rsidR="00746FD0" w:rsidRPr="0086596C" w:rsidRDefault="00746FD0" w:rsidP="00AC27F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1</w:t>
            </w:r>
          </w:p>
        </w:tc>
        <w:tc>
          <w:tcPr>
            <w:tcW w:w="0" w:type="auto"/>
            <w:tcBorders>
              <w:right w:val="single" w:sz="4" w:space="0" w:color="auto"/>
            </w:tcBorders>
            <w:shd w:val="clear" w:color="auto" w:fill="D9D9D9"/>
          </w:tcPr>
          <w:p w14:paraId="169E814E" w14:textId="77777777" w:rsidR="00746FD0" w:rsidRPr="0086596C" w:rsidRDefault="00746FD0" w:rsidP="00AC27F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Identify the report as a systematic review </w:t>
            </w:r>
            <w:r w:rsidRPr="0086596C">
              <w:rPr>
                <w:rFonts w:ascii="Times New Roman" w:hAnsi="Times New Roman" w:cs="Times New Roman"/>
                <w:i/>
                <w:color w:val="auto"/>
                <w:sz w:val="22"/>
                <w:szCs w:val="22"/>
              </w:rPr>
              <w:t>incorporating a network meta-analysis (or related form of meta-analysis).</w:t>
            </w:r>
            <w:r w:rsidRPr="0086596C">
              <w:rPr>
                <w:rFonts w:ascii="Times New Roman" w:hAnsi="Times New Roman" w:cs="Times New Roman"/>
                <w:color w:val="auto"/>
                <w:sz w:val="22"/>
                <w:szCs w:val="22"/>
              </w:rPr>
              <w:t xml:space="preserve"> </w:t>
            </w:r>
          </w:p>
        </w:tc>
        <w:tc>
          <w:tcPr>
            <w:tcW w:w="0" w:type="auto"/>
            <w:tcBorders>
              <w:left w:val="single" w:sz="4" w:space="0" w:color="auto"/>
            </w:tcBorders>
            <w:shd w:val="clear" w:color="auto" w:fill="D9D9D9"/>
          </w:tcPr>
          <w:p w14:paraId="59D35318" w14:textId="77777777" w:rsidR="00746FD0" w:rsidRPr="0086596C" w:rsidRDefault="00746FD0" w:rsidP="00AC27FA">
            <w:pPr>
              <w:pStyle w:val="Default"/>
              <w:rPr>
                <w:rFonts w:ascii="Times New Roman" w:eastAsia="맑은 고딕" w:hAnsi="Times New Roman" w:cs="Times New Roman"/>
                <w:b/>
                <w:i/>
                <w:color w:val="auto"/>
                <w:sz w:val="22"/>
                <w:szCs w:val="22"/>
                <w:lang w:eastAsia="ko-KR"/>
              </w:rPr>
            </w:pPr>
            <w:r w:rsidRPr="0086596C">
              <w:rPr>
                <w:rFonts w:ascii="Times New Roman" w:eastAsia="맑은 고딕" w:hAnsi="Times New Roman" w:cs="Times New Roman"/>
                <w:b/>
                <w:i/>
                <w:color w:val="auto"/>
                <w:sz w:val="22"/>
                <w:szCs w:val="22"/>
                <w:lang w:eastAsia="ko-KR"/>
              </w:rPr>
              <w:t>1</w:t>
            </w:r>
          </w:p>
        </w:tc>
      </w:tr>
      <w:tr w:rsidR="0086596C" w:rsidRPr="0086596C" w14:paraId="51F7621E" w14:textId="77777777" w:rsidTr="00AC27FA">
        <w:trPr>
          <w:trHeight w:val="323"/>
        </w:trPr>
        <w:tc>
          <w:tcPr>
            <w:tcW w:w="0" w:type="auto"/>
            <w:shd w:val="clear" w:color="auto" w:fill="auto"/>
          </w:tcPr>
          <w:p w14:paraId="59D8ED82" w14:textId="77777777" w:rsidR="00746FD0" w:rsidRPr="0086596C" w:rsidRDefault="00746FD0" w:rsidP="00AC27FA">
            <w:pPr>
              <w:pStyle w:val="Default"/>
              <w:rPr>
                <w:rFonts w:ascii="Times New Roman" w:hAnsi="Times New Roman" w:cs="Times New Roman"/>
                <w:b/>
                <w:bCs/>
                <w:color w:val="auto"/>
                <w:sz w:val="22"/>
                <w:szCs w:val="22"/>
              </w:rPr>
            </w:pPr>
          </w:p>
        </w:tc>
        <w:tc>
          <w:tcPr>
            <w:tcW w:w="0" w:type="auto"/>
            <w:shd w:val="clear" w:color="auto" w:fill="auto"/>
          </w:tcPr>
          <w:p w14:paraId="721C7123" w14:textId="77777777" w:rsidR="00746FD0" w:rsidRPr="0086596C" w:rsidRDefault="00746FD0" w:rsidP="00AC27FA">
            <w:pPr>
              <w:pStyle w:val="Default"/>
              <w:rPr>
                <w:rFonts w:ascii="Times New Roman" w:hAnsi="Times New Roman" w:cs="Times New Roman"/>
                <w:color w:val="auto"/>
                <w:sz w:val="22"/>
                <w:szCs w:val="22"/>
              </w:rPr>
            </w:pPr>
          </w:p>
        </w:tc>
        <w:tc>
          <w:tcPr>
            <w:tcW w:w="0" w:type="auto"/>
            <w:tcBorders>
              <w:right w:val="single" w:sz="4" w:space="0" w:color="auto"/>
            </w:tcBorders>
            <w:shd w:val="clear" w:color="auto" w:fill="auto"/>
          </w:tcPr>
          <w:p w14:paraId="482D2E8C" w14:textId="77777777" w:rsidR="00746FD0" w:rsidRPr="0086596C" w:rsidRDefault="00746FD0" w:rsidP="00AC27FA">
            <w:pPr>
              <w:pStyle w:val="Default"/>
              <w:rPr>
                <w:rFonts w:ascii="Times New Roman" w:hAnsi="Times New Roman" w:cs="Times New Roman"/>
                <w:color w:val="auto"/>
                <w:sz w:val="22"/>
                <w:szCs w:val="22"/>
              </w:rPr>
            </w:pPr>
          </w:p>
        </w:tc>
        <w:tc>
          <w:tcPr>
            <w:tcW w:w="0" w:type="auto"/>
            <w:tcBorders>
              <w:left w:val="single" w:sz="4" w:space="0" w:color="auto"/>
            </w:tcBorders>
            <w:shd w:val="clear" w:color="auto" w:fill="auto"/>
          </w:tcPr>
          <w:p w14:paraId="085F7AD1" w14:textId="77777777" w:rsidR="00746FD0" w:rsidRPr="0086596C" w:rsidRDefault="00746FD0" w:rsidP="00AC27FA">
            <w:pPr>
              <w:pStyle w:val="Default"/>
              <w:rPr>
                <w:rFonts w:ascii="Times New Roman" w:hAnsi="Times New Roman" w:cs="Times New Roman"/>
                <w:b/>
                <w:i/>
                <w:color w:val="auto"/>
                <w:sz w:val="22"/>
                <w:szCs w:val="22"/>
              </w:rPr>
            </w:pPr>
          </w:p>
        </w:tc>
      </w:tr>
      <w:tr w:rsidR="0086596C" w:rsidRPr="0086596C" w14:paraId="63A8E2FB" w14:textId="77777777" w:rsidTr="00AC27FA">
        <w:trPr>
          <w:trHeight w:val="323"/>
        </w:trPr>
        <w:tc>
          <w:tcPr>
            <w:tcW w:w="0" w:type="auto"/>
            <w:shd w:val="clear" w:color="auto" w:fill="auto"/>
          </w:tcPr>
          <w:p w14:paraId="1A7BE999" w14:textId="77777777" w:rsidR="00746FD0" w:rsidRPr="0086596C" w:rsidRDefault="00746FD0" w:rsidP="00AC27FA">
            <w:pPr>
              <w:pStyle w:val="Default"/>
              <w:rPr>
                <w:rFonts w:ascii="Times New Roman" w:hAnsi="Times New Roman" w:cs="Times New Roman"/>
                <w:color w:val="auto"/>
                <w:sz w:val="22"/>
                <w:szCs w:val="22"/>
              </w:rPr>
            </w:pPr>
            <w:r w:rsidRPr="0086596C">
              <w:rPr>
                <w:rFonts w:ascii="Times New Roman" w:hAnsi="Times New Roman" w:cs="Times New Roman"/>
                <w:b/>
                <w:bCs/>
                <w:color w:val="auto"/>
                <w:sz w:val="22"/>
                <w:szCs w:val="22"/>
              </w:rPr>
              <w:t>ABSTRACT</w:t>
            </w:r>
          </w:p>
        </w:tc>
        <w:tc>
          <w:tcPr>
            <w:tcW w:w="0" w:type="auto"/>
            <w:shd w:val="clear" w:color="auto" w:fill="auto"/>
          </w:tcPr>
          <w:p w14:paraId="1EBD5E1D" w14:textId="77777777" w:rsidR="00746FD0" w:rsidRPr="0086596C" w:rsidRDefault="00746FD0" w:rsidP="00AC27FA">
            <w:pPr>
              <w:pStyle w:val="Default"/>
              <w:rPr>
                <w:rFonts w:ascii="Times New Roman" w:hAnsi="Times New Roman" w:cs="Times New Roman"/>
                <w:color w:val="auto"/>
                <w:sz w:val="22"/>
                <w:szCs w:val="22"/>
              </w:rPr>
            </w:pPr>
          </w:p>
        </w:tc>
        <w:tc>
          <w:tcPr>
            <w:tcW w:w="0" w:type="auto"/>
            <w:tcBorders>
              <w:right w:val="single" w:sz="4" w:space="0" w:color="auto"/>
            </w:tcBorders>
            <w:shd w:val="clear" w:color="auto" w:fill="auto"/>
          </w:tcPr>
          <w:p w14:paraId="61D0359B" w14:textId="77777777" w:rsidR="00746FD0" w:rsidRPr="0086596C" w:rsidRDefault="00746FD0" w:rsidP="00AC27FA">
            <w:pPr>
              <w:pStyle w:val="Default"/>
              <w:rPr>
                <w:rFonts w:ascii="Times New Roman" w:hAnsi="Times New Roman" w:cs="Times New Roman"/>
                <w:color w:val="auto"/>
                <w:sz w:val="22"/>
                <w:szCs w:val="22"/>
              </w:rPr>
            </w:pPr>
          </w:p>
        </w:tc>
        <w:tc>
          <w:tcPr>
            <w:tcW w:w="0" w:type="auto"/>
            <w:tcBorders>
              <w:left w:val="single" w:sz="4" w:space="0" w:color="auto"/>
            </w:tcBorders>
            <w:shd w:val="clear" w:color="auto" w:fill="auto"/>
          </w:tcPr>
          <w:p w14:paraId="0BA5688F" w14:textId="77777777" w:rsidR="00746FD0" w:rsidRPr="0086596C" w:rsidRDefault="00746FD0" w:rsidP="00AC27FA">
            <w:pPr>
              <w:pStyle w:val="Default"/>
              <w:rPr>
                <w:rFonts w:ascii="Times New Roman" w:hAnsi="Times New Roman" w:cs="Times New Roman"/>
                <w:b/>
                <w:i/>
                <w:color w:val="auto"/>
                <w:sz w:val="22"/>
                <w:szCs w:val="22"/>
              </w:rPr>
            </w:pPr>
          </w:p>
        </w:tc>
      </w:tr>
      <w:tr w:rsidR="0086596C" w:rsidRPr="0086596C" w14:paraId="47826CCC" w14:textId="77777777" w:rsidTr="00AC27FA">
        <w:trPr>
          <w:trHeight w:val="810"/>
        </w:trPr>
        <w:tc>
          <w:tcPr>
            <w:tcW w:w="0" w:type="auto"/>
            <w:shd w:val="clear" w:color="auto" w:fill="auto"/>
          </w:tcPr>
          <w:p w14:paraId="61189764" w14:textId="77777777" w:rsidR="00746FD0" w:rsidRPr="0086596C" w:rsidRDefault="00746FD0" w:rsidP="00AC27F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Structured summary </w:t>
            </w:r>
          </w:p>
        </w:tc>
        <w:tc>
          <w:tcPr>
            <w:tcW w:w="0" w:type="auto"/>
            <w:shd w:val="clear" w:color="auto" w:fill="auto"/>
          </w:tcPr>
          <w:p w14:paraId="0774B9DD" w14:textId="77777777" w:rsidR="00746FD0" w:rsidRPr="0086596C" w:rsidRDefault="00746FD0" w:rsidP="00AC27F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2</w:t>
            </w:r>
          </w:p>
        </w:tc>
        <w:tc>
          <w:tcPr>
            <w:tcW w:w="0" w:type="auto"/>
            <w:tcBorders>
              <w:right w:val="single" w:sz="4" w:space="0" w:color="auto"/>
            </w:tcBorders>
            <w:shd w:val="clear" w:color="auto" w:fill="auto"/>
          </w:tcPr>
          <w:p w14:paraId="240B014B" w14:textId="77777777" w:rsidR="00746FD0" w:rsidRPr="0086596C" w:rsidRDefault="00746FD0" w:rsidP="00AC27F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Provide a structured summary including, as applicable: </w:t>
            </w:r>
          </w:p>
          <w:p w14:paraId="553D61F4" w14:textId="77777777" w:rsidR="00746FD0" w:rsidRPr="0086596C" w:rsidRDefault="00746FD0" w:rsidP="00AC27FA">
            <w:pPr>
              <w:pStyle w:val="Default"/>
              <w:ind w:left="176"/>
              <w:rPr>
                <w:rFonts w:ascii="Times New Roman" w:hAnsi="Times New Roman" w:cs="Times New Roman"/>
                <w:color w:val="auto"/>
                <w:sz w:val="22"/>
                <w:szCs w:val="22"/>
              </w:rPr>
            </w:pPr>
            <w:r w:rsidRPr="0086596C">
              <w:rPr>
                <w:rFonts w:ascii="Times New Roman" w:hAnsi="Times New Roman" w:cs="Times New Roman"/>
                <w:b/>
                <w:color w:val="auto"/>
                <w:sz w:val="22"/>
                <w:szCs w:val="22"/>
              </w:rPr>
              <w:t>Background:</w:t>
            </w:r>
            <w:r w:rsidRPr="0086596C">
              <w:rPr>
                <w:rFonts w:ascii="Times New Roman" w:hAnsi="Times New Roman" w:cs="Times New Roman"/>
                <w:color w:val="auto"/>
                <w:sz w:val="22"/>
                <w:szCs w:val="22"/>
              </w:rPr>
              <w:t xml:space="preserve"> main objectives</w:t>
            </w:r>
          </w:p>
          <w:p w14:paraId="2EE3A0F6" w14:textId="77777777" w:rsidR="00746FD0" w:rsidRPr="0086596C" w:rsidRDefault="00746FD0" w:rsidP="00AC27FA">
            <w:pPr>
              <w:pStyle w:val="Default"/>
              <w:ind w:left="176"/>
              <w:rPr>
                <w:rFonts w:ascii="Times New Roman" w:hAnsi="Times New Roman" w:cs="Times New Roman"/>
                <w:color w:val="auto"/>
                <w:sz w:val="22"/>
                <w:szCs w:val="22"/>
              </w:rPr>
            </w:pPr>
            <w:r w:rsidRPr="0086596C">
              <w:rPr>
                <w:rFonts w:ascii="Times New Roman" w:hAnsi="Times New Roman" w:cs="Times New Roman"/>
                <w:b/>
                <w:color w:val="auto"/>
                <w:sz w:val="22"/>
                <w:szCs w:val="22"/>
              </w:rPr>
              <w:t>Methods:</w:t>
            </w:r>
            <w:r w:rsidRPr="0086596C">
              <w:rPr>
                <w:rFonts w:ascii="Times New Roman" w:hAnsi="Times New Roman" w:cs="Times New Roman"/>
                <w:color w:val="auto"/>
                <w:sz w:val="22"/>
                <w:szCs w:val="22"/>
              </w:rPr>
              <w:t xml:space="preserve"> data sources; study eligibility criteria, participants, and interventions; study appraisal; and </w:t>
            </w:r>
            <w:r w:rsidRPr="0086596C">
              <w:rPr>
                <w:rFonts w:ascii="Times New Roman" w:hAnsi="Times New Roman" w:cs="Times New Roman"/>
                <w:i/>
                <w:color w:val="auto"/>
                <w:sz w:val="22"/>
                <w:szCs w:val="22"/>
              </w:rPr>
              <w:t>synthesis methods, such as network meta-analysis.</w:t>
            </w:r>
            <w:r w:rsidRPr="0086596C">
              <w:rPr>
                <w:rFonts w:ascii="Times New Roman" w:hAnsi="Times New Roman" w:cs="Times New Roman"/>
                <w:color w:val="auto"/>
                <w:sz w:val="22"/>
                <w:szCs w:val="22"/>
              </w:rPr>
              <w:t xml:space="preserve"> </w:t>
            </w:r>
          </w:p>
          <w:p w14:paraId="6DA2D69B" w14:textId="77777777" w:rsidR="00746FD0" w:rsidRPr="0086596C" w:rsidRDefault="00746FD0" w:rsidP="00AC27FA">
            <w:pPr>
              <w:pStyle w:val="Default"/>
              <w:ind w:left="176"/>
              <w:rPr>
                <w:rFonts w:ascii="Times New Roman" w:hAnsi="Times New Roman" w:cs="Times New Roman"/>
                <w:color w:val="auto"/>
                <w:sz w:val="22"/>
                <w:szCs w:val="22"/>
              </w:rPr>
            </w:pPr>
            <w:r w:rsidRPr="0086596C">
              <w:rPr>
                <w:rFonts w:ascii="Times New Roman" w:hAnsi="Times New Roman" w:cs="Times New Roman"/>
                <w:b/>
                <w:color w:val="auto"/>
                <w:sz w:val="22"/>
                <w:szCs w:val="22"/>
              </w:rPr>
              <w:t>Results:</w:t>
            </w:r>
            <w:r w:rsidRPr="0086596C">
              <w:rPr>
                <w:rFonts w:ascii="Times New Roman" w:hAnsi="Times New Roman" w:cs="Times New Roman"/>
                <w:color w:val="auto"/>
                <w:sz w:val="22"/>
                <w:szCs w:val="22"/>
              </w:rPr>
              <w:t xml:space="preserve"> number of studies and participants identified; summary estimates with corresponding confidence/credible intervals; </w:t>
            </w:r>
            <w:r w:rsidRPr="0086596C">
              <w:rPr>
                <w:rFonts w:ascii="Times New Roman" w:hAnsi="Times New Roman" w:cs="Times New Roman"/>
                <w:i/>
                <w:color w:val="auto"/>
                <w:sz w:val="22"/>
                <w:szCs w:val="22"/>
              </w:rPr>
              <w:t>treatment rankings may also be discussed. Authors may choose to summarize pairwise comparisons against a chosen treatment included in their analyses for brevity.</w:t>
            </w:r>
          </w:p>
          <w:p w14:paraId="1B0FDEF7" w14:textId="77777777" w:rsidR="00746FD0" w:rsidRPr="0086596C" w:rsidRDefault="00746FD0" w:rsidP="00AC27FA">
            <w:pPr>
              <w:pStyle w:val="Default"/>
              <w:ind w:left="176"/>
              <w:rPr>
                <w:rFonts w:ascii="Times New Roman" w:hAnsi="Times New Roman" w:cs="Times New Roman"/>
                <w:color w:val="auto"/>
                <w:sz w:val="22"/>
                <w:szCs w:val="22"/>
              </w:rPr>
            </w:pPr>
            <w:r w:rsidRPr="0086596C">
              <w:rPr>
                <w:rFonts w:ascii="Times New Roman" w:hAnsi="Times New Roman" w:cs="Times New Roman"/>
                <w:b/>
                <w:color w:val="auto"/>
                <w:sz w:val="22"/>
                <w:szCs w:val="22"/>
              </w:rPr>
              <w:t>Discussion/Conclusions:</w:t>
            </w:r>
            <w:r w:rsidRPr="0086596C">
              <w:rPr>
                <w:rFonts w:ascii="Times New Roman" w:hAnsi="Times New Roman" w:cs="Times New Roman"/>
                <w:color w:val="auto"/>
                <w:sz w:val="22"/>
                <w:szCs w:val="22"/>
              </w:rPr>
              <w:t xml:space="preserve"> limitations; conclusions and implications of findings.</w:t>
            </w:r>
          </w:p>
          <w:p w14:paraId="4AE95783" w14:textId="77777777" w:rsidR="00746FD0" w:rsidRPr="0086596C" w:rsidRDefault="00746FD0" w:rsidP="00AC27FA">
            <w:pPr>
              <w:pStyle w:val="Default"/>
              <w:ind w:left="176"/>
              <w:rPr>
                <w:rFonts w:ascii="Times New Roman" w:hAnsi="Times New Roman" w:cs="Times New Roman"/>
                <w:color w:val="auto"/>
                <w:sz w:val="22"/>
                <w:szCs w:val="22"/>
              </w:rPr>
            </w:pPr>
            <w:r w:rsidRPr="0086596C">
              <w:rPr>
                <w:rFonts w:ascii="Times New Roman" w:hAnsi="Times New Roman" w:cs="Times New Roman"/>
                <w:b/>
                <w:color w:val="auto"/>
                <w:sz w:val="22"/>
                <w:szCs w:val="22"/>
              </w:rPr>
              <w:t>Other:</w:t>
            </w:r>
            <w:r w:rsidRPr="0086596C">
              <w:rPr>
                <w:rFonts w:ascii="Times New Roman" w:hAnsi="Times New Roman" w:cs="Times New Roman"/>
                <w:color w:val="auto"/>
                <w:sz w:val="22"/>
                <w:szCs w:val="22"/>
              </w:rPr>
              <w:t xml:space="preserve"> primary source of funding; systematic review registration number with registry name.</w:t>
            </w:r>
          </w:p>
        </w:tc>
        <w:tc>
          <w:tcPr>
            <w:tcW w:w="0" w:type="auto"/>
            <w:tcBorders>
              <w:left w:val="single" w:sz="4" w:space="0" w:color="auto"/>
            </w:tcBorders>
            <w:shd w:val="clear" w:color="auto" w:fill="auto"/>
          </w:tcPr>
          <w:p w14:paraId="74CF15C0" w14:textId="77777777" w:rsidR="00746FD0" w:rsidRPr="0086596C" w:rsidRDefault="00746FD0" w:rsidP="00AC27FA">
            <w:pPr>
              <w:pStyle w:val="Default"/>
              <w:rPr>
                <w:rFonts w:ascii="Times New Roman" w:eastAsia="맑은 고딕" w:hAnsi="Times New Roman" w:cs="Times New Roman"/>
                <w:color w:val="auto"/>
                <w:sz w:val="22"/>
                <w:szCs w:val="22"/>
                <w:lang w:eastAsia="ko-KR"/>
              </w:rPr>
            </w:pPr>
            <w:r w:rsidRPr="0086596C">
              <w:rPr>
                <w:rFonts w:ascii="Times New Roman" w:eastAsia="맑은 고딕" w:hAnsi="Times New Roman" w:cs="Times New Roman"/>
                <w:color w:val="auto"/>
                <w:sz w:val="22"/>
                <w:szCs w:val="22"/>
                <w:lang w:eastAsia="ko-KR"/>
              </w:rPr>
              <w:t>2</w:t>
            </w:r>
          </w:p>
        </w:tc>
      </w:tr>
      <w:tr w:rsidR="0086596C" w:rsidRPr="0086596C" w14:paraId="58548ED6" w14:textId="77777777" w:rsidTr="00AC27FA">
        <w:trPr>
          <w:trHeight w:val="408"/>
        </w:trPr>
        <w:tc>
          <w:tcPr>
            <w:tcW w:w="0" w:type="auto"/>
            <w:shd w:val="clear" w:color="auto" w:fill="auto"/>
          </w:tcPr>
          <w:p w14:paraId="7194A64C" w14:textId="77777777" w:rsidR="00746FD0" w:rsidRPr="0086596C" w:rsidRDefault="00746FD0" w:rsidP="00AC27FA">
            <w:pPr>
              <w:pStyle w:val="Default"/>
              <w:rPr>
                <w:rFonts w:ascii="Times New Roman" w:hAnsi="Times New Roman" w:cs="Times New Roman"/>
                <w:b/>
                <w:bCs/>
                <w:color w:val="auto"/>
                <w:sz w:val="22"/>
                <w:szCs w:val="22"/>
              </w:rPr>
            </w:pPr>
          </w:p>
        </w:tc>
        <w:tc>
          <w:tcPr>
            <w:tcW w:w="0" w:type="auto"/>
            <w:shd w:val="clear" w:color="auto" w:fill="auto"/>
          </w:tcPr>
          <w:p w14:paraId="6EBCA9CB" w14:textId="77777777" w:rsidR="00746FD0" w:rsidRPr="0086596C" w:rsidRDefault="00746FD0" w:rsidP="00AC27FA">
            <w:pPr>
              <w:pStyle w:val="Default"/>
              <w:rPr>
                <w:rFonts w:ascii="Times New Roman" w:hAnsi="Times New Roman" w:cs="Times New Roman"/>
                <w:color w:val="auto"/>
                <w:sz w:val="22"/>
                <w:szCs w:val="22"/>
              </w:rPr>
            </w:pPr>
          </w:p>
        </w:tc>
        <w:tc>
          <w:tcPr>
            <w:tcW w:w="0" w:type="auto"/>
            <w:tcBorders>
              <w:right w:val="single" w:sz="4" w:space="0" w:color="auto"/>
            </w:tcBorders>
            <w:shd w:val="clear" w:color="auto" w:fill="auto"/>
          </w:tcPr>
          <w:p w14:paraId="56CAB812" w14:textId="77777777" w:rsidR="00746FD0" w:rsidRPr="0086596C" w:rsidRDefault="00746FD0" w:rsidP="00AC27FA">
            <w:pPr>
              <w:pStyle w:val="Default"/>
              <w:rPr>
                <w:rFonts w:ascii="Times New Roman" w:hAnsi="Times New Roman" w:cs="Times New Roman"/>
                <w:color w:val="auto"/>
                <w:sz w:val="22"/>
                <w:szCs w:val="22"/>
              </w:rPr>
            </w:pPr>
          </w:p>
        </w:tc>
        <w:tc>
          <w:tcPr>
            <w:tcW w:w="0" w:type="auto"/>
            <w:tcBorders>
              <w:left w:val="single" w:sz="4" w:space="0" w:color="auto"/>
            </w:tcBorders>
            <w:shd w:val="clear" w:color="auto" w:fill="auto"/>
          </w:tcPr>
          <w:p w14:paraId="3A0476F6" w14:textId="77777777" w:rsidR="00746FD0" w:rsidRPr="0086596C" w:rsidRDefault="00746FD0" w:rsidP="00AC27FA">
            <w:pPr>
              <w:pStyle w:val="Default"/>
              <w:rPr>
                <w:rFonts w:ascii="Times New Roman" w:hAnsi="Times New Roman" w:cs="Times New Roman"/>
                <w:color w:val="auto"/>
                <w:sz w:val="22"/>
                <w:szCs w:val="22"/>
              </w:rPr>
            </w:pPr>
          </w:p>
        </w:tc>
      </w:tr>
      <w:tr w:rsidR="0086596C" w:rsidRPr="0086596C" w14:paraId="164ECC07" w14:textId="77777777" w:rsidTr="00AC27FA">
        <w:trPr>
          <w:trHeight w:val="408"/>
        </w:trPr>
        <w:tc>
          <w:tcPr>
            <w:tcW w:w="0" w:type="auto"/>
            <w:shd w:val="clear" w:color="auto" w:fill="auto"/>
          </w:tcPr>
          <w:p w14:paraId="3EF88EEB" w14:textId="77777777" w:rsidR="00746FD0" w:rsidRPr="0086596C" w:rsidRDefault="00746FD0" w:rsidP="00AC27FA">
            <w:pPr>
              <w:pStyle w:val="Default"/>
              <w:rPr>
                <w:rFonts w:ascii="Times New Roman" w:hAnsi="Times New Roman" w:cs="Times New Roman"/>
                <w:color w:val="auto"/>
                <w:sz w:val="22"/>
                <w:szCs w:val="22"/>
              </w:rPr>
            </w:pPr>
            <w:r w:rsidRPr="0086596C">
              <w:rPr>
                <w:rFonts w:ascii="Times New Roman" w:hAnsi="Times New Roman" w:cs="Times New Roman"/>
                <w:b/>
                <w:bCs/>
                <w:color w:val="auto"/>
                <w:sz w:val="22"/>
                <w:szCs w:val="22"/>
              </w:rPr>
              <w:t>INTRODUCTION</w:t>
            </w:r>
          </w:p>
        </w:tc>
        <w:tc>
          <w:tcPr>
            <w:tcW w:w="0" w:type="auto"/>
            <w:shd w:val="clear" w:color="auto" w:fill="auto"/>
          </w:tcPr>
          <w:p w14:paraId="608FABC7" w14:textId="77777777" w:rsidR="00746FD0" w:rsidRPr="0086596C" w:rsidRDefault="00746FD0" w:rsidP="00AC27FA">
            <w:pPr>
              <w:pStyle w:val="Default"/>
              <w:rPr>
                <w:rFonts w:ascii="Times New Roman" w:hAnsi="Times New Roman" w:cs="Times New Roman"/>
                <w:color w:val="auto"/>
                <w:sz w:val="22"/>
                <w:szCs w:val="22"/>
              </w:rPr>
            </w:pPr>
          </w:p>
        </w:tc>
        <w:tc>
          <w:tcPr>
            <w:tcW w:w="0" w:type="auto"/>
            <w:tcBorders>
              <w:right w:val="single" w:sz="4" w:space="0" w:color="auto"/>
            </w:tcBorders>
            <w:shd w:val="clear" w:color="auto" w:fill="auto"/>
          </w:tcPr>
          <w:p w14:paraId="02BDEC67" w14:textId="77777777" w:rsidR="00746FD0" w:rsidRPr="0086596C" w:rsidRDefault="00746FD0" w:rsidP="00AC27FA">
            <w:pPr>
              <w:pStyle w:val="Default"/>
              <w:rPr>
                <w:rFonts w:ascii="Times New Roman" w:hAnsi="Times New Roman" w:cs="Times New Roman"/>
                <w:color w:val="auto"/>
                <w:sz w:val="22"/>
                <w:szCs w:val="22"/>
              </w:rPr>
            </w:pPr>
          </w:p>
        </w:tc>
        <w:tc>
          <w:tcPr>
            <w:tcW w:w="0" w:type="auto"/>
            <w:tcBorders>
              <w:left w:val="single" w:sz="4" w:space="0" w:color="auto"/>
            </w:tcBorders>
            <w:shd w:val="clear" w:color="auto" w:fill="auto"/>
          </w:tcPr>
          <w:p w14:paraId="4B22EF9A" w14:textId="77777777" w:rsidR="00746FD0" w:rsidRPr="0086596C" w:rsidRDefault="00746FD0" w:rsidP="00AC27FA">
            <w:pPr>
              <w:pStyle w:val="Default"/>
              <w:rPr>
                <w:rFonts w:ascii="Times New Roman" w:hAnsi="Times New Roman" w:cs="Times New Roman"/>
                <w:color w:val="auto"/>
                <w:sz w:val="22"/>
                <w:szCs w:val="22"/>
              </w:rPr>
            </w:pPr>
          </w:p>
        </w:tc>
      </w:tr>
      <w:tr w:rsidR="0086596C" w:rsidRPr="0086596C" w14:paraId="4A438556" w14:textId="77777777" w:rsidTr="00AC27FA">
        <w:trPr>
          <w:trHeight w:val="333"/>
        </w:trPr>
        <w:tc>
          <w:tcPr>
            <w:tcW w:w="0" w:type="auto"/>
            <w:shd w:val="clear" w:color="auto" w:fill="D9D9D9"/>
          </w:tcPr>
          <w:p w14:paraId="67F5F44B"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Rationale </w:t>
            </w:r>
          </w:p>
        </w:tc>
        <w:tc>
          <w:tcPr>
            <w:tcW w:w="0" w:type="auto"/>
            <w:shd w:val="clear" w:color="auto" w:fill="D9D9D9"/>
          </w:tcPr>
          <w:p w14:paraId="61A9D396"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3</w:t>
            </w:r>
          </w:p>
        </w:tc>
        <w:tc>
          <w:tcPr>
            <w:tcW w:w="0" w:type="auto"/>
            <w:tcBorders>
              <w:right w:val="single" w:sz="4" w:space="0" w:color="auto"/>
            </w:tcBorders>
            <w:shd w:val="clear" w:color="auto" w:fill="D9D9D9"/>
          </w:tcPr>
          <w:p w14:paraId="4B270260"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Describe the rationale for the review in the context of what is already known</w:t>
            </w:r>
            <w:r w:rsidRPr="0086596C">
              <w:rPr>
                <w:rFonts w:ascii="Times New Roman" w:hAnsi="Times New Roman" w:cs="Times New Roman"/>
                <w:i/>
                <w:color w:val="auto"/>
                <w:sz w:val="22"/>
                <w:szCs w:val="22"/>
              </w:rPr>
              <w:t>, including mention of why a network meta-analysis has been conducted.</w:t>
            </w:r>
            <w:r w:rsidRPr="0086596C">
              <w:rPr>
                <w:rFonts w:ascii="Times New Roman" w:hAnsi="Times New Roman" w:cs="Times New Roman"/>
                <w:i/>
                <w:color w:val="auto"/>
                <w:sz w:val="22"/>
                <w:szCs w:val="22"/>
                <w:u w:val="single"/>
              </w:rPr>
              <w:t xml:space="preserve"> </w:t>
            </w:r>
          </w:p>
        </w:tc>
        <w:tc>
          <w:tcPr>
            <w:tcW w:w="0" w:type="auto"/>
            <w:tcBorders>
              <w:left w:val="single" w:sz="4" w:space="0" w:color="auto"/>
            </w:tcBorders>
            <w:shd w:val="clear" w:color="auto" w:fill="D9D9D9"/>
          </w:tcPr>
          <w:p w14:paraId="3292F165" w14:textId="151CBDBD" w:rsidR="00D334EA" w:rsidRPr="0086596C" w:rsidRDefault="00D334EA" w:rsidP="00D334EA">
            <w:pPr>
              <w:pStyle w:val="Default"/>
              <w:rPr>
                <w:rFonts w:ascii="Times New Roman" w:eastAsia="맑은 고딕" w:hAnsi="Times New Roman" w:cs="Times New Roman"/>
                <w:b/>
                <w:i/>
                <w:color w:val="auto"/>
                <w:sz w:val="22"/>
                <w:szCs w:val="22"/>
                <w:lang w:eastAsia="ko-KR"/>
              </w:rPr>
            </w:pPr>
            <w:r w:rsidRPr="0086596C">
              <w:rPr>
                <w:rFonts w:ascii="Times New Roman" w:eastAsia="맑은 고딕" w:hAnsi="Times New Roman" w:cs="Times New Roman" w:hint="eastAsia"/>
                <w:b/>
                <w:i/>
                <w:color w:val="auto"/>
                <w:sz w:val="22"/>
                <w:szCs w:val="22"/>
                <w:lang w:eastAsia="ko-KR"/>
              </w:rPr>
              <w:t>3</w:t>
            </w:r>
          </w:p>
        </w:tc>
      </w:tr>
      <w:tr w:rsidR="0086596C" w:rsidRPr="0086596C" w14:paraId="62F38526" w14:textId="77777777" w:rsidTr="00AC27FA">
        <w:trPr>
          <w:trHeight w:val="568"/>
        </w:trPr>
        <w:tc>
          <w:tcPr>
            <w:tcW w:w="0" w:type="auto"/>
            <w:shd w:val="clear" w:color="auto" w:fill="auto"/>
          </w:tcPr>
          <w:p w14:paraId="1B5EFF53"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Objectives </w:t>
            </w:r>
          </w:p>
        </w:tc>
        <w:tc>
          <w:tcPr>
            <w:tcW w:w="0" w:type="auto"/>
            <w:shd w:val="clear" w:color="auto" w:fill="auto"/>
          </w:tcPr>
          <w:p w14:paraId="2675C6C8"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4</w:t>
            </w:r>
          </w:p>
        </w:tc>
        <w:tc>
          <w:tcPr>
            <w:tcW w:w="0" w:type="auto"/>
            <w:tcBorders>
              <w:right w:val="single" w:sz="4" w:space="0" w:color="auto"/>
            </w:tcBorders>
            <w:shd w:val="clear" w:color="auto" w:fill="auto"/>
          </w:tcPr>
          <w:p w14:paraId="0F579FE8"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Provide an explicit statement of questions being addressed, with reference to participants, interventions, comparisons, outcomes, and study design (PICOS). </w:t>
            </w:r>
          </w:p>
        </w:tc>
        <w:tc>
          <w:tcPr>
            <w:tcW w:w="0" w:type="auto"/>
            <w:tcBorders>
              <w:left w:val="single" w:sz="4" w:space="0" w:color="auto"/>
            </w:tcBorders>
            <w:shd w:val="clear" w:color="auto" w:fill="auto"/>
          </w:tcPr>
          <w:p w14:paraId="2F9E3211" w14:textId="60F340FC" w:rsidR="00D334EA" w:rsidRPr="0086596C" w:rsidRDefault="00D334EA" w:rsidP="00D334EA">
            <w:pPr>
              <w:pStyle w:val="Default"/>
              <w:rPr>
                <w:rFonts w:ascii="Times New Roman" w:eastAsia="맑은 고딕" w:hAnsi="Times New Roman" w:cs="Times New Roman"/>
                <w:color w:val="auto"/>
                <w:sz w:val="22"/>
                <w:szCs w:val="22"/>
                <w:lang w:eastAsia="ko-KR"/>
              </w:rPr>
            </w:pPr>
            <w:r w:rsidRPr="0086596C">
              <w:rPr>
                <w:rFonts w:ascii="Times New Roman" w:eastAsia="맑은 고딕" w:hAnsi="Times New Roman" w:cs="Times New Roman" w:hint="eastAsia"/>
                <w:color w:val="auto"/>
                <w:sz w:val="22"/>
                <w:szCs w:val="22"/>
                <w:lang w:eastAsia="ko-KR"/>
              </w:rPr>
              <w:t>3</w:t>
            </w:r>
          </w:p>
        </w:tc>
      </w:tr>
      <w:tr w:rsidR="0086596C" w:rsidRPr="0086596C" w14:paraId="3B675346" w14:textId="77777777" w:rsidTr="00AC27FA">
        <w:trPr>
          <w:trHeight w:val="143"/>
        </w:trPr>
        <w:tc>
          <w:tcPr>
            <w:tcW w:w="0" w:type="auto"/>
            <w:shd w:val="clear" w:color="auto" w:fill="auto"/>
          </w:tcPr>
          <w:p w14:paraId="3347EDE1" w14:textId="77777777" w:rsidR="00D334EA" w:rsidRPr="0086596C" w:rsidRDefault="00D334EA" w:rsidP="00D334EA">
            <w:pPr>
              <w:pStyle w:val="Default"/>
              <w:rPr>
                <w:rFonts w:ascii="Times New Roman" w:hAnsi="Times New Roman" w:cs="Times New Roman"/>
                <w:color w:val="auto"/>
                <w:sz w:val="22"/>
                <w:szCs w:val="22"/>
              </w:rPr>
            </w:pPr>
          </w:p>
        </w:tc>
        <w:tc>
          <w:tcPr>
            <w:tcW w:w="0" w:type="auto"/>
            <w:shd w:val="clear" w:color="auto" w:fill="auto"/>
          </w:tcPr>
          <w:p w14:paraId="697D99DE" w14:textId="77777777" w:rsidR="00D334EA" w:rsidRPr="0086596C" w:rsidRDefault="00D334EA" w:rsidP="00D334EA">
            <w:pPr>
              <w:pStyle w:val="Default"/>
              <w:rPr>
                <w:rFonts w:ascii="Times New Roman" w:hAnsi="Times New Roman" w:cs="Times New Roman"/>
                <w:color w:val="auto"/>
                <w:sz w:val="22"/>
                <w:szCs w:val="22"/>
              </w:rPr>
            </w:pPr>
          </w:p>
        </w:tc>
        <w:tc>
          <w:tcPr>
            <w:tcW w:w="0" w:type="auto"/>
            <w:tcBorders>
              <w:right w:val="single" w:sz="4" w:space="0" w:color="auto"/>
            </w:tcBorders>
            <w:shd w:val="clear" w:color="auto" w:fill="auto"/>
          </w:tcPr>
          <w:p w14:paraId="1284BE48" w14:textId="77777777" w:rsidR="00D334EA" w:rsidRPr="0086596C" w:rsidRDefault="00D334EA" w:rsidP="00D334EA">
            <w:pPr>
              <w:pStyle w:val="Default"/>
              <w:rPr>
                <w:rFonts w:ascii="Times New Roman" w:hAnsi="Times New Roman" w:cs="Times New Roman"/>
                <w:color w:val="auto"/>
                <w:sz w:val="22"/>
                <w:szCs w:val="22"/>
              </w:rPr>
            </w:pPr>
          </w:p>
        </w:tc>
        <w:tc>
          <w:tcPr>
            <w:tcW w:w="0" w:type="auto"/>
            <w:tcBorders>
              <w:left w:val="single" w:sz="4" w:space="0" w:color="auto"/>
            </w:tcBorders>
            <w:shd w:val="clear" w:color="auto" w:fill="auto"/>
          </w:tcPr>
          <w:p w14:paraId="09848176" w14:textId="77777777" w:rsidR="00D334EA" w:rsidRPr="0086596C" w:rsidRDefault="00D334EA" w:rsidP="00D334EA">
            <w:pPr>
              <w:pStyle w:val="Default"/>
              <w:rPr>
                <w:rFonts w:ascii="Times New Roman" w:hAnsi="Times New Roman" w:cs="Times New Roman"/>
                <w:color w:val="auto"/>
                <w:sz w:val="22"/>
                <w:szCs w:val="22"/>
              </w:rPr>
            </w:pPr>
          </w:p>
        </w:tc>
      </w:tr>
      <w:tr w:rsidR="0086596C" w:rsidRPr="0086596C" w14:paraId="4E87BEA9" w14:textId="77777777" w:rsidTr="00AC27FA">
        <w:trPr>
          <w:trHeight w:val="568"/>
        </w:trPr>
        <w:tc>
          <w:tcPr>
            <w:tcW w:w="0" w:type="auto"/>
            <w:shd w:val="clear" w:color="auto" w:fill="auto"/>
          </w:tcPr>
          <w:p w14:paraId="05F2823E"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b/>
                <w:bCs/>
                <w:color w:val="auto"/>
                <w:sz w:val="22"/>
                <w:szCs w:val="22"/>
              </w:rPr>
              <w:t>METHODS</w:t>
            </w:r>
          </w:p>
        </w:tc>
        <w:tc>
          <w:tcPr>
            <w:tcW w:w="0" w:type="auto"/>
            <w:shd w:val="clear" w:color="auto" w:fill="auto"/>
          </w:tcPr>
          <w:p w14:paraId="437B47E2" w14:textId="77777777" w:rsidR="00D334EA" w:rsidRPr="0086596C" w:rsidRDefault="00D334EA" w:rsidP="00D334EA">
            <w:pPr>
              <w:pStyle w:val="Default"/>
              <w:rPr>
                <w:rFonts w:ascii="Times New Roman" w:hAnsi="Times New Roman" w:cs="Times New Roman"/>
                <w:color w:val="auto"/>
                <w:sz w:val="22"/>
                <w:szCs w:val="22"/>
              </w:rPr>
            </w:pPr>
          </w:p>
        </w:tc>
        <w:tc>
          <w:tcPr>
            <w:tcW w:w="0" w:type="auto"/>
            <w:tcBorders>
              <w:right w:val="single" w:sz="4" w:space="0" w:color="auto"/>
            </w:tcBorders>
            <w:shd w:val="clear" w:color="auto" w:fill="auto"/>
          </w:tcPr>
          <w:p w14:paraId="6B818E41" w14:textId="77777777" w:rsidR="00D334EA" w:rsidRPr="0086596C" w:rsidRDefault="00D334EA" w:rsidP="00D334EA">
            <w:pPr>
              <w:pStyle w:val="Default"/>
              <w:rPr>
                <w:rFonts w:ascii="Times New Roman" w:hAnsi="Times New Roman" w:cs="Times New Roman"/>
                <w:color w:val="auto"/>
                <w:sz w:val="22"/>
                <w:szCs w:val="22"/>
              </w:rPr>
            </w:pPr>
          </w:p>
        </w:tc>
        <w:tc>
          <w:tcPr>
            <w:tcW w:w="0" w:type="auto"/>
            <w:tcBorders>
              <w:left w:val="single" w:sz="4" w:space="0" w:color="auto"/>
            </w:tcBorders>
            <w:shd w:val="clear" w:color="auto" w:fill="auto"/>
          </w:tcPr>
          <w:p w14:paraId="643B35B1" w14:textId="77777777" w:rsidR="00D334EA" w:rsidRPr="0086596C" w:rsidRDefault="00D334EA" w:rsidP="00D334EA">
            <w:pPr>
              <w:pStyle w:val="Default"/>
              <w:rPr>
                <w:rFonts w:ascii="Times New Roman" w:hAnsi="Times New Roman" w:cs="Times New Roman"/>
                <w:color w:val="auto"/>
                <w:sz w:val="22"/>
                <w:szCs w:val="22"/>
              </w:rPr>
            </w:pPr>
          </w:p>
        </w:tc>
      </w:tr>
      <w:tr w:rsidR="0086596C" w:rsidRPr="0086596C" w14:paraId="431D8C78" w14:textId="77777777" w:rsidTr="00AC27FA">
        <w:trPr>
          <w:trHeight w:val="578"/>
        </w:trPr>
        <w:tc>
          <w:tcPr>
            <w:tcW w:w="0" w:type="auto"/>
            <w:shd w:val="clear" w:color="auto" w:fill="D9D9D9"/>
          </w:tcPr>
          <w:p w14:paraId="48AA40CC"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Protocol and registration </w:t>
            </w:r>
          </w:p>
        </w:tc>
        <w:tc>
          <w:tcPr>
            <w:tcW w:w="0" w:type="auto"/>
            <w:shd w:val="clear" w:color="auto" w:fill="D9D9D9"/>
          </w:tcPr>
          <w:p w14:paraId="46849F10"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5</w:t>
            </w:r>
          </w:p>
        </w:tc>
        <w:tc>
          <w:tcPr>
            <w:tcW w:w="0" w:type="auto"/>
            <w:tcBorders>
              <w:right w:val="single" w:sz="4" w:space="0" w:color="auto"/>
            </w:tcBorders>
            <w:shd w:val="clear" w:color="auto" w:fill="D9D9D9"/>
          </w:tcPr>
          <w:p w14:paraId="68D6F131"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sz="4" w:space="0" w:color="auto"/>
            </w:tcBorders>
            <w:shd w:val="clear" w:color="auto" w:fill="D9D9D9"/>
          </w:tcPr>
          <w:p w14:paraId="18EFD07A" w14:textId="776B5537" w:rsidR="00D334EA" w:rsidRPr="0086596C" w:rsidRDefault="00D334EA" w:rsidP="00D334EA">
            <w:pPr>
              <w:pStyle w:val="Default"/>
              <w:rPr>
                <w:rFonts w:ascii="Times New Roman" w:eastAsia="맑은 고딕" w:hAnsi="Times New Roman" w:cs="Times New Roman"/>
                <w:color w:val="auto"/>
                <w:sz w:val="22"/>
                <w:szCs w:val="22"/>
                <w:lang w:eastAsia="ko-KR"/>
              </w:rPr>
            </w:pPr>
            <w:r w:rsidRPr="0086596C">
              <w:rPr>
                <w:rFonts w:ascii="Times New Roman" w:eastAsia="맑은 고딕" w:hAnsi="Times New Roman" w:cs="Times New Roman" w:hint="eastAsia"/>
                <w:color w:val="auto"/>
                <w:sz w:val="22"/>
                <w:szCs w:val="22"/>
                <w:lang w:eastAsia="ko-KR"/>
              </w:rPr>
              <w:t>1</w:t>
            </w:r>
            <w:r w:rsidRPr="0086596C">
              <w:rPr>
                <w:rFonts w:ascii="Times New Roman" w:eastAsia="맑은 고딕" w:hAnsi="Times New Roman" w:cs="Times New Roman"/>
                <w:color w:val="auto"/>
                <w:sz w:val="22"/>
                <w:szCs w:val="22"/>
                <w:lang w:eastAsia="ko-KR"/>
              </w:rPr>
              <w:t>2</w:t>
            </w:r>
          </w:p>
        </w:tc>
      </w:tr>
      <w:tr w:rsidR="0086596C" w:rsidRPr="0086596C" w14:paraId="0EA0A207" w14:textId="77777777" w:rsidTr="00AC27FA">
        <w:trPr>
          <w:trHeight w:val="426"/>
        </w:trPr>
        <w:tc>
          <w:tcPr>
            <w:tcW w:w="0" w:type="auto"/>
            <w:shd w:val="clear" w:color="auto" w:fill="auto"/>
          </w:tcPr>
          <w:p w14:paraId="5FA2C19E"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Eligibility criteria </w:t>
            </w:r>
          </w:p>
        </w:tc>
        <w:tc>
          <w:tcPr>
            <w:tcW w:w="0" w:type="auto"/>
            <w:shd w:val="clear" w:color="auto" w:fill="auto"/>
          </w:tcPr>
          <w:p w14:paraId="01EAA511"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6</w:t>
            </w:r>
          </w:p>
        </w:tc>
        <w:tc>
          <w:tcPr>
            <w:tcW w:w="0" w:type="auto"/>
            <w:tcBorders>
              <w:right w:val="single" w:sz="4" w:space="0" w:color="auto"/>
            </w:tcBorders>
            <w:shd w:val="clear" w:color="auto" w:fill="auto"/>
          </w:tcPr>
          <w:p w14:paraId="21CB2869"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Specify study characteristics (e.g., PICOS, length of follow-up) and report characteristics (e.g., years considered, language, publication status) used as criteria for eligibility, giving rationale. </w:t>
            </w:r>
            <w:r w:rsidRPr="0086596C">
              <w:rPr>
                <w:rFonts w:ascii="Times New Roman" w:hAnsi="Times New Roman" w:cs="Times New Roman"/>
                <w:i/>
                <w:color w:val="auto"/>
                <w:sz w:val="22"/>
                <w:szCs w:val="22"/>
              </w:rPr>
              <w:t xml:space="preserve">Clearly describe eligible </w:t>
            </w:r>
            <w:r w:rsidRPr="0086596C">
              <w:rPr>
                <w:rFonts w:ascii="Times New Roman" w:hAnsi="Times New Roman" w:cs="Times New Roman"/>
                <w:i/>
                <w:color w:val="auto"/>
                <w:sz w:val="22"/>
                <w:szCs w:val="22"/>
              </w:rPr>
              <w:lastRenderedPageBreak/>
              <w:t>treatments included in the treatment network, and note whether any have been clustered or merged into the same node (with justification).</w:t>
            </w:r>
            <w:r w:rsidRPr="0086596C">
              <w:rPr>
                <w:rFonts w:ascii="Times New Roman" w:hAnsi="Times New Roman" w:cs="Times New Roman"/>
                <w:i/>
                <w:color w:val="auto"/>
                <w:sz w:val="22"/>
                <w:szCs w:val="22"/>
                <w:u w:val="single"/>
              </w:rPr>
              <w:t xml:space="preserve"> </w:t>
            </w:r>
          </w:p>
        </w:tc>
        <w:tc>
          <w:tcPr>
            <w:tcW w:w="0" w:type="auto"/>
            <w:tcBorders>
              <w:left w:val="single" w:sz="4" w:space="0" w:color="auto"/>
            </w:tcBorders>
            <w:shd w:val="clear" w:color="auto" w:fill="auto"/>
          </w:tcPr>
          <w:p w14:paraId="09DA1692" w14:textId="06481157" w:rsidR="00D334EA" w:rsidRPr="0086596C" w:rsidRDefault="00D334EA" w:rsidP="00D334EA">
            <w:pPr>
              <w:pStyle w:val="Default"/>
              <w:rPr>
                <w:rFonts w:ascii="Times New Roman" w:eastAsia="맑은 고딕" w:hAnsi="Times New Roman" w:cs="Times New Roman"/>
                <w:b/>
                <w:i/>
                <w:color w:val="auto"/>
                <w:sz w:val="22"/>
                <w:szCs w:val="22"/>
                <w:lang w:eastAsia="ko-KR"/>
              </w:rPr>
            </w:pPr>
            <w:r w:rsidRPr="0086596C">
              <w:rPr>
                <w:rFonts w:ascii="Times New Roman" w:eastAsia="맑은 고딕" w:hAnsi="Times New Roman" w:cs="Times New Roman" w:hint="eastAsia"/>
                <w:b/>
                <w:i/>
                <w:color w:val="auto"/>
                <w:sz w:val="22"/>
                <w:szCs w:val="22"/>
                <w:lang w:eastAsia="ko-KR"/>
              </w:rPr>
              <w:lastRenderedPageBreak/>
              <w:t>1</w:t>
            </w:r>
            <w:r w:rsidRPr="0086596C">
              <w:rPr>
                <w:rFonts w:ascii="Times New Roman" w:eastAsia="맑은 고딕" w:hAnsi="Times New Roman" w:cs="Times New Roman"/>
                <w:b/>
                <w:i/>
                <w:color w:val="auto"/>
                <w:sz w:val="22"/>
                <w:szCs w:val="22"/>
                <w:lang w:eastAsia="ko-KR"/>
              </w:rPr>
              <w:t>2-13</w:t>
            </w:r>
          </w:p>
        </w:tc>
      </w:tr>
      <w:tr w:rsidR="0086596C" w:rsidRPr="0086596C" w14:paraId="780782B5" w14:textId="77777777" w:rsidTr="00AC27FA">
        <w:trPr>
          <w:trHeight w:val="578"/>
        </w:trPr>
        <w:tc>
          <w:tcPr>
            <w:tcW w:w="0" w:type="auto"/>
            <w:shd w:val="clear" w:color="auto" w:fill="D9D9D9"/>
          </w:tcPr>
          <w:p w14:paraId="4374A8DB"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Information sources </w:t>
            </w:r>
          </w:p>
        </w:tc>
        <w:tc>
          <w:tcPr>
            <w:tcW w:w="0" w:type="auto"/>
            <w:shd w:val="clear" w:color="auto" w:fill="D9D9D9"/>
          </w:tcPr>
          <w:p w14:paraId="6D7EA9E1"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7</w:t>
            </w:r>
          </w:p>
        </w:tc>
        <w:tc>
          <w:tcPr>
            <w:tcW w:w="0" w:type="auto"/>
            <w:tcBorders>
              <w:right w:val="single" w:sz="4" w:space="0" w:color="auto"/>
            </w:tcBorders>
            <w:shd w:val="clear" w:color="auto" w:fill="D9D9D9"/>
          </w:tcPr>
          <w:p w14:paraId="2F481227"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Describe all information sources (e.g., databases with dates of coverage, contact with study authors to identify additional studies) in the search and date last searched. </w:t>
            </w:r>
          </w:p>
        </w:tc>
        <w:tc>
          <w:tcPr>
            <w:tcW w:w="0" w:type="auto"/>
            <w:tcBorders>
              <w:left w:val="single" w:sz="4" w:space="0" w:color="auto"/>
            </w:tcBorders>
            <w:shd w:val="clear" w:color="auto" w:fill="D9D9D9"/>
          </w:tcPr>
          <w:p w14:paraId="7AED2DEB" w14:textId="1868EFFE" w:rsidR="00D334EA" w:rsidRPr="0086596C" w:rsidRDefault="00D334EA" w:rsidP="00D334EA">
            <w:pPr>
              <w:pStyle w:val="Default"/>
              <w:rPr>
                <w:rFonts w:ascii="Times New Roman" w:eastAsia="맑은 고딕" w:hAnsi="Times New Roman" w:cs="Times New Roman"/>
                <w:color w:val="auto"/>
                <w:sz w:val="22"/>
                <w:szCs w:val="22"/>
                <w:lang w:eastAsia="ko-KR"/>
              </w:rPr>
            </w:pPr>
            <w:r w:rsidRPr="0086596C">
              <w:rPr>
                <w:rFonts w:ascii="Times New Roman" w:eastAsia="맑은 고딕" w:hAnsi="Times New Roman" w:cs="Times New Roman" w:hint="eastAsia"/>
                <w:color w:val="auto"/>
                <w:sz w:val="22"/>
                <w:szCs w:val="22"/>
                <w:lang w:eastAsia="ko-KR"/>
              </w:rPr>
              <w:t>1</w:t>
            </w:r>
            <w:r w:rsidRPr="0086596C">
              <w:rPr>
                <w:rFonts w:ascii="Times New Roman" w:eastAsia="맑은 고딕" w:hAnsi="Times New Roman" w:cs="Times New Roman"/>
                <w:color w:val="auto"/>
                <w:sz w:val="22"/>
                <w:szCs w:val="22"/>
                <w:lang w:eastAsia="ko-KR"/>
              </w:rPr>
              <w:t>3</w:t>
            </w:r>
          </w:p>
        </w:tc>
      </w:tr>
      <w:tr w:rsidR="0086596C" w:rsidRPr="0086596C" w14:paraId="601A6658" w14:textId="77777777" w:rsidTr="00AC27FA">
        <w:trPr>
          <w:trHeight w:val="303"/>
        </w:trPr>
        <w:tc>
          <w:tcPr>
            <w:tcW w:w="0" w:type="auto"/>
            <w:shd w:val="clear" w:color="auto" w:fill="auto"/>
          </w:tcPr>
          <w:p w14:paraId="532E6126"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Search </w:t>
            </w:r>
          </w:p>
        </w:tc>
        <w:tc>
          <w:tcPr>
            <w:tcW w:w="0" w:type="auto"/>
            <w:shd w:val="clear" w:color="auto" w:fill="auto"/>
          </w:tcPr>
          <w:p w14:paraId="3551D156"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8</w:t>
            </w:r>
          </w:p>
        </w:tc>
        <w:tc>
          <w:tcPr>
            <w:tcW w:w="0" w:type="auto"/>
            <w:tcBorders>
              <w:right w:val="single" w:sz="4" w:space="0" w:color="auto"/>
            </w:tcBorders>
            <w:shd w:val="clear" w:color="auto" w:fill="auto"/>
          </w:tcPr>
          <w:p w14:paraId="1ED8A49D"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Present full electronic search strategy for at least one database, including any limits used, such that it could be repeated. </w:t>
            </w:r>
          </w:p>
        </w:tc>
        <w:tc>
          <w:tcPr>
            <w:tcW w:w="0" w:type="auto"/>
            <w:tcBorders>
              <w:left w:val="single" w:sz="4" w:space="0" w:color="auto"/>
            </w:tcBorders>
            <w:shd w:val="clear" w:color="auto" w:fill="auto"/>
          </w:tcPr>
          <w:p w14:paraId="782FE2BD" w14:textId="731C7DA3" w:rsidR="00D334EA" w:rsidRPr="0086596C" w:rsidRDefault="00D334EA" w:rsidP="00D334EA">
            <w:pPr>
              <w:pStyle w:val="Default"/>
              <w:rPr>
                <w:rFonts w:ascii="Times New Roman" w:eastAsia="맑은 고딕" w:hAnsi="Times New Roman" w:cs="Times New Roman"/>
                <w:color w:val="auto"/>
                <w:sz w:val="22"/>
                <w:szCs w:val="22"/>
                <w:lang w:eastAsia="ko-KR"/>
              </w:rPr>
            </w:pPr>
            <w:r w:rsidRPr="0086596C">
              <w:rPr>
                <w:rFonts w:ascii="Times New Roman" w:eastAsia="맑은 고딕" w:hAnsi="Times New Roman" w:cs="Times New Roman"/>
                <w:color w:val="auto"/>
                <w:sz w:val="22"/>
                <w:szCs w:val="22"/>
                <w:lang w:eastAsia="ko-KR"/>
              </w:rPr>
              <w:t>Text S3</w:t>
            </w:r>
          </w:p>
        </w:tc>
      </w:tr>
      <w:tr w:rsidR="0086596C" w:rsidRPr="0086596C" w14:paraId="1AC72087" w14:textId="77777777" w:rsidTr="00AC27FA">
        <w:trPr>
          <w:trHeight w:val="578"/>
        </w:trPr>
        <w:tc>
          <w:tcPr>
            <w:tcW w:w="0" w:type="auto"/>
            <w:shd w:val="clear" w:color="auto" w:fill="D9D9D9"/>
          </w:tcPr>
          <w:p w14:paraId="6FD51735"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Study selection </w:t>
            </w:r>
          </w:p>
        </w:tc>
        <w:tc>
          <w:tcPr>
            <w:tcW w:w="0" w:type="auto"/>
            <w:shd w:val="clear" w:color="auto" w:fill="D9D9D9"/>
          </w:tcPr>
          <w:p w14:paraId="5CE832E7"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9</w:t>
            </w:r>
          </w:p>
        </w:tc>
        <w:tc>
          <w:tcPr>
            <w:tcW w:w="0" w:type="auto"/>
            <w:tcBorders>
              <w:right w:val="single" w:sz="4" w:space="0" w:color="auto"/>
            </w:tcBorders>
            <w:shd w:val="clear" w:color="auto" w:fill="D9D9D9"/>
          </w:tcPr>
          <w:p w14:paraId="52F5C26D"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State the process for selecting studies (i.e., screening, eligibility, included in systematic review, and, if applicable, included in the meta-analysis). </w:t>
            </w:r>
          </w:p>
        </w:tc>
        <w:tc>
          <w:tcPr>
            <w:tcW w:w="0" w:type="auto"/>
            <w:tcBorders>
              <w:left w:val="single" w:sz="4" w:space="0" w:color="auto"/>
            </w:tcBorders>
            <w:shd w:val="clear" w:color="auto" w:fill="D9D9D9"/>
          </w:tcPr>
          <w:p w14:paraId="3930A8C3" w14:textId="315CC646" w:rsidR="00D334EA" w:rsidRPr="0086596C" w:rsidRDefault="00D334EA" w:rsidP="00D334EA">
            <w:pPr>
              <w:spacing w:after="0" w:line="240" w:lineRule="auto"/>
              <w:rPr>
                <w:rFonts w:ascii="Times New Roman" w:hAnsi="Times New Roman"/>
                <w:lang w:val="en-US" w:eastAsia="ko-KR"/>
              </w:rPr>
            </w:pPr>
            <w:r w:rsidRPr="0086596C">
              <w:rPr>
                <w:rFonts w:ascii="Times New Roman" w:hAnsi="Times New Roman" w:hint="eastAsia"/>
                <w:lang w:val="en-US" w:eastAsia="ko-KR"/>
              </w:rPr>
              <w:t>1</w:t>
            </w:r>
            <w:r w:rsidRPr="0086596C">
              <w:rPr>
                <w:rFonts w:ascii="Times New Roman" w:hAnsi="Times New Roman"/>
                <w:lang w:val="en-US" w:eastAsia="ko-KR"/>
              </w:rPr>
              <w:t>3</w:t>
            </w:r>
          </w:p>
        </w:tc>
      </w:tr>
      <w:tr w:rsidR="0086596C" w:rsidRPr="0086596C" w14:paraId="3EB3D2CB" w14:textId="77777777" w:rsidTr="00AC27FA">
        <w:trPr>
          <w:trHeight w:val="578"/>
        </w:trPr>
        <w:tc>
          <w:tcPr>
            <w:tcW w:w="0" w:type="auto"/>
            <w:shd w:val="clear" w:color="auto" w:fill="auto"/>
          </w:tcPr>
          <w:p w14:paraId="64378CCB"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Data collection process </w:t>
            </w:r>
          </w:p>
        </w:tc>
        <w:tc>
          <w:tcPr>
            <w:tcW w:w="0" w:type="auto"/>
            <w:shd w:val="clear" w:color="auto" w:fill="auto"/>
          </w:tcPr>
          <w:p w14:paraId="422138F7"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10</w:t>
            </w:r>
          </w:p>
        </w:tc>
        <w:tc>
          <w:tcPr>
            <w:tcW w:w="0" w:type="auto"/>
            <w:tcBorders>
              <w:right w:val="single" w:sz="4" w:space="0" w:color="auto"/>
            </w:tcBorders>
            <w:shd w:val="clear" w:color="auto" w:fill="auto"/>
          </w:tcPr>
          <w:p w14:paraId="0F9320D1"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sz="4" w:space="0" w:color="auto"/>
            </w:tcBorders>
            <w:shd w:val="clear" w:color="auto" w:fill="auto"/>
          </w:tcPr>
          <w:p w14:paraId="1A5EB789" w14:textId="6161F22E" w:rsidR="00D334EA" w:rsidRPr="0086596C" w:rsidRDefault="00D334EA" w:rsidP="00D334EA">
            <w:pPr>
              <w:spacing w:after="0" w:line="240" w:lineRule="auto"/>
              <w:rPr>
                <w:rFonts w:ascii="Times New Roman" w:hAnsi="Times New Roman"/>
                <w:lang w:val="en-US" w:eastAsia="ko-KR"/>
              </w:rPr>
            </w:pPr>
            <w:r w:rsidRPr="0086596C">
              <w:rPr>
                <w:rFonts w:ascii="Times New Roman" w:hAnsi="Times New Roman" w:hint="eastAsia"/>
                <w:lang w:val="en-US" w:eastAsia="ko-KR"/>
              </w:rPr>
              <w:t>1</w:t>
            </w:r>
            <w:r w:rsidRPr="0086596C">
              <w:rPr>
                <w:rFonts w:ascii="Times New Roman" w:hAnsi="Times New Roman"/>
                <w:lang w:val="en-US" w:eastAsia="ko-KR"/>
              </w:rPr>
              <w:t>3,14</w:t>
            </w:r>
          </w:p>
        </w:tc>
      </w:tr>
      <w:tr w:rsidR="0086596C" w:rsidRPr="0086596C" w14:paraId="019584B0" w14:textId="77777777" w:rsidTr="00AC27FA">
        <w:trPr>
          <w:trHeight w:val="578"/>
        </w:trPr>
        <w:tc>
          <w:tcPr>
            <w:tcW w:w="0" w:type="auto"/>
            <w:shd w:val="clear" w:color="auto" w:fill="D9D9D9"/>
          </w:tcPr>
          <w:p w14:paraId="13AA8F4A"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Data items </w:t>
            </w:r>
          </w:p>
        </w:tc>
        <w:tc>
          <w:tcPr>
            <w:tcW w:w="0" w:type="auto"/>
            <w:shd w:val="clear" w:color="auto" w:fill="D9D9D9"/>
          </w:tcPr>
          <w:p w14:paraId="1147BFAF"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11</w:t>
            </w:r>
          </w:p>
        </w:tc>
        <w:tc>
          <w:tcPr>
            <w:tcW w:w="0" w:type="auto"/>
            <w:tcBorders>
              <w:right w:val="single" w:sz="4" w:space="0" w:color="auto"/>
            </w:tcBorders>
            <w:shd w:val="clear" w:color="auto" w:fill="D9D9D9"/>
          </w:tcPr>
          <w:p w14:paraId="08916017"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List and define all variables for which data were sought (e.g., PICOS, funding sources) and any assumptions and simplifications made. </w:t>
            </w:r>
          </w:p>
        </w:tc>
        <w:tc>
          <w:tcPr>
            <w:tcW w:w="0" w:type="auto"/>
            <w:tcBorders>
              <w:left w:val="single" w:sz="4" w:space="0" w:color="auto"/>
            </w:tcBorders>
            <w:shd w:val="clear" w:color="auto" w:fill="D9D9D9"/>
          </w:tcPr>
          <w:p w14:paraId="4C1FF8B8" w14:textId="34BF47A0" w:rsidR="00D334EA" w:rsidRPr="0086596C" w:rsidRDefault="00D334EA" w:rsidP="00D334EA">
            <w:pPr>
              <w:spacing w:after="0" w:line="240" w:lineRule="auto"/>
              <w:rPr>
                <w:rFonts w:ascii="Times New Roman" w:hAnsi="Times New Roman"/>
                <w:lang w:val="en-US" w:eastAsia="ko-KR"/>
              </w:rPr>
            </w:pPr>
            <w:r w:rsidRPr="0086596C">
              <w:rPr>
                <w:rFonts w:ascii="Times New Roman" w:hAnsi="Times New Roman" w:hint="eastAsia"/>
                <w:lang w:val="en-US" w:eastAsia="ko-KR"/>
              </w:rPr>
              <w:t>5</w:t>
            </w:r>
          </w:p>
        </w:tc>
      </w:tr>
      <w:tr w:rsidR="0086596C" w:rsidRPr="0086596C" w14:paraId="283F984A" w14:textId="77777777" w:rsidTr="00AC27FA">
        <w:trPr>
          <w:trHeight w:val="578"/>
        </w:trPr>
        <w:tc>
          <w:tcPr>
            <w:tcW w:w="0" w:type="auto"/>
            <w:shd w:val="clear" w:color="auto" w:fill="auto"/>
          </w:tcPr>
          <w:p w14:paraId="600FFF3F" w14:textId="77777777" w:rsidR="00D334EA" w:rsidRPr="0086596C" w:rsidRDefault="00D334EA" w:rsidP="00D334EA">
            <w:pPr>
              <w:pStyle w:val="Default"/>
              <w:ind w:left="176"/>
              <w:rPr>
                <w:rFonts w:ascii="Times New Roman" w:hAnsi="Times New Roman" w:cs="Times New Roman"/>
                <w:b/>
                <w:color w:val="auto"/>
                <w:sz w:val="22"/>
                <w:szCs w:val="22"/>
              </w:rPr>
            </w:pPr>
            <w:r w:rsidRPr="0086596C">
              <w:rPr>
                <w:rFonts w:ascii="Times New Roman" w:hAnsi="Times New Roman" w:cs="Times New Roman"/>
                <w:b/>
                <w:color w:val="auto"/>
                <w:sz w:val="22"/>
                <w:szCs w:val="22"/>
              </w:rPr>
              <w:t>Geometry of the network</w:t>
            </w:r>
          </w:p>
        </w:tc>
        <w:tc>
          <w:tcPr>
            <w:tcW w:w="0" w:type="auto"/>
            <w:shd w:val="clear" w:color="auto" w:fill="auto"/>
          </w:tcPr>
          <w:p w14:paraId="60BFED47" w14:textId="77777777" w:rsidR="00D334EA" w:rsidRPr="0086596C" w:rsidRDefault="00D334EA" w:rsidP="00D334EA">
            <w:pPr>
              <w:pStyle w:val="Default"/>
              <w:rPr>
                <w:rFonts w:ascii="Times New Roman" w:hAnsi="Times New Roman" w:cs="Times New Roman"/>
                <w:b/>
                <w:color w:val="auto"/>
                <w:sz w:val="22"/>
                <w:szCs w:val="22"/>
              </w:rPr>
            </w:pPr>
            <w:r w:rsidRPr="0086596C">
              <w:rPr>
                <w:rFonts w:ascii="Times New Roman" w:hAnsi="Times New Roman" w:cs="Times New Roman"/>
                <w:b/>
                <w:color w:val="auto"/>
                <w:sz w:val="22"/>
                <w:szCs w:val="22"/>
              </w:rPr>
              <w:t>S1</w:t>
            </w:r>
          </w:p>
        </w:tc>
        <w:tc>
          <w:tcPr>
            <w:tcW w:w="0" w:type="auto"/>
            <w:tcBorders>
              <w:right w:val="single" w:sz="4" w:space="0" w:color="auto"/>
            </w:tcBorders>
            <w:shd w:val="clear" w:color="auto" w:fill="auto"/>
          </w:tcPr>
          <w:p w14:paraId="3DFE967C"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sz="4" w:space="0" w:color="auto"/>
            </w:tcBorders>
            <w:shd w:val="clear" w:color="auto" w:fill="auto"/>
          </w:tcPr>
          <w:p w14:paraId="6ADFD6C8" w14:textId="09645C92" w:rsidR="00D334EA" w:rsidRPr="0086596C" w:rsidRDefault="00D334EA" w:rsidP="00D334EA">
            <w:pPr>
              <w:pStyle w:val="Default"/>
              <w:rPr>
                <w:rFonts w:ascii="Times New Roman" w:eastAsia="맑은 고딕" w:hAnsi="Times New Roman" w:cs="Times New Roman"/>
                <w:b/>
                <w:i/>
                <w:color w:val="auto"/>
                <w:sz w:val="22"/>
                <w:szCs w:val="22"/>
                <w:lang w:eastAsia="ko-KR"/>
              </w:rPr>
            </w:pPr>
            <w:r w:rsidRPr="0086596C">
              <w:rPr>
                <w:rFonts w:ascii="Times New Roman" w:eastAsia="맑은 고딕" w:hAnsi="Times New Roman" w:cs="Times New Roman"/>
                <w:b/>
                <w:i/>
                <w:color w:val="auto"/>
                <w:sz w:val="22"/>
                <w:szCs w:val="22"/>
                <w:lang w:eastAsia="ko-KR"/>
              </w:rPr>
              <w:t>15, Figure 2</w:t>
            </w:r>
          </w:p>
        </w:tc>
      </w:tr>
      <w:tr w:rsidR="0086596C" w:rsidRPr="0086596C" w14:paraId="33D2E417" w14:textId="77777777" w:rsidTr="00AC27FA">
        <w:trPr>
          <w:trHeight w:val="578"/>
        </w:trPr>
        <w:tc>
          <w:tcPr>
            <w:tcW w:w="0" w:type="auto"/>
            <w:shd w:val="clear" w:color="auto" w:fill="D9D9D9"/>
          </w:tcPr>
          <w:p w14:paraId="2AC21C6F"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Risk of bias within individual studies </w:t>
            </w:r>
          </w:p>
        </w:tc>
        <w:tc>
          <w:tcPr>
            <w:tcW w:w="0" w:type="auto"/>
            <w:shd w:val="clear" w:color="auto" w:fill="D9D9D9"/>
          </w:tcPr>
          <w:p w14:paraId="73C9A816"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12</w:t>
            </w:r>
          </w:p>
        </w:tc>
        <w:tc>
          <w:tcPr>
            <w:tcW w:w="0" w:type="auto"/>
            <w:tcBorders>
              <w:right w:val="single" w:sz="4" w:space="0" w:color="auto"/>
            </w:tcBorders>
            <w:shd w:val="clear" w:color="auto" w:fill="D9D9D9"/>
          </w:tcPr>
          <w:p w14:paraId="1A424510"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D9D9D9"/>
          </w:tcPr>
          <w:p w14:paraId="7B602E08" w14:textId="341E7C9A" w:rsidR="00D334EA" w:rsidRPr="0086596C" w:rsidRDefault="00D334EA" w:rsidP="00D334EA">
            <w:pPr>
              <w:pStyle w:val="Default"/>
              <w:rPr>
                <w:rFonts w:ascii="Times New Roman" w:eastAsia="맑은 고딕" w:hAnsi="Times New Roman" w:cs="Times New Roman"/>
                <w:color w:val="auto"/>
                <w:sz w:val="22"/>
                <w:szCs w:val="22"/>
                <w:lang w:eastAsia="ko-KR"/>
              </w:rPr>
            </w:pPr>
            <w:r w:rsidRPr="0086596C">
              <w:rPr>
                <w:rFonts w:ascii="Times New Roman" w:eastAsia="맑은 고딕" w:hAnsi="Times New Roman" w:cs="Times New Roman"/>
                <w:color w:val="auto"/>
                <w:sz w:val="22"/>
                <w:szCs w:val="22"/>
                <w:lang w:eastAsia="ko-KR"/>
              </w:rPr>
              <w:t>14-15, Figure S6</w:t>
            </w:r>
          </w:p>
        </w:tc>
      </w:tr>
      <w:tr w:rsidR="0086596C" w:rsidRPr="0086596C" w14:paraId="5512D132" w14:textId="77777777" w:rsidTr="00AC27FA">
        <w:trPr>
          <w:trHeight w:val="333"/>
        </w:trPr>
        <w:tc>
          <w:tcPr>
            <w:tcW w:w="0" w:type="auto"/>
            <w:shd w:val="clear" w:color="auto" w:fill="auto"/>
          </w:tcPr>
          <w:p w14:paraId="3C851182"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Summary measures </w:t>
            </w:r>
          </w:p>
        </w:tc>
        <w:tc>
          <w:tcPr>
            <w:tcW w:w="0" w:type="auto"/>
            <w:shd w:val="clear" w:color="auto" w:fill="auto"/>
          </w:tcPr>
          <w:p w14:paraId="57FD892F"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13</w:t>
            </w:r>
          </w:p>
        </w:tc>
        <w:tc>
          <w:tcPr>
            <w:tcW w:w="0" w:type="auto"/>
            <w:tcBorders>
              <w:right w:val="single" w:sz="4" w:space="0" w:color="auto"/>
            </w:tcBorders>
            <w:shd w:val="clear" w:color="auto" w:fill="auto"/>
          </w:tcPr>
          <w:p w14:paraId="3484AB90"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State the principal summary measures (e.g., risk ratio, difference in means). </w:t>
            </w:r>
            <w:r w:rsidRPr="0086596C">
              <w:rPr>
                <w:rFonts w:ascii="Times New Roman" w:hAnsi="Times New Roman" w:cs="Times New Roman"/>
                <w:i/>
                <w:color w:val="auto"/>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sz="4" w:space="0" w:color="auto"/>
            </w:tcBorders>
            <w:shd w:val="clear" w:color="auto" w:fill="auto"/>
          </w:tcPr>
          <w:p w14:paraId="60B684D5" w14:textId="3AC52984" w:rsidR="00D334EA" w:rsidRPr="0086596C" w:rsidRDefault="00D334EA" w:rsidP="00D334EA">
            <w:pPr>
              <w:pStyle w:val="Default"/>
              <w:rPr>
                <w:rFonts w:ascii="Times New Roman" w:eastAsia="맑은 고딕" w:hAnsi="Times New Roman" w:cs="Times New Roman"/>
                <w:color w:val="auto"/>
                <w:sz w:val="22"/>
                <w:szCs w:val="22"/>
                <w:lang w:eastAsia="ko-KR"/>
              </w:rPr>
            </w:pPr>
            <w:r w:rsidRPr="0086596C">
              <w:rPr>
                <w:rFonts w:ascii="Times New Roman" w:eastAsia="맑은 고딕" w:hAnsi="Times New Roman" w:cs="Times New Roman" w:hint="eastAsia"/>
                <w:color w:val="auto"/>
                <w:sz w:val="22"/>
                <w:szCs w:val="22"/>
                <w:lang w:eastAsia="ko-KR"/>
              </w:rPr>
              <w:t>1</w:t>
            </w:r>
            <w:r w:rsidRPr="0086596C">
              <w:rPr>
                <w:rFonts w:ascii="Times New Roman" w:eastAsia="맑은 고딕" w:hAnsi="Times New Roman" w:cs="Times New Roman"/>
                <w:color w:val="auto"/>
                <w:sz w:val="22"/>
                <w:szCs w:val="22"/>
                <w:lang w:eastAsia="ko-KR"/>
              </w:rPr>
              <w:t>5,16</w:t>
            </w:r>
          </w:p>
        </w:tc>
      </w:tr>
      <w:tr w:rsidR="0086596C" w:rsidRPr="0086596C" w14:paraId="6EAA070B" w14:textId="77777777" w:rsidTr="00AC27FA">
        <w:trPr>
          <w:trHeight w:val="580"/>
        </w:trPr>
        <w:tc>
          <w:tcPr>
            <w:tcW w:w="0" w:type="auto"/>
            <w:shd w:val="clear" w:color="auto" w:fill="D9D9D9"/>
          </w:tcPr>
          <w:p w14:paraId="4DF041A1"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Planned methods of analysis</w:t>
            </w:r>
          </w:p>
        </w:tc>
        <w:tc>
          <w:tcPr>
            <w:tcW w:w="0" w:type="auto"/>
            <w:shd w:val="clear" w:color="auto" w:fill="D9D9D9"/>
          </w:tcPr>
          <w:p w14:paraId="1512AEDC"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14</w:t>
            </w:r>
          </w:p>
        </w:tc>
        <w:tc>
          <w:tcPr>
            <w:tcW w:w="0" w:type="auto"/>
            <w:tcBorders>
              <w:right w:val="single" w:sz="4" w:space="0" w:color="auto"/>
            </w:tcBorders>
            <w:shd w:val="clear" w:color="auto" w:fill="D9D9D9"/>
          </w:tcPr>
          <w:p w14:paraId="08CADA95"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Describe the methods of handling data and combining results of studies for each network meta-analysis. This should include, but not be limited to:  </w:t>
            </w:r>
          </w:p>
          <w:p w14:paraId="6930437E" w14:textId="77777777" w:rsidR="00D334EA" w:rsidRPr="0086596C" w:rsidRDefault="00D334EA" w:rsidP="00D334EA">
            <w:pPr>
              <w:pStyle w:val="Default"/>
              <w:numPr>
                <w:ilvl w:val="0"/>
                <w:numId w:val="1"/>
              </w:numPr>
              <w:rPr>
                <w:rFonts w:ascii="Times New Roman" w:hAnsi="Times New Roman" w:cs="Times New Roman"/>
                <w:i/>
                <w:color w:val="auto"/>
                <w:sz w:val="22"/>
                <w:szCs w:val="22"/>
              </w:rPr>
            </w:pPr>
            <w:r w:rsidRPr="0086596C">
              <w:rPr>
                <w:rFonts w:ascii="Times New Roman" w:hAnsi="Times New Roman" w:cs="Times New Roman"/>
                <w:i/>
                <w:color w:val="auto"/>
                <w:sz w:val="22"/>
                <w:szCs w:val="22"/>
              </w:rPr>
              <w:t>Handling of multi-arm trials;</w:t>
            </w:r>
          </w:p>
          <w:p w14:paraId="7B9A2FE8" w14:textId="77777777" w:rsidR="00D334EA" w:rsidRPr="0086596C" w:rsidRDefault="00D334EA" w:rsidP="00D334EA">
            <w:pPr>
              <w:pStyle w:val="Default"/>
              <w:numPr>
                <w:ilvl w:val="0"/>
                <w:numId w:val="1"/>
              </w:numPr>
              <w:rPr>
                <w:rFonts w:ascii="Times New Roman" w:hAnsi="Times New Roman" w:cs="Times New Roman"/>
                <w:i/>
                <w:color w:val="auto"/>
                <w:sz w:val="22"/>
                <w:szCs w:val="22"/>
              </w:rPr>
            </w:pPr>
            <w:r w:rsidRPr="0086596C">
              <w:rPr>
                <w:rFonts w:ascii="Times New Roman" w:hAnsi="Times New Roman" w:cs="Times New Roman"/>
                <w:i/>
                <w:color w:val="auto"/>
                <w:sz w:val="22"/>
                <w:szCs w:val="22"/>
              </w:rPr>
              <w:t>Selection of variance structure;</w:t>
            </w:r>
          </w:p>
          <w:p w14:paraId="652CD023" w14:textId="77777777" w:rsidR="00D334EA" w:rsidRPr="0086596C" w:rsidRDefault="00D334EA" w:rsidP="00D334EA">
            <w:pPr>
              <w:pStyle w:val="Default"/>
              <w:numPr>
                <w:ilvl w:val="0"/>
                <w:numId w:val="1"/>
              </w:numPr>
              <w:rPr>
                <w:rFonts w:ascii="Times New Roman" w:hAnsi="Times New Roman" w:cs="Times New Roman"/>
                <w:i/>
                <w:color w:val="auto"/>
                <w:sz w:val="22"/>
                <w:szCs w:val="22"/>
              </w:rPr>
            </w:pPr>
            <w:r w:rsidRPr="0086596C">
              <w:rPr>
                <w:rFonts w:ascii="Times New Roman" w:hAnsi="Times New Roman" w:cs="Times New Roman"/>
                <w:i/>
                <w:color w:val="auto"/>
                <w:sz w:val="22"/>
                <w:szCs w:val="22"/>
              </w:rPr>
              <w:t>Selection of prior distributions in Bayesian analyses; and</w:t>
            </w:r>
          </w:p>
          <w:p w14:paraId="0339CE79" w14:textId="77777777" w:rsidR="00D334EA" w:rsidRPr="0086596C" w:rsidRDefault="00D334EA" w:rsidP="00D334EA">
            <w:pPr>
              <w:pStyle w:val="Default"/>
              <w:numPr>
                <w:ilvl w:val="0"/>
                <w:numId w:val="1"/>
              </w:numPr>
              <w:rPr>
                <w:rFonts w:ascii="Times New Roman" w:hAnsi="Times New Roman" w:cs="Times New Roman"/>
                <w:color w:val="auto"/>
                <w:sz w:val="22"/>
                <w:szCs w:val="22"/>
              </w:rPr>
            </w:pPr>
            <w:r w:rsidRPr="0086596C">
              <w:rPr>
                <w:rFonts w:ascii="Times New Roman" w:hAnsi="Times New Roman" w:cs="Times New Roman"/>
                <w:i/>
                <w:color w:val="auto"/>
                <w:sz w:val="22"/>
                <w:szCs w:val="22"/>
              </w:rPr>
              <w:t xml:space="preserve"> Assessment of model fit.</w:t>
            </w:r>
            <w:r w:rsidRPr="0086596C">
              <w:rPr>
                <w:rFonts w:ascii="Times New Roman" w:hAnsi="Times New Roman" w:cs="Times New Roman"/>
                <w:color w:val="auto"/>
                <w:sz w:val="22"/>
                <w:szCs w:val="22"/>
              </w:rPr>
              <w:t xml:space="preserve"> </w:t>
            </w:r>
          </w:p>
        </w:tc>
        <w:tc>
          <w:tcPr>
            <w:tcW w:w="0" w:type="auto"/>
            <w:tcBorders>
              <w:left w:val="single" w:sz="4" w:space="0" w:color="auto"/>
            </w:tcBorders>
            <w:shd w:val="clear" w:color="auto" w:fill="D9D9D9"/>
          </w:tcPr>
          <w:p w14:paraId="5BB29FD1" w14:textId="17855C5D" w:rsidR="00D334EA" w:rsidRPr="0086596C" w:rsidRDefault="00D334EA" w:rsidP="00D334EA">
            <w:pPr>
              <w:pStyle w:val="Default"/>
              <w:rPr>
                <w:rFonts w:ascii="Times New Roman" w:eastAsia="맑은 고딕" w:hAnsi="Times New Roman" w:cs="Times New Roman"/>
                <w:color w:val="auto"/>
                <w:sz w:val="22"/>
                <w:szCs w:val="22"/>
                <w:lang w:eastAsia="ko-KR"/>
              </w:rPr>
            </w:pPr>
            <w:r w:rsidRPr="0086596C">
              <w:rPr>
                <w:rFonts w:ascii="Times New Roman" w:eastAsia="맑은 고딕" w:hAnsi="Times New Roman" w:cs="Times New Roman" w:hint="eastAsia"/>
                <w:color w:val="auto"/>
                <w:sz w:val="22"/>
                <w:szCs w:val="22"/>
                <w:lang w:eastAsia="ko-KR"/>
              </w:rPr>
              <w:t>1</w:t>
            </w:r>
            <w:r w:rsidRPr="0086596C">
              <w:rPr>
                <w:rFonts w:ascii="Times New Roman" w:eastAsia="맑은 고딕" w:hAnsi="Times New Roman" w:cs="Times New Roman"/>
                <w:color w:val="auto"/>
                <w:sz w:val="22"/>
                <w:szCs w:val="22"/>
                <w:lang w:eastAsia="ko-KR"/>
              </w:rPr>
              <w:t>5,16</w:t>
            </w:r>
          </w:p>
        </w:tc>
      </w:tr>
      <w:tr w:rsidR="0086596C" w:rsidRPr="0086596C" w14:paraId="40D934A1" w14:textId="77777777" w:rsidTr="00AC27FA">
        <w:trPr>
          <w:trHeight w:val="580"/>
        </w:trPr>
        <w:tc>
          <w:tcPr>
            <w:tcW w:w="0" w:type="auto"/>
            <w:shd w:val="clear" w:color="auto" w:fill="auto"/>
          </w:tcPr>
          <w:p w14:paraId="0BDD13FB" w14:textId="77777777" w:rsidR="00D334EA" w:rsidRPr="0086596C" w:rsidRDefault="00D334EA" w:rsidP="00D334EA">
            <w:pPr>
              <w:pStyle w:val="Default"/>
              <w:ind w:left="176"/>
              <w:rPr>
                <w:rFonts w:ascii="Times New Roman" w:hAnsi="Times New Roman" w:cs="Times New Roman"/>
                <w:b/>
                <w:color w:val="auto"/>
                <w:sz w:val="22"/>
                <w:szCs w:val="22"/>
              </w:rPr>
            </w:pPr>
            <w:r w:rsidRPr="0086596C">
              <w:rPr>
                <w:rFonts w:ascii="Times New Roman" w:hAnsi="Times New Roman" w:cs="Times New Roman"/>
                <w:b/>
                <w:color w:val="auto"/>
                <w:sz w:val="22"/>
                <w:szCs w:val="22"/>
              </w:rPr>
              <w:t>Assessment of Inconsistency</w:t>
            </w:r>
          </w:p>
        </w:tc>
        <w:tc>
          <w:tcPr>
            <w:tcW w:w="0" w:type="auto"/>
            <w:shd w:val="clear" w:color="auto" w:fill="auto"/>
          </w:tcPr>
          <w:p w14:paraId="3B5435B6" w14:textId="77777777" w:rsidR="00D334EA" w:rsidRPr="0086596C" w:rsidRDefault="00D334EA" w:rsidP="00D334EA">
            <w:pPr>
              <w:pStyle w:val="Default"/>
              <w:rPr>
                <w:rFonts w:ascii="Times New Roman" w:hAnsi="Times New Roman" w:cs="Times New Roman"/>
                <w:b/>
                <w:color w:val="auto"/>
                <w:sz w:val="22"/>
                <w:szCs w:val="22"/>
              </w:rPr>
            </w:pPr>
            <w:r w:rsidRPr="0086596C">
              <w:rPr>
                <w:rFonts w:ascii="Times New Roman" w:hAnsi="Times New Roman" w:cs="Times New Roman"/>
                <w:b/>
                <w:color w:val="auto"/>
                <w:sz w:val="22"/>
                <w:szCs w:val="22"/>
              </w:rPr>
              <w:t>S2</w:t>
            </w:r>
          </w:p>
        </w:tc>
        <w:tc>
          <w:tcPr>
            <w:tcW w:w="0" w:type="auto"/>
            <w:tcBorders>
              <w:right w:val="single" w:sz="4" w:space="0" w:color="auto"/>
            </w:tcBorders>
            <w:shd w:val="clear" w:color="auto" w:fill="auto"/>
          </w:tcPr>
          <w:p w14:paraId="289D636E" w14:textId="77777777" w:rsidR="00D334EA" w:rsidRPr="0086596C" w:rsidRDefault="00D334EA" w:rsidP="00D334EA">
            <w:pPr>
              <w:pStyle w:val="Default"/>
              <w:rPr>
                <w:rFonts w:ascii="Times New Roman" w:hAnsi="Times New Roman" w:cs="Times New Roman"/>
                <w:b/>
                <w:i/>
                <w:color w:val="auto"/>
                <w:sz w:val="22"/>
                <w:szCs w:val="22"/>
              </w:rPr>
            </w:pPr>
            <w:r w:rsidRPr="0086596C">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sz="4" w:space="0" w:color="auto"/>
            </w:tcBorders>
            <w:shd w:val="clear" w:color="auto" w:fill="auto"/>
          </w:tcPr>
          <w:p w14:paraId="38FC4469" w14:textId="1EF370C4" w:rsidR="00D334EA" w:rsidRPr="0086596C" w:rsidRDefault="00D334EA" w:rsidP="00D334EA">
            <w:pPr>
              <w:pStyle w:val="Default"/>
              <w:rPr>
                <w:rFonts w:ascii="Times New Roman" w:eastAsia="맑은 고딕" w:hAnsi="Times New Roman" w:cs="Times New Roman"/>
                <w:color w:val="auto"/>
                <w:sz w:val="22"/>
                <w:szCs w:val="22"/>
                <w:lang w:eastAsia="ko-KR"/>
              </w:rPr>
            </w:pPr>
            <w:r w:rsidRPr="0086596C">
              <w:rPr>
                <w:rFonts w:ascii="Times New Roman" w:eastAsia="맑은 고딕" w:hAnsi="Times New Roman" w:cs="Times New Roman" w:hint="eastAsia"/>
                <w:color w:val="auto"/>
                <w:sz w:val="22"/>
                <w:szCs w:val="22"/>
                <w:lang w:eastAsia="ko-KR"/>
              </w:rPr>
              <w:t>1</w:t>
            </w:r>
            <w:r w:rsidRPr="0086596C">
              <w:rPr>
                <w:rFonts w:ascii="Times New Roman" w:eastAsia="맑은 고딕" w:hAnsi="Times New Roman" w:cs="Times New Roman"/>
                <w:color w:val="auto"/>
                <w:sz w:val="22"/>
                <w:szCs w:val="22"/>
                <w:lang w:eastAsia="ko-KR"/>
              </w:rPr>
              <w:t>5,16</w:t>
            </w:r>
          </w:p>
        </w:tc>
      </w:tr>
      <w:tr w:rsidR="0086596C" w:rsidRPr="0086596C" w14:paraId="244A071E" w14:textId="77777777" w:rsidTr="00AC27FA">
        <w:trPr>
          <w:trHeight w:val="580"/>
        </w:trPr>
        <w:tc>
          <w:tcPr>
            <w:tcW w:w="0" w:type="auto"/>
            <w:shd w:val="clear" w:color="auto" w:fill="D9D9D9"/>
          </w:tcPr>
          <w:p w14:paraId="67C4DF13"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Risk of bias across studies </w:t>
            </w:r>
          </w:p>
        </w:tc>
        <w:tc>
          <w:tcPr>
            <w:tcW w:w="0" w:type="auto"/>
            <w:shd w:val="clear" w:color="auto" w:fill="D9D9D9"/>
          </w:tcPr>
          <w:p w14:paraId="06AECCE6"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15</w:t>
            </w:r>
          </w:p>
        </w:tc>
        <w:tc>
          <w:tcPr>
            <w:tcW w:w="0" w:type="auto"/>
            <w:tcBorders>
              <w:right w:val="single" w:sz="4" w:space="0" w:color="auto"/>
            </w:tcBorders>
            <w:shd w:val="clear" w:color="auto" w:fill="D9D9D9"/>
          </w:tcPr>
          <w:p w14:paraId="7AF743BB"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Specify any assessment of risk of bias that may affect the cumulative evidence (e.g., publication bias, selective reporting within studies). </w:t>
            </w:r>
          </w:p>
        </w:tc>
        <w:tc>
          <w:tcPr>
            <w:tcW w:w="0" w:type="auto"/>
            <w:tcBorders>
              <w:left w:val="single" w:sz="4" w:space="0" w:color="auto"/>
            </w:tcBorders>
            <w:shd w:val="clear" w:color="auto" w:fill="D9D9D9"/>
          </w:tcPr>
          <w:p w14:paraId="7AEE5544" w14:textId="53D9663D" w:rsidR="00D334EA" w:rsidRPr="0086596C" w:rsidRDefault="00D334EA" w:rsidP="00D334EA">
            <w:pPr>
              <w:pStyle w:val="Default"/>
              <w:rPr>
                <w:rFonts w:ascii="Times New Roman" w:eastAsia="맑은 고딕" w:hAnsi="Times New Roman" w:cs="Times New Roman"/>
                <w:b/>
                <w:color w:val="auto"/>
                <w:sz w:val="22"/>
                <w:szCs w:val="22"/>
                <w:lang w:eastAsia="ko-KR"/>
              </w:rPr>
            </w:pPr>
            <w:r w:rsidRPr="0086596C">
              <w:rPr>
                <w:rFonts w:ascii="Times New Roman" w:eastAsia="맑은 고딕" w:hAnsi="Times New Roman" w:cs="Times New Roman" w:hint="eastAsia"/>
                <w:b/>
                <w:color w:val="auto"/>
                <w:sz w:val="22"/>
                <w:szCs w:val="22"/>
                <w:lang w:eastAsia="ko-KR"/>
              </w:rPr>
              <w:t>1</w:t>
            </w:r>
            <w:r w:rsidRPr="0086596C">
              <w:rPr>
                <w:rFonts w:ascii="Times New Roman" w:eastAsia="맑은 고딕" w:hAnsi="Times New Roman" w:cs="Times New Roman"/>
                <w:b/>
                <w:color w:val="auto"/>
                <w:sz w:val="22"/>
                <w:szCs w:val="22"/>
                <w:lang w:eastAsia="ko-KR"/>
              </w:rPr>
              <w:t>4,15</w:t>
            </w:r>
          </w:p>
        </w:tc>
      </w:tr>
      <w:tr w:rsidR="0086596C" w:rsidRPr="0086596C" w14:paraId="289CB44C" w14:textId="77777777" w:rsidTr="00AC27FA">
        <w:trPr>
          <w:trHeight w:val="580"/>
        </w:trPr>
        <w:tc>
          <w:tcPr>
            <w:tcW w:w="0" w:type="auto"/>
            <w:shd w:val="clear" w:color="auto" w:fill="auto"/>
          </w:tcPr>
          <w:p w14:paraId="46FFD5A7"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Additional analyses </w:t>
            </w:r>
          </w:p>
        </w:tc>
        <w:tc>
          <w:tcPr>
            <w:tcW w:w="0" w:type="auto"/>
            <w:shd w:val="clear" w:color="auto" w:fill="auto"/>
          </w:tcPr>
          <w:p w14:paraId="5FB433A5"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16</w:t>
            </w:r>
          </w:p>
        </w:tc>
        <w:tc>
          <w:tcPr>
            <w:tcW w:w="0" w:type="auto"/>
            <w:tcBorders>
              <w:right w:val="single" w:sz="4" w:space="0" w:color="auto"/>
            </w:tcBorders>
            <w:shd w:val="clear" w:color="auto" w:fill="auto"/>
          </w:tcPr>
          <w:p w14:paraId="1F2E21D3"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Describe methods of additional analyses if done, indicating which were pre-specified. This may include, but not be limited to, the following: </w:t>
            </w:r>
          </w:p>
          <w:p w14:paraId="47D4702C" w14:textId="77777777" w:rsidR="00D334EA" w:rsidRPr="0086596C" w:rsidRDefault="00D334EA" w:rsidP="00D334EA">
            <w:pPr>
              <w:pStyle w:val="Default"/>
              <w:numPr>
                <w:ilvl w:val="0"/>
                <w:numId w:val="2"/>
              </w:numPr>
              <w:rPr>
                <w:rFonts w:ascii="Times New Roman" w:hAnsi="Times New Roman" w:cs="Times New Roman"/>
                <w:color w:val="auto"/>
                <w:sz w:val="22"/>
                <w:szCs w:val="22"/>
              </w:rPr>
            </w:pPr>
            <w:r w:rsidRPr="0086596C">
              <w:rPr>
                <w:rFonts w:ascii="Times New Roman" w:hAnsi="Times New Roman" w:cs="Times New Roman"/>
                <w:color w:val="auto"/>
                <w:sz w:val="22"/>
                <w:szCs w:val="22"/>
              </w:rPr>
              <w:lastRenderedPageBreak/>
              <w:t>Sensitivity or subgroup analyses;</w:t>
            </w:r>
          </w:p>
          <w:p w14:paraId="3BE01DA1" w14:textId="77777777" w:rsidR="00D334EA" w:rsidRPr="0086596C" w:rsidRDefault="00D334EA" w:rsidP="00D334EA">
            <w:pPr>
              <w:pStyle w:val="Default"/>
              <w:numPr>
                <w:ilvl w:val="0"/>
                <w:numId w:val="2"/>
              </w:numPr>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Meta-regression analyses; </w:t>
            </w:r>
          </w:p>
          <w:p w14:paraId="1FDD7492" w14:textId="77777777" w:rsidR="00D334EA" w:rsidRPr="0086596C" w:rsidRDefault="00D334EA" w:rsidP="00D334EA">
            <w:pPr>
              <w:pStyle w:val="Default"/>
              <w:numPr>
                <w:ilvl w:val="0"/>
                <w:numId w:val="2"/>
              </w:numPr>
              <w:rPr>
                <w:rFonts w:ascii="Times New Roman" w:hAnsi="Times New Roman" w:cs="Times New Roman"/>
                <w:i/>
                <w:color w:val="auto"/>
                <w:sz w:val="22"/>
                <w:szCs w:val="22"/>
              </w:rPr>
            </w:pPr>
            <w:r w:rsidRPr="0086596C">
              <w:rPr>
                <w:rFonts w:ascii="Times New Roman" w:hAnsi="Times New Roman" w:cs="Times New Roman"/>
                <w:i/>
                <w:color w:val="auto"/>
                <w:sz w:val="22"/>
                <w:szCs w:val="22"/>
              </w:rPr>
              <w:t>Alternative formulations of the treatment network; and</w:t>
            </w:r>
          </w:p>
          <w:p w14:paraId="0DCDB8AB" w14:textId="77777777" w:rsidR="00D334EA" w:rsidRPr="0086596C" w:rsidRDefault="00D334EA" w:rsidP="00D334EA">
            <w:pPr>
              <w:pStyle w:val="Default"/>
              <w:numPr>
                <w:ilvl w:val="0"/>
                <w:numId w:val="2"/>
              </w:numPr>
              <w:rPr>
                <w:rFonts w:ascii="Times New Roman" w:hAnsi="Times New Roman" w:cs="Times New Roman"/>
                <w:i/>
                <w:color w:val="auto"/>
                <w:sz w:val="22"/>
                <w:szCs w:val="22"/>
                <w:u w:val="single"/>
              </w:rPr>
            </w:pPr>
            <w:r w:rsidRPr="0086596C">
              <w:rPr>
                <w:rFonts w:ascii="Times New Roman" w:hAnsi="Times New Roman" w:cs="Times New Roman"/>
                <w:i/>
                <w:color w:val="auto"/>
                <w:sz w:val="22"/>
                <w:szCs w:val="22"/>
              </w:rPr>
              <w:t>Use of alternative prior distributions for Bayesian analyses (if applicable).</w:t>
            </w:r>
            <w:r w:rsidRPr="0086596C">
              <w:rPr>
                <w:rFonts w:ascii="Times New Roman" w:hAnsi="Times New Roman" w:cs="Times New Roman"/>
                <w:i/>
                <w:color w:val="auto"/>
                <w:sz w:val="22"/>
                <w:szCs w:val="22"/>
                <w:u w:val="single"/>
              </w:rPr>
              <w:t xml:space="preserve"> </w:t>
            </w:r>
          </w:p>
        </w:tc>
        <w:tc>
          <w:tcPr>
            <w:tcW w:w="0" w:type="auto"/>
            <w:tcBorders>
              <w:left w:val="single" w:sz="4" w:space="0" w:color="auto"/>
            </w:tcBorders>
            <w:shd w:val="clear" w:color="auto" w:fill="auto"/>
          </w:tcPr>
          <w:p w14:paraId="2832315E" w14:textId="256131D0" w:rsidR="00D334EA" w:rsidRPr="0086596C" w:rsidRDefault="00D334EA" w:rsidP="00D334EA">
            <w:pPr>
              <w:pStyle w:val="Default"/>
              <w:rPr>
                <w:rFonts w:ascii="Times New Roman" w:eastAsia="맑은 고딕" w:hAnsi="Times New Roman" w:cs="Times New Roman"/>
                <w:b/>
                <w:i/>
                <w:color w:val="auto"/>
                <w:sz w:val="22"/>
                <w:szCs w:val="22"/>
                <w:lang w:eastAsia="ko-KR"/>
              </w:rPr>
            </w:pPr>
            <w:r w:rsidRPr="0086596C">
              <w:rPr>
                <w:rFonts w:ascii="Times New Roman" w:eastAsia="맑은 고딕" w:hAnsi="Times New Roman" w:cs="Times New Roman" w:hint="eastAsia"/>
                <w:b/>
                <w:i/>
                <w:color w:val="auto"/>
                <w:sz w:val="22"/>
                <w:szCs w:val="22"/>
                <w:lang w:eastAsia="ko-KR"/>
              </w:rPr>
              <w:lastRenderedPageBreak/>
              <w:t>1</w:t>
            </w:r>
            <w:r w:rsidRPr="0086596C">
              <w:rPr>
                <w:rFonts w:ascii="Times New Roman" w:eastAsia="맑은 고딕" w:hAnsi="Times New Roman" w:cs="Times New Roman"/>
                <w:b/>
                <w:i/>
                <w:color w:val="auto"/>
                <w:sz w:val="22"/>
                <w:szCs w:val="22"/>
                <w:lang w:eastAsia="ko-KR"/>
              </w:rPr>
              <w:t>6,17</w:t>
            </w:r>
          </w:p>
        </w:tc>
      </w:tr>
      <w:tr w:rsidR="0086596C" w:rsidRPr="0086596C" w14:paraId="7329ADF4" w14:textId="77777777" w:rsidTr="00AC27FA">
        <w:trPr>
          <w:trHeight w:val="179"/>
        </w:trPr>
        <w:tc>
          <w:tcPr>
            <w:tcW w:w="0" w:type="auto"/>
            <w:shd w:val="clear" w:color="auto" w:fill="auto"/>
          </w:tcPr>
          <w:p w14:paraId="1EBD9696" w14:textId="77777777" w:rsidR="00746FD0" w:rsidRPr="0086596C" w:rsidRDefault="00746FD0" w:rsidP="00AC27FA">
            <w:pPr>
              <w:pStyle w:val="Default"/>
              <w:rPr>
                <w:rFonts w:ascii="Times New Roman" w:hAnsi="Times New Roman" w:cs="Times New Roman"/>
                <w:color w:val="auto"/>
                <w:sz w:val="22"/>
                <w:szCs w:val="22"/>
              </w:rPr>
            </w:pPr>
          </w:p>
          <w:p w14:paraId="6A46BD33" w14:textId="77777777" w:rsidR="00746FD0" w:rsidRPr="0086596C" w:rsidRDefault="00746FD0" w:rsidP="00AC27FA">
            <w:pPr>
              <w:pStyle w:val="Default"/>
              <w:rPr>
                <w:rFonts w:ascii="Times New Roman" w:hAnsi="Times New Roman" w:cs="Times New Roman"/>
                <w:color w:val="auto"/>
                <w:sz w:val="22"/>
                <w:szCs w:val="22"/>
              </w:rPr>
            </w:pPr>
          </w:p>
          <w:p w14:paraId="36D53D06" w14:textId="77777777" w:rsidR="00746FD0" w:rsidRPr="0086596C" w:rsidRDefault="00746FD0" w:rsidP="00AC27FA">
            <w:pPr>
              <w:pStyle w:val="Default"/>
              <w:rPr>
                <w:rFonts w:ascii="Times New Roman" w:hAnsi="Times New Roman" w:cs="Times New Roman"/>
                <w:color w:val="auto"/>
                <w:sz w:val="22"/>
                <w:szCs w:val="22"/>
              </w:rPr>
            </w:pPr>
          </w:p>
          <w:p w14:paraId="2D92CD72" w14:textId="77777777" w:rsidR="00746FD0" w:rsidRPr="0086596C" w:rsidRDefault="00746FD0" w:rsidP="00AC27FA">
            <w:pPr>
              <w:pStyle w:val="Default"/>
              <w:rPr>
                <w:rFonts w:ascii="Times New Roman" w:hAnsi="Times New Roman" w:cs="Times New Roman"/>
                <w:color w:val="auto"/>
                <w:sz w:val="22"/>
                <w:szCs w:val="22"/>
              </w:rPr>
            </w:pPr>
          </w:p>
          <w:p w14:paraId="73E06614" w14:textId="77777777" w:rsidR="00746FD0" w:rsidRPr="0086596C" w:rsidRDefault="00746FD0" w:rsidP="00AC27FA">
            <w:pPr>
              <w:pStyle w:val="Default"/>
              <w:rPr>
                <w:rFonts w:ascii="Times New Roman" w:hAnsi="Times New Roman" w:cs="Times New Roman"/>
                <w:color w:val="auto"/>
                <w:sz w:val="22"/>
                <w:szCs w:val="22"/>
              </w:rPr>
            </w:pPr>
          </w:p>
        </w:tc>
        <w:tc>
          <w:tcPr>
            <w:tcW w:w="0" w:type="auto"/>
            <w:shd w:val="clear" w:color="auto" w:fill="auto"/>
          </w:tcPr>
          <w:p w14:paraId="02B8FB0A" w14:textId="77777777" w:rsidR="00746FD0" w:rsidRPr="0086596C" w:rsidRDefault="00746FD0" w:rsidP="00AC27FA">
            <w:pPr>
              <w:pStyle w:val="Default"/>
              <w:rPr>
                <w:rFonts w:ascii="Times New Roman" w:hAnsi="Times New Roman" w:cs="Times New Roman"/>
                <w:color w:val="auto"/>
                <w:sz w:val="22"/>
                <w:szCs w:val="22"/>
              </w:rPr>
            </w:pPr>
          </w:p>
        </w:tc>
        <w:tc>
          <w:tcPr>
            <w:tcW w:w="0" w:type="auto"/>
            <w:tcBorders>
              <w:right w:val="single" w:sz="4" w:space="0" w:color="auto"/>
            </w:tcBorders>
            <w:shd w:val="clear" w:color="auto" w:fill="auto"/>
          </w:tcPr>
          <w:p w14:paraId="0D836628" w14:textId="77777777" w:rsidR="00746FD0" w:rsidRPr="0086596C" w:rsidRDefault="00746FD0" w:rsidP="00AC27FA">
            <w:pPr>
              <w:pStyle w:val="Default"/>
              <w:rPr>
                <w:rFonts w:ascii="Times New Roman" w:hAnsi="Times New Roman" w:cs="Times New Roman"/>
                <w:color w:val="auto"/>
                <w:sz w:val="22"/>
                <w:szCs w:val="22"/>
              </w:rPr>
            </w:pPr>
          </w:p>
        </w:tc>
        <w:tc>
          <w:tcPr>
            <w:tcW w:w="0" w:type="auto"/>
            <w:tcBorders>
              <w:left w:val="single" w:sz="4" w:space="0" w:color="auto"/>
            </w:tcBorders>
            <w:shd w:val="clear" w:color="auto" w:fill="auto"/>
          </w:tcPr>
          <w:p w14:paraId="04F2D6DE" w14:textId="77777777" w:rsidR="00746FD0" w:rsidRPr="0086596C" w:rsidRDefault="00746FD0" w:rsidP="00AC27FA">
            <w:pPr>
              <w:pStyle w:val="Default"/>
              <w:rPr>
                <w:rFonts w:ascii="Times New Roman" w:hAnsi="Times New Roman" w:cs="Times New Roman"/>
                <w:b/>
                <w:i/>
                <w:color w:val="auto"/>
                <w:sz w:val="22"/>
                <w:szCs w:val="22"/>
              </w:rPr>
            </w:pPr>
          </w:p>
        </w:tc>
      </w:tr>
      <w:tr w:rsidR="0086596C" w:rsidRPr="0086596C" w14:paraId="363AE408" w14:textId="77777777" w:rsidTr="00AC27FA">
        <w:trPr>
          <w:trHeight w:val="580"/>
        </w:trPr>
        <w:tc>
          <w:tcPr>
            <w:tcW w:w="0" w:type="auto"/>
            <w:shd w:val="clear" w:color="auto" w:fill="auto"/>
          </w:tcPr>
          <w:p w14:paraId="21036965" w14:textId="77777777" w:rsidR="00746FD0" w:rsidRPr="0086596C" w:rsidRDefault="00746FD0" w:rsidP="00AC27FA">
            <w:pPr>
              <w:pStyle w:val="Default"/>
              <w:rPr>
                <w:rFonts w:ascii="Times New Roman" w:hAnsi="Times New Roman" w:cs="Times New Roman"/>
                <w:color w:val="auto"/>
                <w:sz w:val="22"/>
                <w:szCs w:val="22"/>
              </w:rPr>
            </w:pPr>
            <w:r w:rsidRPr="0086596C">
              <w:rPr>
                <w:rFonts w:ascii="Times New Roman" w:hAnsi="Times New Roman" w:cs="Times New Roman"/>
                <w:b/>
                <w:bCs/>
                <w:color w:val="auto"/>
                <w:sz w:val="22"/>
                <w:szCs w:val="22"/>
              </w:rPr>
              <w:t>RESULTS†</w:t>
            </w:r>
          </w:p>
        </w:tc>
        <w:tc>
          <w:tcPr>
            <w:tcW w:w="0" w:type="auto"/>
            <w:shd w:val="clear" w:color="auto" w:fill="auto"/>
          </w:tcPr>
          <w:p w14:paraId="1AEF15FE" w14:textId="77777777" w:rsidR="00746FD0" w:rsidRPr="0086596C" w:rsidRDefault="00746FD0" w:rsidP="00AC27FA">
            <w:pPr>
              <w:pStyle w:val="Default"/>
              <w:rPr>
                <w:rFonts w:ascii="Times New Roman" w:hAnsi="Times New Roman" w:cs="Times New Roman"/>
                <w:color w:val="auto"/>
                <w:sz w:val="22"/>
                <w:szCs w:val="22"/>
              </w:rPr>
            </w:pPr>
          </w:p>
        </w:tc>
        <w:tc>
          <w:tcPr>
            <w:tcW w:w="0" w:type="auto"/>
            <w:tcBorders>
              <w:right w:val="single" w:sz="4" w:space="0" w:color="auto"/>
            </w:tcBorders>
            <w:shd w:val="clear" w:color="auto" w:fill="auto"/>
          </w:tcPr>
          <w:p w14:paraId="612B83FE" w14:textId="77777777" w:rsidR="00746FD0" w:rsidRPr="0086596C" w:rsidRDefault="00746FD0" w:rsidP="00AC27FA">
            <w:pPr>
              <w:pStyle w:val="Default"/>
              <w:rPr>
                <w:rFonts w:ascii="Times New Roman" w:hAnsi="Times New Roman" w:cs="Times New Roman"/>
                <w:color w:val="auto"/>
                <w:sz w:val="22"/>
                <w:szCs w:val="22"/>
              </w:rPr>
            </w:pPr>
          </w:p>
        </w:tc>
        <w:tc>
          <w:tcPr>
            <w:tcW w:w="0" w:type="auto"/>
            <w:tcBorders>
              <w:left w:val="single" w:sz="4" w:space="0" w:color="auto"/>
            </w:tcBorders>
            <w:shd w:val="clear" w:color="auto" w:fill="auto"/>
          </w:tcPr>
          <w:p w14:paraId="5D73957E" w14:textId="77777777" w:rsidR="00746FD0" w:rsidRPr="0086596C" w:rsidRDefault="00746FD0" w:rsidP="00AC27FA">
            <w:pPr>
              <w:pStyle w:val="Default"/>
              <w:rPr>
                <w:rFonts w:ascii="Times New Roman" w:hAnsi="Times New Roman" w:cs="Times New Roman"/>
                <w:b/>
                <w:i/>
                <w:color w:val="auto"/>
                <w:sz w:val="22"/>
                <w:szCs w:val="22"/>
              </w:rPr>
            </w:pPr>
          </w:p>
        </w:tc>
      </w:tr>
      <w:tr w:rsidR="0086596C" w:rsidRPr="0086596C" w14:paraId="1B1F5E18" w14:textId="77777777" w:rsidTr="00AC27FA">
        <w:trPr>
          <w:trHeight w:val="580"/>
        </w:trPr>
        <w:tc>
          <w:tcPr>
            <w:tcW w:w="0" w:type="auto"/>
            <w:shd w:val="clear" w:color="auto" w:fill="D9D9D9"/>
          </w:tcPr>
          <w:p w14:paraId="0C4AD7E8"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Study selection </w:t>
            </w:r>
          </w:p>
        </w:tc>
        <w:tc>
          <w:tcPr>
            <w:tcW w:w="0" w:type="auto"/>
            <w:shd w:val="clear" w:color="auto" w:fill="D9D9D9"/>
          </w:tcPr>
          <w:p w14:paraId="2E49A052"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17</w:t>
            </w:r>
          </w:p>
        </w:tc>
        <w:tc>
          <w:tcPr>
            <w:tcW w:w="0" w:type="auto"/>
            <w:tcBorders>
              <w:right w:val="single" w:sz="4" w:space="0" w:color="auto"/>
            </w:tcBorders>
            <w:shd w:val="clear" w:color="auto" w:fill="D9D9D9"/>
          </w:tcPr>
          <w:p w14:paraId="599836BD"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Give numbers of studies screened, assessed for eligibility, and included in the review, with reasons for exclusions at each stage, ideally with a flow diagram. </w:t>
            </w:r>
          </w:p>
        </w:tc>
        <w:tc>
          <w:tcPr>
            <w:tcW w:w="0" w:type="auto"/>
            <w:tcBorders>
              <w:left w:val="single" w:sz="4" w:space="0" w:color="auto"/>
            </w:tcBorders>
            <w:shd w:val="clear" w:color="auto" w:fill="D9D9D9"/>
          </w:tcPr>
          <w:p w14:paraId="3F78DF68" w14:textId="0289234B"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olor w:val="auto"/>
                <w:lang w:eastAsia="ko-KR"/>
              </w:rPr>
              <w:t>4, Figure 1</w:t>
            </w:r>
          </w:p>
        </w:tc>
      </w:tr>
      <w:tr w:rsidR="0086596C" w:rsidRPr="0086596C" w14:paraId="5B49F994" w14:textId="77777777" w:rsidTr="00AC27FA">
        <w:trPr>
          <w:trHeight w:val="272"/>
        </w:trPr>
        <w:tc>
          <w:tcPr>
            <w:tcW w:w="0" w:type="auto"/>
            <w:shd w:val="clear" w:color="auto" w:fill="auto"/>
          </w:tcPr>
          <w:p w14:paraId="1D6972DF" w14:textId="77777777" w:rsidR="00D334EA" w:rsidRPr="0086596C" w:rsidRDefault="00D334EA" w:rsidP="00D334EA">
            <w:pPr>
              <w:pStyle w:val="Default"/>
              <w:ind w:left="176"/>
              <w:rPr>
                <w:rFonts w:ascii="Times New Roman" w:hAnsi="Times New Roman" w:cs="Times New Roman"/>
                <w:b/>
                <w:color w:val="auto"/>
                <w:sz w:val="22"/>
                <w:szCs w:val="22"/>
              </w:rPr>
            </w:pPr>
            <w:r w:rsidRPr="0086596C">
              <w:rPr>
                <w:rFonts w:ascii="Times New Roman" w:hAnsi="Times New Roman" w:cs="Times New Roman"/>
                <w:b/>
                <w:color w:val="auto"/>
                <w:sz w:val="22"/>
                <w:szCs w:val="22"/>
              </w:rPr>
              <w:t>Presentation of network structure</w:t>
            </w:r>
          </w:p>
        </w:tc>
        <w:tc>
          <w:tcPr>
            <w:tcW w:w="0" w:type="auto"/>
            <w:shd w:val="clear" w:color="auto" w:fill="auto"/>
          </w:tcPr>
          <w:p w14:paraId="716898AB" w14:textId="77777777" w:rsidR="00D334EA" w:rsidRPr="0086596C" w:rsidRDefault="00D334EA" w:rsidP="00D334EA">
            <w:pPr>
              <w:pStyle w:val="Default"/>
              <w:rPr>
                <w:rFonts w:ascii="Times New Roman" w:hAnsi="Times New Roman" w:cs="Times New Roman"/>
                <w:b/>
                <w:color w:val="auto"/>
                <w:sz w:val="22"/>
                <w:szCs w:val="22"/>
              </w:rPr>
            </w:pPr>
            <w:r w:rsidRPr="0086596C">
              <w:rPr>
                <w:rFonts w:ascii="Times New Roman" w:hAnsi="Times New Roman" w:cs="Times New Roman"/>
                <w:b/>
                <w:color w:val="auto"/>
                <w:sz w:val="22"/>
                <w:szCs w:val="22"/>
              </w:rPr>
              <w:t>S3</w:t>
            </w:r>
          </w:p>
        </w:tc>
        <w:tc>
          <w:tcPr>
            <w:tcW w:w="0" w:type="auto"/>
            <w:tcBorders>
              <w:right w:val="single" w:sz="4" w:space="0" w:color="auto"/>
            </w:tcBorders>
            <w:shd w:val="clear" w:color="auto" w:fill="auto"/>
          </w:tcPr>
          <w:p w14:paraId="54B5D926"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Provide a network graph of the included studies to enable visualization of the geometry of the treatment network. </w:t>
            </w:r>
          </w:p>
        </w:tc>
        <w:tc>
          <w:tcPr>
            <w:tcW w:w="0" w:type="auto"/>
            <w:tcBorders>
              <w:left w:val="single" w:sz="4" w:space="0" w:color="auto"/>
            </w:tcBorders>
            <w:shd w:val="clear" w:color="auto" w:fill="auto"/>
          </w:tcPr>
          <w:p w14:paraId="5F58588D" w14:textId="5BBEA1B4" w:rsidR="00D334EA" w:rsidRPr="0086596C" w:rsidRDefault="00D334EA" w:rsidP="00D334EA">
            <w:pPr>
              <w:pStyle w:val="Default"/>
              <w:rPr>
                <w:rFonts w:ascii="Times New Roman" w:eastAsia="맑은 고딕" w:hAnsi="Times New Roman" w:cs="Times New Roman"/>
                <w:b/>
                <w:i/>
                <w:color w:val="auto"/>
                <w:sz w:val="22"/>
                <w:szCs w:val="22"/>
                <w:lang w:eastAsia="ko-KR"/>
              </w:rPr>
            </w:pPr>
            <w:r w:rsidRPr="0086596C">
              <w:rPr>
                <w:rFonts w:ascii="Times New Roman" w:eastAsia="맑은 고딕" w:hAnsi="Times New Roman" w:cs="Times New Roman"/>
                <w:b/>
                <w:i/>
                <w:color w:val="auto"/>
                <w:sz w:val="22"/>
                <w:szCs w:val="22"/>
                <w:lang w:eastAsia="ko-KR"/>
              </w:rPr>
              <w:t>Figure 2</w:t>
            </w:r>
          </w:p>
        </w:tc>
      </w:tr>
      <w:tr w:rsidR="0086596C" w:rsidRPr="0086596C" w14:paraId="0EF277AE" w14:textId="77777777" w:rsidTr="00AC27FA">
        <w:trPr>
          <w:trHeight w:val="70"/>
        </w:trPr>
        <w:tc>
          <w:tcPr>
            <w:tcW w:w="0" w:type="auto"/>
            <w:shd w:val="clear" w:color="auto" w:fill="D9D9D9"/>
          </w:tcPr>
          <w:p w14:paraId="3FF8933C" w14:textId="77777777" w:rsidR="00D334EA" w:rsidRPr="0086596C" w:rsidRDefault="00D334EA" w:rsidP="00D334EA">
            <w:pPr>
              <w:pStyle w:val="Default"/>
              <w:ind w:left="176"/>
              <w:rPr>
                <w:rFonts w:ascii="Times New Roman" w:hAnsi="Times New Roman" w:cs="Times New Roman"/>
                <w:b/>
                <w:color w:val="auto"/>
                <w:sz w:val="22"/>
                <w:szCs w:val="22"/>
              </w:rPr>
            </w:pPr>
            <w:r w:rsidRPr="0086596C">
              <w:rPr>
                <w:rFonts w:ascii="Times New Roman" w:hAnsi="Times New Roman" w:cs="Times New Roman"/>
                <w:b/>
                <w:color w:val="auto"/>
                <w:sz w:val="22"/>
                <w:szCs w:val="22"/>
              </w:rPr>
              <w:t>Summary of network geometry</w:t>
            </w:r>
          </w:p>
        </w:tc>
        <w:tc>
          <w:tcPr>
            <w:tcW w:w="0" w:type="auto"/>
            <w:shd w:val="clear" w:color="auto" w:fill="D9D9D9"/>
          </w:tcPr>
          <w:p w14:paraId="3E3530ED" w14:textId="77777777" w:rsidR="00D334EA" w:rsidRPr="0086596C" w:rsidRDefault="00D334EA" w:rsidP="00D334EA">
            <w:pPr>
              <w:pStyle w:val="Default"/>
              <w:rPr>
                <w:rFonts w:ascii="Times New Roman" w:hAnsi="Times New Roman" w:cs="Times New Roman"/>
                <w:b/>
                <w:color w:val="auto"/>
                <w:sz w:val="22"/>
                <w:szCs w:val="22"/>
              </w:rPr>
            </w:pPr>
            <w:r w:rsidRPr="0086596C">
              <w:rPr>
                <w:rFonts w:ascii="Times New Roman" w:hAnsi="Times New Roman" w:cs="Times New Roman"/>
                <w:b/>
                <w:color w:val="auto"/>
                <w:sz w:val="22"/>
                <w:szCs w:val="22"/>
              </w:rPr>
              <w:t>S4</w:t>
            </w:r>
          </w:p>
        </w:tc>
        <w:tc>
          <w:tcPr>
            <w:tcW w:w="0" w:type="auto"/>
            <w:tcBorders>
              <w:right w:val="single" w:sz="4" w:space="0" w:color="auto"/>
            </w:tcBorders>
            <w:shd w:val="clear" w:color="auto" w:fill="D9D9D9"/>
          </w:tcPr>
          <w:p w14:paraId="19A2BC8E"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sz="4" w:space="0" w:color="auto"/>
            </w:tcBorders>
            <w:shd w:val="clear" w:color="auto" w:fill="D9D9D9"/>
          </w:tcPr>
          <w:p w14:paraId="13285FDE" w14:textId="4B2E6224" w:rsidR="00D334EA" w:rsidRPr="0086596C" w:rsidRDefault="00D334EA" w:rsidP="00D334EA">
            <w:pPr>
              <w:pStyle w:val="Default"/>
              <w:rPr>
                <w:rFonts w:ascii="Times New Roman" w:eastAsia="맑은 고딕" w:hAnsi="Times New Roman" w:cs="Times New Roman"/>
                <w:b/>
                <w:i/>
                <w:color w:val="auto"/>
                <w:sz w:val="22"/>
                <w:szCs w:val="22"/>
                <w:lang w:eastAsia="ko-KR"/>
              </w:rPr>
            </w:pPr>
            <w:r w:rsidRPr="0086596C">
              <w:rPr>
                <w:rFonts w:ascii="Times New Roman" w:eastAsia="맑은 고딕" w:hAnsi="Times New Roman" w:cs="Times New Roman"/>
                <w:b/>
                <w:i/>
                <w:color w:val="auto"/>
                <w:sz w:val="22"/>
                <w:szCs w:val="22"/>
                <w:lang w:eastAsia="ko-KR"/>
              </w:rPr>
              <w:t>4,5, Table 1</w:t>
            </w:r>
          </w:p>
        </w:tc>
      </w:tr>
      <w:tr w:rsidR="0086596C" w:rsidRPr="0086596C" w14:paraId="13A36C03" w14:textId="77777777" w:rsidTr="00AC27FA">
        <w:trPr>
          <w:trHeight w:val="580"/>
        </w:trPr>
        <w:tc>
          <w:tcPr>
            <w:tcW w:w="0" w:type="auto"/>
            <w:shd w:val="clear" w:color="auto" w:fill="auto"/>
          </w:tcPr>
          <w:p w14:paraId="06E61240"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Study characteristics </w:t>
            </w:r>
          </w:p>
        </w:tc>
        <w:tc>
          <w:tcPr>
            <w:tcW w:w="0" w:type="auto"/>
            <w:shd w:val="clear" w:color="auto" w:fill="auto"/>
          </w:tcPr>
          <w:p w14:paraId="4356D207"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18</w:t>
            </w:r>
          </w:p>
        </w:tc>
        <w:tc>
          <w:tcPr>
            <w:tcW w:w="0" w:type="auto"/>
            <w:tcBorders>
              <w:right w:val="single" w:sz="4" w:space="0" w:color="auto"/>
            </w:tcBorders>
            <w:shd w:val="clear" w:color="auto" w:fill="auto"/>
          </w:tcPr>
          <w:p w14:paraId="74C439E5"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For each study, present characteristics for which data were extracted (e.g., study size, PICOS, follow-up period) and provide the citations. </w:t>
            </w:r>
          </w:p>
        </w:tc>
        <w:tc>
          <w:tcPr>
            <w:tcW w:w="0" w:type="auto"/>
            <w:tcBorders>
              <w:left w:val="single" w:sz="4" w:space="0" w:color="auto"/>
            </w:tcBorders>
            <w:shd w:val="clear" w:color="auto" w:fill="auto"/>
          </w:tcPr>
          <w:p w14:paraId="26EE00DA" w14:textId="0BB50AEF" w:rsidR="00D334EA" w:rsidRPr="0086596C" w:rsidRDefault="00D334EA" w:rsidP="00D334EA">
            <w:pPr>
              <w:pStyle w:val="Default"/>
              <w:rPr>
                <w:rFonts w:ascii="Times New Roman" w:eastAsia="맑은 고딕" w:hAnsi="Times New Roman" w:cs="Times New Roman"/>
                <w:color w:val="auto"/>
                <w:sz w:val="22"/>
                <w:szCs w:val="22"/>
                <w:lang w:eastAsia="ko-KR"/>
              </w:rPr>
            </w:pPr>
            <w:r w:rsidRPr="0086596C">
              <w:rPr>
                <w:rFonts w:ascii="Times New Roman" w:eastAsia="맑은 고딕" w:hAnsi="Times New Roman" w:cs="Times New Roman"/>
                <w:color w:val="auto"/>
                <w:sz w:val="22"/>
                <w:szCs w:val="22"/>
                <w:lang w:eastAsia="ko-KR"/>
              </w:rPr>
              <w:t>Table S1</w:t>
            </w:r>
          </w:p>
        </w:tc>
      </w:tr>
      <w:tr w:rsidR="0086596C" w:rsidRPr="0086596C" w14:paraId="4F69D97A" w14:textId="77777777" w:rsidTr="00AC27FA">
        <w:trPr>
          <w:trHeight w:val="580"/>
        </w:trPr>
        <w:tc>
          <w:tcPr>
            <w:tcW w:w="0" w:type="auto"/>
            <w:shd w:val="clear" w:color="auto" w:fill="D9D9D9"/>
          </w:tcPr>
          <w:p w14:paraId="7F736722"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Risk of bias within studies </w:t>
            </w:r>
          </w:p>
        </w:tc>
        <w:tc>
          <w:tcPr>
            <w:tcW w:w="0" w:type="auto"/>
            <w:shd w:val="clear" w:color="auto" w:fill="D9D9D9"/>
          </w:tcPr>
          <w:p w14:paraId="09487E76"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19</w:t>
            </w:r>
          </w:p>
        </w:tc>
        <w:tc>
          <w:tcPr>
            <w:tcW w:w="0" w:type="auto"/>
            <w:tcBorders>
              <w:right w:val="single" w:sz="4" w:space="0" w:color="auto"/>
            </w:tcBorders>
            <w:shd w:val="clear" w:color="auto" w:fill="D9D9D9"/>
          </w:tcPr>
          <w:p w14:paraId="3D283921"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Present data on risk of bias of each study and, if available, any outcome level assessment. </w:t>
            </w:r>
          </w:p>
        </w:tc>
        <w:tc>
          <w:tcPr>
            <w:tcW w:w="0" w:type="auto"/>
            <w:tcBorders>
              <w:left w:val="single" w:sz="4" w:space="0" w:color="auto"/>
            </w:tcBorders>
            <w:shd w:val="clear" w:color="auto" w:fill="D9D9D9"/>
          </w:tcPr>
          <w:p w14:paraId="4B246CAC" w14:textId="7CA6A2DC" w:rsidR="00D334EA" w:rsidRPr="0086596C" w:rsidRDefault="00D334EA" w:rsidP="00D334EA">
            <w:pPr>
              <w:pStyle w:val="Default"/>
              <w:rPr>
                <w:rFonts w:ascii="Times New Roman" w:eastAsia="맑은 고딕" w:hAnsi="Times New Roman" w:cs="Times New Roman"/>
                <w:color w:val="auto"/>
                <w:sz w:val="22"/>
                <w:szCs w:val="22"/>
                <w:lang w:eastAsia="ko-KR"/>
              </w:rPr>
            </w:pPr>
            <w:r w:rsidRPr="0086596C">
              <w:rPr>
                <w:rFonts w:ascii="Times New Roman" w:eastAsia="맑은 고딕" w:hAnsi="Times New Roman" w:cs="Times New Roman"/>
                <w:color w:val="auto"/>
                <w:sz w:val="22"/>
                <w:szCs w:val="22"/>
                <w:lang w:eastAsia="ko-KR"/>
              </w:rPr>
              <w:t>Figure S6</w:t>
            </w:r>
          </w:p>
        </w:tc>
      </w:tr>
      <w:tr w:rsidR="0086596C" w:rsidRPr="0086596C" w14:paraId="346BB324" w14:textId="77777777" w:rsidTr="00AC27FA">
        <w:trPr>
          <w:trHeight w:val="580"/>
        </w:trPr>
        <w:tc>
          <w:tcPr>
            <w:tcW w:w="0" w:type="auto"/>
            <w:shd w:val="clear" w:color="auto" w:fill="auto"/>
          </w:tcPr>
          <w:p w14:paraId="2AC8F2BD"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Results of individual studies </w:t>
            </w:r>
          </w:p>
        </w:tc>
        <w:tc>
          <w:tcPr>
            <w:tcW w:w="0" w:type="auto"/>
            <w:shd w:val="clear" w:color="auto" w:fill="auto"/>
          </w:tcPr>
          <w:p w14:paraId="7A151932"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20</w:t>
            </w:r>
          </w:p>
        </w:tc>
        <w:tc>
          <w:tcPr>
            <w:tcW w:w="0" w:type="auto"/>
            <w:tcBorders>
              <w:right w:val="single" w:sz="4" w:space="0" w:color="auto"/>
            </w:tcBorders>
            <w:shd w:val="clear" w:color="auto" w:fill="auto"/>
          </w:tcPr>
          <w:p w14:paraId="16747985"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For all outcomes considered (benefits or harms), present, for each study: 1) simple summary data for each intervention group, and 2) effect estimates and confidence intervals. </w:t>
            </w:r>
            <w:r w:rsidRPr="0086596C">
              <w:rPr>
                <w:rFonts w:ascii="Times New Roman" w:hAnsi="Times New Roman" w:cs="Times New Roman"/>
                <w:i/>
                <w:color w:val="auto"/>
                <w:sz w:val="22"/>
                <w:szCs w:val="22"/>
              </w:rPr>
              <w:t>Modified approaches may be needed to deal with information from larger networks.</w:t>
            </w:r>
          </w:p>
        </w:tc>
        <w:tc>
          <w:tcPr>
            <w:tcW w:w="0" w:type="auto"/>
            <w:tcBorders>
              <w:left w:val="single" w:sz="4" w:space="0" w:color="auto"/>
            </w:tcBorders>
            <w:shd w:val="clear" w:color="auto" w:fill="auto"/>
          </w:tcPr>
          <w:p w14:paraId="0D669B97" w14:textId="0FA50BB8"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b/>
                <w:i/>
                <w:color w:val="auto"/>
                <w:sz w:val="22"/>
                <w:szCs w:val="22"/>
              </w:rPr>
              <w:t>Figure 3, Table S1</w:t>
            </w:r>
          </w:p>
        </w:tc>
      </w:tr>
      <w:tr w:rsidR="0086596C" w:rsidRPr="0086596C" w14:paraId="03975528" w14:textId="77777777" w:rsidTr="00AC27FA">
        <w:trPr>
          <w:trHeight w:val="580"/>
        </w:trPr>
        <w:tc>
          <w:tcPr>
            <w:tcW w:w="0" w:type="auto"/>
            <w:shd w:val="clear" w:color="auto" w:fill="D9D9D9"/>
          </w:tcPr>
          <w:p w14:paraId="22C44A44"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Synthesis of results </w:t>
            </w:r>
          </w:p>
        </w:tc>
        <w:tc>
          <w:tcPr>
            <w:tcW w:w="0" w:type="auto"/>
            <w:shd w:val="clear" w:color="auto" w:fill="D9D9D9"/>
          </w:tcPr>
          <w:p w14:paraId="5F61D28A"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21</w:t>
            </w:r>
          </w:p>
        </w:tc>
        <w:tc>
          <w:tcPr>
            <w:tcW w:w="0" w:type="auto"/>
            <w:tcBorders>
              <w:right w:val="single" w:sz="4" w:space="0" w:color="auto"/>
            </w:tcBorders>
            <w:shd w:val="clear" w:color="auto" w:fill="D9D9D9"/>
          </w:tcPr>
          <w:p w14:paraId="46D6EF0B"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Present results of each meta-analysis done, including confidence/credible intervals. </w:t>
            </w:r>
            <w:r w:rsidRPr="0086596C">
              <w:rPr>
                <w:rFonts w:ascii="Times New Roman" w:hAnsi="Times New Roman" w:cs="Times New Roman"/>
                <w:i/>
                <w:color w:val="auto"/>
                <w:sz w:val="22"/>
                <w:szCs w:val="22"/>
              </w:rPr>
              <w:t>In larger networks, authors may focus on comparisons versus a particular comparator (e.g. placebo or standard care), with full findings presented in an appendix. League tables and forest plots may be considered to summarize pairwise comparisons.</w:t>
            </w:r>
            <w:r w:rsidRPr="0086596C">
              <w:rPr>
                <w:rFonts w:ascii="Times New Roman" w:hAnsi="Times New Roman" w:cs="Times New Roman"/>
                <w:color w:val="auto"/>
                <w:sz w:val="22"/>
                <w:szCs w:val="22"/>
              </w:rPr>
              <w:t xml:space="preserve"> If additional summary measures were explored (such as treatment rankings), these should also be presented.</w:t>
            </w:r>
          </w:p>
        </w:tc>
        <w:tc>
          <w:tcPr>
            <w:tcW w:w="0" w:type="auto"/>
            <w:tcBorders>
              <w:left w:val="single" w:sz="4" w:space="0" w:color="auto"/>
            </w:tcBorders>
            <w:shd w:val="clear" w:color="auto" w:fill="D9D9D9"/>
          </w:tcPr>
          <w:p w14:paraId="493AD351" w14:textId="77777777" w:rsidR="00D334EA" w:rsidRPr="0086596C" w:rsidRDefault="00D334EA" w:rsidP="00D334EA">
            <w:pPr>
              <w:pStyle w:val="Default"/>
              <w:rPr>
                <w:rFonts w:ascii="Times New Roman" w:eastAsia="맑은 고딕" w:hAnsi="Times New Roman" w:cs="Times New Roman"/>
                <w:b/>
                <w:i/>
                <w:color w:val="auto"/>
                <w:sz w:val="22"/>
                <w:szCs w:val="22"/>
                <w:lang w:eastAsia="ko-KR"/>
              </w:rPr>
            </w:pPr>
            <w:r w:rsidRPr="0086596C">
              <w:rPr>
                <w:rFonts w:ascii="Times New Roman" w:eastAsia="맑은 고딕" w:hAnsi="Times New Roman" w:cs="Times New Roman"/>
                <w:b/>
                <w:i/>
                <w:color w:val="auto"/>
                <w:sz w:val="22"/>
                <w:szCs w:val="22"/>
                <w:lang w:eastAsia="ko-KR"/>
              </w:rPr>
              <w:t xml:space="preserve">4,5,6, </w:t>
            </w:r>
          </w:p>
          <w:p w14:paraId="70C9980D" w14:textId="77777777" w:rsidR="00D334EA" w:rsidRPr="0086596C" w:rsidRDefault="00D334EA" w:rsidP="00D334EA">
            <w:pPr>
              <w:pStyle w:val="Default"/>
              <w:rPr>
                <w:rFonts w:ascii="Times New Roman" w:eastAsia="맑은 고딕" w:hAnsi="Times New Roman" w:cs="Times New Roman"/>
                <w:b/>
                <w:i/>
                <w:color w:val="auto"/>
                <w:sz w:val="22"/>
                <w:szCs w:val="22"/>
                <w:lang w:eastAsia="ko-KR"/>
              </w:rPr>
            </w:pPr>
            <w:r w:rsidRPr="0086596C">
              <w:rPr>
                <w:rFonts w:ascii="Times New Roman" w:eastAsia="맑은 고딕" w:hAnsi="Times New Roman" w:cs="Times New Roman"/>
                <w:b/>
                <w:i/>
                <w:color w:val="auto"/>
                <w:sz w:val="22"/>
                <w:szCs w:val="22"/>
                <w:lang w:eastAsia="ko-KR"/>
              </w:rPr>
              <w:t xml:space="preserve">Figure 3, </w:t>
            </w:r>
          </w:p>
          <w:p w14:paraId="484E6C23" w14:textId="00DB0B76" w:rsidR="00D334EA" w:rsidRPr="0086596C" w:rsidRDefault="00D334EA" w:rsidP="00D334EA">
            <w:pPr>
              <w:pStyle w:val="Default"/>
              <w:rPr>
                <w:rFonts w:ascii="Times New Roman" w:eastAsia="맑은 고딕" w:hAnsi="Times New Roman" w:cs="Times New Roman"/>
                <w:b/>
                <w:i/>
                <w:color w:val="auto"/>
                <w:sz w:val="22"/>
                <w:szCs w:val="22"/>
                <w:lang w:eastAsia="ko-KR"/>
              </w:rPr>
            </w:pPr>
            <w:r w:rsidRPr="0086596C">
              <w:rPr>
                <w:rFonts w:ascii="Times New Roman" w:eastAsia="맑은 고딕" w:hAnsi="Times New Roman" w:cs="Times New Roman"/>
                <w:b/>
                <w:i/>
                <w:color w:val="auto"/>
                <w:sz w:val="22"/>
                <w:szCs w:val="22"/>
                <w:lang w:eastAsia="ko-KR"/>
              </w:rPr>
              <w:t>Table 2</w:t>
            </w:r>
          </w:p>
        </w:tc>
      </w:tr>
      <w:tr w:rsidR="0086596C" w:rsidRPr="0086596C" w14:paraId="68B9AB59" w14:textId="77777777" w:rsidTr="00AC27FA">
        <w:trPr>
          <w:trHeight w:val="580"/>
        </w:trPr>
        <w:tc>
          <w:tcPr>
            <w:tcW w:w="0" w:type="auto"/>
            <w:shd w:val="clear" w:color="auto" w:fill="auto"/>
          </w:tcPr>
          <w:p w14:paraId="5FAA9C39" w14:textId="77777777" w:rsidR="00D334EA" w:rsidRPr="0086596C" w:rsidRDefault="00D334EA" w:rsidP="00D334EA">
            <w:pPr>
              <w:pStyle w:val="Default"/>
              <w:ind w:left="176"/>
              <w:rPr>
                <w:rFonts w:ascii="Times New Roman" w:hAnsi="Times New Roman" w:cs="Times New Roman"/>
                <w:b/>
                <w:color w:val="auto"/>
                <w:sz w:val="22"/>
                <w:szCs w:val="22"/>
              </w:rPr>
            </w:pPr>
            <w:r w:rsidRPr="0086596C">
              <w:rPr>
                <w:rFonts w:ascii="Times New Roman" w:hAnsi="Times New Roman" w:cs="Times New Roman"/>
                <w:b/>
                <w:color w:val="auto"/>
                <w:sz w:val="22"/>
                <w:szCs w:val="22"/>
              </w:rPr>
              <w:t>Exploration for inconsistency</w:t>
            </w:r>
          </w:p>
        </w:tc>
        <w:tc>
          <w:tcPr>
            <w:tcW w:w="0" w:type="auto"/>
            <w:shd w:val="clear" w:color="auto" w:fill="auto"/>
          </w:tcPr>
          <w:p w14:paraId="2F38157E" w14:textId="77777777" w:rsidR="00D334EA" w:rsidRPr="0086596C" w:rsidRDefault="00D334EA" w:rsidP="00D334EA">
            <w:pPr>
              <w:pStyle w:val="Default"/>
              <w:rPr>
                <w:rFonts w:ascii="Times New Roman" w:hAnsi="Times New Roman" w:cs="Times New Roman"/>
                <w:b/>
                <w:color w:val="auto"/>
                <w:sz w:val="22"/>
                <w:szCs w:val="22"/>
              </w:rPr>
            </w:pPr>
            <w:r w:rsidRPr="0086596C">
              <w:rPr>
                <w:rFonts w:ascii="Times New Roman" w:hAnsi="Times New Roman" w:cs="Times New Roman"/>
                <w:b/>
                <w:color w:val="auto"/>
                <w:sz w:val="22"/>
                <w:szCs w:val="22"/>
              </w:rPr>
              <w:t>S5</w:t>
            </w:r>
          </w:p>
        </w:tc>
        <w:tc>
          <w:tcPr>
            <w:tcW w:w="0" w:type="auto"/>
            <w:tcBorders>
              <w:right w:val="single" w:sz="4" w:space="0" w:color="auto"/>
            </w:tcBorders>
            <w:shd w:val="clear" w:color="auto" w:fill="auto"/>
          </w:tcPr>
          <w:p w14:paraId="159D5400"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Describe results from investigations of inconsistency. This may include such information as measures of model fit to compare consistency and inconsistency models, </w:t>
            </w:r>
            <w:r w:rsidRPr="0086596C">
              <w:rPr>
                <w:rFonts w:ascii="Times New Roman" w:hAnsi="Times New Roman" w:cs="Times New Roman"/>
                <w:i/>
                <w:color w:val="auto"/>
                <w:sz w:val="22"/>
                <w:szCs w:val="22"/>
              </w:rPr>
              <w:t xml:space="preserve">P </w:t>
            </w:r>
            <w:r w:rsidRPr="0086596C">
              <w:rPr>
                <w:rFonts w:ascii="Times New Roman" w:hAnsi="Times New Roman" w:cs="Times New Roman"/>
                <w:color w:val="auto"/>
                <w:sz w:val="22"/>
                <w:szCs w:val="22"/>
              </w:rPr>
              <w:t>values from statistical tests, or summary of inconsistency estimates from different parts of the treatment network.</w:t>
            </w:r>
          </w:p>
        </w:tc>
        <w:tc>
          <w:tcPr>
            <w:tcW w:w="0" w:type="auto"/>
            <w:tcBorders>
              <w:left w:val="single" w:sz="4" w:space="0" w:color="auto"/>
            </w:tcBorders>
            <w:shd w:val="clear" w:color="auto" w:fill="auto"/>
          </w:tcPr>
          <w:p w14:paraId="1C0F3DBD" w14:textId="77777777" w:rsidR="00D334EA" w:rsidRPr="0086596C" w:rsidRDefault="00D334EA" w:rsidP="00D334EA">
            <w:pPr>
              <w:pStyle w:val="Default"/>
              <w:rPr>
                <w:rFonts w:ascii="Times New Roman" w:eastAsia="맑은 고딕" w:hAnsi="Times New Roman" w:cs="Times New Roman"/>
                <w:b/>
                <w:i/>
                <w:color w:val="auto"/>
                <w:sz w:val="22"/>
                <w:szCs w:val="22"/>
                <w:lang w:eastAsia="ko-KR"/>
              </w:rPr>
            </w:pPr>
            <w:r w:rsidRPr="0086596C">
              <w:rPr>
                <w:rFonts w:ascii="Times New Roman" w:eastAsia="맑은 고딕" w:hAnsi="Times New Roman" w:cs="Times New Roman"/>
                <w:b/>
                <w:i/>
                <w:color w:val="auto"/>
                <w:sz w:val="22"/>
                <w:szCs w:val="22"/>
                <w:lang w:eastAsia="ko-KR"/>
              </w:rPr>
              <w:t xml:space="preserve">5,6, </w:t>
            </w:r>
          </w:p>
          <w:p w14:paraId="1C439BB8" w14:textId="0FC03D13" w:rsidR="00D334EA" w:rsidRPr="0086596C" w:rsidRDefault="00D334EA" w:rsidP="00D334EA">
            <w:pPr>
              <w:pStyle w:val="Default"/>
              <w:rPr>
                <w:rFonts w:ascii="Times New Roman" w:eastAsia="맑은 고딕" w:hAnsi="Times New Roman" w:cs="Times New Roman"/>
                <w:b/>
                <w:i/>
                <w:color w:val="auto"/>
                <w:sz w:val="22"/>
                <w:szCs w:val="22"/>
                <w:lang w:eastAsia="ko-KR"/>
              </w:rPr>
            </w:pPr>
            <w:r w:rsidRPr="0086596C">
              <w:rPr>
                <w:rFonts w:ascii="Times New Roman" w:eastAsia="맑은 고딕" w:hAnsi="Times New Roman" w:cs="Times New Roman"/>
                <w:b/>
                <w:i/>
                <w:color w:val="auto"/>
                <w:sz w:val="22"/>
                <w:szCs w:val="22"/>
                <w:lang w:eastAsia="ko-KR"/>
              </w:rPr>
              <w:t xml:space="preserve">Figure S1, </w:t>
            </w:r>
            <w:r w:rsidRPr="0086596C">
              <w:rPr>
                <w:rFonts w:ascii="Times New Roman" w:eastAsia="맑은 고딕" w:hAnsi="Times New Roman" w:cs="Times New Roman" w:hint="eastAsia"/>
                <w:b/>
                <w:i/>
                <w:color w:val="auto"/>
                <w:sz w:val="22"/>
                <w:szCs w:val="22"/>
                <w:lang w:eastAsia="ko-KR"/>
              </w:rPr>
              <w:t xml:space="preserve">Table </w:t>
            </w:r>
            <w:r w:rsidRPr="0086596C">
              <w:rPr>
                <w:rFonts w:ascii="Times New Roman" w:eastAsia="맑은 고딕" w:hAnsi="Times New Roman" w:cs="Times New Roman"/>
                <w:b/>
                <w:i/>
                <w:color w:val="auto"/>
                <w:sz w:val="22"/>
                <w:szCs w:val="22"/>
                <w:lang w:eastAsia="ko-KR"/>
              </w:rPr>
              <w:t>S5</w:t>
            </w:r>
          </w:p>
        </w:tc>
      </w:tr>
      <w:tr w:rsidR="0086596C" w:rsidRPr="0086596C" w14:paraId="74B3EAA9" w14:textId="77777777" w:rsidTr="00AC27FA">
        <w:trPr>
          <w:trHeight w:val="580"/>
        </w:trPr>
        <w:tc>
          <w:tcPr>
            <w:tcW w:w="0" w:type="auto"/>
            <w:shd w:val="clear" w:color="auto" w:fill="D9D9D9"/>
          </w:tcPr>
          <w:p w14:paraId="35EF5671"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Risk of bias across studies </w:t>
            </w:r>
          </w:p>
        </w:tc>
        <w:tc>
          <w:tcPr>
            <w:tcW w:w="0" w:type="auto"/>
            <w:shd w:val="clear" w:color="auto" w:fill="D9D9D9"/>
          </w:tcPr>
          <w:p w14:paraId="39D3F01D"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22</w:t>
            </w:r>
          </w:p>
        </w:tc>
        <w:tc>
          <w:tcPr>
            <w:tcW w:w="0" w:type="auto"/>
            <w:tcBorders>
              <w:right w:val="single" w:sz="4" w:space="0" w:color="auto"/>
            </w:tcBorders>
            <w:shd w:val="clear" w:color="auto" w:fill="D9D9D9"/>
          </w:tcPr>
          <w:p w14:paraId="12AF51D1"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Present results of any assessment of risk of bias across studies for the evidence base being studied. </w:t>
            </w:r>
          </w:p>
        </w:tc>
        <w:tc>
          <w:tcPr>
            <w:tcW w:w="0" w:type="auto"/>
            <w:tcBorders>
              <w:left w:val="single" w:sz="4" w:space="0" w:color="auto"/>
            </w:tcBorders>
            <w:shd w:val="clear" w:color="auto" w:fill="D9D9D9"/>
          </w:tcPr>
          <w:p w14:paraId="0FCC5605" w14:textId="77777777" w:rsidR="00D334EA" w:rsidRPr="0086596C" w:rsidRDefault="00D334EA" w:rsidP="00D334EA">
            <w:pPr>
              <w:pStyle w:val="Default"/>
              <w:rPr>
                <w:rFonts w:ascii="Times New Roman" w:eastAsia="맑은 고딕" w:hAnsi="Times New Roman" w:cs="Times New Roman"/>
                <w:color w:val="auto"/>
                <w:sz w:val="22"/>
                <w:szCs w:val="22"/>
                <w:lang w:eastAsia="ko-KR"/>
              </w:rPr>
            </w:pPr>
            <w:r w:rsidRPr="0086596C">
              <w:rPr>
                <w:rFonts w:ascii="Times New Roman" w:eastAsia="맑은 고딕" w:hAnsi="Times New Roman" w:cs="Times New Roman"/>
                <w:color w:val="auto"/>
                <w:sz w:val="22"/>
                <w:szCs w:val="22"/>
                <w:lang w:eastAsia="ko-KR"/>
              </w:rPr>
              <w:t xml:space="preserve">5,6, </w:t>
            </w:r>
          </w:p>
          <w:p w14:paraId="1000406A" w14:textId="2D0CC500" w:rsidR="00D334EA" w:rsidRPr="0086596C" w:rsidRDefault="00D334EA" w:rsidP="00D334EA">
            <w:pPr>
              <w:pStyle w:val="Default"/>
              <w:rPr>
                <w:rFonts w:ascii="Times New Roman" w:eastAsia="맑은 고딕" w:hAnsi="Times New Roman" w:cs="Times New Roman"/>
                <w:color w:val="auto"/>
                <w:sz w:val="22"/>
                <w:szCs w:val="22"/>
                <w:lang w:eastAsia="ko-KR"/>
              </w:rPr>
            </w:pPr>
            <w:r w:rsidRPr="0086596C">
              <w:rPr>
                <w:rFonts w:ascii="Times New Roman" w:eastAsia="맑은 고딕" w:hAnsi="Times New Roman" w:cs="Times New Roman"/>
                <w:color w:val="auto"/>
                <w:sz w:val="22"/>
                <w:szCs w:val="22"/>
                <w:lang w:eastAsia="ko-KR"/>
              </w:rPr>
              <w:t>Table S2</w:t>
            </w:r>
          </w:p>
        </w:tc>
      </w:tr>
      <w:tr w:rsidR="0086596C" w:rsidRPr="0086596C" w14:paraId="6ACC8739" w14:textId="77777777" w:rsidTr="00AC27FA">
        <w:trPr>
          <w:trHeight w:val="580"/>
        </w:trPr>
        <w:tc>
          <w:tcPr>
            <w:tcW w:w="0" w:type="auto"/>
            <w:shd w:val="clear" w:color="auto" w:fill="auto"/>
          </w:tcPr>
          <w:p w14:paraId="353E5287"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Results of additional analyses</w:t>
            </w:r>
          </w:p>
        </w:tc>
        <w:tc>
          <w:tcPr>
            <w:tcW w:w="0" w:type="auto"/>
            <w:shd w:val="clear" w:color="auto" w:fill="auto"/>
          </w:tcPr>
          <w:p w14:paraId="32F0C5B5"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23</w:t>
            </w:r>
          </w:p>
        </w:tc>
        <w:tc>
          <w:tcPr>
            <w:tcW w:w="0" w:type="auto"/>
            <w:tcBorders>
              <w:right w:val="single" w:sz="4" w:space="0" w:color="auto"/>
            </w:tcBorders>
            <w:shd w:val="clear" w:color="auto" w:fill="auto"/>
          </w:tcPr>
          <w:p w14:paraId="59DD813A"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Give results of additional analyses, if done (e.g., sensitivity or subgroup analyses, meta-regression </w:t>
            </w:r>
            <w:r w:rsidRPr="0086596C">
              <w:rPr>
                <w:rFonts w:ascii="Times New Roman" w:hAnsi="Times New Roman" w:cs="Times New Roman"/>
                <w:color w:val="auto"/>
                <w:sz w:val="22"/>
                <w:szCs w:val="22"/>
              </w:rPr>
              <w:lastRenderedPageBreak/>
              <w:t>analyses</w:t>
            </w:r>
            <w:r w:rsidRPr="0086596C">
              <w:rPr>
                <w:rFonts w:ascii="Times New Roman" w:hAnsi="Times New Roman" w:cs="Times New Roman"/>
                <w:i/>
                <w:color w:val="auto"/>
                <w:sz w:val="22"/>
                <w:szCs w:val="22"/>
              </w:rPr>
              <w:t>, alternative network geometries studied, alternative choice of prior distributions for Bayesian analyses,</w:t>
            </w:r>
            <w:r w:rsidRPr="0086596C">
              <w:rPr>
                <w:rFonts w:ascii="Times New Roman" w:hAnsi="Times New Roman" w:cs="Times New Roman"/>
                <w:color w:val="auto"/>
                <w:sz w:val="22"/>
                <w:szCs w:val="22"/>
              </w:rPr>
              <w:t xml:space="preserve"> and so forth). </w:t>
            </w:r>
          </w:p>
        </w:tc>
        <w:tc>
          <w:tcPr>
            <w:tcW w:w="0" w:type="auto"/>
            <w:tcBorders>
              <w:left w:val="single" w:sz="4" w:space="0" w:color="auto"/>
            </w:tcBorders>
            <w:shd w:val="clear" w:color="auto" w:fill="auto"/>
          </w:tcPr>
          <w:p w14:paraId="1BFBE902" w14:textId="77777777" w:rsidR="00D334EA" w:rsidRPr="0086596C" w:rsidRDefault="00D334EA" w:rsidP="00D334EA">
            <w:pPr>
              <w:pStyle w:val="Default"/>
              <w:rPr>
                <w:rFonts w:ascii="Times New Roman" w:eastAsia="맑은 고딕" w:hAnsi="Times New Roman" w:cs="Times New Roman"/>
                <w:b/>
                <w:iCs/>
                <w:color w:val="auto"/>
                <w:sz w:val="22"/>
                <w:szCs w:val="22"/>
                <w:lang w:eastAsia="ko-KR"/>
              </w:rPr>
            </w:pPr>
            <w:r w:rsidRPr="0086596C">
              <w:rPr>
                <w:rFonts w:ascii="Times New Roman" w:eastAsia="맑은 고딕" w:hAnsi="Times New Roman" w:cs="Times New Roman"/>
                <w:b/>
                <w:iCs/>
                <w:color w:val="auto"/>
                <w:sz w:val="22"/>
                <w:szCs w:val="22"/>
                <w:lang w:eastAsia="ko-KR"/>
              </w:rPr>
              <w:lastRenderedPageBreak/>
              <w:t>5,6,7,</w:t>
            </w:r>
          </w:p>
          <w:p w14:paraId="7B1EE1E2" w14:textId="2A26AF65" w:rsidR="00D334EA" w:rsidRPr="0086596C" w:rsidRDefault="00D334EA" w:rsidP="00D334EA">
            <w:pPr>
              <w:pStyle w:val="Default"/>
              <w:rPr>
                <w:rFonts w:ascii="Times New Roman" w:eastAsia="맑은 고딕" w:hAnsi="Times New Roman" w:cs="Times New Roman"/>
                <w:b/>
                <w:i/>
                <w:color w:val="auto"/>
                <w:sz w:val="22"/>
                <w:szCs w:val="22"/>
                <w:lang w:eastAsia="ko-KR"/>
              </w:rPr>
            </w:pPr>
            <w:r w:rsidRPr="0086596C">
              <w:rPr>
                <w:rFonts w:ascii="Times New Roman" w:eastAsia="맑은 고딕" w:hAnsi="Times New Roman" w:cs="Times New Roman"/>
                <w:b/>
                <w:iCs/>
                <w:color w:val="auto"/>
                <w:sz w:val="22"/>
                <w:szCs w:val="22"/>
                <w:lang w:eastAsia="ko-KR"/>
              </w:rPr>
              <w:t xml:space="preserve">Figure S2, </w:t>
            </w:r>
            <w:r w:rsidRPr="0086596C">
              <w:rPr>
                <w:rFonts w:ascii="Times New Roman" w:eastAsia="맑은 고딕" w:hAnsi="Times New Roman" w:cs="Times New Roman"/>
                <w:b/>
                <w:iCs/>
                <w:color w:val="auto"/>
                <w:sz w:val="22"/>
                <w:szCs w:val="22"/>
                <w:lang w:eastAsia="ko-KR"/>
              </w:rPr>
              <w:lastRenderedPageBreak/>
              <w:t>F</w:t>
            </w:r>
            <w:r w:rsidRPr="0086596C">
              <w:rPr>
                <w:rFonts w:ascii="Times New Roman" w:eastAsia="맑은 고딕" w:hAnsi="Times New Roman" w:cs="Times New Roman" w:hint="eastAsia"/>
                <w:b/>
                <w:iCs/>
                <w:color w:val="auto"/>
                <w:sz w:val="22"/>
                <w:szCs w:val="22"/>
                <w:lang w:eastAsia="ko-KR"/>
              </w:rPr>
              <w:t xml:space="preserve">igure </w:t>
            </w:r>
            <w:r w:rsidRPr="0086596C">
              <w:rPr>
                <w:rFonts w:ascii="Times New Roman" w:eastAsia="맑은 고딕" w:hAnsi="Times New Roman" w:cs="Times New Roman"/>
                <w:b/>
                <w:iCs/>
                <w:color w:val="auto"/>
                <w:sz w:val="22"/>
                <w:szCs w:val="22"/>
                <w:lang w:eastAsia="ko-KR"/>
              </w:rPr>
              <w:t>S7-S18.</w:t>
            </w:r>
          </w:p>
        </w:tc>
      </w:tr>
      <w:tr w:rsidR="0086596C" w:rsidRPr="0086596C" w14:paraId="1AB820DD" w14:textId="77777777" w:rsidTr="00AC27FA">
        <w:trPr>
          <w:trHeight w:val="351"/>
        </w:trPr>
        <w:tc>
          <w:tcPr>
            <w:tcW w:w="0" w:type="auto"/>
            <w:shd w:val="clear" w:color="auto" w:fill="auto"/>
          </w:tcPr>
          <w:p w14:paraId="436C73BE" w14:textId="77777777" w:rsidR="00746FD0" w:rsidRPr="0086596C" w:rsidRDefault="00746FD0" w:rsidP="00AC27FA">
            <w:pPr>
              <w:pStyle w:val="Default"/>
              <w:rPr>
                <w:rFonts w:ascii="Times New Roman" w:hAnsi="Times New Roman" w:cs="Times New Roman"/>
                <w:color w:val="auto"/>
                <w:sz w:val="22"/>
                <w:szCs w:val="22"/>
              </w:rPr>
            </w:pPr>
          </w:p>
        </w:tc>
        <w:tc>
          <w:tcPr>
            <w:tcW w:w="0" w:type="auto"/>
            <w:shd w:val="clear" w:color="auto" w:fill="auto"/>
          </w:tcPr>
          <w:p w14:paraId="32A1185D" w14:textId="77777777" w:rsidR="00746FD0" w:rsidRPr="0086596C" w:rsidRDefault="00746FD0" w:rsidP="00AC27FA">
            <w:pPr>
              <w:pStyle w:val="Default"/>
              <w:rPr>
                <w:rFonts w:ascii="Times New Roman" w:hAnsi="Times New Roman" w:cs="Times New Roman"/>
                <w:color w:val="auto"/>
                <w:sz w:val="22"/>
                <w:szCs w:val="22"/>
              </w:rPr>
            </w:pPr>
          </w:p>
        </w:tc>
        <w:tc>
          <w:tcPr>
            <w:tcW w:w="0" w:type="auto"/>
            <w:tcBorders>
              <w:right w:val="single" w:sz="4" w:space="0" w:color="auto"/>
            </w:tcBorders>
            <w:shd w:val="clear" w:color="auto" w:fill="auto"/>
          </w:tcPr>
          <w:p w14:paraId="6930878B" w14:textId="77777777" w:rsidR="00746FD0" w:rsidRPr="0086596C" w:rsidRDefault="00746FD0" w:rsidP="00AC27FA">
            <w:pPr>
              <w:pStyle w:val="Default"/>
              <w:rPr>
                <w:rFonts w:ascii="Times New Roman" w:hAnsi="Times New Roman" w:cs="Times New Roman"/>
                <w:color w:val="auto"/>
                <w:sz w:val="22"/>
                <w:szCs w:val="22"/>
              </w:rPr>
            </w:pPr>
          </w:p>
        </w:tc>
        <w:tc>
          <w:tcPr>
            <w:tcW w:w="0" w:type="auto"/>
            <w:tcBorders>
              <w:left w:val="single" w:sz="4" w:space="0" w:color="auto"/>
            </w:tcBorders>
            <w:shd w:val="clear" w:color="auto" w:fill="auto"/>
          </w:tcPr>
          <w:p w14:paraId="05CCBE95" w14:textId="77777777" w:rsidR="00746FD0" w:rsidRPr="0086596C" w:rsidRDefault="00746FD0" w:rsidP="00AC27FA">
            <w:pPr>
              <w:pStyle w:val="Default"/>
              <w:rPr>
                <w:rFonts w:ascii="Times New Roman" w:hAnsi="Times New Roman" w:cs="Times New Roman"/>
                <w:b/>
                <w:i/>
                <w:color w:val="auto"/>
                <w:sz w:val="22"/>
                <w:szCs w:val="22"/>
              </w:rPr>
            </w:pPr>
          </w:p>
        </w:tc>
      </w:tr>
      <w:tr w:rsidR="0086596C" w:rsidRPr="0086596C" w14:paraId="0CC18C76" w14:textId="77777777" w:rsidTr="00AC27FA">
        <w:trPr>
          <w:trHeight w:val="331"/>
        </w:trPr>
        <w:tc>
          <w:tcPr>
            <w:tcW w:w="0" w:type="auto"/>
            <w:shd w:val="clear" w:color="auto" w:fill="auto"/>
          </w:tcPr>
          <w:p w14:paraId="24D183BF" w14:textId="77777777" w:rsidR="00746FD0" w:rsidRPr="0086596C" w:rsidRDefault="00746FD0" w:rsidP="00AC27FA">
            <w:pPr>
              <w:pStyle w:val="Default"/>
              <w:rPr>
                <w:rFonts w:ascii="Times New Roman" w:hAnsi="Times New Roman" w:cs="Times New Roman"/>
                <w:color w:val="auto"/>
                <w:sz w:val="22"/>
                <w:szCs w:val="22"/>
              </w:rPr>
            </w:pPr>
            <w:r w:rsidRPr="0086596C">
              <w:rPr>
                <w:rFonts w:ascii="Times New Roman" w:hAnsi="Times New Roman" w:cs="Times New Roman"/>
                <w:b/>
                <w:bCs/>
                <w:color w:val="auto"/>
                <w:sz w:val="22"/>
                <w:szCs w:val="22"/>
              </w:rPr>
              <w:t>DISCUSSION</w:t>
            </w:r>
          </w:p>
        </w:tc>
        <w:tc>
          <w:tcPr>
            <w:tcW w:w="0" w:type="auto"/>
            <w:shd w:val="clear" w:color="auto" w:fill="auto"/>
          </w:tcPr>
          <w:p w14:paraId="14B7F87A" w14:textId="77777777" w:rsidR="00746FD0" w:rsidRPr="0086596C" w:rsidRDefault="00746FD0" w:rsidP="00AC27FA">
            <w:pPr>
              <w:pStyle w:val="Default"/>
              <w:rPr>
                <w:rFonts w:ascii="Times New Roman" w:hAnsi="Times New Roman" w:cs="Times New Roman"/>
                <w:color w:val="auto"/>
                <w:sz w:val="22"/>
                <w:szCs w:val="22"/>
              </w:rPr>
            </w:pPr>
          </w:p>
        </w:tc>
        <w:tc>
          <w:tcPr>
            <w:tcW w:w="0" w:type="auto"/>
            <w:tcBorders>
              <w:right w:val="single" w:sz="4" w:space="0" w:color="auto"/>
            </w:tcBorders>
            <w:shd w:val="clear" w:color="auto" w:fill="auto"/>
          </w:tcPr>
          <w:p w14:paraId="70C41BBC" w14:textId="77777777" w:rsidR="00746FD0" w:rsidRPr="0086596C" w:rsidRDefault="00746FD0" w:rsidP="00AC27FA">
            <w:pPr>
              <w:pStyle w:val="Default"/>
              <w:rPr>
                <w:rFonts w:ascii="Times New Roman" w:hAnsi="Times New Roman" w:cs="Times New Roman"/>
                <w:color w:val="auto"/>
                <w:sz w:val="22"/>
                <w:szCs w:val="22"/>
              </w:rPr>
            </w:pPr>
          </w:p>
        </w:tc>
        <w:tc>
          <w:tcPr>
            <w:tcW w:w="0" w:type="auto"/>
            <w:tcBorders>
              <w:left w:val="single" w:sz="4" w:space="0" w:color="auto"/>
            </w:tcBorders>
            <w:shd w:val="clear" w:color="auto" w:fill="auto"/>
          </w:tcPr>
          <w:p w14:paraId="2E68FD13" w14:textId="77777777" w:rsidR="00746FD0" w:rsidRPr="0086596C" w:rsidRDefault="00746FD0" w:rsidP="00AC27FA">
            <w:pPr>
              <w:pStyle w:val="Default"/>
              <w:rPr>
                <w:rFonts w:ascii="Times New Roman" w:hAnsi="Times New Roman" w:cs="Times New Roman"/>
                <w:b/>
                <w:i/>
                <w:color w:val="auto"/>
                <w:sz w:val="22"/>
                <w:szCs w:val="22"/>
              </w:rPr>
            </w:pPr>
          </w:p>
        </w:tc>
      </w:tr>
      <w:tr w:rsidR="0086596C" w:rsidRPr="0086596C" w14:paraId="30E5C4E2" w14:textId="77777777" w:rsidTr="00AC27FA">
        <w:trPr>
          <w:trHeight w:val="580"/>
        </w:trPr>
        <w:tc>
          <w:tcPr>
            <w:tcW w:w="0" w:type="auto"/>
            <w:shd w:val="clear" w:color="auto" w:fill="D9D9D9"/>
          </w:tcPr>
          <w:p w14:paraId="78363413"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Summary of evidence </w:t>
            </w:r>
          </w:p>
        </w:tc>
        <w:tc>
          <w:tcPr>
            <w:tcW w:w="0" w:type="auto"/>
            <w:shd w:val="clear" w:color="auto" w:fill="D9D9D9"/>
          </w:tcPr>
          <w:p w14:paraId="5278B95C"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24</w:t>
            </w:r>
          </w:p>
        </w:tc>
        <w:tc>
          <w:tcPr>
            <w:tcW w:w="0" w:type="auto"/>
            <w:tcBorders>
              <w:right w:val="single" w:sz="4" w:space="0" w:color="auto"/>
            </w:tcBorders>
            <w:shd w:val="clear" w:color="auto" w:fill="D9D9D9"/>
          </w:tcPr>
          <w:p w14:paraId="7C6BCD05"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Summarize the main findings, including the strength of evidence for each main outcome; consider their relevance to key groups (e.g., healthcare providers, users, and policy-makers). </w:t>
            </w:r>
          </w:p>
        </w:tc>
        <w:tc>
          <w:tcPr>
            <w:tcW w:w="0" w:type="auto"/>
            <w:tcBorders>
              <w:left w:val="single" w:sz="4" w:space="0" w:color="auto"/>
            </w:tcBorders>
            <w:shd w:val="clear" w:color="auto" w:fill="D9D9D9"/>
          </w:tcPr>
          <w:p w14:paraId="4EA52769" w14:textId="4EC5A2A9" w:rsidR="00D334EA" w:rsidRPr="0086596C" w:rsidRDefault="00D334EA" w:rsidP="00D334EA">
            <w:pPr>
              <w:pStyle w:val="Default"/>
              <w:rPr>
                <w:rFonts w:ascii="Times New Roman" w:eastAsia="맑은 고딕" w:hAnsi="Times New Roman" w:cs="Times New Roman"/>
                <w:color w:val="auto"/>
                <w:sz w:val="22"/>
                <w:szCs w:val="22"/>
                <w:lang w:eastAsia="ko-KR"/>
              </w:rPr>
            </w:pPr>
            <w:r w:rsidRPr="0086596C">
              <w:rPr>
                <w:rFonts w:ascii="Times New Roman" w:eastAsia="맑은 고딕" w:hAnsi="Times New Roman" w:cs="Times New Roman" w:hint="eastAsia"/>
                <w:color w:val="auto"/>
                <w:sz w:val="22"/>
                <w:szCs w:val="22"/>
                <w:lang w:eastAsia="ko-KR"/>
              </w:rPr>
              <w:t>8</w:t>
            </w:r>
          </w:p>
        </w:tc>
      </w:tr>
      <w:tr w:rsidR="0086596C" w:rsidRPr="0086596C" w14:paraId="261CAF54" w14:textId="77777777" w:rsidTr="00AC27FA">
        <w:trPr>
          <w:trHeight w:val="580"/>
        </w:trPr>
        <w:tc>
          <w:tcPr>
            <w:tcW w:w="0" w:type="auto"/>
            <w:shd w:val="clear" w:color="auto" w:fill="auto"/>
          </w:tcPr>
          <w:p w14:paraId="79BECE7E"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Limitations </w:t>
            </w:r>
          </w:p>
        </w:tc>
        <w:tc>
          <w:tcPr>
            <w:tcW w:w="0" w:type="auto"/>
            <w:shd w:val="clear" w:color="auto" w:fill="auto"/>
          </w:tcPr>
          <w:p w14:paraId="2804A10D"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25</w:t>
            </w:r>
          </w:p>
        </w:tc>
        <w:tc>
          <w:tcPr>
            <w:tcW w:w="0" w:type="auto"/>
            <w:tcBorders>
              <w:right w:val="single" w:sz="4" w:space="0" w:color="auto"/>
            </w:tcBorders>
            <w:shd w:val="clear" w:color="auto" w:fill="auto"/>
          </w:tcPr>
          <w:p w14:paraId="54A32B24"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Discuss limitations at study and outcome level (e.g., risk of bias), and at review level (e.g., incomplete retrieval of identified research, reporting bias). </w:t>
            </w:r>
            <w:r w:rsidRPr="0086596C">
              <w:rPr>
                <w:rFonts w:ascii="Times New Roman" w:hAnsi="Times New Roman" w:cs="Times New Roman"/>
                <w:i/>
                <w:color w:val="auto"/>
                <w:sz w:val="22"/>
                <w:szCs w:val="22"/>
              </w:rPr>
              <w:t>Comment on the validity of the assumptions, such as transitivity and consistency. Comment on any concerns regarding network geometry (e.g., avoidance of certain comparisons).</w:t>
            </w:r>
          </w:p>
        </w:tc>
        <w:tc>
          <w:tcPr>
            <w:tcW w:w="0" w:type="auto"/>
            <w:tcBorders>
              <w:left w:val="single" w:sz="4" w:space="0" w:color="auto"/>
            </w:tcBorders>
            <w:shd w:val="clear" w:color="auto" w:fill="auto"/>
          </w:tcPr>
          <w:p w14:paraId="12BADF7E" w14:textId="10403CBC" w:rsidR="00D334EA" w:rsidRPr="0086596C" w:rsidRDefault="00D334EA" w:rsidP="00D334EA">
            <w:pPr>
              <w:pStyle w:val="Default"/>
              <w:rPr>
                <w:rFonts w:ascii="Times New Roman" w:eastAsia="맑은 고딕" w:hAnsi="Times New Roman" w:cs="Times New Roman"/>
                <w:color w:val="auto"/>
                <w:sz w:val="22"/>
                <w:szCs w:val="22"/>
                <w:lang w:eastAsia="ko-KR"/>
              </w:rPr>
            </w:pPr>
            <w:r w:rsidRPr="0086596C">
              <w:rPr>
                <w:rFonts w:ascii="Times New Roman" w:eastAsia="맑은 고딕" w:hAnsi="Times New Roman" w:cs="Times New Roman"/>
                <w:color w:val="auto"/>
                <w:sz w:val="22"/>
                <w:szCs w:val="22"/>
                <w:lang w:eastAsia="ko-KR"/>
              </w:rPr>
              <w:t>10,11</w:t>
            </w:r>
          </w:p>
        </w:tc>
      </w:tr>
      <w:tr w:rsidR="0086596C" w:rsidRPr="0086596C" w14:paraId="7C2C676F" w14:textId="77777777" w:rsidTr="00AC27FA">
        <w:trPr>
          <w:trHeight w:val="580"/>
        </w:trPr>
        <w:tc>
          <w:tcPr>
            <w:tcW w:w="0" w:type="auto"/>
            <w:shd w:val="clear" w:color="auto" w:fill="D9D9D9"/>
          </w:tcPr>
          <w:p w14:paraId="357EF917"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Conclusions </w:t>
            </w:r>
          </w:p>
        </w:tc>
        <w:tc>
          <w:tcPr>
            <w:tcW w:w="0" w:type="auto"/>
            <w:shd w:val="clear" w:color="auto" w:fill="D9D9D9"/>
          </w:tcPr>
          <w:p w14:paraId="6326BD72"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26</w:t>
            </w:r>
          </w:p>
        </w:tc>
        <w:tc>
          <w:tcPr>
            <w:tcW w:w="0" w:type="auto"/>
            <w:tcBorders>
              <w:right w:val="single" w:sz="4" w:space="0" w:color="auto"/>
            </w:tcBorders>
            <w:shd w:val="clear" w:color="auto" w:fill="D9D9D9"/>
          </w:tcPr>
          <w:p w14:paraId="603EB34D"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Provide a general interpretation of the results in the context of other evidence, and implications for future research. </w:t>
            </w:r>
          </w:p>
        </w:tc>
        <w:tc>
          <w:tcPr>
            <w:tcW w:w="0" w:type="auto"/>
            <w:tcBorders>
              <w:left w:val="single" w:sz="4" w:space="0" w:color="auto"/>
            </w:tcBorders>
            <w:shd w:val="clear" w:color="auto" w:fill="D9D9D9"/>
          </w:tcPr>
          <w:p w14:paraId="60717899" w14:textId="7B1550E7" w:rsidR="00D334EA" w:rsidRPr="0086596C" w:rsidRDefault="00D334EA" w:rsidP="00D334EA">
            <w:pPr>
              <w:pStyle w:val="Default"/>
              <w:rPr>
                <w:rFonts w:ascii="Times New Roman" w:eastAsia="맑은 고딕" w:hAnsi="Times New Roman" w:cs="Times New Roman"/>
                <w:color w:val="auto"/>
                <w:sz w:val="22"/>
                <w:szCs w:val="22"/>
                <w:lang w:eastAsia="ko-KR"/>
              </w:rPr>
            </w:pPr>
            <w:r w:rsidRPr="0086596C">
              <w:rPr>
                <w:rFonts w:ascii="Times New Roman" w:eastAsia="맑은 고딕" w:hAnsi="Times New Roman" w:cs="Times New Roman"/>
                <w:color w:val="auto"/>
                <w:sz w:val="22"/>
                <w:szCs w:val="22"/>
                <w:lang w:eastAsia="ko-KR"/>
              </w:rPr>
              <w:t>11</w:t>
            </w:r>
          </w:p>
        </w:tc>
      </w:tr>
      <w:tr w:rsidR="0086596C" w:rsidRPr="0086596C" w14:paraId="75F5E32E" w14:textId="77777777" w:rsidTr="00AC27FA">
        <w:trPr>
          <w:trHeight w:val="333"/>
        </w:trPr>
        <w:tc>
          <w:tcPr>
            <w:tcW w:w="0" w:type="auto"/>
            <w:shd w:val="clear" w:color="auto" w:fill="auto"/>
          </w:tcPr>
          <w:p w14:paraId="4E891611" w14:textId="77777777" w:rsidR="00D334EA" w:rsidRPr="0086596C" w:rsidRDefault="00D334EA" w:rsidP="00D334EA">
            <w:pPr>
              <w:pStyle w:val="Default"/>
              <w:rPr>
                <w:rFonts w:ascii="Times New Roman" w:hAnsi="Times New Roman" w:cs="Times New Roman"/>
                <w:color w:val="auto"/>
                <w:sz w:val="22"/>
                <w:szCs w:val="22"/>
              </w:rPr>
            </w:pPr>
          </w:p>
        </w:tc>
        <w:tc>
          <w:tcPr>
            <w:tcW w:w="0" w:type="auto"/>
            <w:shd w:val="clear" w:color="auto" w:fill="auto"/>
          </w:tcPr>
          <w:p w14:paraId="7C20770B" w14:textId="77777777" w:rsidR="00D334EA" w:rsidRPr="0086596C" w:rsidRDefault="00D334EA" w:rsidP="00D334EA">
            <w:pPr>
              <w:pStyle w:val="Default"/>
              <w:rPr>
                <w:rFonts w:ascii="Times New Roman" w:hAnsi="Times New Roman" w:cs="Times New Roman"/>
                <w:color w:val="auto"/>
                <w:sz w:val="22"/>
                <w:szCs w:val="22"/>
              </w:rPr>
            </w:pPr>
          </w:p>
        </w:tc>
        <w:tc>
          <w:tcPr>
            <w:tcW w:w="0" w:type="auto"/>
            <w:tcBorders>
              <w:right w:val="single" w:sz="4" w:space="0" w:color="auto"/>
            </w:tcBorders>
            <w:shd w:val="clear" w:color="auto" w:fill="auto"/>
          </w:tcPr>
          <w:p w14:paraId="0483DE48" w14:textId="77777777" w:rsidR="00D334EA" w:rsidRPr="0086596C" w:rsidRDefault="00D334EA" w:rsidP="00D334EA">
            <w:pPr>
              <w:pStyle w:val="Default"/>
              <w:rPr>
                <w:rFonts w:ascii="Times New Roman" w:hAnsi="Times New Roman" w:cs="Times New Roman"/>
                <w:color w:val="auto"/>
                <w:sz w:val="22"/>
                <w:szCs w:val="22"/>
              </w:rPr>
            </w:pPr>
          </w:p>
        </w:tc>
        <w:tc>
          <w:tcPr>
            <w:tcW w:w="0" w:type="auto"/>
            <w:tcBorders>
              <w:left w:val="single" w:sz="4" w:space="0" w:color="auto"/>
            </w:tcBorders>
            <w:shd w:val="clear" w:color="auto" w:fill="auto"/>
          </w:tcPr>
          <w:p w14:paraId="51F3183E" w14:textId="77777777" w:rsidR="00D334EA" w:rsidRPr="0086596C" w:rsidRDefault="00D334EA" w:rsidP="00D334EA">
            <w:pPr>
              <w:pStyle w:val="Default"/>
              <w:rPr>
                <w:rFonts w:ascii="Times New Roman" w:hAnsi="Times New Roman" w:cs="Times New Roman"/>
                <w:color w:val="auto"/>
                <w:sz w:val="22"/>
                <w:szCs w:val="22"/>
              </w:rPr>
            </w:pPr>
          </w:p>
        </w:tc>
      </w:tr>
      <w:tr w:rsidR="0086596C" w:rsidRPr="0086596C" w14:paraId="31EFC5AF" w14:textId="77777777" w:rsidTr="00AC27FA">
        <w:trPr>
          <w:trHeight w:val="153"/>
        </w:trPr>
        <w:tc>
          <w:tcPr>
            <w:tcW w:w="0" w:type="auto"/>
            <w:shd w:val="clear" w:color="auto" w:fill="auto"/>
          </w:tcPr>
          <w:p w14:paraId="751941AF"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b/>
                <w:bCs/>
                <w:color w:val="auto"/>
                <w:sz w:val="22"/>
                <w:szCs w:val="22"/>
              </w:rPr>
              <w:t>FUNDING</w:t>
            </w:r>
          </w:p>
        </w:tc>
        <w:tc>
          <w:tcPr>
            <w:tcW w:w="0" w:type="auto"/>
            <w:shd w:val="clear" w:color="auto" w:fill="auto"/>
          </w:tcPr>
          <w:p w14:paraId="64F9DF04" w14:textId="77777777" w:rsidR="00D334EA" w:rsidRPr="0086596C" w:rsidRDefault="00D334EA" w:rsidP="00D334EA">
            <w:pPr>
              <w:pStyle w:val="Default"/>
              <w:rPr>
                <w:rFonts w:ascii="Times New Roman" w:hAnsi="Times New Roman" w:cs="Times New Roman"/>
                <w:color w:val="auto"/>
                <w:sz w:val="22"/>
                <w:szCs w:val="22"/>
              </w:rPr>
            </w:pPr>
          </w:p>
        </w:tc>
        <w:tc>
          <w:tcPr>
            <w:tcW w:w="0" w:type="auto"/>
            <w:tcBorders>
              <w:right w:val="single" w:sz="4" w:space="0" w:color="auto"/>
            </w:tcBorders>
            <w:shd w:val="clear" w:color="auto" w:fill="auto"/>
          </w:tcPr>
          <w:p w14:paraId="60ED93D0" w14:textId="77777777" w:rsidR="00D334EA" w:rsidRPr="0086596C" w:rsidRDefault="00D334EA" w:rsidP="00D334EA">
            <w:pPr>
              <w:pStyle w:val="Default"/>
              <w:rPr>
                <w:rFonts w:ascii="Times New Roman" w:hAnsi="Times New Roman" w:cs="Times New Roman"/>
                <w:color w:val="auto"/>
                <w:sz w:val="22"/>
                <w:szCs w:val="22"/>
              </w:rPr>
            </w:pPr>
          </w:p>
        </w:tc>
        <w:tc>
          <w:tcPr>
            <w:tcW w:w="0" w:type="auto"/>
            <w:tcBorders>
              <w:left w:val="single" w:sz="4" w:space="0" w:color="auto"/>
            </w:tcBorders>
            <w:shd w:val="clear" w:color="auto" w:fill="auto"/>
          </w:tcPr>
          <w:p w14:paraId="154C79F7" w14:textId="77777777" w:rsidR="00D334EA" w:rsidRPr="0086596C" w:rsidRDefault="00D334EA" w:rsidP="00D334EA">
            <w:pPr>
              <w:pStyle w:val="Default"/>
              <w:rPr>
                <w:rFonts w:ascii="Times New Roman" w:hAnsi="Times New Roman" w:cs="Times New Roman"/>
                <w:color w:val="auto"/>
                <w:sz w:val="22"/>
                <w:szCs w:val="22"/>
              </w:rPr>
            </w:pPr>
          </w:p>
        </w:tc>
      </w:tr>
      <w:tr w:rsidR="0086596C" w:rsidRPr="0086596C" w14:paraId="438C2A43" w14:textId="77777777" w:rsidTr="00AC27FA">
        <w:trPr>
          <w:trHeight w:val="580"/>
        </w:trPr>
        <w:tc>
          <w:tcPr>
            <w:tcW w:w="0" w:type="auto"/>
            <w:tcBorders>
              <w:bottom w:val="single" w:sz="2" w:space="0" w:color="000000"/>
            </w:tcBorders>
            <w:shd w:val="clear" w:color="auto" w:fill="auto"/>
          </w:tcPr>
          <w:p w14:paraId="567F92F4" w14:textId="77777777" w:rsidR="00D334EA" w:rsidRPr="0086596C" w:rsidRDefault="00D334EA" w:rsidP="00D334EA">
            <w:pPr>
              <w:pStyle w:val="Default"/>
              <w:ind w:left="176"/>
              <w:rPr>
                <w:rFonts w:ascii="Times New Roman" w:hAnsi="Times New Roman" w:cs="Times New Roman"/>
                <w:color w:val="auto"/>
                <w:sz w:val="22"/>
                <w:szCs w:val="22"/>
              </w:rPr>
            </w:pPr>
            <w:r w:rsidRPr="0086596C">
              <w:rPr>
                <w:rFonts w:ascii="Times New Roman" w:hAnsi="Times New Roman" w:cs="Times New Roman"/>
                <w:color w:val="auto"/>
                <w:sz w:val="22"/>
                <w:szCs w:val="22"/>
              </w:rPr>
              <w:t xml:space="preserve">Funding </w:t>
            </w:r>
          </w:p>
        </w:tc>
        <w:tc>
          <w:tcPr>
            <w:tcW w:w="0" w:type="auto"/>
            <w:tcBorders>
              <w:bottom w:val="single" w:sz="2" w:space="0" w:color="000000"/>
            </w:tcBorders>
            <w:shd w:val="clear" w:color="auto" w:fill="auto"/>
          </w:tcPr>
          <w:p w14:paraId="7735864F"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27</w:t>
            </w:r>
          </w:p>
        </w:tc>
        <w:tc>
          <w:tcPr>
            <w:tcW w:w="0" w:type="auto"/>
            <w:tcBorders>
              <w:bottom w:val="single" w:sz="2" w:space="0" w:color="000000"/>
              <w:right w:val="single" w:sz="4" w:space="0" w:color="auto"/>
            </w:tcBorders>
            <w:shd w:val="clear" w:color="auto" w:fill="auto"/>
          </w:tcPr>
          <w:p w14:paraId="5B6E8593" w14:textId="77777777" w:rsidR="00D334EA" w:rsidRPr="0086596C" w:rsidRDefault="00D334EA" w:rsidP="00D334EA">
            <w:pPr>
              <w:pStyle w:val="Default"/>
              <w:rPr>
                <w:rFonts w:ascii="Times New Roman" w:hAnsi="Times New Roman" w:cs="Times New Roman"/>
                <w:color w:val="auto"/>
                <w:sz w:val="22"/>
                <w:szCs w:val="22"/>
              </w:rPr>
            </w:pPr>
            <w:r w:rsidRPr="0086596C">
              <w:rPr>
                <w:rFonts w:ascii="Times New Roman" w:hAnsi="Times New Roman" w:cs="Times New Roman"/>
                <w:color w:val="auto"/>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sz="4" w:space="0" w:color="auto"/>
              <w:bottom w:val="single" w:sz="2" w:space="0" w:color="000000"/>
            </w:tcBorders>
            <w:shd w:val="clear" w:color="auto" w:fill="auto"/>
          </w:tcPr>
          <w:p w14:paraId="3A07426D" w14:textId="1BC616A3" w:rsidR="00D334EA" w:rsidRPr="0086596C" w:rsidRDefault="00D334EA" w:rsidP="00D334EA">
            <w:pPr>
              <w:pStyle w:val="Default"/>
              <w:rPr>
                <w:rFonts w:ascii="Times New Roman" w:eastAsia="맑은 고딕" w:hAnsi="Times New Roman" w:cs="Times New Roman"/>
                <w:b/>
                <w:i/>
                <w:color w:val="auto"/>
                <w:sz w:val="22"/>
                <w:szCs w:val="22"/>
                <w:lang w:eastAsia="ko-KR"/>
              </w:rPr>
            </w:pPr>
            <w:r w:rsidRPr="0086596C">
              <w:rPr>
                <w:rFonts w:ascii="Times New Roman" w:eastAsia="맑은 고딕" w:hAnsi="Times New Roman" w:cs="Times New Roman" w:hint="eastAsia"/>
                <w:b/>
                <w:i/>
                <w:color w:val="auto"/>
                <w:sz w:val="22"/>
                <w:szCs w:val="22"/>
                <w:lang w:eastAsia="ko-KR"/>
              </w:rPr>
              <w:t>1</w:t>
            </w:r>
            <w:r w:rsidRPr="0086596C">
              <w:rPr>
                <w:rFonts w:ascii="Times New Roman" w:eastAsia="맑은 고딕" w:hAnsi="Times New Roman" w:cs="Times New Roman"/>
                <w:b/>
                <w:i/>
                <w:color w:val="auto"/>
                <w:sz w:val="22"/>
                <w:szCs w:val="22"/>
                <w:lang w:eastAsia="ko-KR"/>
              </w:rPr>
              <w:t>, 18</w:t>
            </w:r>
          </w:p>
        </w:tc>
      </w:tr>
    </w:tbl>
    <w:p w14:paraId="733E1DEF" w14:textId="77777777" w:rsidR="00746FD0" w:rsidRPr="0086596C" w:rsidRDefault="00746FD0" w:rsidP="00746FD0">
      <w:pPr>
        <w:spacing w:after="0" w:line="240" w:lineRule="auto"/>
        <w:rPr>
          <w:rFonts w:ascii="Times New Roman" w:hAnsi="Times New Roman"/>
          <w:lang w:val="en-US"/>
        </w:rPr>
      </w:pPr>
    </w:p>
    <w:p w14:paraId="310F529C" w14:textId="77777777" w:rsidR="00746FD0" w:rsidRPr="0086596C" w:rsidRDefault="00746FD0" w:rsidP="00746FD0">
      <w:pPr>
        <w:spacing w:after="0" w:line="240" w:lineRule="auto"/>
        <w:contextualSpacing/>
        <w:rPr>
          <w:rFonts w:ascii="Times New Roman" w:hAnsi="Times New Roman"/>
          <w:lang w:val="en-US"/>
        </w:rPr>
      </w:pPr>
      <w:r w:rsidRPr="0086596C">
        <w:rPr>
          <w:rFonts w:ascii="Times New Roman" w:hAnsi="Times New Roman"/>
          <w:lang w:val="en-US"/>
        </w:rPr>
        <w:t>PICOS = population, intervention, comparators, outcomes, study design.</w:t>
      </w:r>
    </w:p>
    <w:p w14:paraId="33E0FD05" w14:textId="12A3BF8D" w:rsidR="00746FD0" w:rsidRPr="0086596C" w:rsidRDefault="00746FD0" w:rsidP="00746FD0">
      <w:pPr>
        <w:spacing w:after="0" w:line="240" w:lineRule="auto"/>
        <w:contextualSpacing/>
        <w:rPr>
          <w:rFonts w:ascii="Times New Roman" w:hAnsi="Times New Roman"/>
          <w:lang w:val="en-US"/>
        </w:rPr>
      </w:pPr>
      <w:r w:rsidRPr="0086596C">
        <w:rPr>
          <w:rFonts w:ascii="Times New Roman" w:hAnsi="Times New Roman"/>
          <w:lang w:val="en-US"/>
        </w:rPr>
        <w:t>* Text in italics indicate</w:t>
      </w:r>
      <w:r w:rsidR="0065301B">
        <w:rPr>
          <w:rFonts w:ascii="Times New Roman" w:hAnsi="Times New Roman"/>
          <w:lang w:val="en-US"/>
        </w:rPr>
        <w:t>s</w:t>
      </w:r>
      <w:r w:rsidRPr="0086596C">
        <w:rPr>
          <w:rFonts w:ascii="Times New Roman" w:hAnsi="Times New Roman"/>
          <w:lang w:val="en-US"/>
        </w:rPr>
        <w:t xml:space="preserve"> wording specific to reporting of network meta-analyses that has been added to guidance from the PRISMA statement.</w:t>
      </w:r>
    </w:p>
    <w:p w14:paraId="49C759EB" w14:textId="77777777" w:rsidR="00C97C8E" w:rsidRDefault="00746FD0" w:rsidP="00746FD0">
      <w:pPr>
        <w:contextualSpacing/>
        <w:rPr>
          <w:rFonts w:ascii="Times New Roman" w:hAnsi="Times New Roman"/>
          <w:bCs/>
          <w:lang w:val="en-US"/>
        </w:rPr>
      </w:pPr>
      <w:r w:rsidRPr="0086596C">
        <w:rPr>
          <w:rFonts w:ascii="Times New Roman" w:hAnsi="Times New Roman"/>
          <w:lang w:val="en-US"/>
        </w:rPr>
        <w:t xml:space="preserve">† </w:t>
      </w:r>
      <w:r w:rsidRPr="0086596C">
        <w:rPr>
          <w:rFonts w:ascii="Times New Roman" w:hAnsi="Times New Roman"/>
          <w:bCs/>
          <w:lang w:val="en-US"/>
        </w:rPr>
        <w:t>Authors may wish to plan for use of appendices to present all relevant information in full detail for items in this section.</w:t>
      </w:r>
    </w:p>
    <w:p w14:paraId="7CB006C8" w14:textId="7FD1586B" w:rsidR="00EF3489" w:rsidRPr="0086596C" w:rsidRDefault="00C97C8E" w:rsidP="00746FD0">
      <w:pPr>
        <w:contextualSpacing/>
        <w:rPr>
          <w:rFonts w:ascii="Times New Roman" w:hAnsi="Times New Roman"/>
          <w:bCs/>
          <w:lang w:val="en-US"/>
        </w:rPr>
      </w:pPr>
      <w:r w:rsidRPr="00C97C8E">
        <w:rPr>
          <w:rFonts w:ascii="Times New Roman" w:hAnsi="Times New Roman"/>
          <w:bCs/>
          <w:vertAlign w:val="superscript"/>
          <w:lang w:val="en-US"/>
        </w:rPr>
        <w:t>1</w:t>
      </w:r>
      <w:r w:rsidR="00EF3489" w:rsidRPr="00EF3489">
        <w:rPr>
          <w:rFonts w:ascii="Times New Roman" w:hAnsi="Times New Roman"/>
          <w:bCs/>
          <w:lang w:val="en-US"/>
        </w:rPr>
        <w:t>Hutton, B. et al. The PRISMA extension statement for reporting of systematic reviews incorporating network meta-analyses of health care interventions: checklist and explanations. Annals of internal medicine 162, 777-784 (2015).</w:t>
      </w:r>
    </w:p>
    <w:p w14:paraId="0B1171AB" w14:textId="77777777" w:rsidR="00746FD0" w:rsidRPr="0086596C" w:rsidRDefault="00746FD0" w:rsidP="00746FD0">
      <w:pPr>
        <w:rPr>
          <w:lang w:val="en-US"/>
        </w:rPr>
      </w:pPr>
    </w:p>
    <w:p w14:paraId="374255E2" w14:textId="77777777" w:rsidR="00746FD0" w:rsidRPr="0086596C" w:rsidRDefault="00746FD0" w:rsidP="00746FD0">
      <w:pPr>
        <w:snapToGrid w:val="0"/>
        <w:spacing w:line="480" w:lineRule="auto"/>
        <w:contextualSpacing/>
        <w:rPr>
          <w:rFonts w:ascii="Times New Roman" w:hAnsi="Times New Roman"/>
          <w:sz w:val="24"/>
          <w:szCs w:val="24"/>
          <w:lang w:val="en-US"/>
        </w:rPr>
      </w:pPr>
    </w:p>
    <w:p w14:paraId="06E591C0" w14:textId="77777777" w:rsidR="00746FD0" w:rsidRPr="0086596C" w:rsidRDefault="00746FD0" w:rsidP="00746FD0">
      <w:pPr>
        <w:rPr>
          <w:rFonts w:ascii="Times New Roman" w:hAnsi="Times New Roman"/>
          <w:lang w:val="en-US"/>
        </w:rPr>
      </w:pPr>
      <w:r w:rsidRPr="0086596C">
        <w:rPr>
          <w:rFonts w:ascii="Times New Roman" w:hAnsi="Times New Roman"/>
          <w:lang w:val="en-US"/>
        </w:rPr>
        <w:t xml:space="preserve"> </w:t>
      </w:r>
    </w:p>
    <w:p w14:paraId="301533A4" w14:textId="5CF697B8" w:rsidR="00746FD0" w:rsidRPr="0086596C" w:rsidRDefault="00746FD0" w:rsidP="00746FD0">
      <w:pPr>
        <w:snapToGrid w:val="0"/>
        <w:spacing w:after="0" w:line="360" w:lineRule="auto"/>
        <w:contextualSpacing/>
        <w:jc w:val="both"/>
        <w:rPr>
          <w:rFonts w:ascii="Times New Roman" w:hAnsi="Times New Roman"/>
          <w:sz w:val="24"/>
          <w:szCs w:val="24"/>
          <w:lang w:val="en-US"/>
        </w:rPr>
      </w:pPr>
      <w:r w:rsidRPr="0086596C">
        <w:rPr>
          <w:rFonts w:ascii="Times New Roman" w:hAnsi="Times New Roman"/>
          <w:b/>
          <w:sz w:val="24"/>
          <w:szCs w:val="24"/>
          <w:lang w:val="en-US"/>
        </w:rPr>
        <w:br w:type="page"/>
      </w:r>
      <w:r w:rsidRPr="0086596C">
        <w:rPr>
          <w:rFonts w:ascii="Times New Roman" w:hAnsi="Times New Roman"/>
          <w:b/>
          <w:sz w:val="24"/>
          <w:szCs w:val="24"/>
          <w:lang w:val="en-US"/>
        </w:rPr>
        <w:lastRenderedPageBreak/>
        <w:t>Supplemental Table S5</w:t>
      </w:r>
      <w:r w:rsidRPr="0086596C">
        <w:rPr>
          <w:rFonts w:ascii="Times New Roman" w:hAnsi="Times New Roman"/>
          <w:sz w:val="24"/>
          <w:szCs w:val="24"/>
          <w:lang w:val="en-US"/>
        </w:rPr>
        <w:t xml:space="preserve">. Evaluation of the model fit. </w:t>
      </w:r>
    </w:p>
    <w:tbl>
      <w:tblPr>
        <w:tblW w:w="0" w:type="auto"/>
        <w:tblBorders>
          <w:top w:val="double" w:sz="4" w:space="0" w:color="auto"/>
          <w:bottom w:val="single" w:sz="4" w:space="0" w:color="auto"/>
        </w:tblBorders>
        <w:tblLook w:val="04A0" w:firstRow="1" w:lastRow="0" w:firstColumn="1" w:lastColumn="0" w:noHBand="0" w:noVBand="1"/>
      </w:tblPr>
      <w:tblGrid>
        <w:gridCol w:w="4219"/>
        <w:gridCol w:w="1276"/>
        <w:gridCol w:w="1117"/>
        <w:gridCol w:w="1151"/>
        <w:gridCol w:w="1253"/>
      </w:tblGrid>
      <w:tr w:rsidR="0086596C" w:rsidRPr="0086596C" w14:paraId="1EDDA973" w14:textId="77777777" w:rsidTr="00AC27FA">
        <w:tc>
          <w:tcPr>
            <w:tcW w:w="4219" w:type="dxa"/>
            <w:tcBorders>
              <w:top w:val="double" w:sz="4" w:space="0" w:color="auto"/>
              <w:bottom w:val="single" w:sz="4" w:space="0" w:color="auto"/>
            </w:tcBorders>
            <w:shd w:val="clear" w:color="auto" w:fill="auto"/>
          </w:tcPr>
          <w:p w14:paraId="386AD998" w14:textId="77777777" w:rsidR="00746FD0" w:rsidRPr="0086596C" w:rsidRDefault="00746FD0" w:rsidP="00AC27FA">
            <w:pPr>
              <w:snapToGrid w:val="0"/>
              <w:spacing w:line="360" w:lineRule="auto"/>
              <w:contextualSpacing/>
              <w:jc w:val="center"/>
              <w:rPr>
                <w:rFonts w:ascii="Times New Roman" w:hAnsi="Times New Roman"/>
                <w:lang w:val="en-US"/>
              </w:rPr>
            </w:pPr>
            <w:r w:rsidRPr="0086596C">
              <w:rPr>
                <w:rFonts w:ascii="Times New Roman" w:hAnsi="Times New Roman"/>
                <w:lang w:val="en-US"/>
              </w:rPr>
              <w:t>Model assumption</w:t>
            </w:r>
          </w:p>
        </w:tc>
        <w:tc>
          <w:tcPr>
            <w:tcW w:w="1276" w:type="dxa"/>
            <w:tcBorders>
              <w:top w:val="double" w:sz="4" w:space="0" w:color="auto"/>
              <w:bottom w:val="single" w:sz="4" w:space="0" w:color="auto"/>
            </w:tcBorders>
            <w:shd w:val="clear" w:color="auto" w:fill="auto"/>
          </w:tcPr>
          <w:p w14:paraId="762A6CD7" w14:textId="77777777" w:rsidR="00746FD0" w:rsidRPr="0086596C" w:rsidRDefault="00746FD0" w:rsidP="00AC27FA">
            <w:pPr>
              <w:snapToGrid w:val="0"/>
              <w:spacing w:line="360" w:lineRule="auto"/>
              <w:contextualSpacing/>
              <w:jc w:val="center"/>
              <w:rPr>
                <w:rFonts w:ascii="Times New Roman" w:hAnsi="Times New Roman"/>
                <w:lang w:val="en-US"/>
              </w:rPr>
            </w:pPr>
            <w:proofErr w:type="spellStart"/>
            <w:r w:rsidRPr="0086596C">
              <w:rPr>
                <w:rFonts w:ascii="Times New Roman" w:hAnsi="Times New Roman"/>
                <w:lang w:val="en-US"/>
              </w:rPr>
              <w:t>Dbar</w:t>
            </w:r>
            <w:proofErr w:type="spellEnd"/>
          </w:p>
        </w:tc>
        <w:tc>
          <w:tcPr>
            <w:tcW w:w="1117" w:type="dxa"/>
            <w:tcBorders>
              <w:top w:val="double" w:sz="4" w:space="0" w:color="auto"/>
              <w:bottom w:val="single" w:sz="4" w:space="0" w:color="auto"/>
            </w:tcBorders>
            <w:shd w:val="clear" w:color="auto" w:fill="auto"/>
          </w:tcPr>
          <w:p w14:paraId="549E5F07" w14:textId="77777777" w:rsidR="00746FD0" w:rsidRPr="0086596C" w:rsidRDefault="00746FD0" w:rsidP="00AC27FA">
            <w:pPr>
              <w:snapToGrid w:val="0"/>
              <w:spacing w:line="360" w:lineRule="auto"/>
              <w:contextualSpacing/>
              <w:jc w:val="center"/>
              <w:rPr>
                <w:rFonts w:ascii="Times New Roman" w:hAnsi="Times New Roman"/>
                <w:lang w:val="en-US"/>
              </w:rPr>
            </w:pPr>
            <w:proofErr w:type="spellStart"/>
            <w:r w:rsidRPr="0086596C">
              <w:rPr>
                <w:rFonts w:ascii="Times New Roman" w:hAnsi="Times New Roman"/>
                <w:lang w:val="en-US"/>
              </w:rPr>
              <w:t>pD</w:t>
            </w:r>
            <w:proofErr w:type="spellEnd"/>
          </w:p>
        </w:tc>
        <w:tc>
          <w:tcPr>
            <w:tcW w:w="1151" w:type="dxa"/>
            <w:tcBorders>
              <w:top w:val="double" w:sz="4" w:space="0" w:color="auto"/>
              <w:bottom w:val="single" w:sz="4" w:space="0" w:color="auto"/>
            </w:tcBorders>
            <w:shd w:val="clear" w:color="auto" w:fill="auto"/>
          </w:tcPr>
          <w:p w14:paraId="5AB0712C" w14:textId="77777777" w:rsidR="00746FD0" w:rsidRPr="0086596C" w:rsidRDefault="00746FD0" w:rsidP="00AC27FA">
            <w:pPr>
              <w:snapToGrid w:val="0"/>
              <w:spacing w:line="360" w:lineRule="auto"/>
              <w:contextualSpacing/>
              <w:jc w:val="center"/>
              <w:rPr>
                <w:rFonts w:ascii="Times New Roman" w:hAnsi="Times New Roman"/>
                <w:lang w:val="en-US"/>
              </w:rPr>
            </w:pPr>
            <w:r w:rsidRPr="0086596C">
              <w:rPr>
                <w:rFonts w:ascii="Times New Roman" w:hAnsi="Times New Roman"/>
                <w:lang w:val="en-US"/>
              </w:rPr>
              <w:t>DIC</w:t>
            </w:r>
          </w:p>
        </w:tc>
        <w:tc>
          <w:tcPr>
            <w:tcW w:w="1253" w:type="dxa"/>
            <w:tcBorders>
              <w:top w:val="double" w:sz="4" w:space="0" w:color="auto"/>
              <w:bottom w:val="single" w:sz="4" w:space="0" w:color="auto"/>
            </w:tcBorders>
            <w:shd w:val="clear" w:color="auto" w:fill="auto"/>
          </w:tcPr>
          <w:p w14:paraId="3DF298D3" w14:textId="77777777" w:rsidR="00746FD0" w:rsidRPr="0086596C" w:rsidRDefault="00746FD0" w:rsidP="00AC27FA">
            <w:pPr>
              <w:snapToGrid w:val="0"/>
              <w:spacing w:line="360" w:lineRule="auto"/>
              <w:contextualSpacing/>
              <w:jc w:val="center"/>
              <w:rPr>
                <w:rFonts w:ascii="Times New Roman" w:hAnsi="Times New Roman"/>
                <w:lang w:val="en-US"/>
              </w:rPr>
            </w:pPr>
            <w:r w:rsidRPr="0086596C">
              <w:rPr>
                <w:rFonts w:ascii="Times New Roman" w:hAnsi="Times New Roman"/>
                <w:lang w:val="en-US"/>
              </w:rPr>
              <w:t>Data points</w:t>
            </w:r>
          </w:p>
        </w:tc>
      </w:tr>
      <w:tr w:rsidR="0086596C" w:rsidRPr="0086596C" w14:paraId="36B71608" w14:textId="77777777" w:rsidTr="00AC27FA">
        <w:tc>
          <w:tcPr>
            <w:tcW w:w="4219" w:type="dxa"/>
            <w:tcBorders>
              <w:top w:val="single" w:sz="4" w:space="0" w:color="auto"/>
            </w:tcBorders>
            <w:shd w:val="clear" w:color="auto" w:fill="auto"/>
          </w:tcPr>
          <w:p w14:paraId="38BA6F9A" w14:textId="77777777" w:rsidR="00746FD0" w:rsidRPr="0086596C" w:rsidRDefault="00746FD0" w:rsidP="00AC27FA">
            <w:pPr>
              <w:snapToGrid w:val="0"/>
              <w:spacing w:line="360" w:lineRule="auto"/>
              <w:contextualSpacing/>
              <w:rPr>
                <w:rFonts w:ascii="Times New Roman" w:hAnsi="Times New Roman"/>
                <w:lang w:val="en-US" w:eastAsia="ko-KR"/>
              </w:rPr>
            </w:pPr>
            <w:r w:rsidRPr="0086596C">
              <w:rPr>
                <w:rFonts w:ascii="Times New Roman" w:hAnsi="Times New Roman"/>
                <w:lang w:val="en-US" w:eastAsia="ko-KR"/>
              </w:rPr>
              <w:t xml:space="preserve">Incidence of delirium </w:t>
            </w:r>
          </w:p>
        </w:tc>
        <w:tc>
          <w:tcPr>
            <w:tcW w:w="1276" w:type="dxa"/>
            <w:tcBorders>
              <w:top w:val="single" w:sz="4" w:space="0" w:color="auto"/>
            </w:tcBorders>
            <w:shd w:val="clear" w:color="auto" w:fill="auto"/>
          </w:tcPr>
          <w:p w14:paraId="63584414" w14:textId="77777777" w:rsidR="00746FD0" w:rsidRPr="0086596C" w:rsidRDefault="00746FD0" w:rsidP="00AC27FA">
            <w:pPr>
              <w:snapToGrid w:val="0"/>
              <w:spacing w:line="360" w:lineRule="auto"/>
              <w:contextualSpacing/>
              <w:jc w:val="center"/>
              <w:rPr>
                <w:rFonts w:ascii="Times New Roman" w:hAnsi="Times New Roman"/>
                <w:lang w:val="en-US"/>
              </w:rPr>
            </w:pPr>
          </w:p>
        </w:tc>
        <w:tc>
          <w:tcPr>
            <w:tcW w:w="1117" w:type="dxa"/>
            <w:tcBorders>
              <w:top w:val="single" w:sz="4" w:space="0" w:color="auto"/>
            </w:tcBorders>
            <w:shd w:val="clear" w:color="auto" w:fill="auto"/>
          </w:tcPr>
          <w:p w14:paraId="4C38AB00" w14:textId="77777777" w:rsidR="00746FD0" w:rsidRPr="0086596C" w:rsidRDefault="00746FD0" w:rsidP="00AC27FA">
            <w:pPr>
              <w:snapToGrid w:val="0"/>
              <w:spacing w:line="360" w:lineRule="auto"/>
              <w:contextualSpacing/>
              <w:jc w:val="center"/>
              <w:rPr>
                <w:rFonts w:ascii="Times New Roman" w:hAnsi="Times New Roman"/>
                <w:lang w:val="en-US"/>
              </w:rPr>
            </w:pPr>
          </w:p>
        </w:tc>
        <w:tc>
          <w:tcPr>
            <w:tcW w:w="1151" w:type="dxa"/>
            <w:tcBorders>
              <w:top w:val="single" w:sz="4" w:space="0" w:color="auto"/>
            </w:tcBorders>
            <w:shd w:val="clear" w:color="auto" w:fill="auto"/>
          </w:tcPr>
          <w:p w14:paraId="350502E1" w14:textId="77777777" w:rsidR="00746FD0" w:rsidRPr="0086596C" w:rsidRDefault="00746FD0" w:rsidP="00AC27FA">
            <w:pPr>
              <w:snapToGrid w:val="0"/>
              <w:spacing w:line="360" w:lineRule="auto"/>
              <w:contextualSpacing/>
              <w:jc w:val="center"/>
              <w:rPr>
                <w:rFonts w:ascii="Times New Roman" w:hAnsi="Times New Roman"/>
                <w:lang w:val="en-US"/>
              </w:rPr>
            </w:pPr>
          </w:p>
        </w:tc>
        <w:tc>
          <w:tcPr>
            <w:tcW w:w="1253" w:type="dxa"/>
            <w:tcBorders>
              <w:top w:val="single" w:sz="4" w:space="0" w:color="auto"/>
            </w:tcBorders>
            <w:shd w:val="clear" w:color="auto" w:fill="auto"/>
          </w:tcPr>
          <w:p w14:paraId="1C4C5073" w14:textId="77777777" w:rsidR="00746FD0" w:rsidRPr="0086596C" w:rsidRDefault="00746FD0" w:rsidP="00AC27FA">
            <w:pPr>
              <w:snapToGrid w:val="0"/>
              <w:spacing w:line="360" w:lineRule="auto"/>
              <w:contextualSpacing/>
              <w:jc w:val="center"/>
              <w:rPr>
                <w:rFonts w:ascii="Times New Roman" w:hAnsi="Times New Roman"/>
                <w:lang w:val="en-US"/>
              </w:rPr>
            </w:pPr>
          </w:p>
        </w:tc>
      </w:tr>
      <w:tr w:rsidR="0086596C" w:rsidRPr="0086596C" w14:paraId="447FF4B3" w14:textId="77777777" w:rsidTr="00AC27FA">
        <w:tc>
          <w:tcPr>
            <w:tcW w:w="4219" w:type="dxa"/>
            <w:shd w:val="clear" w:color="auto" w:fill="auto"/>
          </w:tcPr>
          <w:p w14:paraId="28D50AF9" w14:textId="77777777" w:rsidR="00746FD0" w:rsidRPr="0086596C" w:rsidRDefault="00746FD0" w:rsidP="00AC27FA">
            <w:pPr>
              <w:snapToGrid w:val="0"/>
              <w:spacing w:line="360" w:lineRule="auto"/>
              <w:contextualSpacing/>
              <w:rPr>
                <w:rFonts w:ascii="Times New Roman" w:hAnsi="Times New Roman"/>
                <w:lang w:val="en-US"/>
              </w:rPr>
            </w:pPr>
            <w:r w:rsidRPr="0086596C">
              <w:rPr>
                <w:rFonts w:ascii="Times New Roman" w:hAnsi="Times New Roman"/>
                <w:lang w:val="en-US"/>
              </w:rPr>
              <w:t xml:space="preserve">   Fixed effect model</w:t>
            </w:r>
          </w:p>
        </w:tc>
        <w:tc>
          <w:tcPr>
            <w:tcW w:w="1276" w:type="dxa"/>
            <w:shd w:val="clear" w:color="auto" w:fill="auto"/>
          </w:tcPr>
          <w:p w14:paraId="1012B2AD" w14:textId="77777777" w:rsidR="00746FD0" w:rsidRPr="0086596C" w:rsidRDefault="00746FD0" w:rsidP="00AC27FA">
            <w:pPr>
              <w:snapToGrid w:val="0"/>
              <w:spacing w:line="360" w:lineRule="auto"/>
              <w:contextualSpacing/>
              <w:jc w:val="center"/>
              <w:rPr>
                <w:rFonts w:ascii="Times New Roman" w:hAnsi="Times New Roman"/>
                <w:lang w:val="en-US" w:eastAsia="ko-KR"/>
              </w:rPr>
            </w:pPr>
            <w:r w:rsidRPr="0086596C">
              <w:rPr>
                <w:rFonts w:ascii="Times New Roman" w:hAnsi="Times New Roman"/>
                <w:lang w:val="en-US" w:eastAsia="ko-KR"/>
              </w:rPr>
              <w:t>251.40</w:t>
            </w:r>
          </w:p>
        </w:tc>
        <w:tc>
          <w:tcPr>
            <w:tcW w:w="1117" w:type="dxa"/>
            <w:shd w:val="clear" w:color="auto" w:fill="auto"/>
          </w:tcPr>
          <w:p w14:paraId="385D3D83" w14:textId="77777777" w:rsidR="00746FD0" w:rsidRPr="0086596C" w:rsidRDefault="00746FD0" w:rsidP="00AC27FA">
            <w:pPr>
              <w:snapToGrid w:val="0"/>
              <w:spacing w:line="360" w:lineRule="auto"/>
              <w:contextualSpacing/>
              <w:jc w:val="center"/>
              <w:rPr>
                <w:rFonts w:ascii="Times New Roman" w:hAnsi="Times New Roman"/>
                <w:lang w:val="en-US" w:eastAsia="ko-KR"/>
              </w:rPr>
            </w:pPr>
            <w:r w:rsidRPr="0086596C">
              <w:rPr>
                <w:rFonts w:ascii="Times New Roman" w:hAnsi="Times New Roman"/>
                <w:lang w:val="en-US" w:eastAsia="ko-KR"/>
              </w:rPr>
              <w:t>99.89</w:t>
            </w:r>
          </w:p>
        </w:tc>
        <w:tc>
          <w:tcPr>
            <w:tcW w:w="1151" w:type="dxa"/>
            <w:shd w:val="clear" w:color="auto" w:fill="auto"/>
          </w:tcPr>
          <w:p w14:paraId="6C0D99F0" w14:textId="77777777" w:rsidR="00746FD0" w:rsidRPr="0086596C" w:rsidRDefault="00746FD0" w:rsidP="00AC27FA">
            <w:pPr>
              <w:snapToGrid w:val="0"/>
              <w:spacing w:line="360" w:lineRule="auto"/>
              <w:contextualSpacing/>
              <w:jc w:val="center"/>
              <w:rPr>
                <w:rFonts w:ascii="Times New Roman" w:hAnsi="Times New Roman"/>
                <w:lang w:val="en-US" w:eastAsia="ko-KR"/>
              </w:rPr>
            </w:pPr>
            <w:r w:rsidRPr="0086596C">
              <w:rPr>
                <w:rFonts w:ascii="Times New Roman" w:hAnsi="Times New Roman"/>
                <w:lang w:val="en-US" w:eastAsia="ko-KR"/>
              </w:rPr>
              <w:t>351.29</w:t>
            </w:r>
          </w:p>
        </w:tc>
        <w:tc>
          <w:tcPr>
            <w:tcW w:w="1253" w:type="dxa"/>
            <w:shd w:val="clear" w:color="auto" w:fill="auto"/>
          </w:tcPr>
          <w:p w14:paraId="60D773BD" w14:textId="77777777" w:rsidR="00746FD0" w:rsidRPr="0086596C" w:rsidRDefault="00746FD0" w:rsidP="00AC27FA">
            <w:pPr>
              <w:snapToGrid w:val="0"/>
              <w:spacing w:line="360" w:lineRule="auto"/>
              <w:contextualSpacing/>
              <w:jc w:val="center"/>
              <w:rPr>
                <w:rFonts w:ascii="Times New Roman" w:hAnsi="Times New Roman"/>
                <w:lang w:val="en-US" w:eastAsia="ko-KR"/>
              </w:rPr>
            </w:pPr>
            <w:r w:rsidRPr="0086596C">
              <w:rPr>
                <w:rFonts w:ascii="Times New Roman" w:hAnsi="Times New Roman"/>
                <w:lang w:val="en-US" w:eastAsia="ko-KR"/>
              </w:rPr>
              <w:t>176.00</w:t>
            </w:r>
          </w:p>
        </w:tc>
      </w:tr>
      <w:tr w:rsidR="00746FD0" w:rsidRPr="0086596C" w14:paraId="0842226C" w14:textId="77777777" w:rsidTr="00AC27FA">
        <w:tc>
          <w:tcPr>
            <w:tcW w:w="4219" w:type="dxa"/>
            <w:shd w:val="clear" w:color="auto" w:fill="auto"/>
          </w:tcPr>
          <w:p w14:paraId="7BDB4519" w14:textId="77777777" w:rsidR="00746FD0" w:rsidRPr="0086596C" w:rsidRDefault="00746FD0" w:rsidP="00AC27FA">
            <w:pPr>
              <w:snapToGrid w:val="0"/>
              <w:spacing w:line="360" w:lineRule="auto"/>
              <w:contextualSpacing/>
              <w:rPr>
                <w:rFonts w:ascii="Times New Roman" w:hAnsi="Times New Roman"/>
                <w:lang w:val="en-US"/>
              </w:rPr>
            </w:pPr>
            <w:r w:rsidRPr="0086596C">
              <w:rPr>
                <w:rFonts w:ascii="Times New Roman" w:hAnsi="Times New Roman"/>
                <w:lang w:val="en-US"/>
              </w:rPr>
              <w:t xml:space="preserve">   Random effect model</w:t>
            </w:r>
          </w:p>
        </w:tc>
        <w:tc>
          <w:tcPr>
            <w:tcW w:w="1276" w:type="dxa"/>
            <w:shd w:val="clear" w:color="auto" w:fill="auto"/>
          </w:tcPr>
          <w:p w14:paraId="25F6DAA0" w14:textId="77777777" w:rsidR="00746FD0" w:rsidRPr="0086596C" w:rsidRDefault="00746FD0" w:rsidP="00AC27FA">
            <w:pPr>
              <w:snapToGrid w:val="0"/>
              <w:spacing w:line="360" w:lineRule="auto"/>
              <w:contextualSpacing/>
              <w:jc w:val="center"/>
              <w:rPr>
                <w:rFonts w:ascii="Times New Roman" w:hAnsi="Times New Roman"/>
                <w:lang w:val="en-US" w:eastAsia="ko-KR"/>
              </w:rPr>
            </w:pPr>
            <w:r w:rsidRPr="0086596C">
              <w:rPr>
                <w:rFonts w:ascii="Times New Roman" w:hAnsi="Times New Roman"/>
                <w:lang w:val="en-US" w:eastAsia="ko-KR"/>
              </w:rPr>
              <w:t>175.81</w:t>
            </w:r>
          </w:p>
        </w:tc>
        <w:tc>
          <w:tcPr>
            <w:tcW w:w="1117" w:type="dxa"/>
            <w:shd w:val="clear" w:color="auto" w:fill="auto"/>
          </w:tcPr>
          <w:p w14:paraId="0A2E006C" w14:textId="77777777" w:rsidR="00746FD0" w:rsidRPr="0086596C" w:rsidRDefault="00746FD0" w:rsidP="00AC27FA">
            <w:pPr>
              <w:snapToGrid w:val="0"/>
              <w:spacing w:line="360" w:lineRule="auto"/>
              <w:contextualSpacing/>
              <w:jc w:val="center"/>
              <w:rPr>
                <w:rFonts w:ascii="Times New Roman" w:hAnsi="Times New Roman"/>
                <w:lang w:val="en-US" w:eastAsia="ko-KR"/>
              </w:rPr>
            </w:pPr>
            <w:r w:rsidRPr="0086596C">
              <w:rPr>
                <w:rFonts w:ascii="Times New Roman" w:hAnsi="Times New Roman"/>
                <w:lang w:val="en-US" w:eastAsia="ko-KR"/>
              </w:rPr>
              <w:t>129.12</w:t>
            </w:r>
          </w:p>
        </w:tc>
        <w:tc>
          <w:tcPr>
            <w:tcW w:w="1151" w:type="dxa"/>
            <w:shd w:val="clear" w:color="auto" w:fill="auto"/>
          </w:tcPr>
          <w:p w14:paraId="21D2EFF9" w14:textId="77777777" w:rsidR="00746FD0" w:rsidRPr="0086596C" w:rsidRDefault="00746FD0" w:rsidP="00AC27FA">
            <w:pPr>
              <w:snapToGrid w:val="0"/>
              <w:spacing w:line="360" w:lineRule="auto"/>
              <w:contextualSpacing/>
              <w:jc w:val="center"/>
              <w:rPr>
                <w:rFonts w:ascii="Times New Roman" w:hAnsi="Times New Roman"/>
                <w:lang w:val="en-US" w:eastAsia="ko-KR"/>
              </w:rPr>
            </w:pPr>
            <w:r w:rsidRPr="0086596C">
              <w:rPr>
                <w:rFonts w:ascii="Times New Roman" w:hAnsi="Times New Roman"/>
                <w:lang w:val="en-US" w:eastAsia="ko-KR"/>
              </w:rPr>
              <w:t>304.93</w:t>
            </w:r>
          </w:p>
        </w:tc>
        <w:tc>
          <w:tcPr>
            <w:tcW w:w="1253" w:type="dxa"/>
            <w:shd w:val="clear" w:color="auto" w:fill="auto"/>
          </w:tcPr>
          <w:p w14:paraId="344CFAE6" w14:textId="77777777" w:rsidR="00746FD0" w:rsidRPr="0086596C" w:rsidRDefault="00746FD0" w:rsidP="00AC27FA">
            <w:pPr>
              <w:snapToGrid w:val="0"/>
              <w:spacing w:line="360" w:lineRule="auto"/>
              <w:contextualSpacing/>
              <w:jc w:val="center"/>
              <w:rPr>
                <w:rFonts w:ascii="Times New Roman" w:hAnsi="Times New Roman"/>
                <w:lang w:val="en-US" w:eastAsia="ko-KR"/>
              </w:rPr>
            </w:pPr>
            <w:r w:rsidRPr="0086596C">
              <w:rPr>
                <w:rFonts w:ascii="Times New Roman" w:hAnsi="Times New Roman"/>
                <w:lang w:val="en-US" w:eastAsia="ko-KR"/>
              </w:rPr>
              <w:t>176.00</w:t>
            </w:r>
          </w:p>
        </w:tc>
      </w:tr>
    </w:tbl>
    <w:p w14:paraId="6C2F4D0B" w14:textId="77777777" w:rsidR="00746FD0" w:rsidRPr="0086596C" w:rsidRDefault="00746FD0" w:rsidP="00746FD0">
      <w:pPr>
        <w:snapToGrid w:val="0"/>
        <w:spacing w:line="480" w:lineRule="auto"/>
        <w:contextualSpacing/>
        <w:jc w:val="both"/>
        <w:rPr>
          <w:rFonts w:ascii="Times New Roman" w:hAnsi="Times New Roman"/>
          <w:sz w:val="24"/>
          <w:szCs w:val="24"/>
          <w:lang w:val="en-US"/>
        </w:rPr>
      </w:pPr>
    </w:p>
    <w:p w14:paraId="6DAB8798" w14:textId="77777777" w:rsidR="00746FD0" w:rsidRPr="0086596C" w:rsidRDefault="00746FD0" w:rsidP="00746FD0">
      <w:pPr>
        <w:snapToGrid w:val="0"/>
        <w:spacing w:line="360" w:lineRule="auto"/>
        <w:contextualSpacing/>
        <w:jc w:val="both"/>
        <w:rPr>
          <w:rFonts w:ascii="Times New Roman" w:hAnsi="Times New Roman"/>
          <w:sz w:val="24"/>
          <w:szCs w:val="24"/>
          <w:lang w:val="en-US"/>
        </w:rPr>
      </w:pPr>
      <w:r w:rsidRPr="0086596C">
        <w:rPr>
          <w:rFonts w:ascii="Times New Roman" w:hAnsi="Times New Roman"/>
          <w:sz w:val="24"/>
          <w:szCs w:val="24"/>
          <w:lang w:val="en-US"/>
        </w:rPr>
        <w:t xml:space="preserve">The variables were calculated using </w:t>
      </w:r>
      <w:proofErr w:type="spellStart"/>
      <w:r w:rsidRPr="0086596C">
        <w:rPr>
          <w:rFonts w:ascii="Times New Roman" w:hAnsi="Times New Roman"/>
          <w:sz w:val="24"/>
          <w:szCs w:val="24"/>
          <w:lang w:val="en-US"/>
        </w:rPr>
        <w:t>gemtc</w:t>
      </w:r>
      <w:proofErr w:type="spellEnd"/>
      <w:r w:rsidRPr="0086596C">
        <w:rPr>
          <w:rFonts w:ascii="Times New Roman" w:hAnsi="Times New Roman"/>
          <w:sz w:val="24"/>
          <w:szCs w:val="24"/>
          <w:lang w:val="en-US"/>
        </w:rPr>
        <w:t xml:space="preserve"> package for R. </w:t>
      </w:r>
    </w:p>
    <w:p w14:paraId="687DC1EF" w14:textId="77777777" w:rsidR="00746FD0" w:rsidRPr="0086596C" w:rsidRDefault="00746FD0" w:rsidP="00746FD0">
      <w:pPr>
        <w:snapToGrid w:val="0"/>
        <w:spacing w:line="360" w:lineRule="auto"/>
        <w:contextualSpacing/>
        <w:jc w:val="both"/>
        <w:rPr>
          <w:rFonts w:ascii="Times New Roman" w:hAnsi="Times New Roman"/>
          <w:sz w:val="24"/>
          <w:szCs w:val="24"/>
          <w:lang w:val="en-US"/>
        </w:rPr>
      </w:pPr>
      <w:bookmarkStart w:id="2" w:name="_Hlk515562571"/>
      <w:r w:rsidRPr="0086596C">
        <w:rPr>
          <w:rFonts w:ascii="Times New Roman" w:hAnsi="Times New Roman"/>
          <w:b/>
          <w:sz w:val="24"/>
          <w:szCs w:val="24"/>
          <w:lang w:val="en-US"/>
        </w:rPr>
        <w:t>Posterior mean of deviance (</w:t>
      </w:r>
      <w:proofErr w:type="spellStart"/>
      <w:r w:rsidRPr="0086596C">
        <w:rPr>
          <w:rFonts w:ascii="Times New Roman" w:hAnsi="Times New Roman"/>
          <w:b/>
          <w:sz w:val="24"/>
          <w:szCs w:val="24"/>
          <w:lang w:val="en-US"/>
        </w:rPr>
        <w:t>Dbar</w:t>
      </w:r>
      <w:proofErr w:type="spellEnd"/>
      <w:r w:rsidRPr="0086596C">
        <w:rPr>
          <w:rFonts w:ascii="Times New Roman" w:hAnsi="Times New Roman"/>
          <w:b/>
          <w:sz w:val="24"/>
          <w:szCs w:val="24"/>
          <w:lang w:val="en-US"/>
        </w:rPr>
        <w:t>)</w:t>
      </w:r>
      <w:r w:rsidRPr="0086596C">
        <w:rPr>
          <w:rFonts w:ascii="Times New Roman" w:hAnsi="Times New Roman"/>
          <w:sz w:val="24"/>
          <w:szCs w:val="24"/>
          <w:lang w:val="en-US"/>
        </w:rPr>
        <w:t xml:space="preserve"> measures the model fit, and is used to check formally whether a model’s fit is satisfactory. </w:t>
      </w:r>
      <w:bookmarkEnd w:id="2"/>
      <w:r w:rsidRPr="0086596C">
        <w:rPr>
          <w:rFonts w:ascii="Times New Roman" w:hAnsi="Times New Roman"/>
          <w:sz w:val="24"/>
          <w:szCs w:val="24"/>
          <w:lang w:val="en-US"/>
        </w:rPr>
        <w:t xml:space="preserve">This is the posterior mean of the deviance under the current model minus the deviance for the saturated mode. We can then compare the value of </w:t>
      </w:r>
      <w:proofErr w:type="spellStart"/>
      <w:r w:rsidRPr="0086596C">
        <w:rPr>
          <w:rFonts w:ascii="Times New Roman" w:hAnsi="Times New Roman"/>
          <w:sz w:val="24"/>
          <w:szCs w:val="24"/>
          <w:lang w:val="en-US"/>
        </w:rPr>
        <w:t>Dbar</w:t>
      </w:r>
      <w:proofErr w:type="spellEnd"/>
      <w:r w:rsidRPr="0086596C">
        <w:rPr>
          <w:rFonts w:ascii="Times New Roman" w:hAnsi="Times New Roman"/>
          <w:sz w:val="24"/>
          <w:szCs w:val="24"/>
          <w:lang w:val="en-US"/>
        </w:rPr>
        <w:t xml:space="preserve"> to the number of independent data points to check if the model fit can be improved. </w:t>
      </w:r>
    </w:p>
    <w:p w14:paraId="3B85E76F" w14:textId="77777777" w:rsidR="00746FD0" w:rsidRPr="0086596C" w:rsidRDefault="00746FD0" w:rsidP="00746FD0">
      <w:pPr>
        <w:snapToGrid w:val="0"/>
        <w:spacing w:line="360" w:lineRule="auto"/>
        <w:contextualSpacing/>
        <w:jc w:val="both"/>
        <w:rPr>
          <w:rFonts w:ascii="Times New Roman" w:hAnsi="Times New Roman"/>
          <w:sz w:val="24"/>
          <w:szCs w:val="24"/>
          <w:lang w:val="en-US"/>
        </w:rPr>
      </w:pPr>
      <w:r w:rsidRPr="0086596C">
        <w:rPr>
          <w:rFonts w:ascii="Times New Roman" w:hAnsi="Times New Roman"/>
          <w:b/>
          <w:sz w:val="24"/>
          <w:szCs w:val="24"/>
          <w:lang w:val="en-US"/>
        </w:rPr>
        <w:t>Leverage (</w:t>
      </w:r>
      <w:proofErr w:type="spellStart"/>
      <w:r w:rsidRPr="0086596C">
        <w:rPr>
          <w:rFonts w:ascii="Times New Roman" w:hAnsi="Times New Roman"/>
          <w:b/>
          <w:sz w:val="24"/>
          <w:szCs w:val="24"/>
          <w:lang w:val="en-US"/>
        </w:rPr>
        <w:t>pD</w:t>
      </w:r>
      <w:proofErr w:type="spellEnd"/>
      <w:r w:rsidRPr="0086596C">
        <w:rPr>
          <w:rFonts w:ascii="Times New Roman" w:hAnsi="Times New Roman"/>
          <w:b/>
          <w:sz w:val="24"/>
          <w:szCs w:val="24"/>
          <w:lang w:val="en-US"/>
        </w:rPr>
        <w:t>)</w:t>
      </w:r>
      <w:r w:rsidRPr="0086596C">
        <w:rPr>
          <w:rFonts w:ascii="Times New Roman" w:hAnsi="Times New Roman"/>
          <w:sz w:val="24"/>
          <w:szCs w:val="24"/>
          <w:lang w:val="en-US"/>
        </w:rPr>
        <w:t xml:space="preserve"> measures the complexity of a model that reasonably describes the data. The </w:t>
      </w:r>
      <w:proofErr w:type="spellStart"/>
      <w:r w:rsidRPr="0086596C">
        <w:rPr>
          <w:rFonts w:ascii="Times New Roman" w:hAnsi="Times New Roman"/>
          <w:sz w:val="24"/>
          <w:szCs w:val="24"/>
          <w:lang w:val="en-US"/>
        </w:rPr>
        <w:t>pD</w:t>
      </w:r>
      <w:proofErr w:type="spellEnd"/>
      <w:r w:rsidRPr="0086596C">
        <w:rPr>
          <w:rFonts w:ascii="Times New Roman" w:hAnsi="Times New Roman"/>
          <w:sz w:val="24"/>
          <w:szCs w:val="24"/>
          <w:lang w:val="en-US"/>
        </w:rPr>
        <w:t xml:space="preserve"> also is termed the effective number of parameters, and is calculated as the posterior mean of the residual deviance minus the deviance at the posterior mean of the fitted values. </w:t>
      </w:r>
    </w:p>
    <w:p w14:paraId="1B0C5F99" w14:textId="77777777" w:rsidR="00746FD0" w:rsidRPr="0086596C" w:rsidRDefault="00746FD0" w:rsidP="00746FD0">
      <w:pPr>
        <w:snapToGrid w:val="0"/>
        <w:spacing w:line="360" w:lineRule="auto"/>
        <w:contextualSpacing/>
        <w:jc w:val="both"/>
        <w:rPr>
          <w:lang w:val="en-US"/>
        </w:rPr>
      </w:pPr>
      <w:r w:rsidRPr="0086596C">
        <w:rPr>
          <w:rFonts w:ascii="Times New Roman" w:hAnsi="Times New Roman"/>
          <w:b/>
          <w:sz w:val="24"/>
          <w:szCs w:val="24"/>
          <w:lang w:val="en-US"/>
        </w:rPr>
        <w:t>Deviance Information Criterion (DIC)</w:t>
      </w:r>
      <w:r w:rsidRPr="0086596C">
        <w:rPr>
          <w:rFonts w:ascii="Times New Roman" w:hAnsi="Times New Roman"/>
          <w:sz w:val="24"/>
          <w:szCs w:val="24"/>
          <w:lang w:val="en-US"/>
        </w:rPr>
        <w:t xml:space="preserve"> is particularly useful for comparing different parameter models for the same likelihood and data, for example fixed and random effects models or fixed effect models with and without covariates. The model with smaller DIC is estimated to be the model that best and most parsimonious predicts the data observed. As shown in above table, the random effect model was preferred than the fixed effect model.</w:t>
      </w:r>
      <w:r w:rsidRPr="0086596C">
        <w:rPr>
          <w:lang w:val="en-US"/>
        </w:rPr>
        <w:t xml:space="preserve"> </w:t>
      </w:r>
    </w:p>
    <w:p w14:paraId="6F8095CA" w14:textId="77777777" w:rsidR="00EA664E" w:rsidRPr="0086596C" w:rsidRDefault="00EA664E">
      <w:pPr>
        <w:rPr>
          <w:lang w:val="en-US"/>
        </w:rPr>
      </w:pPr>
    </w:p>
    <w:sectPr w:rsidR="00EA664E" w:rsidRPr="0086596C" w:rsidSect="00E813F5">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CA3E9" w14:textId="77777777" w:rsidR="00615884" w:rsidRDefault="00615884">
      <w:pPr>
        <w:spacing w:after="0" w:line="240" w:lineRule="auto"/>
      </w:pPr>
      <w:r>
        <w:separator/>
      </w:r>
    </w:p>
  </w:endnote>
  <w:endnote w:type="continuationSeparator" w:id="0">
    <w:p w14:paraId="0FE4B0AE" w14:textId="77777777" w:rsidR="00615884" w:rsidRDefault="00615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7771" w14:textId="77777777" w:rsidR="00F72740" w:rsidRDefault="00F72740">
    <w:pPr>
      <w:pStyle w:val="a3"/>
      <w:jc w:val="right"/>
    </w:pPr>
    <w:r>
      <w:fldChar w:fldCharType="begin"/>
    </w:r>
    <w:r>
      <w:instrText>PAGE   \* MERGEFORMAT</w:instrText>
    </w:r>
    <w:r>
      <w:fldChar w:fldCharType="separate"/>
    </w:r>
    <w:r w:rsidR="0086596C" w:rsidRPr="0086596C">
      <w:rPr>
        <w:noProof/>
        <w:lang w:val="ko-KR" w:eastAsia="ko-KR"/>
      </w:rPr>
      <w:t>21</w:t>
    </w:r>
    <w:r>
      <w:fldChar w:fldCharType="end"/>
    </w:r>
  </w:p>
  <w:p w14:paraId="5C3B7772" w14:textId="77777777" w:rsidR="00F72740" w:rsidRDefault="00F7274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1D8DC" w14:textId="77777777" w:rsidR="00615884" w:rsidRDefault="00615884">
      <w:pPr>
        <w:spacing w:after="0" w:line="240" w:lineRule="auto"/>
      </w:pPr>
      <w:r>
        <w:separator/>
      </w:r>
    </w:p>
  </w:footnote>
  <w:footnote w:type="continuationSeparator" w:id="0">
    <w:p w14:paraId="6ABA62DA" w14:textId="77777777" w:rsidR="00615884" w:rsidRDefault="006158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776F" w14:textId="77777777" w:rsidR="00F72740" w:rsidRDefault="00F72740">
    <w:pPr>
      <w:pStyle w:val="a4"/>
      <w:jc w:val="right"/>
    </w:pPr>
    <w:r>
      <w:fldChar w:fldCharType="begin"/>
    </w:r>
    <w:r>
      <w:instrText>PAGE   \* MERGEFORMAT</w:instrText>
    </w:r>
    <w:r>
      <w:fldChar w:fldCharType="separate"/>
    </w:r>
    <w:r w:rsidR="0086596C" w:rsidRPr="0086596C">
      <w:rPr>
        <w:noProof/>
        <w:lang w:val="ko-KR" w:eastAsia="ko-KR"/>
      </w:rPr>
      <w:t>21</w:t>
    </w:r>
    <w:r>
      <w:fldChar w:fldCharType="end"/>
    </w:r>
  </w:p>
  <w:p w14:paraId="5C3B7770" w14:textId="77777777" w:rsidR="00F72740" w:rsidRDefault="00F7274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QxtzA0MTUytDA0szBR0lEKTi0uzszPAykwrwUAVhOZlCwAAAA="/>
    <w:docVar w:name="EN.InstantFormat" w:val="&lt;ENInstantFormat&gt;&lt;Enabled&gt;1&lt;/Enabled&gt;&lt;ScanUnformatted&gt;1&lt;/ScanUnformatted&gt;&lt;ScanChanges&gt;1&lt;/ScanChanges&gt;&lt;Suspended&gt;1&lt;/Suspended&gt;&lt;/ENInstantFormat&gt;"/>
  </w:docVars>
  <w:rsids>
    <w:rsidRoot w:val="00627B8F"/>
    <w:rsid w:val="0000166C"/>
    <w:rsid w:val="00006315"/>
    <w:rsid w:val="00016063"/>
    <w:rsid w:val="00021C31"/>
    <w:rsid w:val="000256CD"/>
    <w:rsid w:val="00030319"/>
    <w:rsid w:val="00094D60"/>
    <w:rsid w:val="000B301D"/>
    <w:rsid w:val="000B6D13"/>
    <w:rsid w:val="000D0619"/>
    <w:rsid w:val="000D12FD"/>
    <w:rsid w:val="000E3DFA"/>
    <w:rsid w:val="00101184"/>
    <w:rsid w:val="001115FF"/>
    <w:rsid w:val="00135139"/>
    <w:rsid w:val="00177D1A"/>
    <w:rsid w:val="00185411"/>
    <w:rsid w:val="0018598B"/>
    <w:rsid w:val="001903DD"/>
    <w:rsid w:val="001905AA"/>
    <w:rsid w:val="00191F95"/>
    <w:rsid w:val="001B0C52"/>
    <w:rsid w:val="001E3713"/>
    <w:rsid w:val="001F2256"/>
    <w:rsid w:val="001F28E5"/>
    <w:rsid w:val="001F4735"/>
    <w:rsid w:val="001F77AA"/>
    <w:rsid w:val="002275C9"/>
    <w:rsid w:val="002404DD"/>
    <w:rsid w:val="00247D6C"/>
    <w:rsid w:val="0025218A"/>
    <w:rsid w:val="00267E0F"/>
    <w:rsid w:val="002778E3"/>
    <w:rsid w:val="00277919"/>
    <w:rsid w:val="002A208D"/>
    <w:rsid w:val="002E630F"/>
    <w:rsid w:val="00306AFF"/>
    <w:rsid w:val="00317F97"/>
    <w:rsid w:val="00341BBB"/>
    <w:rsid w:val="003610A8"/>
    <w:rsid w:val="0038700D"/>
    <w:rsid w:val="003C2226"/>
    <w:rsid w:val="003D14D2"/>
    <w:rsid w:val="00411E21"/>
    <w:rsid w:val="0041462A"/>
    <w:rsid w:val="004568A8"/>
    <w:rsid w:val="004661B3"/>
    <w:rsid w:val="00483A2A"/>
    <w:rsid w:val="00484DB7"/>
    <w:rsid w:val="00487D85"/>
    <w:rsid w:val="004A7175"/>
    <w:rsid w:val="004E55BE"/>
    <w:rsid w:val="004F38CE"/>
    <w:rsid w:val="0051133E"/>
    <w:rsid w:val="00512C7D"/>
    <w:rsid w:val="00517BC9"/>
    <w:rsid w:val="00575FEB"/>
    <w:rsid w:val="00580D1F"/>
    <w:rsid w:val="005933F3"/>
    <w:rsid w:val="005B04BC"/>
    <w:rsid w:val="005B7FEB"/>
    <w:rsid w:val="005C0438"/>
    <w:rsid w:val="005D56CB"/>
    <w:rsid w:val="005F3CF8"/>
    <w:rsid w:val="00615884"/>
    <w:rsid w:val="006240B7"/>
    <w:rsid w:val="00625E9E"/>
    <w:rsid w:val="00627B8F"/>
    <w:rsid w:val="0065301B"/>
    <w:rsid w:val="00672BF7"/>
    <w:rsid w:val="006A04B7"/>
    <w:rsid w:val="006A6CC9"/>
    <w:rsid w:val="006C1B9D"/>
    <w:rsid w:val="006D1297"/>
    <w:rsid w:val="006D442D"/>
    <w:rsid w:val="006D6960"/>
    <w:rsid w:val="006E2DBF"/>
    <w:rsid w:val="006E67E8"/>
    <w:rsid w:val="006E718C"/>
    <w:rsid w:val="006E758D"/>
    <w:rsid w:val="00702DAA"/>
    <w:rsid w:val="00704E2B"/>
    <w:rsid w:val="00705E9E"/>
    <w:rsid w:val="00746FD0"/>
    <w:rsid w:val="007572C2"/>
    <w:rsid w:val="00760415"/>
    <w:rsid w:val="00783F5A"/>
    <w:rsid w:val="007A30C8"/>
    <w:rsid w:val="007B6332"/>
    <w:rsid w:val="007C42C7"/>
    <w:rsid w:val="007E072F"/>
    <w:rsid w:val="00833E3B"/>
    <w:rsid w:val="00840FE0"/>
    <w:rsid w:val="00862287"/>
    <w:rsid w:val="0086596C"/>
    <w:rsid w:val="00875E87"/>
    <w:rsid w:val="00894039"/>
    <w:rsid w:val="008B1A64"/>
    <w:rsid w:val="008D766B"/>
    <w:rsid w:val="0090051C"/>
    <w:rsid w:val="00934B21"/>
    <w:rsid w:val="00945930"/>
    <w:rsid w:val="00996F5A"/>
    <w:rsid w:val="009B3D2B"/>
    <w:rsid w:val="009C370E"/>
    <w:rsid w:val="009C3A6E"/>
    <w:rsid w:val="009D454D"/>
    <w:rsid w:val="00A01361"/>
    <w:rsid w:val="00AA4AC6"/>
    <w:rsid w:val="00AA7C45"/>
    <w:rsid w:val="00AC234E"/>
    <w:rsid w:val="00B00741"/>
    <w:rsid w:val="00B063AD"/>
    <w:rsid w:val="00B145F2"/>
    <w:rsid w:val="00B17838"/>
    <w:rsid w:val="00B355BE"/>
    <w:rsid w:val="00B84710"/>
    <w:rsid w:val="00BB60CA"/>
    <w:rsid w:val="00BC010B"/>
    <w:rsid w:val="00BC1926"/>
    <w:rsid w:val="00BD48AF"/>
    <w:rsid w:val="00BF4879"/>
    <w:rsid w:val="00C03B20"/>
    <w:rsid w:val="00C11969"/>
    <w:rsid w:val="00C125A0"/>
    <w:rsid w:val="00C4259A"/>
    <w:rsid w:val="00C97C8E"/>
    <w:rsid w:val="00CC6D8C"/>
    <w:rsid w:val="00CD3AA1"/>
    <w:rsid w:val="00CE3914"/>
    <w:rsid w:val="00CF04B7"/>
    <w:rsid w:val="00CF0E58"/>
    <w:rsid w:val="00D072E0"/>
    <w:rsid w:val="00D0785E"/>
    <w:rsid w:val="00D12890"/>
    <w:rsid w:val="00D26922"/>
    <w:rsid w:val="00D334EA"/>
    <w:rsid w:val="00D35296"/>
    <w:rsid w:val="00D777D6"/>
    <w:rsid w:val="00D80D88"/>
    <w:rsid w:val="00D832FE"/>
    <w:rsid w:val="00DA2C16"/>
    <w:rsid w:val="00DB6173"/>
    <w:rsid w:val="00DC7D24"/>
    <w:rsid w:val="00E11007"/>
    <w:rsid w:val="00E813F5"/>
    <w:rsid w:val="00E87335"/>
    <w:rsid w:val="00EA664E"/>
    <w:rsid w:val="00EB068F"/>
    <w:rsid w:val="00EC6B01"/>
    <w:rsid w:val="00EE4073"/>
    <w:rsid w:val="00EF3489"/>
    <w:rsid w:val="00F05471"/>
    <w:rsid w:val="00F24B39"/>
    <w:rsid w:val="00F251A4"/>
    <w:rsid w:val="00F662D3"/>
    <w:rsid w:val="00F72740"/>
    <w:rsid w:val="00F82228"/>
    <w:rsid w:val="00F93A8D"/>
    <w:rsid w:val="00F94F82"/>
    <w:rsid w:val="00FB6216"/>
    <w:rsid w:val="00FD2D38"/>
    <w:rsid w:val="00FD4FFB"/>
    <w:rsid w:val="00FE62F6"/>
    <w:rsid w:val="00FF2F34"/>
    <w:rsid w:val="00FF71E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3B6B2C"/>
  <w15:chartTrackingRefBased/>
  <w15:docId w15:val="{945D7925-C0BB-4FB3-8DA8-526451BE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7B8F"/>
    <w:pPr>
      <w:spacing w:after="200" w:line="276" w:lineRule="auto"/>
      <w:jc w:val="left"/>
    </w:pPr>
    <w:rPr>
      <w:rFonts w:ascii="Calibri" w:eastAsia="맑은 고딕" w:hAnsi="Calibri" w:cs="Times New Roman"/>
      <w:kern w:val="0"/>
      <w:sz w:val="22"/>
      <w:lang w:val="it-IT" w:eastAsia="it-IT"/>
    </w:rPr>
  </w:style>
  <w:style w:type="paragraph" w:styleId="2">
    <w:name w:val="heading 2"/>
    <w:basedOn w:val="a"/>
    <w:link w:val="2Char"/>
    <w:uiPriority w:val="9"/>
    <w:qFormat/>
    <w:rsid w:val="00627B8F"/>
    <w:pPr>
      <w:spacing w:before="100" w:beforeAutospacing="1" w:after="100" w:afterAutospacing="1" w:line="240" w:lineRule="auto"/>
      <w:outlineLvl w:val="1"/>
    </w:pPr>
    <w:rPr>
      <w:rFonts w:ascii="굴림" w:eastAsia="굴림" w:hAnsi="굴림"/>
      <w:b/>
      <w:bCs/>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link w:val="2"/>
    <w:uiPriority w:val="9"/>
    <w:rsid w:val="00627B8F"/>
    <w:rPr>
      <w:rFonts w:ascii="굴림" w:eastAsia="굴림" w:hAnsi="굴림" w:cs="Times New Roman"/>
      <w:b/>
      <w:bCs/>
      <w:kern w:val="0"/>
      <w:sz w:val="36"/>
      <w:szCs w:val="36"/>
      <w:lang w:val="x-none" w:eastAsia="x-none"/>
    </w:rPr>
  </w:style>
  <w:style w:type="paragraph" w:styleId="a3">
    <w:name w:val="footer"/>
    <w:basedOn w:val="a"/>
    <w:link w:val="Char"/>
    <w:uiPriority w:val="99"/>
    <w:rsid w:val="00627B8F"/>
    <w:pPr>
      <w:tabs>
        <w:tab w:val="center" w:pos="4819"/>
        <w:tab w:val="right" w:pos="9638"/>
      </w:tabs>
      <w:spacing w:after="0" w:line="240" w:lineRule="auto"/>
    </w:pPr>
  </w:style>
  <w:style w:type="character" w:customStyle="1" w:styleId="Char">
    <w:name w:val="바닥글 Char"/>
    <w:link w:val="a3"/>
    <w:uiPriority w:val="99"/>
    <w:rsid w:val="00627B8F"/>
    <w:rPr>
      <w:rFonts w:ascii="Calibri" w:eastAsia="맑은 고딕" w:hAnsi="Calibri" w:cs="Times New Roman"/>
      <w:kern w:val="0"/>
      <w:sz w:val="22"/>
      <w:lang w:val="it-IT" w:eastAsia="it-IT"/>
    </w:rPr>
  </w:style>
  <w:style w:type="paragraph" w:styleId="a4">
    <w:name w:val="header"/>
    <w:basedOn w:val="a"/>
    <w:link w:val="Char0"/>
    <w:uiPriority w:val="99"/>
    <w:rsid w:val="00627B8F"/>
    <w:pPr>
      <w:tabs>
        <w:tab w:val="center" w:pos="4819"/>
        <w:tab w:val="right" w:pos="9638"/>
      </w:tabs>
      <w:spacing w:after="0" w:line="240" w:lineRule="auto"/>
    </w:pPr>
  </w:style>
  <w:style w:type="character" w:customStyle="1" w:styleId="Char0">
    <w:name w:val="머리글 Char"/>
    <w:link w:val="a4"/>
    <w:uiPriority w:val="99"/>
    <w:rsid w:val="00627B8F"/>
    <w:rPr>
      <w:rFonts w:ascii="Calibri" w:eastAsia="맑은 고딕" w:hAnsi="Calibri" w:cs="Times New Roman"/>
      <w:kern w:val="0"/>
      <w:sz w:val="22"/>
      <w:lang w:val="it-IT" w:eastAsia="it-IT"/>
    </w:rPr>
  </w:style>
  <w:style w:type="table" w:styleId="a5">
    <w:name w:val="Table Grid"/>
    <w:basedOn w:val="a1"/>
    <w:uiPriority w:val="39"/>
    <w:rsid w:val="00627B8F"/>
    <w:pPr>
      <w:spacing w:after="0" w:line="240" w:lineRule="auto"/>
      <w:jc w:val="center"/>
    </w:pPr>
    <w:rPr>
      <w:rFonts w:ascii="맑은 고딕" w:eastAsia="맑은 고딕" w:hAnsi="맑은 고딕" w:cs="Times New Roman"/>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Char"/>
    <w:rsid w:val="00627B8F"/>
    <w:pPr>
      <w:spacing w:line="240" w:lineRule="auto"/>
    </w:pPr>
    <w:rPr>
      <w:rFonts w:cs="Calibri"/>
      <w:noProof/>
    </w:rPr>
  </w:style>
  <w:style w:type="character" w:customStyle="1" w:styleId="EndNoteBibliographyChar">
    <w:name w:val="EndNote Bibliography Char"/>
    <w:link w:val="EndNoteBibliography"/>
    <w:rsid w:val="00627B8F"/>
    <w:rPr>
      <w:rFonts w:ascii="Calibri" w:eastAsia="맑은 고딕" w:hAnsi="Calibri" w:cs="Calibri"/>
      <w:noProof/>
      <w:kern w:val="0"/>
      <w:sz w:val="22"/>
      <w:lang w:val="it-IT" w:eastAsia="it-IT"/>
    </w:rPr>
  </w:style>
  <w:style w:type="paragraph" w:customStyle="1" w:styleId="Default">
    <w:name w:val="Default"/>
    <w:rsid w:val="00627B8F"/>
    <w:pPr>
      <w:widowControl w:val="0"/>
      <w:autoSpaceDE w:val="0"/>
      <w:autoSpaceDN w:val="0"/>
      <w:adjustRightInd w:val="0"/>
      <w:spacing w:after="0" w:line="240" w:lineRule="auto"/>
      <w:jc w:val="left"/>
    </w:pPr>
    <w:rPr>
      <w:rFonts w:ascii="Calibri" w:eastAsia="Times New Roman" w:hAnsi="Calibri" w:cs="Calibri"/>
      <w:color w:val="000000"/>
      <w:kern w:val="0"/>
      <w:sz w:val="24"/>
      <w:szCs w:val="24"/>
      <w:lang w:eastAsia="en-CA"/>
    </w:rPr>
  </w:style>
  <w:style w:type="paragraph" w:styleId="a6">
    <w:name w:val="Balloon Text"/>
    <w:basedOn w:val="a"/>
    <w:link w:val="Char1"/>
    <w:uiPriority w:val="99"/>
    <w:semiHidden/>
    <w:unhideWhenUsed/>
    <w:rsid w:val="00627B8F"/>
    <w:pPr>
      <w:spacing w:after="0" w:line="240" w:lineRule="auto"/>
    </w:pPr>
    <w:rPr>
      <w:rFonts w:ascii="맑은 고딕" w:hAnsi="맑은 고딕"/>
      <w:sz w:val="18"/>
      <w:szCs w:val="18"/>
    </w:rPr>
  </w:style>
  <w:style w:type="character" w:customStyle="1" w:styleId="Char1">
    <w:name w:val="풍선 도움말 텍스트 Char"/>
    <w:link w:val="a6"/>
    <w:uiPriority w:val="99"/>
    <w:semiHidden/>
    <w:rsid w:val="00627B8F"/>
    <w:rPr>
      <w:rFonts w:ascii="맑은 고딕" w:eastAsia="맑은 고딕" w:hAnsi="맑은 고딕" w:cs="Times New Roman"/>
      <w:kern w:val="0"/>
      <w:sz w:val="18"/>
      <w:szCs w:val="18"/>
      <w:lang w:val="it-IT" w:eastAsia="it-IT"/>
    </w:rPr>
  </w:style>
  <w:style w:type="paragraph" w:customStyle="1" w:styleId="EndNoteBibliographyTitle">
    <w:name w:val="EndNote Bibliography Title"/>
    <w:basedOn w:val="a"/>
    <w:link w:val="EndNoteBibliographyTitleChar"/>
    <w:rsid w:val="00627B8F"/>
    <w:pPr>
      <w:spacing w:after="0"/>
      <w:jc w:val="center"/>
    </w:pPr>
    <w:rPr>
      <w:rFonts w:cs="Calibri"/>
      <w:noProof/>
    </w:rPr>
  </w:style>
  <w:style w:type="character" w:customStyle="1" w:styleId="EndNoteBibliographyTitleChar">
    <w:name w:val="EndNote Bibliography Title Char"/>
    <w:basedOn w:val="EndNoteBibliographyChar"/>
    <w:link w:val="EndNoteBibliographyTitle"/>
    <w:rsid w:val="00627B8F"/>
    <w:rPr>
      <w:rFonts w:ascii="Calibri" w:eastAsia="맑은 고딕" w:hAnsi="Calibri" w:cs="Calibri"/>
      <w:noProof/>
      <w:kern w:val="0"/>
      <w:sz w:val="22"/>
      <w:lang w:val="it-IT" w:eastAsia="it-IT"/>
    </w:rPr>
  </w:style>
  <w:style w:type="paragraph" w:customStyle="1" w:styleId="1">
    <w:name w:val="본문1"/>
    <w:basedOn w:val="a"/>
    <w:qFormat/>
    <w:rsid w:val="00F24B39"/>
    <w:pPr>
      <w:spacing w:before="120" w:after="120" w:line="480" w:lineRule="auto"/>
    </w:pPr>
    <w:rPr>
      <w:rFonts w:ascii="Times New Roman" w:eastAsia="바탕" w:hAnsi="Times New Roman"/>
      <w:sz w:val="24"/>
      <w:szCs w:val="24"/>
      <w:lang w:val="en-US" w:eastAsia="en-US"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tiff"/><Relationship Id="rId26" Type="http://schemas.openxmlformats.org/officeDocument/2006/relationships/image" Target="media/image19.tiff"/><Relationship Id="rId3" Type="http://schemas.openxmlformats.org/officeDocument/2006/relationships/styles" Target="styles.xml"/><Relationship Id="rId21" Type="http://schemas.openxmlformats.org/officeDocument/2006/relationships/image" Target="media/image14.tif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tiff"/><Relationship Id="rId25" Type="http://schemas.openxmlformats.org/officeDocument/2006/relationships/image" Target="media/image18.tif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tif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tif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tiff"/><Relationship Id="rId28" Type="http://schemas.openxmlformats.org/officeDocument/2006/relationships/image" Target="media/image21.tiff"/><Relationship Id="rId10" Type="http://schemas.openxmlformats.org/officeDocument/2006/relationships/image" Target="media/image3.png"/><Relationship Id="rId19" Type="http://schemas.openxmlformats.org/officeDocument/2006/relationships/image" Target="media/image12.tif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tiff"/><Relationship Id="rId27" Type="http://schemas.openxmlformats.org/officeDocument/2006/relationships/image" Target="media/image20.tiff"/><Relationship Id="rId30"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14381-A274-45CA-9EB8-B7B146763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67</Pages>
  <Words>11956</Words>
  <Characters>68150</Characters>
  <Application>Microsoft Office Word</Application>
  <DocSecurity>0</DocSecurity>
  <Lines>567</Lines>
  <Paragraphs>159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SNUH</dc:creator>
  <cp:keywords/>
  <dc:description/>
  <cp:lastModifiedBy>Sun-Kyung Park</cp:lastModifiedBy>
  <cp:revision>10</cp:revision>
  <cp:lastPrinted>2021-04-28T03:43:00Z</cp:lastPrinted>
  <dcterms:created xsi:type="dcterms:W3CDTF">2021-04-30T13:58:00Z</dcterms:created>
  <dcterms:modified xsi:type="dcterms:W3CDTF">2021-04-30T14:13:00Z</dcterms:modified>
</cp:coreProperties>
</file>