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1334C" w14:textId="77777777" w:rsidR="00816A92" w:rsidRPr="009465B3" w:rsidRDefault="00816A92" w:rsidP="0081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65B3">
        <w:rPr>
          <w:rFonts w:ascii="Times New Roman" w:hAnsi="Times New Roman" w:cs="Times New Roman"/>
          <w:b/>
          <w:sz w:val="32"/>
          <w:szCs w:val="32"/>
        </w:rPr>
        <w:t>Supplementary Figures and Tables</w:t>
      </w:r>
    </w:p>
    <w:p w14:paraId="12C9F3F5" w14:textId="797AE2CD" w:rsidR="002A1B37" w:rsidRPr="009465B3" w:rsidRDefault="00965D2E" w:rsidP="002A1B3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Yearly</w:t>
      </w:r>
      <w:r w:rsidR="00E71676" w:rsidRPr="00AF4036">
        <w:rPr>
          <w:rFonts w:ascii="Times New Roman" w:hAnsi="Times New Roman" w:cs="Times New Roman"/>
          <w:b/>
          <w:sz w:val="32"/>
          <w:szCs w:val="32"/>
        </w:rPr>
        <w:t xml:space="preserve"> changes in the composition of gut microbiota in the elderly, and the effect of lactobacilli intake on these changes</w:t>
      </w:r>
    </w:p>
    <w:p w14:paraId="68A0AF88" w14:textId="77777777" w:rsidR="002A1B37" w:rsidRPr="009465B3" w:rsidRDefault="002A1B37" w:rsidP="002A1B37">
      <w:pPr>
        <w:rPr>
          <w:rFonts w:ascii="Times New Roman" w:hAnsi="Times New Roman" w:cs="Times New Roman"/>
        </w:rPr>
      </w:pPr>
    </w:p>
    <w:p w14:paraId="777AD0B7" w14:textId="15E8E6BF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Ryuta Amamoto</w:t>
      </w:r>
      <w:r w:rsidRPr="009465B3">
        <w:rPr>
          <w:rFonts w:ascii="Times New Roman" w:hAnsi="Times New Roman" w:cs="Times New Roman"/>
          <w:vertAlign w:val="superscript"/>
        </w:rPr>
        <w:t>1</w:t>
      </w:r>
      <w:r w:rsidRPr="009465B3">
        <w:rPr>
          <w:rFonts w:ascii="Times New Roman" w:hAnsi="Times New Roman" w:cs="Times New Roman"/>
        </w:rPr>
        <w:t xml:space="preserve">, </w:t>
      </w:r>
      <w:proofErr w:type="spellStart"/>
      <w:r w:rsidRPr="009465B3">
        <w:rPr>
          <w:rFonts w:ascii="Times New Roman" w:hAnsi="Times New Roman" w:cs="Times New Roman"/>
        </w:rPr>
        <w:t>Kazuhito</w:t>
      </w:r>
      <w:proofErr w:type="spellEnd"/>
      <w:r w:rsidRPr="009465B3">
        <w:rPr>
          <w:rFonts w:ascii="Times New Roman" w:hAnsi="Times New Roman" w:cs="Times New Roman"/>
        </w:rPr>
        <w:t xml:space="preserve"> Shimamoto</w:t>
      </w:r>
      <w:r w:rsidRPr="009465B3">
        <w:rPr>
          <w:rFonts w:ascii="Times New Roman" w:hAnsi="Times New Roman" w:cs="Times New Roman"/>
          <w:vertAlign w:val="superscript"/>
        </w:rPr>
        <w:t>1</w:t>
      </w:r>
      <w:r w:rsidRPr="009465B3">
        <w:rPr>
          <w:rFonts w:ascii="Times New Roman" w:hAnsi="Times New Roman" w:cs="Times New Roman"/>
        </w:rPr>
        <w:t xml:space="preserve">, </w:t>
      </w:r>
      <w:proofErr w:type="spellStart"/>
      <w:r w:rsidRPr="009465B3">
        <w:rPr>
          <w:rFonts w:ascii="Times New Roman" w:hAnsi="Times New Roman" w:cs="Times New Roman"/>
        </w:rPr>
        <w:t>Sungjin</w:t>
      </w:r>
      <w:proofErr w:type="spellEnd"/>
      <w:r w:rsidRPr="009465B3">
        <w:rPr>
          <w:rFonts w:ascii="Times New Roman" w:hAnsi="Times New Roman" w:cs="Times New Roman"/>
        </w:rPr>
        <w:t xml:space="preserve"> Park</w:t>
      </w:r>
      <w:r w:rsidRPr="009465B3">
        <w:rPr>
          <w:rFonts w:ascii="Times New Roman" w:hAnsi="Times New Roman" w:cs="Times New Roman"/>
          <w:vertAlign w:val="superscript"/>
        </w:rPr>
        <w:t>2</w:t>
      </w:r>
      <w:r w:rsidRPr="009465B3">
        <w:rPr>
          <w:rFonts w:ascii="Times New Roman" w:hAnsi="Times New Roman" w:cs="Times New Roman"/>
        </w:rPr>
        <w:t xml:space="preserve">, </w:t>
      </w:r>
      <w:proofErr w:type="spellStart"/>
      <w:r w:rsidRPr="009465B3">
        <w:rPr>
          <w:rFonts w:ascii="Times New Roman" w:hAnsi="Times New Roman" w:cs="Times New Roman"/>
        </w:rPr>
        <w:t>Hoshitaka</w:t>
      </w:r>
      <w:proofErr w:type="spellEnd"/>
      <w:r w:rsidRPr="009465B3">
        <w:rPr>
          <w:rFonts w:ascii="Times New Roman" w:hAnsi="Times New Roman" w:cs="Times New Roman"/>
        </w:rPr>
        <w:t xml:space="preserve"> Matsumoto</w:t>
      </w:r>
      <w:r w:rsidRPr="009465B3">
        <w:rPr>
          <w:rFonts w:ascii="Times New Roman" w:hAnsi="Times New Roman" w:cs="Times New Roman"/>
          <w:vertAlign w:val="superscript"/>
        </w:rPr>
        <w:t>3</w:t>
      </w:r>
      <w:r w:rsidRPr="009465B3">
        <w:rPr>
          <w:rFonts w:ascii="Times New Roman" w:hAnsi="Times New Roman" w:cs="Times New Roman"/>
        </w:rPr>
        <w:t>, Kensuke Shimizu</w:t>
      </w:r>
      <w:r w:rsidRPr="009465B3">
        <w:rPr>
          <w:rFonts w:ascii="Times New Roman" w:hAnsi="Times New Roman" w:cs="Times New Roman"/>
          <w:vertAlign w:val="superscript"/>
        </w:rPr>
        <w:t>3</w:t>
      </w:r>
      <w:r w:rsidRPr="009465B3">
        <w:rPr>
          <w:rFonts w:ascii="Times New Roman" w:hAnsi="Times New Roman" w:cs="Times New Roman"/>
        </w:rPr>
        <w:t xml:space="preserve">, </w:t>
      </w:r>
      <w:r w:rsidR="00775783" w:rsidRPr="002121D6">
        <w:rPr>
          <w:rFonts w:ascii="Times New Roman" w:hAnsi="Times New Roman" w:cs="Times New Roman"/>
        </w:rPr>
        <w:t>Miyuki Katto</w:t>
      </w:r>
      <w:r w:rsidR="00775783">
        <w:rPr>
          <w:rFonts w:ascii="Times New Roman" w:hAnsi="Times New Roman" w:cs="Times New Roman" w:hint="eastAsia"/>
          <w:vertAlign w:val="superscript"/>
        </w:rPr>
        <w:t>3</w:t>
      </w:r>
      <w:r w:rsidR="00775783">
        <w:rPr>
          <w:rFonts w:ascii="Times New Roman" w:hAnsi="Times New Roman" w:cs="Times New Roman"/>
        </w:rPr>
        <w:t xml:space="preserve">, </w:t>
      </w:r>
      <w:proofErr w:type="spellStart"/>
      <w:r w:rsidRPr="009465B3">
        <w:rPr>
          <w:rFonts w:ascii="Times New Roman" w:hAnsi="Times New Roman" w:cs="Times New Roman"/>
        </w:rPr>
        <w:t>Hirokazu</w:t>
      </w:r>
      <w:proofErr w:type="spellEnd"/>
      <w:r w:rsidRPr="009465B3">
        <w:rPr>
          <w:rFonts w:ascii="Times New Roman" w:hAnsi="Times New Roman" w:cs="Times New Roman"/>
        </w:rPr>
        <w:t xml:space="preserve"> Tsuji</w:t>
      </w:r>
      <w:r w:rsidRPr="009465B3">
        <w:rPr>
          <w:rFonts w:ascii="Times New Roman" w:hAnsi="Times New Roman" w:cs="Times New Roman"/>
          <w:vertAlign w:val="superscript"/>
        </w:rPr>
        <w:t>4</w:t>
      </w:r>
      <w:r w:rsidRPr="009465B3">
        <w:rPr>
          <w:rFonts w:ascii="Times New Roman" w:hAnsi="Times New Roman" w:cs="Times New Roman"/>
        </w:rPr>
        <w:t>, Satoshi Matsubara</w:t>
      </w:r>
      <w:r w:rsidRPr="009465B3">
        <w:rPr>
          <w:rFonts w:ascii="Times New Roman" w:hAnsi="Times New Roman" w:cs="Times New Roman"/>
          <w:vertAlign w:val="superscript"/>
        </w:rPr>
        <w:t>1</w:t>
      </w:r>
      <w:r w:rsidRPr="009465B3">
        <w:rPr>
          <w:rFonts w:ascii="Times New Roman" w:hAnsi="Times New Roman" w:cs="Times New Roman"/>
        </w:rPr>
        <w:t>, Roy J. Shephard</w:t>
      </w:r>
      <w:r w:rsidRPr="009465B3">
        <w:rPr>
          <w:rFonts w:ascii="Times New Roman" w:hAnsi="Times New Roman" w:cs="Times New Roman"/>
          <w:vertAlign w:val="superscript"/>
        </w:rPr>
        <w:t>5</w:t>
      </w:r>
      <w:r w:rsidRPr="009465B3">
        <w:rPr>
          <w:rFonts w:ascii="Times New Roman" w:hAnsi="Times New Roman" w:cs="Times New Roman"/>
        </w:rPr>
        <w:t>, Yukitoshi Aoyagi</w:t>
      </w:r>
      <w:r w:rsidRPr="009465B3">
        <w:rPr>
          <w:rFonts w:ascii="Times New Roman" w:hAnsi="Times New Roman" w:cs="Times New Roman"/>
          <w:vertAlign w:val="superscript"/>
        </w:rPr>
        <w:t>2</w:t>
      </w:r>
      <w:r w:rsidRPr="009465B3">
        <w:rPr>
          <w:rFonts w:ascii="Times New Roman" w:hAnsi="Times New Roman" w:cs="Times New Roman"/>
        </w:rPr>
        <w:t>*</w:t>
      </w:r>
    </w:p>
    <w:p w14:paraId="3DA5F44B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</w:p>
    <w:p w14:paraId="2299A5CF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1 Food Research Department, Yakult Central Institute, </w:t>
      </w:r>
      <w:proofErr w:type="spellStart"/>
      <w:r w:rsidRPr="009465B3">
        <w:rPr>
          <w:rFonts w:ascii="Times New Roman" w:hAnsi="Times New Roman" w:cs="Times New Roman"/>
        </w:rPr>
        <w:t>Kunitachi</w:t>
      </w:r>
      <w:proofErr w:type="spellEnd"/>
      <w:r w:rsidRPr="009465B3">
        <w:rPr>
          <w:rFonts w:ascii="Times New Roman" w:hAnsi="Times New Roman" w:cs="Times New Roman"/>
        </w:rPr>
        <w:t>, Tokyo, Japan</w:t>
      </w:r>
    </w:p>
    <w:p w14:paraId="7B7AB164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2 Exercise Sciences Research Group, Tokyo Metropolitan Institute of Gerontology, Itabashi, Tokyo, Japan</w:t>
      </w:r>
    </w:p>
    <w:p w14:paraId="2CF43633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3 Microbiological Research Department, Yakult Central Institute, </w:t>
      </w:r>
      <w:proofErr w:type="spellStart"/>
      <w:r w:rsidRPr="009465B3">
        <w:rPr>
          <w:rFonts w:ascii="Times New Roman" w:hAnsi="Times New Roman" w:cs="Times New Roman"/>
        </w:rPr>
        <w:t>Kunitachi</w:t>
      </w:r>
      <w:proofErr w:type="spellEnd"/>
      <w:r w:rsidRPr="009465B3">
        <w:rPr>
          <w:rFonts w:ascii="Times New Roman" w:hAnsi="Times New Roman" w:cs="Times New Roman"/>
        </w:rPr>
        <w:t>, Tokyo, Japan</w:t>
      </w:r>
    </w:p>
    <w:p w14:paraId="2FD01985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4 Basic Research Department, Yakult Central Institute, </w:t>
      </w:r>
      <w:proofErr w:type="spellStart"/>
      <w:r w:rsidRPr="009465B3">
        <w:rPr>
          <w:rFonts w:ascii="Times New Roman" w:hAnsi="Times New Roman" w:cs="Times New Roman"/>
        </w:rPr>
        <w:t>Kunitachi</w:t>
      </w:r>
      <w:proofErr w:type="spellEnd"/>
      <w:r w:rsidRPr="009465B3">
        <w:rPr>
          <w:rFonts w:ascii="Times New Roman" w:hAnsi="Times New Roman" w:cs="Times New Roman"/>
        </w:rPr>
        <w:t>, Tokyo, Japan</w:t>
      </w:r>
    </w:p>
    <w:p w14:paraId="5D6FD8BC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5 Faculty of Kinesiology and Physical Education, University of Toronto, Toronto, ON, Canada</w:t>
      </w:r>
    </w:p>
    <w:p w14:paraId="26DA80D6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</w:rPr>
      </w:pPr>
    </w:p>
    <w:p w14:paraId="278D51BC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9465B3">
        <w:rPr>
          <w:rFonts w:ascii="Times New Roman" w:hAnsi="Times New Roman" w:cs="Times New Roman"/>
          <w:b/>
          <w:szCs w:val="21"/>
          <w:vertAlign w:val="superscript"/>
        </w:rPr>
        <w:t>*</w:t>
      </w:r>
      <w:r w:rsidRPr="009465B3">
        <w:rPr>
          <w:rFonts w:ascii="Times New Roman" w:hAnsi="Times New Roman" w:cs="Times New Roman"/>
          <w:szCs w:val="21"/>
        </w:rPr>
        <w:t xml:space="preserve"> </w:t>
      </w:r>
      <w:r w:rsidRPr="009465B3">
        <w:rPr>
          <w:rFonts w:ascii="Times New Roman" w:hAnsi="Times New Roman" w:cs="Times New Roman"/>
          <w:b/>
          <w:szCs w:val="21"/>
        </w:rPr>
        <w:t>Correspondence:</w:t>
      </w:r>
    </w:p>
    <w:p w14:paraId="7385516A" w14:textId="77777777" w:rsidR="002A1B37" w:rsidRPr="009465B3" w:rsidRDefault="002A1B37" w:rsidP="002A1B37">
      <w:pPr>
        <w:spacing w:line="360" w:lineRule="auto"/>
        <w:rPr>
          <w:rFonts w:ascii="Times New Roman" w:hAnsi="Times New Roman" w:cs="Times New Roman"/>
          <w:szCs w:val="21"/>
        </w:rPr>
      </w:pPr>
      <w:r w:rsidRPr="009465B3">
        <w:rPr>
          <w:rFonts w:ascii="Times New Roman" w:hAnsi="Times New Roman" w:cs="Times New Roman"/>
          <w:szCs w:val="21"/>
        </w:rPr>
        <w:t>Yukitoshi Aoyagi, Ph.D.</w:t>
      </w:r>
    </w:p>
    <w:p w14:paraId="5C915195" w14:textId="77777777" w:rsidR="002A1B37" w:rsidRPr="009465B3" w:rsidRDefault="00CB6C3D" w:rsidP="002A1B37">
      <w:pPr>
        <w:spacing w:line="360" w:lineRule="auto"/>
        <w:rPr>
          <w:rFonts w:ascii="Times New Roman" w:hAnsi="Times New Roman" w:cs="Times New Roman"/>
        </w:rPr>
      </w:pPr>
      <w:hyperlink r:id="rId7" w:history="1">
        <w:r w:rsidR="002A1B37" w:rsidRPr="009465B3">
          <w:rPr>
            <w:rStyle w:val="a7"/>
            <w:rFonts w:ascii="Times New Roman" w:hAnsi="Times New Roman" w:cs="Times New Roman"/>
            <w:szCs w:val="21"/>
          </w:rPr>
          <w:t>aoyagi@tmig.or.jp</w:t>
        </w:r>
      </w:hyperlink>
    </w:p>
    <w:p w14:paraId="4DF3A78E" w14:textId="77777777" w:rsidR="002A1B37" w:rsidRPr="009465B3" w:rsidRDefault="002A1B37" w:rsidP="00BE649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176FD80B" w14:textId="77777777" w:rsidR="002A1B37" w:rsidRPr="009465B3" w:rsidRDefault="002A1B37" w:rsidP="00BE6497">
      <w:pPr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6D105C" wp14:editId="2C195777">
            <wp:extent cx="5779135" cy="32861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スライド6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8" t="10670" b="18536"/>
                    <a:stretch/>
                  </pic:blipFill>
                  <pic:spPr bwMode="auto">
                    <a:xfrm>
                      <a:off x="0" y="0"/>
                      <a:ext cx="5779135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FCF3A" w14:textId="1712EA6B" w:rsidR="00BE6497" w:rsidRPr="009465B3" w:rsidRDefault="00BE6497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Supplementary Figure S1. </w:t>
      </w:r>
      <w:r w:rsidR="00E71676" w:rsidRPr="008D5C0E">
        <w:rPr>
          <w:rFonts w:ascii="Times New Roman" w:hAnsi="Times New Roman" w:cs="Times New Roman"/>
        </w:rPr>
        <w:t xml:space="preserve">Timeline of the fecal collection </w:t>
      </w:r>
      <w:r w:rsidRPr="009465B3">
        <w:rPr>
          <w:rFonts w:ascii="Times New Roman" w:hAnsi="Times New Roman" w:cs="Times New Roman"/>
        </w:rPr>
        <w:t>and the definition of each Jensen-Shannon distance (JSD).</w:t>
      </w:r>
      <w:r w:rsidR="00AF4036">
        <w:rPr>
          <w:rFonts w:ascii="Times New Roman" w:hAnsi="Times New Roman" w:cs="Times New Roman" w:hint="eastAsia"/>
        </w:rPr>
        <w:t xml:space="preserve"> </w:t>
      </w:r>
      <w:r w:rsidRPr="009465B3">
        <w:rPr>
          <w:rFonts w:ascii="Times New Roman" w:hAnsi="Times New Roman" w:cs="Times New Roman"/>
        </w:rPr>
        <w:t xml:space="preserve">(A) </w:t>
      </w:r>
      <w:r w:rsidR="00E71676">
        <w:rPr>
          <w:rFonts w:ascii="Times New Roman" w:hAnsi="Times New Roman" w:cs="Times New Roman"/>
        </w:rPr>
        <w:t>S</w:t>
      </w:r>
      <w:r w:rsidR="00E71676" w:rsidRPr="009465B3">
        <w:rPr>
          <w:rFonts w:ascii="Times New Roman" w:hAnsi="Times New Roman" w:cs="Times New Roman"/>
        </w:rPr>
        <w:t>ubjects</w:t>
      </w:r>
      <w:r w:rsidRPr="009465B3">
        <w:rPr>
          <w:rFonts w:ascii="Times New Roman" w:hAnsi="Times New Roman" w:cs="Times New Roman"/>
        </w:rPr>
        <w:t xml:space="preserve"> who provided their fecal samples annually </w:t>
      </w:r>
      <w:r w:rsidR="00006CDE">
        <w:rPr>
          <w:rFonts w:ascii="Times New Roman" w:hAnsi="Times New Roman" w:cs="Times New Roman"/>
        </w:rPr>
        <w:t>for</w:t>
      </w:r>
      <w:r w:rsidR="001F3DAB" w:rsidRPr="009465B3">
        <w:rPr>
          <w:rFonts w:ascii="Times New Roman" w:hAnsi="Times New Roman" w:cs="Times New Roman"/>
        </w:rPr>
        <w:t xml:space="preserve"> </w:t>
      </w:r>
      <w:r w:rsidRPr="009465B3">
        <w:rPr>
          <w:rFonts w:ascii="Times New Roman" w:hAnsi="Times New Roman" w:cs="Times New Roman"/>
        </w:rPr>
        <w:t>2 consecutive years</w:t>
      </w:r>
      <w:r w:rsidR="00E71676">
        <w:rPr>
          <w:rFonts w:ascii="Times New Roman" w:hAnsi="Times New Roman" w:cs="Times New Roman" w:hint="eastAsia"/>
        </w:rPr>
        <w:t xml:space="preserve"> </w:t>
      </w:r>
      <w:r w:rsidR="00E71676">
        <w:rPr>
          <w:rFonts w:ascii="Times New Roman" w:hAnsi="Times New Roman" w:cs="Times New Roman"/>
        </w:rPr>
        <w:t>(n = 218).</w:t>
      </w:r>
      <w:r w:rsidRPr="009465B3">
        <w:rPr>
          <w:rFonts w:ascii="Times New Roman" w:hAnsi="Times New Roman" w:cs="Times New Roman"/>
        </w:rPr>
        <w:t xml:space="preserve"> (B) </w:t>
      </w:r>
      <w:r w:rsidR="00E71676">
        <w:rPr>
          <w:rFonts w:ascii="Times New Roman" w:hAnsi="Times New Roman" w:cs="Times New Roman"/>
        </w:rPr>
        <w:t>S</w:t>
      </w:r>
      <w:r w:rsidR="00E71676" w:rsidRPr="009465B3">
        <w:rPr>
          <w:rFonts w:ascii="Times New Roman" w:hAnsi="Times New Roman" w:cs="Times New Roman"/>
        </w:rPr>
        <w:t>ubjects</w:t>
      </w:r>
      <w:r w:rsidRPr="009465B3">
        <w:rPr>
          <w:rFonts w:ascii="Times New Roman" w:hAnsi="Times New Roman" w:cs="Times New Roman"/>
        </w:rPr>
        <w:t xml:space="preserve"> who provided their fecal samples annually </w:t>
      </w:r>
      <w:r w:rsidR="00006CDE">
        <w:rPr>
          <w:rFonts w:ascii="Times New Roman" w:hAnsi="Times New Roman" w:cs="Times New Roman"/>
        </w:rPr>
        <w:t>for</w:t>
      </w:r>
      <w:r w:rsidR="001F3DAB" w:rsidRPr="009465B3">
        <w:rPr>
          <w:rFonts w:ascii="Times New Roman" w:hAnsi="Times New Roman" w:cs="Times New Roman"/>
        </w:rPr>
        <w:t xml:space="preserve"> </w:t>
      </w:r>
      <w:r w:rsidRPr="009465B3">
        <w:rPr>
          <w:rFonts w:ascii="Times New Roman" w:hAnsi="Times New Roman" w:cs="Times New Roman"/>
        </w:rPr>
        <w:t>3 consecutive years</w:t>
      </w:r>
      <w:r w:rsidR="00E71676">
        <w:rPr>
          <w:rFonts w:ascii="Times New Roman" w:hAnsi="Times New Roman" w:cs="Times New Roman"/>
        </w:rPr>
        <w:t xml:space="preserve"> (n = 135)</w:t>
      </w:r>
      <w:r w:rsidRPr="009465B3">
        <w:rPr>
          <w:rFonts w:ascii="Times New Roman" w:hAnsi="Times New Roman" w:cs="Times New Roman"/>
        </w:rPr>
        <w:t>.</w:t>
      </w:r>
    </w:p>
    <w:p w14:paraId="317DA483" w14:textId="1C8B3B8F" w:rsidR="00BE6497" w:rsidRDefault="00BE6497" w:rsidP="00BE649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2478AFF9" w14:textId="4E34846C" w:rsidR="00FF1E61" w:rsidRDefault="009D6BB3" w:rsidP="00BE649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D6BB3">
        <w:rPr>
          <w:noProof/>
        </w:rPr>
        <w:lastRenderedPageBreak/>
        <w:drawing>
          <wp:inline distT="0" distB="0" distL="0" distR="0" wp14:anchorId="4FC8F31B" wp14:editId="238DAC23">
            <wp:extent cx="6188710" cy="3418205"/>
            <wp:effectExtent l="0" t="0" r="254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8F6D" w14:textId="76DD2DD9" w:rsidR="00FF1E61" w:rsidRPr="009465B3" w:rsidRDefault="00E71676" w:rsidP="00FF1E61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2</w:t>
      </w:r>
      <w:r w:rsidRPr="009465B3">
        <w:rPr>
          <w:rFonts w:ascii="Times New Roman" w:hAnsi="Times New Roman" w:cs="Times New Roman"/>
        </w:rPr>
        <w:t>.</w:t>
      </w:r>
      <w:r w:rsidRPr="00A63B30">
        <w:rPr>
          <w:rFonts w:ascii="Times New Roman" w:hAnsi="Times New Roman" w:cs="Times New Roman"/>
        </w:rPr>
        <w:t xml:space="preserve"> </w:t>
      </w:r>
      <w:r w:rsidRPr="00434DBB">
        <w:rPr>
          <w:rFonts w:ascii="Times New Roman" w:hAnsi="Times New Roman" w:cs="Times New Roman"/>
        </w:rPr>
        <w:t xml:space="preserve">Intra-individual variations and inter-individual differences in gut microbial composition, quantified by Bray-Curtis dissimilarity (BCD). (A) Comparison of BCD values between intra-individuals and inter-individuals by Steel’s tests. *** </w:t>
      </w:r>
      <w:r w:rsidRPr="00434DBB">
        <w:rPr>
          <w:rFonts w:ascii="Times New Roman" w:hAnsi="Times New Roman" w:cs="Times New Roman"/>
          <w:i/>
          <w:iCs/>
        </w:rPr>
        <w:t xml:space="preserve">P </w:t>
      </w:r>
      <w:r w:rsidRPr="00434DBB">
        <w:rPr>
          <w:rFonts w:ascii="Times New Roman" w:hAnsi="Times New Roman" w:cs="Times New Roman"/>
        </w:rPr>
        <w:t>&lt; 0.001. (B) Distribution of intra-individual variations among the 218 subjects.</w:t>
      </w:r>
    </w:p>
    <w:p w14:paraId="4B2EF372" w14:textId="7ED8D045" w:rsidR="001E4719" w:rsidRDefault="00E7167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1CF129" w14:textId="57C211BA" w:rsidR="002A1B37" w:rsidRPr="009465B3" w:rsidRDefault="00BE6497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D64BA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3D32FD" wp14:editId="3DDA0E0B">
            <wp:extent cx="6188710" cy="4641850"/>
            <wp:effectExtent l="0" t="0" r="254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スライド7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C74E2" w14:textId="5AA35EFA" w:rsidR="00BE6497" w:rsidRPr="009465B3" w:rsidRDefault="00BE6497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Supple</w:t>
      </w:r>
      <w:r w:rsidRPr="008D5C0E">
        <w:rPr>
          <w:rFonts w:ascii="Times New Roman" w:hAnsi="Times New Roman" w:cs="Times New Roman"/>
        </w:rPr>
        <w:t xml:space="preserve">mentary Figure </w:t>
      </w:r>
      <w:r w:rsidR="00E71676" w:rsidRPr="008D5C0E">
        <w:rPr>
          <w:rFonts w:ascii="Times New Roman" w:hAnsi="Times New Roman" w:cs="Times New Roman"/>
        </w:rPr>
        <w:t>S3</w:t>
      </w:r>
      <w:r w:rsidRPr="008D5C0E">
        <w:rPr>
          <w:rFonts w:ascii="Times New Roman" w:hAnsi="Times New Roman" w:cs="Times New Roman"/>
        </w:rPr>
        <w:t xml:space="preserve">. </w:t>
      </w:r>
      <w:r w:rsidR="008D2989">
        <w:rPr>
          <w:rFonts w:ascii="Times New Roman" w:hAnsi="Times New Roman" w:cs="Times New Roman"/>
        </w:rPr>
        <w:t>Changes</w:t>
      </w:r>
      <w:r w:rsidR="008D2989" w:rsidRPr="008D5C0E">
        <w:rPr>
          <w:rFonts w:ascii="Times New Roman" w:hAnsi="Times New Roman" w:cs="Times New Roman"/>
        </w:rPr>
        <w:t xml:space="preserve"> </w:t>
      </w:r>
      <w:r w:rsidRPr="008D5C0E">
        <w:rPr>
          <w:rFonts w:ascii="Times New Roman" w:hAnsi="Times New Roman" w:cs="Times New Roman"/>
        </w:rPr>
        <w:t xml:space="preserve">of </w:t>
      </w:r>
      <w:r w:rsidR="008D2989">
        <w:rPr>
          <w:rFonts w:ascii="Times New Roman" w:hAnsi="Times New Roman" w:cs="Times New Roman"/>
        </w:rPr>
        <w:t>the predominant gut microbial composition</w:t>
      </w:r>
      <w:r w:rsidR="00E71676" w:rsidRPr="008D5C0E">
        <w:rPr>
          <w:rFonts w:ascii="Times New Roman" w:hAnsi="Times New Roman" w:cs="Times New Roman"/>
        </w:rPr>
        <w:t xml:space="preserve"> </w:t>
      </w:r>
      <w:r w:rsidR="001613B1" w:rsidRPr="008D5C0E">
        <w:rPr>
          <w:rFonts w:ascii="Times New Roman" w:hAnsi="Times New Roman" w:cs="Times New Roman"/>
        </w:rPr>
        <w:t xml:space="preserve">at the </w:t>
      </w:r>
      <w:r w:rsidR="008D2989">
        <w:rPr>
          <w:rFonts w:ascii="Times New Roman" w:hAnsi="Times New Roman" w:cs="Times New Roman"/>
        </w:rPr>
        <w:t>family level between</w:t>
      </w:r>
      <w:r w:rsidR="00E71676" w:rsidRPr="008D5C0E">
        <w:rPr>
          <w:rFonts w:ascii="Times New Roman" w:hAnsi="Times New Roman" w:cs="Times New Roman"/>
        </w:rPr>
        <w:t xml:space="preserve"> the </w:t>
      </w:r>
      <w:r w:rsidR="001613B1" w:rsidRPr="00D64BA4">
        <w:rPr>
          <w:rFonts w:ascii="Times New Roman" w:hAnsi="Times New Roman" w:cs="Times New Roman"/>
        </w:rPr>
        <w:t xml:space="preserve">first and second </w:t>
      </w:r>
      <w:r w:rsidR="00E71676" w:rsidRPr="00D64BA4">
        <w:rPr>
          <w:rFonts w:ascii="Times New Roman" w:hAnsi="Times New Roman" w:cs="Times New Roman"/>
        </w:rPr>
        <w:t>year</w:t>
      </w:r>
      <w:r w:rsidR="001613B1" w:rsidRPr="00D64BA4">
        <w:rPr>
          <w:rFonts w:ascii="Times New Roman" w:hAnsi="Times New Roman" w:cs="Times New Roman"/>
        </w:rPr>
        <w:t xml:space="preserve"> in 19 subjects with a Jensen</w:t>
      </w:r>
      <w:r w:rsidRPr="00D64BA4">
        <w:rPr>
          <w:rFonts w:ascii="Times New Roman" w:hAnsi="Times New Roman" w:cs="Times New Roman"/>
        </w:rPr>
        <w:t>-</w:t>
      </w:r>
      <w:r w:rsidR="001613B1" w:rsidRPr="00D64BA4">
        <w:rPr>
          <w:rFonts w:ascii="Times New Roman" w:hAnsi="Times New Roman" w:cs="Times New Roman"/>
        </w:rPr>
        <w:t>Shannon distance (JSD) ≥ 0.4.</w:t>
      </w:r>
    </w:p>
    <w:p w14:paraId="1EFCC46A" w14:textId="77777777" w:rsidR="00BE6497" w:rsidRPr="009465B3" w:rsidRDefault="00BE6497" w:rsidP="00BE649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517D0C9C" w14:textId="0C5971E4" w:rsidR="00CE0272" w:rsidRDefault="00FC6DA9" w:rsidP="00634542">
      <w:pPr>
        <w:widowControl/>
        <w:rPr>
          <w:rFonts w:ascii="Times New Roman" w:hAnsi="Times New Roman" w:cs="Times New Roman"/>
        </w:rPr>
      </w:pPr>
      <w:r w:rsidRPr="00B67B4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72E89B" wp14:editId="630039A9">
            <wp:extent cx="6188563" cy="256204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論文用図_n=218_FigS3追加_200812修正_寄与率あり_2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7" b="21017"/>
                    <a:stretch/>
                  </pic:blipFill>
                  <pic:spPr bwMode="auto">
                    <a:xfrm>
                      <a:off x="0" y="0"/>
                      <a:ext cx="6188710" cy="2562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7E6D4" w14:textId="32DA6A87" w:rsidR="0000144E" w:rsidRDefault="0000144E" w:rsidP="00634542">
      <w:pPr>
        <w:widowControl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Supplementary Figure </w:t>
      </w:r>
      <w:r w:rsidR="00E71676" w:rsidRPr="009465B3">
        <w:rPr>
          <w:rFonts w:ascii="Times New Roman" w:hAnsi="Times New Roman" w:cs="Times New Roman"/>
        </w:rPr>
        <w:t>S</w:t>
      </w:r>
      <w:r w:rsidR="00E71676">
        <w:rPr>
          <w:rFonts w:ascii="Times New Roman" w:hAnsi="Times New Roman" w:cs="Times New Roman"/>
        </w:rPr>
        <w:t>4</w:t>
      </w:r>
      <w:r w:rsidR="00975219">
        <w:rPr>
          <w:rFonts w:ascii="Times New Roman" w:hAnsi="Times New Roman" w:cs="Times New Roman"/>
        </w:rPr>
        <w:t xml:space="preserve">. </w:t>
      </w:r>
      <w:r w:rsidR="00634542">
        <w:rPr>
          <w:rFonts w:ascii="Times New Roman" w:hAnsi="Times New Roman" w:cs="Times New Roman"/>
        </w:rPr>
        <w:t>Principal coordinate a</w:t>
      </w:r>
      <w:r w:rsidR="00634542" w:rsidRPr="00634542">
        <w:rPr>
          <w:rFonts w:ascii="Times New Roman" w:hAnsi="Times New Roman" w:cs="Times New Roman"/>
        </w:rPr>
        <w:t>nalysis</w:t>
      </w:r>
      <w:r w:rsidR="00634542">
        <w:rPr>
          <w:rFonts w:ascii="Times New Roman" w:hAnsi="Times New Roman" w:cs="Times New Roman"/>
        </w:rPr>
        <w:t xml:space="preserve"> plots with respect to a</w:t>
      </w:r>
      <w:r w:rsidR="00975219">
        <w:rPr>
          <w:rFonts w:ascii="Times New Roman" w:hAnsi="Times New Roman" w:cs="Times New Roman"/>
        </w:rPr>
        <w:t>ssociations between intra-individual J</w:t>
      </w:r>
      <w:r w:rsidR="004D5C93">
        <w:rPr>
          <w:rFonts w:ascii="Times New Roman" w:hAnsi="Times New Roman" w:cs="Times New Roman"/>
        </w:rPr>
        <w:t>ensen-</w:t>
      </w:r>
      <w:r w:rsidR="00975219">
        <w:rPr>
          <w:rFonts w:ascii="Times New Roman" w:hAnsi="Times New Roman" w:cs="Times New Roman"/>
        </w:rPr>
        <w:t>S</w:t>
      </w:r>
      <w:r w:rsidR="004D5C93">
        <w:rPr>
          <w:rFonts w:ascii="Times New Roman" w:hAnsi="Times New Roman" w:cs="Times New Roman"/>
        </w:rPr>
        <w:t>hannon distance (JSD)</w:t>
      </w:r>
      <w:r w:rsidR="00975219">
        <w:rPr>
          <w:rFonts w:ascii="Times New Roman" w:hAnsi="Times New Roman" w:cs="Times New Roman"/>
        </w:rPr>
        <w:t xml:space="preserve"> and </w:t>
      </w:r>
      <w:r w:rsidR="00ED553B">
        <w:rPr>
          <w:rFonts w:ascii="Times New Roman" w:hAnsi="Times New Roman" w:cs="Times New Roman"/>
        </w:rPr>
        <w:t>family</w:t>
      </w:r>
      <w:r w:rsidR="00E71676">
        <w:rPr>
          <w:rFonts w:ascii="Times New Roman" w:hAnsi="Times New Roman" w:cs="Times New Roman"/>
        </w:rPr>
        <w:t>-</w:t>
      </w:r>
      <w:r w:rsidR="00ED553B">
        <w:rPr>
          <w:rFonts w:ascii="Times New Roman" w:hAnsi="Times New Roman" w:cs="Times New Roman"/>
        </w:rPr>
        <w:t xml:space="preserve">level </w:t>
      </w:r>
      <w:r w:rsidR="00E71676">
        <w:rPr>
          <w:rFonts w:ascii="Times New Roman" w:hAnsi="Times New Roman" w:cs="Times New Roman"/>
        </w:rPr>
        <w:t xml:space="preserve">gut microbiota </w:t>
      </w:r>
      <w:r w:rsidR="001613B1">
        <w:rPr>
          <w:rFonts w:ascii="Times New Roman" w:hAnsi="Times New Roman" w:cs="Times New Roman" w:hint="eastAsia"/>
        </w:rPr>
        <w:t>a</w:t>
      </w:r>
      <w:r w:rsidR="001613B1">
        <w:rPr>
          <w:rFonts w:ascii="Times New Roman" w:hAnsi="Times New Roman" w:cs="Times New Roman"/>
        </w:rPr>
        <w:t>t the</w:t>
      </w:r>
      <w:r w:rsidR="00ED553B">
        <w:rPr>
          <w:rFonts w:ascii="Times New Roman" w:hAnsi="Times New Roman" w:cs="Times New Roman"/>
        </w:rPr>
        <w:t xml:space="preserve"> </w:t>
      </w:r>
      <w:r w:rsidR="00E71676">
        <w:rPr>
          <w:rFonts w:ascii="Times New Roman" w:hAnsi="Times New Roman" w:cs="Times New Roman"/>
        </w:rPr>
        <w:t xml:space="preserve">time of fecal collection in the </w:t>
      </w:r>
      <w:r w:rsidR="00975219">
        <w:rPr>
          <w:rFonts w:ascii="Times New Roman" w:hAnsi="Times New Roman" w:cs="Times New Roman"/>
        </w:rPr>
        <w:t>first</w:t>
      </w:r>
      <w:r w:rsidR="00634542">
        <w:rPr>
          <w:rFonts w:ascii="Times New Roman" w:hAnsi="Times New Roman" w:cs="Times New Roman"/>
        </w:rPr>
        <w:t xml:space="preserve"> (A)</w:t>
      </w:r>
      <w:r w:rsidR="00975219">
        <w:rPr>
          <w:rFonts w:ascii="Times New Roman" w:hAnsi="Times New Roman" w:cs="Times New Roman"/>
        </w:rPr>
        <w:t xml:space="preserve"> and second </w:t>
      </w:r>
      <w:r w:rsidR="00634542">
        <w:rPr>
          <w:rFonts w:ascii="Times New Roman" w:hAnsi="Times New Roman" w:cs="Times New Roman"/>
        </w:rPr>
        <w:t xml:space="preserve">(B) </w:t>
      </w:r>
      <w:r w:rsidR="00E71676">
        <w:rPr>
          <w:rFonts w:ascii="Times New Roman" w:hAnsi="Times New Roman" w:cs="Times New Roman"/>
        </w:rPr>
        <w:t>year.</w:t>
      </w:r>
      <w:r w:rsidR="00975219">
        <w:rPr>
          <w:rFonts w:ascii="Times New Roman" w:hAnsi="Times New Roman" w:cs="Times New Roman"/>
        </w:rPr>
        <w:t xml:space="preserve"> </w:t>
      </w:r>
      <w:r w:rsidR="00634542">
        <w:rPr>
          <w:rFonts w:ascii="Times New Roman" w:hAnsi="Times New Roman" w:cs="Times New Roman"/>
        </w:rPr>
        <w:t xml:space="preserve">Differences in the </w:t>
      </w:r>
      <w:r w:rsidR="00E71676">
        <w:rPr>
          <w:rFonts w:ascii="Times New Roman" w:hAnsi="Times New Roman" w:cs="Times New Roman" w:hint="eastAsia"/>
        </w:rPr>
        <w:t>g</w:t>
      </w:r>
      <w:r w:rsidR="00E71676">
        <w:rPr>
          <w:rFonts w:ascii="Times New Roman" w:hAnsi="Times New Roman" w:cs="Times New Roman"/>
        </w:rPr>
        <w:t>ut</w:t>
      </w:r>
      <w:r w:rsidR="00ED553B">
        <w:rPr>
          <w:rFonts w:ascii="Times New Roman" w:hAnsi="Times New Roman" w:cs="Times New Roman"/>
        </w:rPr>
        <w:t xml:space="preserve"> </w:t>
      </w:r>
      <w:r w:rsidR="004D5C93">
        <w:rPr>
          <w:rFonts w:ascii="Times New Roman" w:hAnsi="Times New Roman" w:cs="Times New Roman"/>
        </w:rPr>
        <w:t>microbiota between subjects with JSD</w:t>
      </w:r>
      <w:r w:rsidR="004E0C85">
        <w:rPr>
          <w:rFonts w:ascii="Times New Roman" w:hAnsi="Times New Roman" w:cs="Times New Roman"/>
        </w:rPr>
        <w:t>s</w:t>
      </w:r>
      <w:r w:rsidR="004D5C93">
        <w:rPr>
          <w:rFonts w:ascii="Times New Roman" w:hAnsi="Times New Roman" w:cs="Times New Roman"/>
        </w:rPr>
        <w:t xml:space="preserve"> &lt; 0.4 (n=199) and </w:t>
      </w:r>
      <w:r w:rsidR="004D5C93">
        <w:rPr>
          <w:rFonts w:ascii="Century" w:hAnsi="Century" w:cs="Times New Roman"/>
        </w:rPr>
        <w:t>≥</w:t>
      </w:r>
      <w:r w:rsidR="004D5C93">
        <w:rPr>
          <w:rFonts w:ascii="Times New Roman" w:hAnsi="Times New Roman" w:cs="Times New Roman"/>
        </w:rPr>
        <w:t xml:space="preserve"> 0.4 (n=19) </w:t>
      </w:r>
      <w:r w:rsidR="00634542">
        <w:rPr>
          <w:rFonts w:ascii="Times New Roman" w:hAnsi="Times New Roman" w:cs="Times New Roman"/>
        </w:rPr>
        <w:t xml:space="preserve">were assessed by </w:t>
      </w:r>
      <w:r w:rsidR="00634542" w:rsidRPr="00634542">
        <w:rPr>
          <w:rFonts w:ascii="Times New Roman" w:hAnsi="Times New Roman" w:cs="Times New Roman"/>
        </w:rPr>
        <w:t xml:space="preserve">permutational </w:t>
      </w:r>
      <w:proofErr w:type="spellStart"/>
      <w:r w:rsidR="00634542" w:rsidRPr="00634542">
        <w:rPr>
          <w:rFonts w:ascii="Times New Roman" w:hAnsi="Times New Roman" w:cs="Times New Roman"/>
        </w:rPr>
        <w:t>m</w:t>
      </w:r>
      <w:r w:rsidR="00634542">
        <w:rPr>
          <w:rFonts w:ascii="Times New Roman" w:hAnsi="Times New Roman" w:cs="Times New Roman"/>
        </w:rPr>
        <w:t>ultivariat</w:t>
      </w:r>
      <w:proofErr w:type="spellEnd"/>
      <w:r w:rsidR="00634542">
        <w:rPr>
          <w:rFonts w:ascii="Times New Roman" w:hAnsi="Times New Roman" w:cs="Times New Roman"/>
        </w:rPr>
        <w:t xml:space="preserve"> analys</w:t>
      </w:r>
      <w:r w:rsidR="004E0C85">
        <w:rPr>
          <w:rFonts w:ascii="Times New Roman" w:hAnsi="Times New Roman" w:cs="Times New Roman"/>
        </w:rPr>
        <w:t>e</w:t>
      </w:r>
      <w:r w:rsidR="00634542">
        <w:rPr>
          <w:rFonts w:ascii="Times New Roman" w:hAnsi="Times New Roman" w:cs="Times New Roman"/>
        </w:rPr>
        <w:t>s of variance</w:t>
      </w:r>
      <w:r w:rsidR="00634542" w:rsidRPr="00634542">
        <w:rPr>
          <w:rFonts w:ascii="Times New Roman" w:hAnsi="Times New Roman" w:cs="Times New Roman"/>
        </w:rPr>
        <w:t xml:space="preserve"> with 10,000 permutations, using JSD metrics as dissimilarity ind</w:t>
      </w:r>
      <w:r w:rsidR="004E0C85">
        <w:rPr>
          <w:rFonts w:ascii="Times New Roman" w:hAnsi="Times New Roman" w:cs="Times New Roman"/>
        </w:rPr>
        <w:t>ices</w:t>
      </w:r>
      <w:r w:rsidR="00634542" w:rsidRPr="006345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14:paraId="19480FBC" w14:textId="78B38DD3" w:rsidR="00D231FD" w:rsidRPr="009465B3" w:rsidRDefault="00D231FD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C27A4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54C8F2" wp14:editId="1EADB7F8">
            <wp:extent cx="6187782" cy="2083241"/>
            <wp:effectExtent l="0" t="0" r="381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Figure S5-2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7" b="34387"/>
                    <a:stretch/>
                  </pic:blipFill>
                  <pic:spPr bwMode="auto">
                    <a:xfrm>
                      <a:off x="0" y="0"/>
                      <a:ext cx="6188710" cy="2083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4F703" w14:textId="580736C0" w:rsidR="00D64BA4" w:rsidRDefault="00BE6497" w:rsidP="008D5C0E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Supplementary Figure </w:t>
      </w:r>
      <w:r w:rsidR="00E71676" w:rsidRPr="009465B3">
        <w:rPr>
          <w:rFonts w:ascii="Times New Roman" w:hAnsi="Times New Roman" w:cs="Times New Roman"/>
        </w:rPr>
        <w:t>S</w:t>
      </w:r>
      <w:r w:rsidR="00E71676">
        <w:rPr>
          <w:rFonts w:ascii="Times New Roman" w:hAnsi="Times New Roman" w:cs="Times New Roman"/>
        </w:rPr>
        <w:t>5</w:t>
      </w:r>
      <w:r w:rsidRPr="009465B3">
        <w:rPr>
          <w:rFonts w:ascii="Times New Roman" w:hAnsi="Times New Roman" w:cs="Times New Roman"/>
        </w:rPr>
        <w:t xml:space="preserve">. </w:t>
      </w:r>
      <w:r w:rsidR="008D2989">
        <w:rPr>
          <w:rFonts w:ascii="Times New Roman" w:hAnsi="Times New Roman" w:cs="Times New Roman"/>
        </w:rPr>
        <w:t xml:space="preserve">Changes </w:t>
      </w:r>
      <w:r w:rsidR="005D12CA" w:rsidRPr="00436227">
        <w:rPr>
          <w:rFonts w:ascii="Times New Roman" w:hAnsi="Times New Roman" w:cs="Times New Roman"/>
        </w:rPr>
        <w:t xml:space="preserve">of </w:t>
      </w:r>
      <w:r w:rsidR="00E71676" w:rsidRPr="00436227">
        <w:rPr>
          <w:rFonts w:ascii="Times New Roman" w:hAnsi="Times New Roman" w:cs="Times New Roman"/>
        </w:rPr>
        <w:t xml:space="preserve">the predominant </w:t>
      </w:r>
      <w:r w:rsidR="008D2989">
        <w:rPr>
          <w:rFonts w:ascii="Times New Roman" w:hAnsi="Times New Roman" w:cs="Times New Roman"/>
        </w:rPr>
        <w:t>gut microbial composition</w:t>
      </w:r>
      <w:r w:rsidR="00E71676" w:rsidRPr="00436227">
        <w:rPr>
          <w:rFonts w:ascii="Times New Roman" w:hAnsi="Times New Roman" w:cs="Times New Roman"/>
        </w:rPr>
        <w:t xml:space="preserve"> at the family level </w:t>
      </w:r>
      <w:r w:rsidR="00E71676">
        <w:rPr>
          <w:rFonts w:ascii="Times New Roman" w:hAnsi="Times New Roman" w:cs="Times New Roman"/>
        </w:rPr>
        <w:t xml:space="preserve">in </w:t>
      </w:r>
      <w:r w:rsidR="00F4016A">
        <w:rPr>
          <w:rFonts w:ascii="Times New Roman" w:hAnsi="Times New Roman" w:cs="Times New Roman"/>
        </w:rPr>
        <w:t>3</w:t>
      </w:r>
      <w:r w:rsidR="00E71676">
        <w:rPr>
          <w:rFonts w:ascii="Times New Roman" w:hAnsi="Times New Roman" w:cs="Times New Roman"/>
        </w:rPr>
        <w:t xml:space="preserve"> years</w:t>
      </w:r>
      <w:r w:rsidRPr="009465B3">
        <w:rPr>
          <w:rFonts w:ascii="Times New Roman" w:hAnsi="Times New Roman" w:cs="Times New Roman"/>
        </w:rPr>
        <w:t xml:space="preserve"> </w:t>
      </w:r>
      <w:r w:rsidR="00F87EEA">
        <w:rPr>
          <w:rFonts w:ascii="Times New Roman" w:hAnsi="Times New Roman" w:cs="Times New Roman"/>
        </w:rPr>
        <w:t>among</w:t>
      </w:r>
      <w:r w:rsidRPr="009465B3">
        <w:rPr>
          <w:rFonts w:ascii="Times New Roman" w:hAnsi="Times New Roman" w:cs="Times New Roman"/>
        </w:rPr>
        <w:t xml:space="preserve"> subjects with both JSD</w:t>
      </w:r>
      <w:r w:rsidRPr="009465B3">
        <w:rPr>
          <w:rFonts w:ascii="Times New Roman" w:hAnsi="Times New Roman" w:cs="Times New Roman"/>
          <w:vertAlign w:val="subscript"/>
        </w:rPr>
        <w:t>1st-2nd</w:t>
      </w:r>
      <w:r w:rsidRPr="009465B3">
        <w:rPr>
          <w:rFonts w:ascii="Times New Roman" w:hAnsi="Times New Roman" w:cs="Times New Roman"/>
        </w:rPr>
        <w:t xml:space="preserve"> and JSD</w:t>
      </w:r>
      <w:r w:rsidRPr="009465B3">
        <w:rPr>
          <w:rFonts w:ascii="Times New Roman" w:hAnsi="Times New Roman" w:cs="Times New Roman"/>
          <w:vertAlign w:val="subscript"/>
        </w:rPr>
        <w:t>2nd-3rd</w:t>
      </w:r>
      <w:r w:rsidRPr="009465B3">
        <w:rPr>
          <w:rFonts w:ascii="Times New Roman" w:hAnsi="Times New Roman" w:cs="Times New Roman"/>
        </w:rPr>
        <w:t xml:space="preserve"> ≥ 0.4.</w:t>
      </w:r>
      <w:r w:rsidR="00E71676" w:rsidRPr="00D64BA4">
        <w:rPr>
          <w:rFonts w:ascii="Times New Roman" w:hAnsi="Times New Roman" w:cs="Times New Roman"/>
        </w:rPr>
        <w:t xml:space="preserve"> </w:t>
      </w:r>
      <w:r w:rsidR="00E71676">
        <w:rPr>
          <w:rFonts w:ascii="Times New Roman" w:hAnsi="Times New Roman" w:cs="Times New Roman"/>
        </w:rPr>
        <w:t xml:space="preserve">(A) Subjects whose gut microbiota composition returned to the initial state after a substantial change. (B) Subjects </w:t>
      </w:r>
      <w:r w:rsidR="00E71676">
        <w:rPr>
          <w:rFonts w:ascii="Times New Roman" w:hAnsi="Times New Roman" w:cs="Times New Roman" w:hint="eastAsia"/>
        </w:rPr>
        <w:t>w</w:t>
      </w:r>
      <w:r w:rsidR="00E71676">
        <w:rPr>
          <w:rFonts w:ascii="Times New Roman" w:hAnsi="Times New Roman" w:cs="Times New Roman"/>
        </w:rPr>
        <w:t xml:space="preserve">ith substantial changes in gut microbiota </w:t>
      </w:r>
      <w:r w:rsidR="00F4016A">
        <w:rPr>
          <w:rFonts w:ascii="Times New Roman" w:hAnsi="Times New Roman" w:cs="Times New Roman"/>
        </w:rPr>
        <w:t>in</w:t>
      </w:r>
      <w:r w:rsidR="00F87EEA">
        <w:rPr>
          <w:rFonts w:ascii="Times New Roman" w:hAnsi="Times New Roman" w:cs="Times New Roman"/>
        </w:rPr>
        <w:t xml:space="preserve"> </w:t>
      </w:r>
      <w:r w:rsidR="00F4016A">
        <w:rPr>
          <w:rFonts w:ascii="Times New Roman" w:hAnsi="Times New Roman" w:cs="Times New Roman"/>
        </w:rPr>
        <w:t>3</w:t>
      </w:r>
      <w:r w:rsidR="00E71676" w:rsidRPr="00D325C1">
        <w:rPr>
          <w:rFonts w:ascii="Times New Roman" w:hAnsi="Times New Roman" w:cs="Times New Roman"/>
        </w:rPr>
        <w:t xml:space="preserve"> </w:t>
      </w:r>
      <w:r w:rsidR="00E71676">
        <w:rPr>
          <w:rFonts w:ascii="Times New Roman" w:hAnsi="Times New Roman" w:cs="Times New Roman"/>
        </w:rPr>
        <w:t>years.</w:t>
      </w:r>
    </w:p>
    <w:p w14:paraId="1699AB97" w14:textId="7ED5053A" w:rsidR="00BE6497" w:rsidRPr="009465B3" w:rsidRDefault="00BE6497" w:rsidP="008D5C0E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20587E7F" w14:textId="3FB58D3D" w:rsidR="00BE6497" w:rsidRPr="009465B3" w:rsidRDefault="00EE0686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EE0686">
        <w:rPr>
          <w:noProof/>
        </w:rPr>
        <w:lastRenderedPageBreak/>
        <w:drawing>
          <wp:inline distT="0" distB="0" distL="0" distR="0" wp14:anchorId="32F843BD" wp14:editId="61EC1A4C">
            <wp:extent cx="6188710" cy="3238500"/>
            <wp:effectExtent l="0" t="0" r="254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9A247" w14:textId="62C52B9E" w:rsidR="00BE6497" w:rsidRPr="009465B3" w:rsidRDefault="00BE6497" w:rsidP="00BE6497">
      <w:pPr>
        <w:widowControl/>
        <w:spacing w:line="360" w:lineRule="auto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 xml:space="preserve">Supplementary Figure </w:t>
      </w:r>
      <w:r w:rsidR="00E71676" w:rsidRPr="009465B3">
        <w:rPr>
          <w:rFonts w:ascii="Times New Roman" w:hAnsi="Times New Roman" w:cs="Times New Roman"/>
        </w:rPr>
        <w:t>S</w:t>
      </w:r>
      <w:r w:rsidR="00E71676">
        <w:rPr>
          <w:rFonts w:ascii="Times New Roman" w:hAnsi="Times New Roman" w:cs="Times New Roman"/>
        </w:rPr>
        <w:t>6</w:t>
      </w:r>
      <w:r w:rsidRPr="009465B3">
        <w:rPr>
          <w:rFonts w:ascii="Times New Roman" w:hAnsi="Times New Roman" w:cs="Times New Roman"/>
        </w:rPr>
        <w:t>. Intra-individual Jensen-Shannon distance (JSD) in subjects consuming overall fermented milk products &lt; 3 or ≥ 3 days/week during the past 1-month, 5-year and 10-year periods.</w:t>
      </w:r>
      <w:r w:rsidR="002F321A" w:rsidRPr="009465B3">
        <w:rPr>
          <w:rFonts w:ascii="Times New Roman" w:hAnsi="Times New Roman" w:cs="Times New Roman"/>
        </w:rPr>
        <w:t xml:space="preserve"> </w:t>
      </w:r>
      <w:r w:rsidRPr="009465B3">
        <w:rPr>
          <w:rFonts w:ascii="Times New Roman" w:hAnsi="Times New Roman" w:cs="Times New Roman"/>
        </w:rPr>
        <w:t>Independent differences in the JSD between groups were assessed by analyses of covariance, after adjusting data for age, sex, body mass index, smoking status, and alcohol intake.</w:t>
      </w:r>
    </w:p>
    <w:p w14:paraId="6CD37D52" w14:textId="77777777" w:rsidR="00BE6497" w:rsidRPr="009465B3" w:rsidRDefault="00BE6497" w:rsidP="00BE649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7FFEE551" w14:textId="36D94F49" w:rsidR="00D64BA4" w:rsidRDefault="00EE0686" w:rsidP="00D64BA4">
      <w:pPr>
        <w:widowControl/>
        <w:spacing w:line="360" w:lineRule="auto"/>
        <w:rPr>
          <w:rFonts w:ascii="Times New Roman" w:hAnsi="Times New Roman" w:cs="Times New Roman"/>
        </w:rPr>
      </w:pPr>
      <w:r w:rsidRPr="00EE0686">
        <w:rPr>
          <w:noProof/>
        </w:rPr>
        <w:lastRenderedPageBreak/>
        <w:drawing>
          <wp:inline distT="0" distB="0" distL="0" distR="0" wp14:anchorId="0245CBBA" wp14:editId="52F83095">
            <wp:extent cx="6188710" cy="4796790"/>
            <wp:effectExtent l="0" t="0" r="2540" b="381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F85A" w14:textId="294046D2" w:rsidR="00D64BA4" w:rsidRDefault="00E71676" w:rsidP="0099473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upplementary Figure S7. </w:t>
      </w:r>
      <w:r w:rsidRPr="00A80827">
        <w:rPr>
          <w:rFonts w:ascii="Times New Roman" w:hAnsi="Times New Roman" w:cs="Times New Roman"/>
        </w:rPr>
        <w:t xml:space="preserve">Intra-individual </w:t>
      </w:r>
      <w:r>
        <w:rPr>
          <w:rFonts w:ascii="Times New Roman" w:hAnsi="Times New Roman" w:cs="Times New Roman"/>
        </w:rPr>
        <w:t>Bray-Curtis dissimilarity</w:t>
      </w:r>
      <w:r w:rsidRPr="00A80827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BCD</w:t>
      </w:r>
      <w:r w:rsidRPr="00A80827">
        <w:rPr>
          <w:rFonts w:ascii="Times New Roman" w:hAnsi="Times New Roman" w:cs="Times New Roman"/>
        </w:rPr>
        <w:t xml:space="preserve">) in subjects consuming </w:t>
      </w:r>
      <w:r>
        <w:rPr>
          <w:rFonts w:ascii="Times New Roman" w:hAnsi="Times New Roman" w:cs="Times New Roman"/>
        </w:rPr>
        <w:t>fermented milk products</w:t>
      </w:r>
      <w:r w:rsidRPr="00A80827">
        <w:rPr>
          <w:rFonts w:ascii="Times New Roman" w:hAnsi="Times New Roman" w:cs="Times New Roman"/>
        </w:rPr>
        <w:t xml:space="preserve"> &lt; 3 or ≥ 3 days/week during the past 1-month, 5-year and 10-year periods</w:t>
      </w:r>
      <w:r>
        <w:rPr>
          <w:rFonts w:ascii="Times New Roman" w:hAnsi="Times New Roman" w:cs="Times New Roman"/>
        </w:rPr>
        <w:t xml:space="preserve">. Upper panel, fermented milk products </w:t>
      </w:r>
      <w:r w:rsidRPr="00A531AD">
        <w:rPr>
          <w:rFonts w:ascii="Times New Roman" w:hAnsi="Times New Roman" w:cs="Times New Roman"/>
        </w:rPr>
        <w:t xml:space="preserve">containing </w:t>
      </w:r>
      <w:proofErr w:type="spellStart"/>
      <w:r w:rsidR="00FC487F">
        <w:rPr>
          <w:rFonts w:ascii="Times New Roman" w:hAnsi="Times New Roman" w:cs="Times New Roman"/>
          <w:i/>
          <w:iCs/>
        </w:rPr>
        <w:t>Lacticaseibacillus</w:t>
      </w:r>
      <w:proofErr w:type="spellEnd"/>
      <w:r w:rsidRPr="00A531AD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para</w:t>
      </w:r>
      <w:r w:rsidRPr="00A531AD">
        <w:rPr>
          <w:rFonts w:ascii="Times New Roman" w:hAnsi="Times New Roman" w:cs="Times New Roman"/>
          <w:i/>
          <w:iCs/>
        </w:rPr>
        <w:t>casei</w:t>
      </w:r>
      <w:proofErr w:type="spellEnd"/>
      <w:r w:rsidRPr="00A531AD">
        <w:rPr>
          <w:rFonts w:ascii="Times New Roman" w:hAnsi="Times New Roman" w:cs="Times New Roman"/>
          <w:i/>
          <w:iCs/>
        </w:rPr>
        <w:t xml:space="preserve"> </w:t>
      </w:r>
      <w:r w:rsidRPr="00A531AD">
        <w:rPr>
          <w:rFonts w:ascii="Times New Roman" w:hAnsi="Times New Roman" w:cs="Times New Roman"/>
        </w:rPr>
        <w:t>strain Shirota (</w:t>
      </w:r>
      <w:proofErr w:type="spellStart"/>
      <w:r w:rsidRPr="00A531AD">
        <w:rPr>
          <w:rFonts w:ascii="Times New Roman" w:hAnsi="Times New Roman" w:cs="Times New Roman"/>
        </w:rPr>
        <w:t>LcS</w:t>
      </w:r>
      <w:proofErr w:type="spellEnd"/>
      <w:r w:rsidRPr="00A531A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Lower panel, </w:t>
      </w:r>
      <w:r w:rsidRPr="00A80827">
        <w:rPr>
          <w:rFonts w:ascii="Times New Roman" w:hAnsi="Times New Roman" w:cs="Times New Roman"/>
        </w:rPr>
        <w:t>overall fermented milk products</w:t>
      </w:r>
      <w:r>
        <w:rPr>
          <w:rFonts w:ascii="Times New Roman" w:hAnsi="Times New Roman" w:cs="Times New Roman"/>
        </w:rPr>
        <w:t>.</w:t>
      </w:r>
      <w:r w:rsidRPr="00A80827">
        <w:rPr>
          <w:rFonts w:ascii="Times New Roman" w:hAnsi="Times New Roman" w:cs="Times New Roman"/>
        </w:rPr>
        <w:t xml:space="preserve"> Independent differences in the </w:t>
      </w:r>
      <w:r>
        <w:rPr>
          <w:rFonts w:ascii="Times New Roman" w:hAnsi="Times New Roman" w:cs="Times New Roman"/>
        </w:rPr>
        <w:t>BCD</w:t>
      </w:r>
      <w:r w:rsidRPr="00A80827">
        <w:rPr>
          <w:rFonts w:ascii="Times New Roman" w:hAnsi="Times New Roman" w:cs="Times New Roman"/>
        </w:rPr>
        <w:t xml:space="preserve"> between groups were assessed by analyses of covariance, after adjusting data for age, sex, body mass index, smoking status, and alcohol intake.</w:t>
      </w:r>
    </w:p>
    <w:p w14:paraId="3CCBCB69" w14:textId="66221875" w:rsidR="000B676D" w:rsidRPr="009465B3" w:rsidRDefault="00BA02B9">
      <w:pPr>
        <w:widowControl/>
        <w:jc w:val="left"/>
        <w:rPr>
          <w:rFonts w:ascii="Times New Roman" w:hAnsi="Times New Roman" w:cs="Times New Roman"/>
        </w:rPr>
        <w:sectPr w:rsidR="000B676D" w:rsidRPr="009465B3" w:rsidSect="00B67B46">
          <w:footerReference w:type="default" r:id="rId15"/>
          <w:pgSz w:w="11906" w:h="16838"/>
          <w:pgMar w:top="1440" w:right="1080" w:bottom="1440" w:left="1080" w:header="567" w:footer="567" w:gutter="0"/>
          <w:cols w:space="425"/>
          <w:docGrid w:type="lines" w:linePitch="360"/>
        </w:sectPr>
      </w:pPr>
      <w:r>
        <w:rPr>
          <w:rFonts w:ascii="Times New Roman" w:hAnsi="Times New Roman" w:cs="Times New Roman"/>
        </w:rPr>
        <w:br w:type="page"/>
      </w:r>
    </w:p>
    <w:p w14:paraId="08F6A52A" w14:textId="77777777" w:rsidR="00E71676" w:rsidRDefault="00E71676" w:rsidP="00E71676">
      <w:pPr>
        <w:widowControl/>
        <w:jc w:val="left"/>
        <w:rPr>
          <w:rFonts w:ascii="Times New Roman" w:hAnsi="Times New Roman" w:cs="Times New Roman"/>
        </w:rPr>
      </w:pPr>
      <w:bookmarkStart w:id="0" w:name="_Hlk69948105"/>
      <w:r w:rsidRPr="009465B3">
        <w:rPr>
          <w:rFonts w:ascii="Times New Roman" w:hAnsi="Times New Roman" w:cs="Times New Roman"/>
        </w:rPr>
        <w:lastRenderedPageBreak/>
        <w:t>Supplementary Table S</w:t>
      </w:r>
      <w:r>
        <w:rPr>
          <w:rFonts w:ascii="Times New Roman" w:hAnsi="Times New Roman" w:cs="Times New Roman"/>
        </w:rPr>
        <w:t>1. Prevalence</w:t>
      </w:r>
      <w:r w:rsidRPr="00A531AD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disease in </w:t>
      </w:r>
      <w:r w:rsidRPr="00A531AD">
        <w:rPr>
          <w:rFonts w:ascii="Times New Roman" w:hAnsi="Times New Roman" w:cs="Times New Roman"/>
        </w:rPr>
        <w:t>subjects</w:t>
      </w:r>
      <w:r w:rsidRPr="0087216D">
        <w:rPr>
          <w:rFonts w:ascii="Times New Roman" w:hAnsi="Times New Roman" w:cs="Times New Roman"/>
        </w:rPr>
        <w:t xml:space="preserve"> </w:t>
      </w:r>
      <w:r w:rsidRPr="00D6540C">
        <w:rPr>
          <w:rFonts w:ascii="Times New Roman" w:hAnsi="Times New Roman" w:cs="Times New Roman"/>
        </w:rPr>
        <w:t>with Jensen-Shannon distance (JSD) &lt; 0.4 or ≥ 0.4</w:t>
      </w:r>
    </w:p>
    <w:tbl>
      <w:tblPr>
        <w:tblW w:w="1005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2"/>
        <w:gridCol w:w="794"/>
        <w:gridCol w:w="283"/>
        <w:gridCol w:w="567"/>
        <w:gridCol w:w="1077"/>
        <w:gridCol w:w="218"/>
        <w:gridCol w:w="794"/>
        <w:gridCol w:w="283"/>
        <w:gridCol w:w="567"/>
        <w:gridCol w:w="1077"/>
      </w:tblGrid>
      <w:tr w:rsidR="00E71676" w:rsidRPr="00A531AD" w14:paraId="3D40CC50" w14:textId="77777777" w:rsidTr="008D4674">
        <w:trPr>
          <w:trHeight w:val="170"/>
        </w:trPr>
        <w:tc>
          <w:tcPr>
            <w:tcW w:w="43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AEFCE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EB0D6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A531AD">
              <w:rPr>
                <w:rFonts w:ascii="Times New Roman" w:hAnsi="Times New Roman" w:cs="Times New Roman"/>
                <w:sz w:val="20"/>
                <w:szCs w:val="20"/>
              </w:rPr>
              <w:t>&lt; 0.4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2FD7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A531AD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1FA6C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A531AD">
              <w:rPr>
                <w:rFonts w:ascii="Times New Roman" w:eastAsia="ＭＳ Ｐ明朝" w:hAnsi="Times New Roman" w:cs="Times New Roman"/>
                <w:sz w:val="20"/>
                <w:szCs w:val="20"/>
              </w:rPr>
              <w:t>≥ 0.4</w:t>
            </w:r>
          </w:p>
        </w:tc>
      </w:tr>
      <w:tr w:rsidR="00E71676" w:rsidRPr="00A531AD" w14:paraId="0B20E299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EAF30C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7B1955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Case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87A307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61284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13D07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revalence (%)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EFEAD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4CF11D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Case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ABD3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93B4B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B06C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revalence (%)</w:t>
            </w:r>
          </w:p>
        </w:tc>
      </w:tr>
      <w:tr w:rsidR="00E71676" w:rsidRPr="00A531AD" w14:paraId="6BB9C0EA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1C660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0C97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F425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9E98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017AA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(46.2)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89CC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D409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2607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89C54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22ECA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(52.6)</w:t>
            </w:r>
          </w:p>
        </w:tc>
      </w:tr>
      <w:tr w:rsidR="00E71676" w:rsidRPr="00A531AD" w14:paraId="0BC74717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AC06D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216E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Hyperlipidemia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F356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E6A3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7BE20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5B355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(25.1)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D985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76D4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7237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A8198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A8759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(15.8)</w:t>
            </w:r>
          </w:p>
        </w:tc>
      </w:tr>
      <w:tr w:rsidR="00E71676" w:rsidRPr="00A531AD" w14:paraId="667F3619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EE417" w14:textId="77777777" w:rsidR="00E71676" w:rsidRPr="005E16C8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nemia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430A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93B4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0154B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D9ADC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AE819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02CB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D506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3389F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005E7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(21.1)</w:t>
            </w:r>
          </w:p>
        </w:tc>
      </w:tr>
      <w:tr w:rsidR="00E71676" w:rsidRPr="00A531AD" w14:paraId="39A9192C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B4C5A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iabetes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E86C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34E7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34834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5B4E8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9DCBB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D177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B2C5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4292D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C759E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(0.0)</w:t>
            </w:r>
          </w:p>
        </w:tc>
      </w:tr>
      <w:tr w:rsidR="00E71676" w:rsidRPr="00A531AD" w14:paraId="54743A8F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780AE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steoporosis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068EF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4483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F0517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349B4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F6304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8E7B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F29B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BE9B2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10CC9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(10.5)</w:t>
            </w:r>
          </w:p>
        </w:tc>
      </w:tr>
      <w:tr w:rsidR="00E71676" w:rsidRPr="00A531AD" w14:paraId="6FFAF603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75AFE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rostatic hypertrophy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69FC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CCBB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ACFDD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53863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10569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3FA5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871D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B6323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71C71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(25.0)</w:t>
            </w:r>
          </w:p>
        </w:tc>
      </w:tr>
      <w:tr w:rsidR="00E71676" w:rsidRPr="00A531AD" w14:paraId="599F0BE8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CBE90" w14:textId="77777777" w:rsidR="00E71676" w:rsidRPr="005E16C8" w:rsidRDefault="00E71676" w:rsidP="00214F7B">
            <w:pPr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ataract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5C53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B6F7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10144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A57E1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A4C3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04F0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3ECF" w14:textId="77777777" w:rsidR="00E71676" w:rsidRPr="00A531AD" w:rsidRDefault="00E71676" w:rsidP="00214F7B">
            <w:pPr>
              <w:spacing w:line="22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259F3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19572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(5.3)</w:t>
            </w:r>
          </w:p>
        </w:tc>
      </w:tr>
      <w:tr w:rsidR="00E71676" w:rsidRPr="00A531AD" w14:paraId="79A80ED8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8A6C9" w14:textId="77777777" w:rsidR="00E71676" w:rsidRPr="005E16C8" w:rsidRDefault="00E71676" w:rsidP="00214F7B">
            <w:pPr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ngina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4F41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291D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9EF5E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0949B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1E5A3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6432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7C509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E88D8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47E24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(10.5)</w:t>
            </w:r>
          </w:p>
        </w:tc>
      </w:tr>
      <w:tr w:rsidR="00E71676" w:rsidRPr="00A531AD" w14:paraId="5DE4F4C1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E5BDF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laucoma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46F7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3A1C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42FD8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C4BFB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BC634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B9EB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3E1F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7E541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2DF14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(5.3)</w:t>
            </w:r>
          </w:p>
        </w:tc>
      </w:tr>
      <w:tr w:rsidR="00E71676" w:rsidRPr="00A531AD" w14:paraId="30B8628F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8E7EEF" w14:textId="77777777" w:rsidR="00E71676" w:rsidRPr="00A531AD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troke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86319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EEB2D6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4FA636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A86A17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(5.5)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FAD397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41C87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172443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D6E12D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895615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(0.0)</w:t>
            </w:r>
          </w:p>
        </w:tc>
      </w:tr>
      <w:tr w:rsidR="00E71676" w:rsidRPr="00A531AD" w14:paraId="1F16CBC2" w14:textId="77777777" w:rsidTr="008D4674">
        <w:trPr>
          <w:trHeight w:val="170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A9D667" w14:textId="77777777" w:rsidR="00E71676" w:rsidRPr="005E16C8" w:rsidRDefault="00E71676" w:rsidP="00214F7B">
            <w:pPr>
              <w:spacing w:line="22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rrhythmia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92E7B7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01718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12D5BB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9E0A87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(4.0)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069B3C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E1D7F" w14:textId="77777777" w:rsidR="00E71676" w:rsidRPr="00A531AD" w:rsidRDefault="00E71676" w:rsidP="00214F7B">
            <w:pPr>
              <w:spacing w:line="22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3E5CAB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75C331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2C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CE1C0D" w14:textId="77777777" w:rsidR="00E71676" w:rsidRPr="00A531AD" w:rsidRDefault="00E71676" w:rsidP="00214F7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(10.5)</w:t>
            </w:r>
          </w:p>
        </w:tc>
      </w:tr>
    </w:tbl>
    <w:p w14:paraId="48938B52" w14:textId="77777777" w:rsidR="00E71676" w:rsidRDefault="00E71676" w:rsidP="00E7167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Pr="00AE171F">
        <w:rPr>
          <w:rFonts w:ascii="Times New Roman" w:hAnsi="Times New Roman" w:cs="Times New Roman"/>
        </w:rPr>
        <w:t xml:space="preserve">Hyperlipidemia includes hypercholesterolemia, </w:t>
      </w:r>
      <w:r>
        <w:rPr>
          <w:rFonts w:ascii="Times New Roman" w:hAnsi="Times New Roman" w:cs="Times New Roman"/>
        </w:rPr>
        <w:t>h</w:t>
      </w:r>
      <w:r w:rsidRPr="00AE171F">
        <w:rPr>
          <w:rFonts w:ascii="Times New Roman" w:hAnsi="Times New Roman" w:cs="Times New Roman"/>
        </w:rPr>
        <w:t>ypertriglyceridemia and dyslipidemia.</w:t>
      </w:r>
    </w:p>
    <w:p w14:paraId="5F54AB51" w14:textId="77777777" w:rsidR="00E71676" w:rsidRDefault="00E71676" w:rsidP="00E71676">
      <w:pPr>
        <w:widowControl/>
        <w:jc w:val="left"/>
        <w:rPr>
          <w:rFonts w:ascii="Times New Roman" w:hAnsi="Times New Roman" w:cs="Times New Roman"/>
        </w:rPr>
      </w:pPr>
      <w:r w:rsidRPr="00AE171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AE171F">
        <w:rPr>
          <w:rFonts w:ascii="Times New Roman" w:hAnsi="Times New Roman" w:cs="Times New Roman"/>
        </w:rPr>
        <w:t>Prostatic hypertrophy is calculated for males only.</w:t>
      </w:r>
    </w:p>
    <w:p w14:paraId="4E3D3D28" w14:textId="77777777" w:rsidR="00E71676" w:rsidRDefault="00E71676" w:rsidP="00E71676">
      <w:pPr>
        <w:widowControl/>
        <w:jc w:val="left"/>
        <w:rPr>
          <w:rFonts w:ascii="Times New Roman" w:hAnsi="Times New Roman" w:cs="Times New Roman"/>
        </w:rPr>
      </w:pPr>
      <w:r w:rsidRPr="00AE171F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AE171F">
        <w:rPr>
          <w:rFonts w:ascii="Times New Roman" w:hAnsi="Times New Roman" w:cs="Times New Roman"/>
        </w:rPr>
        <w:t>Stroke includes cerebral infarction, cerebral hemorrhage and subarachnoid hemorrhage.</w:t>
      </w:r>
    </w:p>
    <w:p w14:paraId="1E60159A" w14:textId="77777777" w:rsidR="00E71676" w:rsidRDefault="00E71676" w:rsidP="00E7167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Independent differences in the prevalence of disease </w:t>
      </w:r>
      <w:r w:rsidRPr="005A0780">
        <w:rPr>
          <w:rFonts w:ascii="Times New Roman" w:hAnsi="Times New Roman" w:cs="Times New Roman"/>
        </w:rPr>
        <w:t xml:space="preserve">between </w:t>
      </w:r>
      <w:r>
        <w:rPr>
          <w:rFonts w:ascii="Times New Roman" w:hAnsi="Times New Roman" w:cs="Times New Roman"/>
        </w:rPr>
        <w:t xml:space="preserve">JSD &lt; 0.4 and </w:t>
      </w:r>
      <w:r>
        <w:rPr>
          <w:rFonts w:ascii="Century" w:hAnsi="Century" w:cs="Times New Roman"/>
        </w:rPr>
        <w:t>≥</w:t>
      </w:r>
      <w:r>
        <w:rPr>
          <w:rFonts w:ascii="Times New Roman" w:hAnsi="Times New Roman" w:cs="Times New Roman"/>
        </w:rPr>
        <w:t xml:space="preserve"> 0.4 </w:t>
      </w:r>
      <w:r w:rsidRPr="005A0780">
        <w:rPr>
          <w:rFonts w:ascii="Times New Roman" w:hAnsi="Times New Roman" w:cs="Times New Roman"/>
        </w:rPr>
        <w:t xml:space="preserve">were assessed by </w:t>
      </w:r>
      <w:r>
        <w:rPr>
          <w:rFonts w:ascii="Times New Roman" w:hAnsi="Times New Roman" w:cs="Times New Roman"/>
        </w:rPr>
        <w:t>Fisher’s exact</w:t>
      </w:r>
      <w:r w:rsidRPr="005A0780">
        <w:rPr>
          <w:rFonts w:ascii="Times New Roman" w:hAnsi="Times New Roman" w:cs="Times New Roman"/>
        </w:rPr>
        <w:t xml:space="preserve"> tests</w:t>
      </w:r>
      <w:r>
        <w:rPr>
          <w:rFonts w:ascii="Times New Roman" w:hAnsi="Times New Roman" w:cs="Times New Roman"/>
        </w:rPr>
        <w:t xml:space="preserve">. </w:t>
      </w:r>
      <w:r w:rsidRPr="0035281D">
        <w:rPr>
          <w:rFonts w:ascii="Times New Roman" w:hAnsi="Times New Roman" w:cs="Times New Roman"/>
        </w:rPr>
        <w:t xml:space="preserve">There were no statistically significant differences </w:t>
      </w:r>
      <w:r>
        <w:rPr>
          <w:rFonts w:ascii="Times New Roman" w:hAnsi="Times New Roman" w:cs="Times New Roman"/>
        </w:rPr>
        <w:t xml:space="preserve">in the prevalence of disease </w:t>
      </w:r>
      <w:r w:rsidRPr="0035281D">
        <w:rPr>
          <w:rFonts w:ascii="Times New Roman" w:hAnsi="Times New Roman" w:cs="Times New Roman"/>
        </w:rPr>
        <w:t>between the two groups</w:t>
      </w:r>
      <w:r>
        <w:rPr>
          <w:rFonts w:ascii="Times New Roman" w:hAnsi="Times New Roman" w:cs="Times New Roman"/>
        </w:rPr>
        <w:t>. Diseases with total number of cases ≥ 10 were shown.</w:t>
      </w:r>
      <w:bookmarkEnd w:id="0"/>
    </w:p>
    <w:p w14:paraId="203D4CA5" w14:textId="67298843" w:rsidR="00C216E7" w:rsidRDefault="00E71676" w:rsidP="00E7167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473CDB" w14:textId="296F2D67" w:rsidR="00BE6497" w:rsidRPr="009465B3" w:rsidRDefault="00BE6497" w:rsidP="00BE6497">
      <w:pPr>
        <w:spacing w:line="260" w:lineRule="exac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lastRenderedPageBreak/>
        <w:t xml:space="preserve">Supplementary Table </w:t>
      </w:r>
      <w:r w:rsidR="00E71676" w:rsidRPr="009465B3">
        <w:rPr>
          <w:rFonts w:ascii="Times New Roman" w:hAnsi="Times New Roman" w:cs="Times New Roman"/>
        </w:rPr>
        <w:t>S</w:t>
      </w:r>
      <w:r w:rsidR="00E71676">
        <w:rPr>
          <w:rFonts w:ascii="Times New Roman" w:hAnsi="Times New Roman" w:cs="Times New Roman"/>
        </w:rPr>
        <w:t>2</w:t>
      </w:r>
      <w:r w:rsidRPr="009465B3">
        <w:rPr>
          <w:rFonts w:ascii="Times New Roman" w:hAnsi="Times New Roman" w:cs="Times New Roman"/>
        </w:rPr>
        <w:t>. Changes in the medical history, medication status and lifestyle of subjects who experienced the major variation in gut microbiota (Jensen-Shannon distance ≥ 0.4) during a year.</w:t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801"/>
        <w:gridCol w:w="927"/>
        <w:gridCol w:w="1938"/>
        <w:gridCol w:w="1417"/>
        <w:gridCol w:w="1758"/>
        <w:gridCol w:w="161"/>
        <w:gridCol w:w="2673"/>
      </w:tblGrid>
      <w:tr w:rsidR="00A871EC" w:rsidRPr="009465B3" w14:paraId="44661A02" w14:textId="77777777" w:rsidTr="006174C3">
        <w:trPr>
          <w:trHeight w:val="720"/>
        </w:trPr>
        <w:tc>
          <w:tcPr>
            <w:tcW w:w="81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4F682D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00721F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CADE33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Sex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5F32F9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Development of </w:t>
            </w:r>
          </w:p>
          <w:p w14:paraId="4D768A8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new diseases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7AC42F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Changes of medication status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692D2B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</w:tcPr>
          <w:p w14:paraId="49AB1C3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Changes of lifestyle</w:t>
            </w:r>
          </w:p>
        </w:tc>
      </w:tr>
      <w:tr w:rsidR="00A871EC" w:rsidRPr="009465B3" w14:paraId="2CC07103" w14:textId="77777777" w:rsidTr="006174C3">
        <w:trPr>
          <w:trHeight w:val="7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C00A92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06507C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EE7CD8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DC5BB3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5AD209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DC9719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Gastric acid lowering medicines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416A08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</w:tcPr>
          <w:p w14:paraId="2319B84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497" w:rsidRPr="009465B3" w14:paraId="208325D8" w14:textId="77777777" w:rsidTr="006174C3">
        <w:trPr>
          <w:trHeight w:val="20"/>
        </w:trPr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DBC506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5262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C65C18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6BF56B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56E037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886EDE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B61875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791047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216450F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64FA2E33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24F8A9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7062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084826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68B37B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5E5CF0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C4363E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05C8F94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9FCE18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0563E94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23D29357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CCB44B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6086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D176FA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7223CD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784FDA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40347E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CE971A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2B9271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241DBC6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292F364C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06B401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5002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D871AF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321157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74183D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Ischemic enteritis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76BDAD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FB78787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ED737E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5189A94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56C51855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342DBF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6202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6FDBB8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F10A66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CCC8E4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E7AA02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15F66D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3F8278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4212654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r w:rsidR="002A4899" w:rsidRPr="00946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activity decreased</w:t>
            </w:r>
          </w:p>
        </w:tc>
      </w:tr>
      <w:tr w:rsidR="00BE6497" w:rsidRPr="009465B3" w14:paraId="6B897692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2435B2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6461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D0CE50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2BBDD3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C2186D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Choledocholithiasis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D3F422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EDA6ED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CDA4A2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6D5B885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0C602139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396B5A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5398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7C38FD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471686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DBFB7B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EF9034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1FFECBF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22A447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7A90497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603A6E23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EE72EE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5084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5FEE0F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E08E1B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5C7BA4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A41908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05366DC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A9DE68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06A0C1E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6F668A16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CA024A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5071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6AB291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F54D61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4A6E03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0F3807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894CFDD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FF741A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3B9F755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Alcohol intake began</w:t>
            </w:r>
          </w:p>
        </w:tc>
      </w:tr>
      <w:tr w:rsidR="00BE6497" w:rsidRPr="009465B3" w14:paraId="0B88F866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BCC604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5341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A959DF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8D9EC5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B4C96C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440391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EDAEC11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F9F114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3467C1F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Physical activity decreased</w:t>
            </w:r>
          </w:p>
        </w:tc>
      </w:tr>
      <w:tr w:rsidR="00BE6497" w:rsidRPr="009465B3" w14:paraId="48A7342E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0AE287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5378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45314A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24D1A9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301383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0D591E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C4A5C07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BB9329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tcMar>
              <w:left w:w="74" w:type="dxa"/>
            </w:tcMar>
          </w:tcPr>
          <w:p w14:paraId="4AD7821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541F5823" w14:textId="77777777" w:rsidTr="006174C3">
        <w:trPr>
          <w:trHeight w:val="72"/>
        </w:trPr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189918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7137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5A14A4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7AA616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E67725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199C60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34FA9C8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23114F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tcMar>
              <w:left w:w="74" w:type="dxa"/>
            </w:tcMar>
          </w:tcPr>
          <w:p w14:paraId="4FFDBBE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0D109935" w14:textId="77777777" w:rsidTr="006174C3">
        <w:trPr>
          <w:trHeight w:val="20"/>
        </w:trPr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185219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5300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B656BE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CE9478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C6A9C6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0FEED7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EE8C41A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2B7D31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nil"/>
              <w:bottom w:val="nil"/>
              <w:right w:val="nil"/>
            </w:tcBorders>
            <w:tcMar>
              <w:left w:w="74" w:type="dxa"/>
            </w:tcMar>
          </w:tcPr>
          <w:p w14:paraId="312900C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1E82C18E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0D24CD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6442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EDA8BA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12B69D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98757F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846347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8576044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B1502E4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701CDE2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68D48B8C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9481A2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6636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E206BD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CD6D66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18EAF9A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978D1F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B1BB716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14BB65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009ED81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31BFBD65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CFA659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5346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D18D84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D2D137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551DFE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10788F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91F5DA6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358A04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3A0A21C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Physical activity increased</w:t>
            </w:r>
          </w:p>
        </w:tc>
      </w:tr>
      <w:tr w:rsidR="00BE6497" w:rsidRPr="009465B3" w14:paraId="4F37071D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3D1923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5400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9E2857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22634D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EC6E2F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EFD1D8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F62A60D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6890AA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left w:w="74" w:type="dxa"/>
            </w:tcMar>
          </w:tcPr>
          <w:p w14:paraId="626B736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7B856CCA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D18D56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5158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CC0940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2FBE42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46C7F9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166978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7CFABDA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500784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tcMar>
              <w:left w:w="74" w:type="dxa"/>
            </w:tcMar>
          </w:tcPr>
          <w:p w14:paraId="3E130A7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BE6497" w:rsidRPr="009465B3" w14:paraId="44601212" w14:textId="77777777" w:rsidTr="006174C3">
        <w:trPr>
          <w:trHeight w:val="20"/>
        </w:trPr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8AB815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bCs/>
                <w:sz w:val="20"/>
                <w:szCs w:val="20"/>
              </w:rPr>
              <w:t>5144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68E898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553FCBF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B81031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6F5FADC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449B1FEF" w14:textId="77777777" w:rsidR="00BE6497" w:rsidRPr="009465B3" w:rsidRDefault="00BE6497" w:rsidP="00911EC6">
            <w:pPr>
              <w:spacing w:line="26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E24EFE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4" w:type="dxa"/>
            </w:tcMar>
          </w:tcPr>
          <w:p w14:paraId="3A14A08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34A21601" w14:textId="77777777" w:rsidR="00BE6497" w:rsidRPr="009465B3" w:rsidRDefault="00BE6497" w:rsidP="00BE6497">
      <w:pPr>
        <w:spacing w:line="260" w:lineRule="exac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t>Changes of lifestyle indicate changes in smoking status, alcohol intake, and daily physical activity (step count and duration of moderate-intensity activity) by 30% or more over a 1-year period.</w:t>
      </w:r>
    </w:p>
    <w:p w14:paraId="4932F98E" w14:textId="77777777" w:rsidR="00BE6497" w:rsidRPr="009465B3" w:rsidRDefault="00BE6497" w:rsidP="00BE6497">
      <w:pPr>
        <w:jc w:val="lef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br w:type="page"/>
      </w:r>
    </w:p>
    <w:p w14:paraId="439CAA95" w14:textId="118D5B2D" w:rsidR="00BE6497" w:rsidRPr="009465B3" w:rsidRDefault="00BE6497" w:rsidP="00BE6497">
      <w:pPr>
        <w:spacing w:line="260" w:lineRule="exact"/>
        <w:rPr>
          <w:rFonts w:ascii="Times New Roman" w:hAnsi="Times New Roman" w:cs="Times New Roman"/>
        </w:rPr>
      </w:pPr>
      <w:r w:rsidRPr="009465B3">
        <w:rPr>
          <w:rFonts w:ascii="Times New Roman" w:hAnsi="Times New Roman" w:cs="Times New Roman"/>
        </w:rPr>
        <w:lastRenderedPageBreak/>
        <w:t xml:space="preserve">Supplementary Table </w:t>
      </w:r>
      <w:r w:rsidR="00E71676" w:rsidRPr="009465B3">
        <w:rPr>
          <w:rFonts w:ascii="Times New Roman" w:hAnsi="Times New Roman" w:cs="Times New Roman"/>
        </w:rPr>
        <w:t>S</w:t>
      </w:r>
      <w:r w:rsidR="00E71676">
        <w:rPr>
          <w:rFonts w:ascii="Times New Roman" w:hAnsi="Times New Roman" w:cs="Times New Roman"/>
        </w:rPr>
        <w:t>3</w:t>
      </w:r>
      <w:r w:rsidRPr="009465B3">
        <w:rPr>
          <w:rFonts w:ascii="Times New Roman" w:hAnsi="Times New Roman" w:cs="Times New Roman"/>
        </w:rPr>
        <w:t xml:space="preserve">. Frequency distribution of consumption of fermented milk products containing </w:t>
      </w:r>
      <w:proofErr w:type="spellStart"/>
      <w:r w:rsidR="00FC487F">
        <w:rPr>
          <w:rFonts w:ascii="Times New Roman" w:hAnsi="Times New Roman" w:cs="Times New Roman"/>
          <w:i/>
          <w:iCs/>
        </w:rPr>
        <w:t>Lacticaseibacillus</w:t>
      </w:r>
      <w:proofErr w:type="spellEnd"/>
      <w:r w:rsidR="00E71676" w:rsidRPr="009465B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71676">
        <w:rPr>
          <w:rFonts w:ascii="Times New Roman" w:hAnsi="Times New Roman" w:cs="Times New Roman"/>
          <w:i/>
          <w:iCs/>
        </w:rPr>
        <w:t>para</w:t>
      </w:r>
      <w:r w:rsidR="00E71676" w:rsidRPr="009465B3">
        <w:rPr>
          <w:rFonts w:ascii="Times New Roman" w:hAnsi="Times New Roman" w:cs="Times New Roman"/>
          <w:i/>
          <w:iCs/>
        </w:rPr>
        <w:t>casei</w:t>
      </w:r>
      <w:proofErr w:type="spellEnd"/>
      <w:r w:rsidRPr="009465B3">
        <w:rPr>
          <w:rFonts w:ascii="Times New Roman" w:hAnsi="Times New Roman" w:cs="Times New Roman"/>
        </w:rPr>
        <w:t xml:space="preserve"> strain Shirota (</w:t>
      </w:r>
      <w:proofErr w:type="spellStart"/>
      <w:r w:rsidRPr="009465B3">
        <w:rPr>
          <w:rFonts w:ascii="Times New Roman" w:hAnsi="Times New Roman" w:cs="Times New Roman"/>
        </w:rPr>
        <w:t>LcS</w:t>
      </w:r>
      <w:proofErr w:type="spellEnd"/>
      <w:r w:rsidRPr="009465B3">
        <w:rPr>
          <w:rFonts w:ascii="Times New Roman" w:hAnsi="Times New Roman" w:cs="Times New Roman"/>
        </w:rPr>
        <w:t>) and overall fermented milk products in sample of 218 elderly Japanese.</w:t>
      </w:r>
    </w:p>
    <w:tbl>
      <w:tblPr>
        <w:tblW w:w="10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BE6497" w:rsidRPr="009465B3" w14:paraId="0CC89A6D" w14:textId="77777777" w:rsidTr="006174C3">
        <w:trPr>
          <w:trHeight w:val="20"/>
        </w:trPr>
        <w:tc>
          <w:tcPr>
            <w:tcW w:w="3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48E27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6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325660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Intake frequency (days/week)</w:t>
            </w:r>
          </w:p>
        </w:tc>
      </w:tr>
      <w:tr w:rsidR="00A871EC" w:rsidRPr="009465B3" w14:paraId="644A02A4" w14:textId="77777777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D906B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EE26587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5DD2D8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6E8A66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C05468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72DC17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72550B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35560B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732D60A" w14:textId="77777777" w:rsidR="00BE6497" w:rsidRPr="009465B3" w:rsidRDefault="00BE6497" w:rsidP="00911EC6">
            <w:pPr>
              <w:spacing w:line="260" w:lineRule="exact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E6497" w:rsidRPr="009465B3" w14:paraId="30641EC2" w14:textId="77777777" w:rsidTr="006174C3">
        <w:trPr>
          <w:trHeight w:val="20"/>
        </w:trPr>
        <w:tc>
          <w:tcPr>
            <w:tcW w:w="3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54329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LcS</w:t>
            </w:r>
            <w:proofErr w:type="spellEnd"/>
            <w:r w:rsidRPr="009465B3">
              <w:rPr>
                <w:rFonts w:ascii="Times New Roman" w:hAnsi="Times New Roman" w:cs="Times New Roman"/>
                <w:sz w:val="20"/>
                <w:szCs w:val="20"/>
              </w:rPr>
              <w:t xml:space="preserve"> fermented milk products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725524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D2209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3946E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D61E40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75F82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BCA8B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FA113B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7E969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497" w:rsidRPr="009465B3" w14:paraId="4F96312B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FCD4A4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1 month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765B1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0914E1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6D557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A74AE4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4E401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9FDA704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FD3D8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82E9EFE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BE6497" w:rsidRPr="009465B3" w14:paraId="3DB71632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FE90F9E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5 years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0907C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7D106C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EBEDF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2157B7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2F6B4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F33B98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61E428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7ACA7D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E6497" w:rsidRPr="009465B3" w14:paraId="23981BFB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DB4E83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10 years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5FC2F7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7C77398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9AA5D6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CEAB7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E95972D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BD57F2D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87CB56B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3489C11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E6497" w:rsidRPr="009465B3" w14:paraId="41CA8FAA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7643E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Overall fermented milk products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18A97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62A60A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2CA840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38554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22BDF4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8209A6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CF45F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BBB0C1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497" w:rsidRPr="009465B3" w14:paraId="7D6445B0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F63C09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1 month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69DF7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AF9D6B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736F80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2D4E1A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E1B2B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91D14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17580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79800D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E6497" w:rsidRPr="009465B3" w14:paraId="740A9659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AD26322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5 years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431BBEF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3039C9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9AFB62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0AAD716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0A43D5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5D8F7E1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FAA40BD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1826FDF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BE6497" w:rsidRPr="009465B3" w14:paraId="0AE519DA" w14:textId="77777777" w:rsidTr="006174C3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36DA74" w14:textId="77777777" w:rsidR="00BE6497" w:rsidRPr="009465B3" w:rsidRDefault="00BE6497" w:rsidP="00911EC6">
            <w:pPr>
              <w:spacing w:line="260" w:lineRule="exact"/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Past 10 years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4677360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C1FE8A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4EFE13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76082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824880E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845589" w14:textId="77777777" w:rsidR="00BE6497" w:rsidRPr="009465B3" w:rsidRDefault="00BE6497" w:rsidP="00911EC6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BD21C96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9F5DF9" w14:textId="77777777" w:rsidR="00BE6497" w:rsidRPr="009465B3" w:rsidRDefault="00BE6497" w:rsidP="00911EC6">
            <w:pPr>
              <w:spacing w:line="260" w:lineRule="exact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465B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</w:tbl>
    <w:p w14:paraId="121D69B5" w14:textId="77777777" w:rsidR="00BE6497" w:rsidRPr="009465B3" w:rsidRDefault="00BE6497" w:rsidP="00BE6497">
      <w:pPr>
        <w:widowControl/>
        <w:rPr>
          <w:rFonts w:ascii="Times New Roman" w:hAnsi="Times New Roman" w:cs="Times New Roman"/>
        </w:rPr>
      </w:pPr>
    </w:p>
    <w:sectPr w:rsidR="00BE6497" w:rsidRPr="009465B3" w:rsidSect="002A4899"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EDB8" w14:textId="77777777" w:rsidR="00CB6C3D" w:rsidRDefault="00CB6C3D" w:rsidP="002A1B37">
      <w:r>
        <w:separator/>
      </w:r>
    </w:p>
  </w:endnote>
  <w:endnote w:type="continuationSeparator" w:id="0">
    <w:p w14:paraId="679D0E7B" w14:textId="77777777" w:rsidR="00CB6C3D" w:rsidRDefault="00CB6C3D" w:rsidP="002A1B37">
      <w:r>
        <w:continuationSeparator/>
      </w:r>
    </w:p>
  </w:endnote>
  <w:endnote w:type="continuationNotice" w:id="1">
    <w:p w14:paraId="5A9A636D" w14:textId="77777777" w:rsidR="00CB6C3D" w:rsidRDefault="00CB6C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063053"/>
      <w:docPartObj>
        <w:docPartGallery w:val="Page Numbers (Bottom of Page)"/>
        <w:docPartUnique/>
      </w:docPartObj>
    </w:sdtPr>
    <w:sdtEndPr/>
    <w:sdtContent>
      <w:p w14:paraId="4A8A607F" w14:textId="77777777" w:rsidR="007E735A" w:rsidRDefault="007E73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87F" w:rsidRPr="00FC487F">
          <w:rPr>
            <w:noProof/>
            <w:lang w:val="ja-JP"/>
          </w:rPr>
          <w:t>10</w:t>
        </w:r>
        <w:r>
          <w:rPr>
            <w:noProof/>
            <w:lang w:val="ja-JP"/>
          </w:rPr>
          <w:fldChar w:fldCharType="end"/>
        </w:r>
      </w:p>
    </w:sdtContent>
  </w:sdt>
  <w:p w14:paraId="39A4CD5E" w14:textId="77777777" w:rsidR="007E735A" w:rsidRDefault="007E73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0C55" w14:textId="77777777" w:rsidR="00CB6C3D" w:rsidRDefault="00CB6C3D" w:rsidP="002A1B37">
      <w:r>
        <w:separator/>
      </w:r>
    </w:p>
  </w:footnote>
  <w:footnote w:type="continuationSeparator" w:id="0">
    <w:p w14:paraId="6E1F5CFF" w14:textId="77777777" w:rsidR="00CB6C3D" w:rsidRDefault="00CB6C3D" w:rsidP="002A1B37">
      <w:r>
        <w:continuationSeparator/>
      </w:r>
    </w:p>
  </w:footnote>
  <w:footnote w:type="continuationNotice" w:id="1">
    <w:p w14:paraId="5873A28F" w14:textId="77777777" w:rsidR="00CB6C3D" w:rsidRDefault="00CB6C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37"/>
    <w:rsid w:val="0000144E"/>
    <w:rsid w:val="00006CDE"/>
    <w:rsid w:val="00036173"/>
    <w:rsid w:val="000A349B"/>
    <w:rsid w:val="000B676D"/>
    <w:rsid w:val="000B6985"/>
    <w:rsid w:val="000B7D75"/>
    <w:rsid w:val="000D6971"/>
    <w:rsid w:val="000F2619"/>
    <w:rsid w:val="00104FCC"/>
    <w:rsid w:val="001374C4"/>
    <w:rsid w:val="0014487D"/>
    <w:rsid w:val="0014551E"/>
    <w:rsid w:val="001613B1"/>
    <w:rsid w:val="00165FE4"/>
    <w:rsid w:val="0017479E"/>
    <w:rsid w:val="00183528"/>
    <w:rsid w:val="001A4C32"/>
    <w:rsid w:val="001A7D97"/>
    <w:rsid w:val="001E4719"/>
    <w:rsid w:val="001F3DAB"/>
    <w:rsid w:val="00221C50"/>
    <w:rsid w:val="00246497"/>
    <w:rsid w:val="002A1B37"/>
    <w:rsid w:val="002A4899"/>
    <w:rsid w:val="002B6926"/>
    <w:rsid w:val="002F321A"/>
    <w:rsid w:val="00316027"/>
    <w:rsid w:val="0032052E"/>
    <w:rsid w:val="0032116A"/>
    <w:rsid w:val="00324846"/>
    <w:rsid w:val="00340F2D"/>
    <w:rsid w:val="0035281D"/>
    <w:rsid w:val="00355D85"/>
    <w:rsid w:val="0036331B"/>
    <w:rsid w:val="00370F7D"/>
    <w:rsid w:val="00375FC2"/>
    <w:rsid w:val="00380677"/>
    <w:rsid w:val="00396BAD"/>
    <w:rsid w:val="003B652A"/>
    <w:rsid w:val="003C74E9"/>
    <w:rsid w:val="003F0ADE"/>
    <w:rsid w:val="00414604"/>
    <w:rsid w:val="0043060B"/>
    <w:rsid w:val="00434DBB"/>
    <w:rsid w:val="00474552"/>
    <w:rsid w:val="004A30BA"/>
    <w:rsid w:val="004D5C93"/>
    <w:rsid w:val="004E0C85"/>
    <w:rsid w:val="004E0FB6"/>
    <w:rsid w:val="004E4F66"/>
    <w:rsid w:val="00500FD8"/>
    <w:rsid w:val="00596A18"/>
    <w:rsid w:val="00597EA8"/>
    <w:rsid w:val="005A0780"/>
    <w:rsid w:val="005A6BC5"/>
    <w:rsid w:val="005A7438"/>
    <w:rsid w:val="005B5D85"/>
    <w:rsid w:val="005D12CA"/>
    <w:rsid w:val="005D39A8"/>
    <w:rsid w:val="005E16C8"/>
    <w:rsid w:val="005E3CF2"/>
    <w:rsid w:val="0061072F"/>
    <w:rsid w:val="006174C3"/>
    <w:rsid w:val="00617B42"/>
    <w:rsid w:val="006258C1"/>
    <w:rsid w:val="00634542"/>
    <w:rsid w:val="00667A27"/>
    <w:rsid w:val="006C482F"/>
    <w:rsid w:val="006C4EDF"/>
    <w:rsid w:val="006C68F4"/>
    <w:rsid w:val="006F03EB"/>
    <w:rsid w:val="006F0E36"/>
    <w:rsid w:val="006F6896"/>
    <w:rsid w:val="00727CDA"/>
    <w:rsid w:val="00775783"/>
    <w:rsid w:val="00796578"/>
    <w:rsid w:val="00797B09"/>
    <w:rsid w:val="007B6100"/>
    <w:rsid w:val="007E735A"/>
    <w:rsid w:val="0080378B"/>
    <w:rsid w:val="00811FB0"/>
    <w:rsid w:val="008154D7"/>
    <w:rsid w:val="00816A92"/>
    <w:rsid w:val="008442EA"/>
    <w:rsid w:val="0084721D"/>
    <w:rsid w:val="00852034"/>
    <w:rsid w:val="00853C52"/>
    <w:rsid w:val="00876360"/>
    <w:rsid w:val="008A09DD"/>
    <w:rsid w:val="008C6EB3"/>
    <w:rsid w:val="008D2989"/>
    <w:rsid w:val="008D4674"/>
    <w:rsid w:val="008D5C0E"/>
    <w:rsid w:val="008F748D"/>
    <w:rsid w:val="00911EC6"/>
    <w:rsid w:val="009465B3"/>
    <w:rsid w:val="0095365A"/>
    <w:rsid w:val="00965D2E"/>
    <w:rsid w:val="00970BB9"/>
    <w:rsid w:val="0097365A"/>
    <w:rsid w:val="00975219"/>
    <w:rsid w:val="0099473D"/>
    <w:rsid w:val="009A7B4E"/>
    <w:rsid w:val="009C5A07"/>
    <w:rsid w:val="009D6BB3"/>
    <w:rsid w:val="009D75CA"/>
    <w:rsid w:val="00A130AC"/>
    <w:rsid w:val="00A17B00"/>
    <w:rsid w:val="00A578C6"/>
    <w:rsid w:val="00A63B30"/>
    <w:rsid w:val="00A6456B"/>
    <w:rsid w:val="00A80827"/>
    <w:rsid w:val="00A8259E"/>
    <w:rsid w:val="00A8634E"/>
    <w:rsid w:val="00A871EC"/>
    <w:rsid w:val="00A92F42"/>
    <w:rsid w:val="00A94483"/>
    <w:rsid w:val="00AA3FAB"/>
    <w:rsid w:val="00AC0BD2"/>
    <w:rsid w:val="00AC19DD"/>
    <w:rsid w:val="00AD3A4F"/>
    <w:rsid w:val="00AD4D51"/>
    <w:rsid w:val="00AE12E3"/>
    <w:rsid w:val="00AE171F"/>
    <w:rsid w:val="00AF3D9C"/>
    <w:rsid w:val="00AF4036"/>
    <w:rsid w:val="00B67B46"/>
    <w:rsid w:val="00BA02B9"/>
    <w:rsid w:val="00BA1017"/>
    <w:rsid w:val="00BA44DA"/>
    <w:rsid w:val="00BD3D70"/>
    <w:rsid w:val="00BE37F6"/>
    <w:rsid w:val="00BE6497"/>
    <w:rsid w:val="00BF05E8"/>
    <w:rsid w:val="00C047A8"/>
    <w:rsid w:val="00C216E7"/>
    <w:rsid w:val="00C24770"/>
    <w:rsid w:val="00C24E8E"/>
    <w:rsid w:val="00C27A4F"/>
    <w:rsid w:val="00C506D4"/>
    <w:rsid w:val="00C72FEF"/>
    <w:rsid w:val="00C77085"/>
    <w:rsid w:val="00C853F1"/>
    <w:rsid w:val="00C918FB"/>
    <w:rsid w:val="00CB6C3D"/>
    <w:rsid w:val="00CC25A6"/>
    <w:rsid w:val="00CE0272"/>
    <w:rsid w:val="00D11F23"/>
    <w:rsid w:val="00D13464"/>
    <w:rsid w:val="00D231FD"/>
    <w:rsid w:val="00D325C1"/>
    <w:rsid w:val="00D639CA"/>
    <w:rsid w:val="00D64BA4"/>
    <w:rsid w:val="00D6632C"/>
    <w:rsid w:val="00DA5568"/>
    <w:rsid w:val="00DD3AEA"/>
    <w:rsid w:val="00DF26D3"/>
    <w:rsid w:val="00E2160B"/>
    <w:rsid w:val="00E56A5F"/>
    <w:rsid w:val="00E67CBC"/>
    <w:rsid w:val="00E71676"/>
    <w:rsid w:val="00E90E4B"/>
    <w:rsid w:val="00EB7461"/>
    <w:rsid w:val="00ED553B"/>
    <w:rsid w:val="00EE0686"/>
    <w:rsid w:val="00EE523A"/>
    <w:rsid w:val="00EF1BF8"/>
    <w:rsid w:val="00F05F80"/>
    <w:rsid w:val="00F1666E"/>
    <w:rsid w:val="00F36C20"/>
    <w:rsid w:val="00F4016A"/>
    <w:rsid w:val="00F72D73"/>
    <w:rsid w:val="00F87EEA"/>
    <w:rsid w:val="00FC487F"/>
    <w:rsid w:val="00FC6DA9"/>
    <w:rsid w:val="00FF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A238E5"/>
  <w15:docId w15:val="{C818005A-34B5-4A1F-8F41-919A2D24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A1B37"/>
  </w:style>
  <w:style w:type="character" w:styleId="a4">
    <w:name w:val="annotation reference"/>
    <w:basedOn w:val="a0"/>
    <w:uiPriority w:val="99"/>
    <w:semiHidden/>
    <w:unhideWhenUsed/>
    <w:rsid w:val="002A1B37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2A1B37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2A1B37"/>
  </w:style>
  <w:style w:type="character" w:styleId="a7">
    <w:name w:val="Hyperlink"/>
    <w:rsid w:val="002A1B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A1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1B3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A1B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1B37"/>
  </w:style>
  <w:style w:type="paragraph" w:styleId="ac">
    <w:name w:val="footer"/>
    <w:basedOn w:val="a"/>
    <w:link w:val="ad"/>
    <w:uiPriority w:val="99"/>
    <w:unhideWhenUsed/>
    <w:rsid w:val="002A1B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1B37"/>
  </w:style>
  <w:style w:type="paragraph" w:styleId="ae">
    <w:name w:val="annotation subject"/>
    <w:basedOn w:val="a5"/>
    <w:next w:val="a5"/>
    <w:link w:val="af"/>
    <w:uiPriority w:val="99"/>
    <w:semiHidden/>
    <w:unhideWhenUsed/>
    <w:rsid w:val="00AF3D9C"/>
    <w:rPr>
      <w:b/>
      <w:bCs/>
    </w:rPr>
  </w:style>
  <w:style w:type="character" w:customStyle="1" w:styleId="af">
    <w:name w:val="コメント内容 (文字)"/>
    <w:basedOn w:val="a6"/>
    <w:link w:val="ae"/>
    <w:uiPriority w:val="99"/>
    <w:semiHidden/>
    <w:rsid w:val="00AF3D9C"/>
    <w:rPr>
      <w:b/>
      <w:bCs/>
    </w:rPr>
  </w:style>
  <w:style w:type="paragraph" w:styleId="af0">
    <w:name w:val="Revision"/>
    <w:hidden/>
    <w:uiPriority w:val="99"/>
    <w:semiHidden/>
    <w:rsid w:val="00A17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aoyagi@tmig.or.jp" TargetMode="External"/><Relationship Id="rId12" Type="http://schemas.openxmlformats.org/officeDocument/2006/relationships/image" Target="media/image5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0E54-7873-4E02-8C0C-B16C5591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天本 隆太</dc:creator>
  <cp:keywords/>
  <dc:description/>
  <cp:lastModifiedBy>青柳 幸利</cp:lastModifiedBy>
  <cp:revision>2</cp:revision>
  <cp:lastPrinted>2020-07-29T00:23:00Z</cp:lastPrinted>
  <dcterms:created xsi:type="dcterms:W3CDTF">2021-07-27T14:27:00Z</dcterms:created>
  <dcterms:modified xsi:type="dcterms:W3CDTF">2021-07-27T14:27:00Z</dcterms:modified>
</cp:coreProperties>
</file>