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699" w:rsidRPr="00A6740F" w:rsidRDefault="008F7699" w:rsidP="008F7699">
      <w:pPr>
        <w:spacing w:after="0" w:line="360" w:lineRule="auto"/>
        <w:rPr>
          <w:rFonts w:ascii="Times New Roman" w:hAnsi="Times New Roman" w:cs="Times New Roman"/>
          <w:color w:val="131413"/>
          <w:sz w:val="24"/>
          <w:szCs w:val="24"/>
          <w:lang w:val="en-US"/>
        </w:rPr>
      </w:pPr>
      <w:r w:rsidRPr="00A6740F">
        <w:rPr>
          <w:rFonts w:ascii="Times New Roman" w:hAnsi="Times New Roman" w:cs="Times New Roman"/>
          <w:b/>
          <w:sz w:val="24"/>
          <w:lang w:val="en-US"/>
        </w:rPr>
        <w:t>Figure Supplementary S1 – Nitrite production in HTR-8/</w:t>
      </w:r>
      <w:proofErr w:type="spellStart"/>
      <w:r w:rsidRPr="00A6740F">
        <w:rPr>
          <w:rFonts w:ascii="Times New Roman" w:hAnsi="Times New Roman" w:cs="Times New Roman"/>
          <w:b/>
          <w:sz w:val="24"/>
          <w:lang w:val="en-US"/>
        </w:rPr>
        <w:t>SVneo</w:t>
      </w:r>
      <w:proofErr w:type="spellEnd"/>
      <w:r w:rsidRPr="00A6740F">
        <w:rPr>
          <w:rFonts w:ascii="Times New Roman" w:hAnsi="Times New Roman" w:cs="Times New Roman"/>
          <w:b/>
          <w:sz w:val="24"/>
          <w:lang w:val="en-US"/>
        </w:rPr>
        <w:t xml:space="preserve"> cells infected and treated with COX-2 inhibitors. </w:t>
      </w:r>
      <w:r w:rsidRPr="00A6740F">
        <w:rPr>
          <w:rFonts w:ascii="Times New Roman" w:hAnsi="Times New Roman" w:cs="Times New Roman"/>
          <w:sz w:val="24"/>
          <w:lang w:val="en-US"/>
        </w:rPr>
        <w:t>HTR-8/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SVneo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cells were infected or not with </w:t>
      </w:r>
      <w:r w:rsidRPr="00A6740F">
        <w:rPr>
          <w:rFonts w:ascii="Times New Roman" w:hAnsi="Times New Roman" w:cs="Times New Roman"/>
          <w:i/>
          <w:sz w:val="24"/>
          <w:lang w:val="en-US"/>
        </w:rPr>
        <w:t xml:space="preserve">T. </w:t>
      </w:r>
      <w:proofErr w:type="spellStart"/>
      <w:r w:rsidRPr="00A6740F">
        <w:rPr>
          <w:rFonts w:ascii="Times New Roman" w:hAnsi="Times New Roman" w:cs="Times New Roman"/>
          <w:i/>
          <w:sz w:val="24"/>
          <w:lang w:val="en-US"/>
        </w:rPr>
        <w:t>gondii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for 3 h and treated or not with meloxicam or 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celecoxib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for an additional 24 h. Next, the supernatants were collected for measurement of nitrite by 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Griess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method </w:t>
      </w:r>
      <w:r w:rsidRPr="00A6740F">
        <w:rPr>
          <w:rFonts w:ascii="Times New Roman" w:hAnsi="Times New Roman" w:cs="Times New Roman"/>
          <w:bCs/>
          <w:sz w:val="24"/>
          <w:lang w:val="en-US"/>
        </w:rPr>
        <w:t>(</w:t>
      </w:r>
      <w:r w:rsidRPr="00A6740F">
        <w:rPr>
          <w:rFonts w:ascii="Times New Roman" w:hAnsi="Times New Roman" w:cs="Times New Roman"/>
          <w:b/>
          <w:sz w:val="24"/>
          <w:lang w:val="en-US"/>
        </w:rPr>
        <w:t>A, B</w:t>
      </w:r>
      <w:r w:rsidRPr="00A6740F">
        <w:rPr>
          <w:rFonts w:ascii="Times New Roman" w:hAnsi="Times New Roman" w:cs="Times New Roman"/>
          <w:bCs/>
          <w:sz w:val="24"/>
          <w:lang w:val="en-US"/>
        </w:rPr>
        <w:t>)</w:t>
      </w:r>
      <w:r w:rsidRPr="00A6740F">
        <w:rPr>
          <w:rFonts w:ascii="Times New Roman" w:hAnsi="Times New Roman" w:cs="Times New Roman"/>
          <w:sz w:val="24"/>
          <w:lang w:val="en-US"/>
        </w:rPr>
        <w:t>.</w:t>
      </w:r>
      <w:r w:rsidRPr="00A6740F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A6740F">
        <w:rPr>
          <w:rFonts w:ascii="Times New Roman" w:hAnsi="Times New Roman" w:cs="Times New Roman"/>
          <w:sz w:val="24"/>
          <w:lang w:val="en-US"/>
        </w:rPr>
        <w:t xml:space="preserve">Data were shown as mean ± SEM from three independents experiments with eight replicates. Differences between groups were analyzed by One-Way ANOVA test with 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Sidak’s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multiple comparison 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(</w:t>
      </w:r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B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) </w:t>
      </w:r>
      <w:r w:rsidRPr="00A6740F">
        <w:rPr>
          <w:rFonts w:ascii="Times New Roman" w:hAnsi="Times New Roman" w:cs="Times New Roman"/>
          <w:sz w:val="24"/>
          <w:lang w:val="en-US"/>
        </w:rPr>
        <w:t xml:space="preserve">or </w:t>
      </w:r>
      <w:proofErr w:type="spellStart"/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Kruskal</w:t>
      </w:r>
      <w:proofErr w:type="spellEnd"/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-Wallis test and Dunn’s multiple comparison post-test (</w:t>
      </w:r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A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) (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GraphPad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Prism 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Sofware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version 6.01, https://www.graphpad.com)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. </w:t>
      </w:r>
      <w:r w:rsidRPr="00A6740F">
        <w:rPr>
          <w:rFonts w:ascii="Times New Roman" w:hAnsi="Times New Roman" w:cs="Times New Roman"/>
          <w:sz w:val="24"/>
          <w:lang w:val="en-US"/>
        </w:rPr>
        <w:t xml:space="preserve">Significant </w:t>
      </w:r>
      <w:bookmarkStart w:id="0" w:name="_GoBack"/>
      <w:bookmarkEnd w:id="0"/>
      <w:r w:rsidRPr="00A6740F">
        <w:rPr>
          <w:rFonts w:ascii="Times New Roman" w:hAnsi="Times New Roman" w:cs="Times New Roman"/>
          <w:sz w:val="24"/>
          <w:lang w:val="en-US"/>
        </w:rPr>
        <w:t>differences in relation to untreated and uninfected cells (</w:t>
      </w:r>
      <w:r w:rsidRPr="00A6740F">
        <w:rPr>
          <w:rFonts w:ascii="Times New Roman" w:hAnsi="Times New Roman" w:cs="Times New Roman"/>
          <w:sz w:val="24"/>
          <w:vertAlign w:val="superscript"/>
          <w:lang w:val="en-US"/>
        </w:rPr>
        <w:t>*</w:t>
      </w:r>
      <w:r w:rsidRPr="00A6740F">
        <w:rPr>
          <w:rFonts w:ascii="Times New Roman" w:hAnsi="Times New Roman" w:cs="Times New Roman"/>
          <w:sz w:val="24"/>
          <w:lang w:val="en-US"/>
        </w:rPr>
        <w:t>uninfected medium), untreated and infected cells (</w:t>
      </w:r>
      <w:r w:rsidRPr="00A6740F">
        <w:rPr>
          <w:rFonts w:ascii="Times New Roman" w:hAnsi="Times New Roman" w:cs="Times New Roman"/>
          <w:sz w:val="24"/>
          <w:vertAlign w:val="superscript"/>
          <w:lang w:val="en-US"/>
        </w:rPr>
        <w:t>#</w:t>
      </w:r>
      <w:r w:rsidRPr="00A6740F">
        <w:rPr>
          <w:rFonts w:ascii="Times New Roman" w:hAnsi="Times New Roman" w:cs="Times New Roman"/>
          <w:sz w:val="24"/>
          <w:lang w:val="en-US"/>
        </w:rPr>
        <w:t>infected medium), and between concentrations of meloxicam (</w:t>
      </w:r>
      <w:r w:rsidRPr="00A6740F">
        <w:rPr>
          <w:rFonts w:ascii="Times New Roman" w:hAnsi="Times New Roman" w:cs="Times New Roman"/>
          <w:sz w:val="24"/>
          <w:vertAlign w:val="superscript"/>
          <w:lang w:val="en-US"/>
        </w:rPr>
        <w:t>$</w:t>
      </w:r>
      <w:r w:rsidRPr="00A6740F">
        <w:rPr>
          <w:rFonts w:ascii="Times New Roman" w:hAnsi="Times New Roman" w:cs="Times New Roman"/>
          <w:sz w:val="24"/>
          <w:lang w:val="en-US"/>
        </w:rPr>
        <w:t xml:space="preserve">), regardless of infection. 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Differences were considered significant when </w:t>
      </w:r>
      <w:r w:rsidRPr="00A6740F">
        <w:rPr>
          <w:rFonts w:ascii="Times New Roman" w:hAnsi="Times New Roman" w:cs="Times New Roman"/>
          <w:i/>
          <w:color w:val="131413"/>
          <w:sz w:val="24"/>
          <w:szCs w:val="24"/>
          <w:lang w:val="en-US"/>
        </w:rPr>
        <w:t xml:space="preserve">P 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&lt; 0.05.</w:t>
      </w:r>
    </w:p>
    <w:p w:rsidR="008F7699" w:rsidRPr="00A6740F" w:rsidRDefault="008F7699" w:rsidP="008F7699">
      <w:pPr>
        <w:spacing w:after="0" w:line="360" w:lineRule="auto"/>
        <w:rPr>
          <w:rFonts w:ascii="Times New Roman" w:hAnsi="Times New Roman" w:cs="Times New Roman"/>
          <w:color w:val="131413"/>
          <w:sz w:val="24"/>
          <w:szCs w:val="24"/>
          <w:lang w:val="en-US"/>
        </w:rPr>
      </w:pPr>
    </w:p>
    <w:p w:rsidR="008F7699" w:rsidRPr="00A45AB5" w:rsidRDefault="008F7699" w:rsidP="008F7699">
      <w:pPr>
        <w:spacing w:line="360" w:lineRule="auto"/>
        <w:rPr>
          <w:rFonts w:ascii="Times New Roman" w:hAnsi="Times New Roman" w:cs="Times New Roman"/>
          <w:sz w:val="24"/>
        </w:rPr>
      </w:pPr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 xml:space="preserve">Figure Supplementary S2 – LDs production in </w:t>
      </w:r>
      <w:proofErr w:type="spellStart"/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BeWo</w:t>
      </w:r>
      <w:proofErr w:type="spellEnd"/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 xml:space="preserve"> and HTR-8/</w:t>
      </w:r>
      <w:proofErr w:type="spellStart"/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SVneo</w:t>
      </w:r>
      <w:proofErr w:type="spellEnd"/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 xml:space="preserve"> cells infected with </w:t>
      </w:r>
      <w:r w:rsidRPr="00A6740F">
        <w:rPr>
          <w:rFonts w:ascii="Times New Roman" w:hAnsi="Times New Roman" w:cs="Times New Roman"/>
          <w:b/>
          <w:bCs/>
          <w:i/>
          <w:color w:val="131413"/>
          <w:sz w:val="24"/>
          <w:szCs w:val="24"/>
          <w:lang w:val="en-US"/>
        </w:rPr>
        <w:t xml:space="preserve">T. </w:t>
      </w:r>
      <w:proofErr w:type="spellStart"/>
      <w:r w:rsidRPr="00A6740F">
        <w:rPr>
          <w:rFonts w:ascii="Times New Roman" w:hAnsi="Times New Roman" w:cs="Times New Roman"/>
          <w:b/>
          <w:bCs/>
          <w:i/>
          <w:color w:val="131413"/>
          <w:sz w:val="24"/>
          <w:szCs w:val="24"/>
          <w:lang w:val="en-US"/>
        </w:rPr>
        <w:t>gondii</w:t>
      </w:r>
      <w:proofErr w:type="spellEnd"/>
      <w:r w:rsidRPr="00A6740F">
        <w:rPr>
          <w:rFonts w:ascii="Times New Roman" w:hAnsi="Times New Roman" w:cs="Times New Roman"/>
          <w:b/>
          <w:bCs/>
          <w:color w:val="131413"/>
          <w:sz w:val="24"/>
          <w:szCs w:val="24"/>
          <w:lang w:val="en-US"/>
        </w:rPr>
        <w:t>.</w:t>
      </w:r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 xml:space="preserve"> </w:t>
      </w:r>
      <w:proofErr w:type="spellStart"/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BeWo</w:t>
      </w:r>
      <w:proofErr w:type="spellEnd"/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(</w:t>
      </w:r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A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) and HTR-8/</w:t>
      </w:r>
      <w:proofErr w:type="spellStart"/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SVneo</w:t>
      </w:r>
      <w:proofErr w:type="spellEnd"/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(</w:t>
      </w:r>
      <w:r w:rsidRPr="00A6740F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B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) cells were infected or not with </w:t>
      </w:r>
      <w:r w:rsidRPr="00A6740F">
        <w:rPr>
          <w:rFonts w:ascii="Times New Roman" w:hAnsi="Times New Roman" w:cs="Times New Roman"/>
          <w:i/>
          <w:color w:val="131413"/>
          <w:sz w:val="24"/>
          <w:szCs w:val="24"/>
          <w:lang w:val="en-US"/>
        </w:rPr>
        <w:t xml:space="preserve">T. </w:t>
      </w:r>
      <w:proofErr w:type="spellStart"/>
      <w:r w:rsidRPr="00A6740F">
        <w:rPr>
          <w:rFonts w:ascii="Times New Roman" w:hAnsi="Times New Roman" w:cs="Times New Roman"/>
          <w:i/>
          <w:color w:val="131413"/>
          <w:sz w:val="24"/>
          <w:szCs w:val="24"/>
          <w:lang w:val="en-US"/>
        </w:rPr>
        <w:t>gondii</w:t>
      </w:r>
      <w:proofErr w:type="spellEnd"/>
      <w:r w:rsidRPr="00A6740F">
        <w:rPr>
          <w:rFonts w:ascii="Times New Roman" w:hAnsi="Times New Roman" w:cs="Times New Roman"/>
          <w:i/>
          <w:color w:val="131413"/>
          <w:sz w:val="24"/>
          <w:szCs w:val="24"/>
          <w:lang w:val="en-US"/>
        </w:rPr>
        <w:t xml:space="preserve"> 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FBS-free for 24 h</w:t>
      </w:r>
      <w:r w:rsidRPr="00A6740F">
        <w:rPr>
          <w:rFonts w:ascii="Times New Roman" w:hAnsi="Times New Roman" w:cs="Times New Roman"/>
          <w:sz w:val="24"/>
          <w:lang w:val="en-US"/>
        </w:rPr>
        <w:t xml:space="preserve">. Next, cells were stained with Nile Red for visualization of lipid droplets (LDs) in confocal microscopy, and 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20 images from </w:t>
      </w:r>
      <w:proofErr w:type="spellStart"/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differents</w:t>
      </w:r>
      <w:proofErr w:type="spellEnd"/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fields for each condition were analyzed by the Image J </w:t>
      </w:r>
      <w:r w:rsidRPr="00A6740F">
        <w:rPr>
          <w:rFonts w:ascii="Times New Roman" w:hAnsi="Times New Roman" w:cs="Times New Roman"/>
          <w:sz w:val="24"/>
          <w:lang w:val="en-US"/>
        </w:rPr>
        <w:t>software version 1.50i (National Institutes of Health, USA, https://imagej.nih.gov/ij)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. Data were presented as percentage (%) of total intensity of LDs/field in relation to uninfected cells (100% of total intensity LDs/field). </w:t>
      </w:r>
      <w:r w:rsidRPr="00A6740F">
        <w:rPr>
          <w:rFonts w:ascii="Times New Roman" w:hAnsi="Times New Roman" w:cs="Times New Roman"/>
          <w:sz w:val="24"/>
          <w:lang w:val="en-US"/>
        </w:rPr>
        <w:t xml:space="preserve">Data were shown as mean ± SEM from two independents experiments with two replicates. Differences between groups were analyzed by Student’s </w:t>
      </w:r>
      <w:r w:rsidRPr="00A6740F">
        <w:rPr>
          <w:rFonts w:ascii="Times New Roman" w:hAnsi="Times New Roman" w:cs="Times New Roman"/>
          <w:i/>
          <w:sz w:val="24"/>
          <w:lang w:val="en-US"/>
        </w:rPr>
        <w:t>t</w:t>
      </w:r>
      <w:r w:rsidRPr="00A6740F">
        <w:rPr>
          <w:rFonts w:ascii="Times New Roman" w:hAnsi="Times New Roman" w:cs="Times New Roman"/>
          <w:i/>
          <w:color w:val="131413"/>
          <w:sz w:val="24"/>
          <w:szCs w:val="24"/>
          <w:lang w:val="en-US"/>
        </w:rPr>
        <w:t xml:space="preserve"> 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>test (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GraphPad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Prism 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Sofware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version 6.01, https://www.graphpad.com)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. </w:t>
      </w:r>
      <w:r w:rsidRPr="00A6740F">
        <w:rPr>
          <w:rFonts w:ascii="Times New Roman" w:hAnsi="Times New Roman" w:cs="Times New Roman"/>
          <w:sz w:val="24"/>
          <w:lang w:val="en-US"/>
        </w:rPr>
        <w:t>Significant differences in relation to uninfected cells (</w:t>
      </w:r>
      <w:r w:rsidRPr="00A6740F">
        <w:rPr>
          <w:rFonts w:ascii="Times New Roman" w:hAnsi="Times New Roman" w:cs="Times New Roman"/>
          <w:sz w:val="24"/>
          <w:vertAlign w:val="superscript"/>
          <w:lang w:val="en-US"/>
        </w:rPr>
        <w:t>*</w:t>
      </w:r>
      <w:r w:rsidRPr="00A6740F">
        <w:rPr>
          <w:rFonts w:ascii="Times New Roman" w:hAnsi="Times New Roman" w:cs="Times New Roman"/>
          <w:sz w:val="24"/>
          <w:lang w:val="en-US"/>
        </w:rPr>
        <w:t xml:space="preserve">medium). 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Differences were considered significant when </w:t>
      </w:r>
      <w:r w:rsidRPr="00A6740F">
        <w:rPr>
          <w:rFonts w:ascii="Times New Roman" w:hAnsi="Times New Roman" w:cs="Times New Roman"/>
          <w:i/>
          <w:color w:val="131413"/>
          <w:sz w:val="24"/>
          <w:szCs w:val="24"/>
          <w:lang w:val="en-US"/>
        </w:rPr>
        <w:t>P</w:t>
      </w:r>
      <w:r w:rsidRPr="00A6740F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&lt; 0.05. </w:t>
      </w:r>
      <w:r w:rsidRPr="00A6740F">
        <w:rPr>
          <w:rFonts w:ascii="Times New Roman" w:hAnsi="Times New Roman" w:cs="Times New Roman"/>
          <w:sz w:val="24"/>
          <w:lang w:val="en-US"/>
        </w:rPr>
        <w:t xml:space="preserve">Representative photomicrographs are shown in 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BeWo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(</w:t>
      </w:r>
      <w:r w:rsidRPr="00A6740F">
        <w:rPr>
          <w:rFonts w:ascii="Times New Roman" w:hAnsi="Times New Roman" w:cs="Times New Roman"/>
          <w:b/>
          <w:sz w:val="24"/>
          <w:lang w:val="en-US"/>
        </w:rPr>
        <w:t>C</w:t>
      </w:r>
      <w:r w:rsidRPr="00A6740F">
        <w:rPr>
          <w:rFonts w:ascii="Times New Roman" w:hAnsi="Times New Roman" w:cs="Times New Roman"/>
          <w:sz w:val="24"/>
          <w:lang w:val="en-US"/>
        </w:rPr>
        <w:t>) and HTR-8/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SVneo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(</w:t>
      </w:r>
      <w:r w:rsidRPr="00A6740F">
        <w:rPr>
          <w:rFonts w:ascii="Times New Roman" w:hAnsi="Times New Roman" w:cs="Times New Roman"/>
          <w:b/>
          <w:sz w:val="24"/>
          <w:lang w:val="en-US"/>
        </w:rPr>
        <w:t>D</w:t>
      </w:r>
      <w:r w:rsidRPr="00A6740F">
        <w:rPr>
          <w:rFonts w:ascii="Times New Roman" w:hAnsi="Times New Roman" w:cs="Times New Roman"/>
          <w:sz w:val="24"/>
          <w:lang w:val="en-US"/>
        </w:rPr>
        <w:t>). Cell nucleus is labeled with TOPRO-3 (blue), lipid droplets are labeled with Nile Red (red) and </w:t>
      </w:r>
      <w:r w:rsidRPr="00A6740F">
        <w:rPr>
          <w:rFonts w:ascii="Times New Roman" w:hAnsi="Times New Roman" w:cs="Times New Roman"/>
          <w:i/>
          <w:sz w:val="24"/>
          <w:lang w:val="en-US"/>
        </w:rPr>
        <w:t xml:space="preserve">T. </w:t>
      </w:r>
      <w:proofErr w:type="spellStart"/>
      <w:r w:rsidRPr="00A6740F">
        <w:rPr>
          <w:rFonts w:ascii="Times New Roman" w:hAnsi="Times New Roman" w:cs="Times New Roman"/>
          <w:i/>
          <w:sz w:val="24"/>
          <w:lang w:val="en-US"/>
        </w:rPr>
        <w:t>gondii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> 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tachyzoites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are labeled with Alexa Fluor 488-conjugated anti-mouse </w:t>
      </w:r>
      <w:proofErr w:type="spellStart"/>
      <w:r w:rsidRPr="00A6740F">
        <w:rPr>
          <w:rFonts w:ascii="Times New Roman" w:hAnsi="Times New Roman" w:cs="Times New Roman"/>
          <w:sz w:val="24"/>
          <w:lang w:val="en-US"/>
        </w:rPr>
        <w:t>IgG</w:t>
      </w:r>
      <w:proofErr w:type="spellEnd"/>
      <w:r w:rsidRPr="00A6740F">
        <w:rPr>
          <w:rFonts w:ascii="Times New Roman" w:hAnsi="Times New Roman" w:cs="Times New Roman"/>
          <w:sz w:val="24"/>
          <w:lang w:val="en-US"/>
        </w:rPr>
        <w:t xml:space="preserve"> (green). Scale bar: 20 µm</w:t>
      </w:r>
    </w:p>
    <w:p w:rsidR="00035904" w:rsidRDefault="00035904"/>
    <w:sectPr w:rsidR="00035904" w:rsidSect="008F7699">
      <w:footerReference w:type="default" r:id="rId4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0781622"/>
      <w:docPartObj>
        <w:docPartGallery w:val="Page Numbers (Bottom of Page)"/>
        <w:docPartUnique/>
      </w:docPartObj>
    </w:sdtPr>
    <w:sdtEndPr/>
    <w:sdtContent>
      <w:p w:rsidR="00476EBC" w:rsidRDefault="008F769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76EBC" w:rsidRDefault="008F769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99"/>
    <w:rsid w:val="00013E3F"/>
    <w:rsid w:val="00035904"/>
    <w:rsid w:val="00076E78"/>
    <w:rsid w:val="000B56A8"/>
    <w:rsid w:val="000B6E7A"/>
    <w:rsid w:val="00122B84"/>
    <w:rsid w:val="001363A4"/>
    <w:rsid w:val="00155ED5"/>
    <w:rsid w:val="001838C2"/>
    <w:rsid w:val="001C232C"/>
    <w:rsid w:val="001D2FC1"/>
    <w:rsid w:val="001D31D8"/>
    <w:rsid w:val="001D6B9E"/>
    <w:rsid w:val="00204461"/>
    <w:rsid w:val="00277D30"/>
    <w:rsid w:val="002B106B"/>
    <w:rsid w:val="002D59EE"/>
    <w:rsid w:val="002E1822"/>
    <w:rsid w:val="002F0375"/>
    <w:rsid w:val="002F2C48"/>
    <w:rsid w:val="00322CCB"/>
    <w:rsid w:val="0035147F"/>
    <w:rsid w:val="00353A6E"/>
    <w:rsid w:val="003B12A8"/>
    <w:rsid w:val="003D2D42"/>
    <w:rsid w:val="00435275"/>
    <w:rsid w:val="00436434"/>
    <w:rsid w:val="00436F19"/>
    <w:rsid w:val="00451EEC"/>
    <w:rsid w:val="00477EE1"/>
    <w:rsid w:val="00486963"/>
    <w:rsid w:val="004C7359"/>
    <w:rsid w:val="00515045"/>
    <w:rsid w:val="00521229"/>
    <w:rsid w:val="005373EA"/>
    <w:rsid w:val="005414D5"/>
    <w:rsid w:val="005637AF"/>
    <w:rsid w:val="005656B5"/>
    <w:rsid w:val="005D780E"/>
    <w:rsid w:val="005D7A98"/>
    <w:rsid w:val="006452ED"/>
    <w:rsid w:val="00684755"/>
    <w:rsid w:val="006923C0"/>
    <w:rsid w:val="00693CAD"/>
    <w:rsid w:val="00724CC6"/>
    <w:rsid w:val="0078611E"/>
    <w:rsid w:val="007879AD"/>
    <w:rsid w:val="00790F69"/>
    <w:rsid w:val="00795036"/>
    <w:rsid w:val="007E1134"/>
    <w:rsid w:val="007F3913"/>
    <w:rsid w:val="0088509A"/>
    <w:rsid w:val="00896A01"/>
    <w:rsid w:val="008F7699"/>
    <w:rsid w:val="00902510"/>
    <w:rsid w:val="00955268"/>
    <w:rsid w:val="00976269"/>
    <w:rsid w:val="009B1C2D"/>
    <w:rsid w:val="009F2AEB"/>
    <w:rsid w:val="00A22627"/>
    <w:rsid w:val="00A36201"/>
    <w:rsid w:val="00A40AD9"/>
    <w:rsid w:val="00A52456"/>
    <w:rsid w:val="00A93679"/>
    <w:rsid w:val="00AB1CCA"/>
    <w:rsid w:val="00AE5426"/>
    <w:rsid w:val="00AE54B9"/>
    <w:rsid w:val="00AE550C"/>
    <w:rsid w:val="00B1526A"/>
    <w:rsid w:val="00B80211"/>
    <w:rsid w:val="00B86314"/>
    <w:rsid w:val="00B93DFE"/>
    <w:rsid w:val="00BA0721"/>
    <w:rsid w:val="00BB1857"/>
    <w:rsid w:val="00BB6719"/>
    <w:rsid w:val="00BC57DE"/>
    <w:rsid w:val="00BD5B18"/>
    <w:rsid w:val="00C00C4D"/>
    <w:rsid w:val="00C241C4"/>
    <w:rsid w:val="00C7476B"/>
    <w:rsid w:val="00C909DA"/>
    <w:rsid w:val="00C97D82"/>
    <w:rsid w:val="00CA506B"/>
    <w:rsid w:val="00CB6823"/>
    <w:rsid w:val="00CC54A1"/>
    <w:rsid w:val="00CC615A"/>
    <w:rsid w:val="00CF78A1"/>
    <w:rsid w:val="00D07B7E"/>
    <w:rsid w:val="00D43073"/>
    <w:rsid w:val="00D44E89"/>
    <w:rsid w:val="00D7717A"/>
    <w:rsid w:val="00D903EC"/>
    <w:rsid w:val="00D959FE"/>
    <w:rsid w:val="00DE0281"/>
    <w:rsid w:val="00DE05C3"/>
    <w:rsid w:val="00DE32D9"/>
    <w:rsid w:val="00DE4260"/>
    <w:rsid w:val="00E040EE"/>
    <w:rsid w:val="00E14478"/>
    <w:rsid w:val="00E71C4C"/>
    <w:rsid w:val="00E71DCE"/>
    <w:rsid w:val="00E72C5E"/>
    <w:rsid w:val="00E767E7"/>
    <w:rsid w:val="00E778BB"/>
    <w:rsid w:val="00E856F0"/>
    <w:rsid w:val="00E95470"/>
    <w:rsid w:val="00EA22AD"/>
    <w:rsid w:val="00EA4FC0"/>
    <w:rsid w:val="00EC1F39"/>
    <w:rsid w:val="00EC69F5"/>
    <w:rsid w:val="00EF1A5B"/>
    <w:rsid w:val="00F87DE5"/>
    <w:rsid w:val="00FD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125DFA-11A9-49D2-A44C-3A85E390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7699"/>
    <w:pPr>
      <w:tabs>
        <w:tab w:val="center" w:pos="4252"/>
        <w:tab w:val="right" w:pos="8504"/>
      </w:tabs>
      <w:spacing w:after="0" w:line="240" w:lineRule="auto"/>
    </w:pPr>
    <w:rPr>
      <w:lang w:val="pt-BR"/>
    </w:rPr>
  </w:style>
  <w:style w:type="character" w:customStyle="1" w:styleId="FooterChar">
    <w:name w:val="Footer Char"/>
    <w:basedOn w:val="DefaultParagraphFont"/>
    <w:link w:val="Footer"/>
    <w:uiPriority w:val="99"/>
    <w:rsid w:val="008F7699"/>
    <w:rPr>
      <w:lang w:val="pt-BR"/>
    </w:rPr>
  </w:style>
  <w:style w:type="character" w:styleId="LineNumber">
    <w:name w:val="line number"/>
    <w:basedOn w:val="DefaultParagraphFont"/>
    <w:uiPriority w:val="99"/>
    <w:semiHidden/>
    <w:unhideWhenUsed/>
    <w:rsid w:val="008F7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1819</Characters>
  <Application>Microsoft Office Word</Application>
  <DocSecurity>0</DocSecurity>
  <Lines>15</Lines>
  <Paragraphs>4</Paragraphs>
  <ScaleCrop>false</ScaleCrop>
  <Company>HP Inc.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Kasthuri V.K.</dc:creator>
  <cp:keywords/>
  <dc:description/>
  <cp:lastModifiedBy>Kasthuri V.K.</cp:lastModifiedBy>
  <cp:revision>1</cp:revision>
  <dcterms:created xsi:type="dcterms:W3CDTF">2021-06-08T03:29:00Z</dcterms:created>
  <dcterms:modified xsi:type="dcterms:W3CDTF">2021-06-08T03:29:00Z</dcterms:modified>
</cp:coreProperties>
</file>