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F3853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color w:val="000000"/>
          <w:lang w:val="en-US" w:eastAsia="fr-FR"/>
        </w:rPr>
      </w:pPr>
      <w:r>
        <w:rPr>
          <w:rFonts w:ascii="Times New Roman" w:hAnsi="Times New Roman"/>
          <w:b/>
          <w:bCs/>
          <w:lang w:val="en-US" w:eastAsia="fr-FR"/>
        </w:rPr>
        <w:t>Supplementary Figure 1.</w:t>
      </w:r>
      <w:r>
        <w:rPr>
          <w:rFonts w:ascii="Times New Roman" w:hAnsi="Times New Roman"/>
          <w:color w:val="000000"/>
          <w:lang w:val="en-US" w:eastAsia="fr-FR"/>
        </w:rPr>
        <w:t xml:space="preserve"> </w:t>
      </w:r>
      <w:r w:rsidRPr="00F80B90">
        <w:rPr>
          <w:rFonts w:ascii="Times New Roman" w:hAnsi="Times New Roman"/>
          <w:bCs/>
          <w:i/>
          <w:color w:val="000000"/>
          <w:lang w:val="en-US" w:eastAsia="fr-FR"/>
        </w:rPr>
        <w:t xml:space="preserve"> </w:t>
      </w:r>
      <w:r w:rsidRPr="00F80B90">
        <w:rPr>
          <w:rFonts w:ascii="Times New Roman" w:hAnsi="Times New Roman"/>
          <w:bCs/>
          <w:iCs/>
          <w:color w:val="000000"/>
          <w:lang w:val="en-US" w:eastAsia="fr-FR"/>
        </w:rPr>
        <w:t>RT-qPCR analysis of</w:t>
      </w:r>
      <w:r w:rsidRPr="00F80B90">
        <w:rPr>
          <w:rFonts w:ascii="Times New Roman" w:hAnsi="Times New Roman"/>
          <w:bCs/>
          <w:color w:val="000000"/>
          <w:lang w:val="en-US" w:eastAsia="fr-FR"/>
        </w:rPr>
        <w:t xml:space="preserve"> </w:t>
      </w:r>
      <w:r w:rsidRPr="002A02F4">
        <w:rPr>
          <w:rFonts w:ascii="Times New Roman" w:hAnsi="Times New Roman"/>
          <w:i/>
          <w:iCs/>
          <w:color w:val="000000"/>
          <w:lang w:val="en-US" w:eastAsia="fr-FR"/>
        </w:rPr>
        <w:t>MZrgs4</w:t>
      </w:r>
      <w:r>
        <w:rPr>
          <w:rFonts w:ascii="Times New Roman" w:hAnsi="Times New Roman"/>
          <w:color w:val="000000"/>
          <w:lang w:val="en-US" w:eastAsia="fr-FR"/>
        </w:rPr>
        <w:t xml:space="preserve"> embryos shows a significant decrease in the expression of </w:t>
      </w:r>
      <w:r w:rsidRPr="00A44788">
        <w:rPr>
          <w:rFonts w:ascii="Times New Roman" w:hAnsi="Times New Roman"/>
          <w:i/>
          <w:iCs/>
          <w:color w:val="000000"/>
          <w:lang w:val="en-US" w:eastAsia="fr-FR"/>
        </w:rPr>
        <w:t>rgs4</w:t>
      </w:r>
      <w:r>
        <w:rPr>
          <w:rFonts w:ascii="Times New Roman" w:hAnsi="Times New Roman"/>
          <w:color w:val="000000"/>
          <w:lang w:val="en-US" w:eastAsia="fr-FR"/>
        </w:rPr>
        <w:t xml:space="preserve"> mRNA in comparison to WT embryos at 48 </w:t>
      </w:r>
      <w:proofErr w:type="spellStart"/>
      <w:r>
        <w:rPr>
          <w:rFonts w:ascii="Times New Roman" w:hAnsi="Times New Roman"/>
          <w:color w:val="000000"/>
          <w:lang w:val="en-US" w:eastAsia="fr-FR"/>
        </w:rPr>
        <w:t>hpf</w:t>
      </w:r>
      <w:proofErr w:type="spellEnd"/>
      <w:r>
        <w:rPr>
          <w:rFonts w:ascii="Times New Roman" w:hAnsi="Times New Roman"/>
          <w:color w:val="000000"/>
          <w:lang w:val="en-US" w:eastAsia="fr-FR"/>
        </w:rPr>
        <w:t>. Expression was normalized to</w:t>
      </w:r>
      <w:r>
        <w:rPr>
          <w:rFonts w:ascii="Times New Roman" w:hAnsi="Times New Roman"/>
          <w:lang w:val="en-US"/>
        </w:rPr>
        <w:t xml:space="preserve"> </w:t>
      </w:r>
      <w:proofErr w:type="spellStart"/>
      <w:r w:rsidRPr="00926766">
        <w:rPr>
          <w:rFonts w:ascii="Times New Roman" w:hAnsi="Times New Roman"/>
          <w:i/>
          <w:iCs/>
          <w:lang w:val="en-US"/>
        </w:rPr>
        <w:t>elfa</w:t>
      </w:r>
      <w:proofErr w:type="spellEnd"/>
      <w:r>
        <w:rPr>
          <w:rFonts w:ascii="Times New Roman" w:hAnsi="Times New Roman"/>
          <w:i/>
          <w:iCs/>
          <w:lang w:val="en-US"/>
        </w:rPr>
        <w:t xml:space="preserve"> </w:t>
      </w:r>
      <w:r>
        <w:rPr>
          <w:rFonts w:ascii="Times New Roman" w:hAnsi="Times New Roman"/>
          <w:lang w:val="en-US"/>
        </w:rPr>
        <w:t>expression</w:t>
      </w:r>
      <w:r>
        <w:rPr>
          <w:rFonts w:ascii="Times New Roman" w:hAnsi="Times New Roman"/>
          <w:color w:val="000000"/>
          <w:lang w:val="en-US" w:eastAsia="fr-FR"/>
        </w:rPr>
        <w:t>.</w:t>
      </w:r>
    </w:p>
    <w:p w14:paraId="0C20BE51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color w:val="000000"/>
          <w:lang w:val="en-US" w:eastAsia="fr-FR"/>
        </w:rPr>
      </w:pPr>
    </w:p>
    <w:p w14:paraId="5F31EE0F" w14:textId="77777777" w:rsidR="007565CF" w:rsidRPr="00DA010B" w:rsidRDefault="007565CF" w:rsidP="007565CF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en-US"/>
        </w:rPr>
        <w:t xml:space="preserve">Supplementary Figure 2.  </w:t>
      </w:r>
      <w:r w:rsidRPr="00D458C7">
        <w:rPr>
          <w:rFonts w:ascii="Times New Roman" w:hAnsi="Times New Roman"/>
          <w:b/>
          <w:bCs/>
          <w:i/>
          <w:iCs/>
          <w:lang w:val="en-US"/>
        </w:rPr>
        <w:t xml:space="preserve">MZrgs4 </w:t>
      </w:r>
      <w:r w:rsidRPr="00D458C7">
        <w:rPr>
          <w:rFonts w:ascii="Times New Roman" w:hAnsi="Times New Roman"/>
          <w:b/>
          <w:bCs/>
          <w:lang w:val="en-US"/>
        </w:rPr>
        <w:t xml:space="preserve">embryos show a decrease in </w:t>
      </w:r>
      <w:r w:rsidRPr="004B7C79">
        <w:rPr>
          <w:rFonts w:ascii="Times New Roman" w:hAnsi="Times New Roman"/>
          <w:b/>
          <w:bCs/>
          <w:i/>
          <w:iCs/>
          <w:lang w:val="en-US"/>
        </w:rPr>
        <w:t xml:space="preserve">neurod1 </w:t>
      </w:r>
      <w:r>
        <w:rPr>
          <w:rFonts w:ascii="Times New Roman" w:hAnsi="Times New Roman"/>
          <w:b/>
          <w:bCs/>
          <w:lang w:val="en-US"/>
        </w:rPr>
        <w:t>mRNA expression and normal neural cell death.</w:t>
      </w:r>
      <w:r w:rsidRPr="00D458C7">
        <w:rPr>
          <w:rFonts w:ascii="Times New Roman" w:hAnsi="Times New Roman"/>
          <w:b/>
          <w:bCs/>
          <w:lang w:val="en-US"/>
        </w:rPr>
        <w:t xml:space="preserve"> </w:t>
      </w:r>
      <w:r w:rsidRPr="00770D8D">
        <w:rPr>
          <w:rFonts w:ascii="Times New Roman" w:hAnsi="Times New Roman"/>
          <w:lang w:val="en-US"/>
        </w:rPr>
        <w:t>(A)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DA010B">
        <w:rPr>
          <w:rFonts w:ascii="Times New Roman" w:hAnsi="Times New Roman"/>
          <w:lang w:val="en-US"/>
        </w:rPr>
        <w:t xml:space="preserve">RT-qPCR showing a significant decrease in the expression of </w:t>
      </w:r>
      <w:r w:rsidRPr="00DA010B">
        <w:rPr>
          <w:rFonts w:ascii="Times New Roman" w:hAnsi="Times New Roman"/>
          <w:i/>
          <w:iCs/>
          <w:lang w:val="en-US"/>
        </w:rPr>
        <w:t>neurod1</w:t>
      </w:r>
      <w:r w:rsidRPr="00DA010B">
        <w:rPr>
          <w:rFonts w:ascii="Times New Roman" w:hAnsi="Times New Roman"/>
          <w:lang w:val="en-US"/>
        </w:rPr>
        <w:t xml:space="preserve"> at 48 </w:t>
      </w:r>
      <w:proofErr w:type="spellStart"/>
      <w:r w:rsidRPr="00DA010B">
        <w:rPr>
          <w:rFonts w:ascii="Times New Roman" w:hAnsi="Times New Roman"/>
          <w:lang w:val="en-US"/>
        </w:rPr>
        <w:t>hpf</w:t>
      </w:r>
      <w:proofErr w:type="spellEnd"/>
      <w:r w:rsidRPr="00DA010B">
        <w:rPr>
          <w:rFonts w:ascii="Times New Roman" w:hAnsi="Times New Roman"/>
          <w:lang w:val="en-US"/>
        </w:rPr>
        <w:t xml:space="preserve"> in </w:t>
      </w:r>
      <w:r w:rsidRPr="00DA010B">
        <w:rPr>
          <w:rFonts w:ascii="Times New Roman" w:hAnsi="Times New Roman"/>
          <w:i/>
          <w:iCs/>
          <w:lang w:val="en-US"/>
        </w:rPr>
        <w:t xml:space="preserve">MZrgs4 </w:t>
      </w:r>
      <w:r w:rsidRPr="00DA010B">
        <w:rPr>
          <w:rFonts w:ascii="Times New Roman" w:hAnsi="Times New Roman"/>
          <w:lang w:val="en-US"/>
        </w:rPr>
        <w:t>mutants</w:t>
      </w:r>
      <w:r>
        <w:rPr>
          <w:rFonts w:ascii="Times New Roman" w:hAnsi="Times New Roman"/>
          <w:lang w:val="en-US"/>
        </w:rPr>
        <w:t xml:space="preserve">. Expression was normalized </w:t>
      </w:r>
      <w:r w:rsidRPr="00DA010B">
        <w:rPr>
          <w:rFonts w:ascii="Times New Roman" w:hAnsi="Times New Roman"/>
          <w:lang w:val="en-US"/>
        </w:rPr>
        <w:t xml:space="preserve">to </w:t>
      </w:r>
      <w:proofErr w:type="spellStart"/>
      <w:r w:rsidRPr="00DA010B">
        <w:rPr>
          <w:rFonts w:ascii="Times New Roman" w:hAnsi="Times New Roman"/>
          <w:i/>
          <w:iCs/>
          <w:lang w:val="en-US"/>
        </w:rPr>
        <w:t>elfa</w:t>
      </w:r>
      <w:proofErr w:type="spellEnd"/>
      <w:r>
        <w:rPr>
          <w:rFonts w:ascii="Times New Roman" w:hAnsi="Times New Roman"/>
          <w:i/>
          <w:iCs/>
          <w:lang w:val="en-US"/>
        </w:rPr>
        <w:t xml:space="preserve"> </w:t>
      </w:r>
      <w:r w:rsidRPr="00DA010B">
        <w:rPr>
          <w:rFonts w:ascii="Times New Roman" w:hAnsi="Times New Roman"/>
          <w:lang w:val="en-US"/>
        </w:rPr>
        <w:t xml:space="preserve">expression. </w:t>
      </w:r>
      <w:r w:rsidRPr="00DA010B">
        <w:rPr>
          <w:rFonts w:ascii="Times New Roman" w:hAnsi="Times New Roman"/>
        </w:rPr>
        <w:t>(</w:t>
      </w:r>
      <w:r w:rsidRPr="00DA010B">
        <w:rPr>
          <w:rFonts w:ascii="Times New Roman" w:hAnsi="Times New Roman"/>
          <w:lang w:val="en-US"/>
        </w:rPr>
        <w:t>B,C</w:t>
      </w:r>
      <w:r w:rsidRPr="00DA010B">
        <w:rPr>
          <w:rFonts w:ascii="Times New Roman" w:hAnsi="Times New Roman"/>
        </w:rPr>
        <w:t>) AO staining showing apoptotic cells in the PLLg</w:t>
      </w:r>
      <w:r w:rsidRPr="00DA010B">
        <w:rPr>
          <w:rFonts w:ascii="Times New Roman" w:hAnsi="Times New Roman"/>
          <w:lang w:val="en-US"/>
        </w:rPr>
        <w:t xml:space="preserve"> in WT (B) and </w:t>
      </w:r>
      <w:r w:rsidRPr="00DA010B">
        <w:rPr>
          <w:rFonts w:ascii="Times New Roman" w:hAnsi="Times New Roman"/>
          <w:i/>
          <w:iCs/>
          <w:lang w:val="en-US"/>
        </w:rPr>
        <w:t>MZrgs4</w:t>
      </w:r>
      <w:r w:rsidRPr="00DA010B">
        <w:rPr>
          <w:rFonts w:ascii="Times New Roman" w:hAnsi="Times New Roman"/>
          <w:lang w:val="en-US"/>
        </w:rPr>
        <w:t xml:space="preserve"> (C) at 48 </w:t>
      </w:r>
      <w:proofErr w:type="spellStart"/>
      <w:r w:rsidRPr="00DA010B">
        <w:rPr>
          <w:rFonts w:ascii="Times New Roman" w:hAnsi="Times New Roman"/>
          <w:lang w:val="en-US"/>
        </w:rPr>
        <w:t>hpf</w:t>
      </w:r>
      <w:proofErr w:type="spellEnd"/>
      <w:r w:rsidRPr="00DA010B">
        <w:rPr>
          <w:rFonts w:ascii="Times New Roman" w:hAnsi="Times New Roman"/>
        </w:rPr>
        <w:t xml:space="preserve">. Dashed lines represent the PLLg. Scale bar = </w:t>
      </w:r>
      <w:r w:rsidRPr="00DA010B">
        <w:rPr>
          <w:rFonts w:ascii="Times New Roman" w:hAnsi="Times New Roman"/>
          <w:lang w:val="en-US"/>
        </w:rPr>
        <w:t>2</w:t>
      </w:r>
      <w:r w:rsidRPr="00DA010B">
        <w:rPr>
          <w:rFonts w:ascii="Times New Roman" w:hAnsi="Times New Roman"/>
        </w:rPr>
        <w:t>0μm</w:t>
      </w:r>
      <w:r w:rsidRPr="00DA010B">
        <w:rPr>
          <w:rFonts w:ascii="Times New Roman" w:hAnsi="Times New Roman"/>
          <w:lang w:val="en-US"/>
        </w:rPr>
        <w:t xml:space="preserve">. </w:t>
      </w:r>
      <w:r w:rsidRPr="00DA010B">
        <w:rPr>
          <w:rFonts w:ascii="Times New Roman" w:hAnsi="Times New Roman"/>
        </w:rPr>
        <w:t>(</w:t>
      </w:r>
      <w:r w:rsidRPr="00DA010B">
        <w:rPr>
          <w:rFonts w:ascii="Times New Roman" w:hAnsi="Times New Roman"/>
          <w:lang w:val="en-US"/>
        </w:rPr>
        <w:t>D</w:t>
      </w:r>
      <w:r w:rsidRPr="00DA010B">
        <w:rPr>
          <w:rFonts w:ascii="Times New Roman" w:hAnsi="Times New Roman"/>
        </w:rPr>
        <w:t xml:space="preserve">) Quantification of the number of AO positive cells in the PLLg in </w:t>
      </w:r>
      <w:r w:rsidRPr="00DA010B">
        <w:rPr>
          <w:rFonts w:ascii="Times New Roman" w:hAnsi="Times New Roman"/>
          <w:lang w:val="en-US"/>
        </w:rPr>
        <w:t>WT (average of 0.56</w:t>
      </w:r>
      <w:r w:rsidRPr="00DA010B">
        <w:rPr>
          <w:rFonts w:ascii="Times New Roman" w:hAnsi="Times New Roman"/>
          <w:lang w:val="en-US" w:eastAsia="fr-FR"/>
        </w:rPr>
        <w:t>±0.18, n=16)</w:t>
      </w:r>
      <w:r w:rsidRPr="00DA010B">
        <w:rPr>
          <w:rFonts w:ascii="Times New Roman" w:hAnsi="Times New Roman"/>
          <w:lang w:val="en-US"/>
        </w:rPr>
        <w:t xml:space="preserve"> and</w:t>
      </w:r>
      <w:r w:rsidRPr="00DA010B">
        <w:rPr>
          <w:rFonts w:ascii="Times New Roman" w:hAnsi="Times New Roman"/>
          <w:i/>
          <w:iCs/>
          <w:lang w:val="en-US"/>
        </w:rPr>
        <w:t xml:space="preserve"> MZrgs4</w:t>
      </w:r>
      <w:r w:rsidRPr="00DA010B">
        <w:rPr>
          <w:rFonts w:ascii="Times New Roman" w:hAnsi="Times New Roman"/>
          <w:i/>
        </w:rPr>
        <w:t xml:space="preserve"> </w:t>
      </w:r>
      <w:r w:rsidRPr="00DA010B">
        <w:rPr>
          <w:rFonts w:ascii="Times New Roman" w:hAnsi="Times New Roman"/>
        </w:rPr>
        <w:t>embryos</w:t>
      </w:r>
      <w:r w:rsidRPr="00DA010B">
        <w:rPr>
          <w:rFonts w:ascii="Times New Roman" w:hAnsi="Times New Roman"/>
          <w:lang w:val="en-US"/>
        </w:rPr>
        <w:t xml:space="preserve"> (average of 0.66</w:t>
      </w:r>
      <w:r w:rsidRPr="00DA010B">
        <w:rPr>
          <w:rFonts w:ascii="Times New Roman" w:hAnsi="Times New Roman"/>
          <w:lang w:val="en-US" w:eastAsia="fr-FR"/>
        </w:rPr>
        <w:t>±0.18, n=18)</w:t>
      </w:r>
      <w:r w:rsidRPr="00DA010B">
        <w:rPr>
          <w:rFonts w:ascii="Times New Roman" w:hAnsi="Times New Roman"/>
        </w:rPr>
        <w:t xml:space="preserve"> at 48 hpf. (</w:t>
      </w:r>
      <w:r w:rsidRPr="00DA010B">
        <w:rPr>
          <w:rFonts w:ascii="Times New Roman" w:hAnsi="Times New Roman"/>
          <w:lang w:val="en-US"/>
        </w:rPr>
        <w:t xml:space="preserve">E,F) AO staining showing apoptotic cells in the spinal cord in WT (E) and </w:t>
      </w:r>
      <w:r w:rsidRPr="00DA010B">
        <w:rPr>
          <w:rFonts w:ascii="Times New Roman" w:hAnsi="Times New Roman"/>
          <w:i/>
          <w:iCs/>
          <w:lang w:val="en-US"/>
        </w:rPr>
        <w:t xml:space="preserve">MZrgs4 </w:t>
      </w:r>
      <w:r w:rsidRPr="00DA010B">
        <w:rPr>
          <w:rFonts w:ascii="Times New Roman" w:hAnsi="Times New Roman"/>
          <w:lang w:val="en-US"/>
        </w:rPr>
        <w:t xml:space="preserve">(F) at 48 </w:t>
      </w:r>
      <w:proofErr w:type="spellStart"/>
      <w:r w:rsidRPr="00DA010B">
        <w:rPr>
          <w:rFonts w:ascii="Times New Roman" w:hAnsi="Times New Roman"/>
          <w:lang w:val="en-US"/>
        </w:rPr>
        <w:t>hpf</w:t>
      </w:r>
      <w:proofErr w:type="spellEnd"/>
      <w:r w:rsidRPr="00DA010B">
        <w:rPr>
          <w:rFonts w:ascii="Times New Roman" w:hAnsi="Times New Roman"/>
          <w:lang w:val="en-US"/>
        </w:rPr>
        <w:t>. Dashed lines represent the spinal cord. Scale bar = 25</w:t>
      </w:r>
      <w:r w:rsidRPr="00DA010B">
        <w:rPr>
          <w:rFonts w:ascii="Times New Roman" w:hAnsi="Times New Roman"/>
        </w:rPr>
        <w:t xml:space="preserve"> μm</w:t>
      </w:r>
      <w:r w:rsidRPr="00DA010B">
        <w:rPr>
          <w:rFonts w:ascii="Times New Roman" w:hAnsi="Times New Roman"/>
          <w:lang w:val="en-US"/>
        </w:rPr>
        <w:t>.</w:t>
      </w:r>
      <w:r w:rsidRPr="00DA010B">
        <w:rPr>
          <w:rFonts w:ascii="Times New Roman" w:hAnsi="Times New Roman"/>
        </w:rPr>
        <w:t xml:space="preserve"> </w:t>
      </w:r>
      <w:r w:rsidRPr="00DA010B">
        <w:rPr>
          <w:rFonts w:ascii="Times New Roman" w:hAnsi="Times New Roman"/>
          <w:lang w:val="en-US"/>
        </w:rPr>
        <w:t>(G) Quantification of the number of AO positive cells in the spinal cord in WT (average of 1</w:t>
      </w:r>
      <w:r w:rsidRPr="00DA010B">
        <w:rPr>
          <w:rFonts w:ascii="Times New Roman" w:hAnsi="Times New Roman"/>
          <w:lang w:val="en-US" w:eastAsia="fr-FR"/>
        </w:rPr>
        <w:t xml:space="preserve">±0.26, n=11) and </w:t>
      </w:r>
      <w:r w:rsidRPr="00DA010B">
        <w:rPr>
          <w:rFonts w:ascii="Times New Roman" w:hAnsi="Times New Roman"/>
          <w:i/>
          <w:iCs/>
          <w:lang w:val="en-US" w:eastAsia="fr-FR"/>
        </w:rPr>
        <w:t xml:space="preserve">MZrgs4 </w:t>
      </w:r>
      <w:r w:rsidRPr="00DA010B">
        <w:rPr>
          <w:rFonts w:ascii="Times New Roman" w:hAnsi="Times New Roman"/>
          <w:lang w:val="en-US" w:eastAsia="fr-FR"/>
        </w:rPr>
        <w:t xml:space="preserve">embryos (average of 1.16±0.27, n=12). </w:t>
      </w:r>
      <w:r w:rsidRPr="00DA010B">
        <w:rPr>
          <w:rFonts w:ascii="Times New Roman" w:hAnsi="Times New Roman"/>
        </w:rPr>
        <w:t>ns, non significant. AO, Acridine Orange.</w:t>
      </w:r>
    </w:p>
    <w:p w14:paraId="19869DFA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b/>
          <w:bCs/>
          <w:lang w:val="en-US" w:eastAsia="fr-FR"/>
        </w:rPr>
      </w:pPr>
    </w:p>
    <w:p w14:paraId="5C674235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color w:val="000000"/>
          <w:lang w:val="en-US" w:eastAsia="fr-FR"/>
        </w:rPr>
      </w:pPr>
      <w:r w:rsidRPr="00770D8D">
        <w:rPr>
          <w:rFonts w:ascii="Times New Roman" w:hAnsi="Times New Roman"/>
          <w:b/>
          <w:bCs/>
          <w:lang w:val="en-US" w:eastAsia="fr-FR"/>
        </w:rPr>
        <w:t xml:space="preserve">Supplementary Figure </w:t>
      </w:r>
      <w:r>
        <w:rPr>
          <w:rFonts w:ascii="Times New Roman" w:hAnsi="Times New Roman"/>
          <w:b/>
          <w:bCs/>
          <w:lang w:val="en-US" w:eastAsia="fr-FR"/>
        </w:rPr>
        <w:t>3</w:t>
      </w:r>
      <w:r w:rsidRPr="00770D8D">
        <w:rPr>
          <w:rFonts w:ascii="Times New Roman" w:hAnsi="Times New Roman"/>
          <w:b/>
          <w:bCs/>
          <w:lang w:val="en-US" w:eastAsia="fr-FR"/>
        </w:rPr>
        <w:t>.</w:t>
      </w:r>
      <w:r>
        <w:rPr>
          <w:rFonts w:ascii="Times New Roman" w:hAnsi="Times New Roman"/>
          <w:lang w:val="en-US" w:eastAsia="fr-FR"/>
        </w:rPr>
        <w:t xml:space="preserve"> </w:t>
      </w:r>
      <w:r w:rsidRPr="00B03F71">
        <w:rPr>
          <w:rFonts w:ascii="Times New Roman" w:hAnsi="Times New Roman"/>
          <w:lang w:val="en-US" w:eastAsia="fr-FR"/>
        </w:rPr>
        <w:t xml:space="preserve">Original </w:t>
      </w:r>
      <w:r w:rsidRPr="00B03F71">
        <w:rPr>
          <w:rFonts w:ascii="Times New Roman" w:hAnsi="Times New Roman"/>
          <w:color w:val="000000"/>
          <w:lang w:val="en-US" w:eastAsia="fr-FR"/>
        </w:rPr>
        <w:t xml:space="preserve">Immunoblotting of lysates from zebrafish embryos at 20 </w:t>
      </w:r>
      <w:proofErr w:type="spellStart"/>
      <w:r w:rsidRPr="00B03F71">
        <w:rPr>
          <w:rFonts w:ascii="Times New Roman" w:hAnsi="Times New Roman"/>
          <w:color w:val="000000"/>
          <w:lang w:val="en-US" w:eastAsia="fr-FR"/>
        </w:rPr>
        <w:t>hpf</w:t>
      </w:r>
      <w:proofErr w:type="spellEnd"/>
      <w:r>
        <w:rPr>
          <w:rFonts w:ascii="Times New Roman" w:hAnsi="Times New Roman"/>
          <w:color w:val="000000"/>
          <w:lang w:val="en-US" w:eastAsia="fr-FR"/>
        </w:rPr>
        <w:t xml:space="preserve"> related to Figures 5 and 7.</w:t>
      </w:r>
    </w:p>
    <w:p w14:paraId="0063C28D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color w:val="000000"/>
          <w:lang w:val="en-US" w:eastAsia="fr-FR"/>
        </w:rPr>
      </w:pPr>
    </w:p>
    <w:p w14:paraId="0E2B3FCB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color w:val="000000"/>
          <w:lang w:val="en-US" w:eastAsia="fr-FR"/>
        </w:rPr>
      </w:pPr>
      <w:r>
        <w:rPr>
          <w:rFonts w:ascii="Times New Roman" w:hAnsi="Times New Roman"/>
          <w:b/>
          <w:bCs/>
          <w:lang w:val="en-US" w:eastAsia="fr-FR"/>
        </w:rPr>
        <w:t xml:space="preserve">Supplementary Figure 4. </w:t>
      </w:r>
      <w:r w:rsidRPr="00B03F71">
        <w:rPr>
          <w:rFonts w:ascii="Times New Roman" w:hAnsi="Times New Roman"/>
          <w:lang w:val="en-US" w:eastAsia="fr-FR"/>
        </w:rPr>
        <w:t xml:space="preserve">Original </w:t>
      </w:r>
      <w:r w:rsidRPr="00B03F71">
        <w:rPr>
          <w:rFonts w:ascii="Times New Roman" w:hAnsi="Times New Roman"/>
          <w:color w:val="000000"/>
          <w:lang w:val="en-US" w:eastAsia="fr-FR"/>
        </w:rPr>
        <w:t xml:space="preserve">Immunoblotting of lysates from zebrafish embryos at </w:t>
      </w:r>
      <w:r>
        <w:rPr>
          <w:rFonts w:ascii="Times New Roman" w:hAnsi="Times New Roman"/>
          <w:color w:val="000000"/>
          <w:lang w:val="en-US" w:eastAsia="fr-FR"/>
        </w:rPr>
        <w:t xml:space="preserve">48 </w:t>
      </w:r>
      <w:proofErr w:type="spellStart"/>
      <w:r w:rsidRPr="00B03F71">
        <w:rPr>
          <w:rFonts w:ascii="Times New Roman" w:hAnsi="Times New Roman"/>
          <w:color w:val="000000"/>
          <w:lang w:val="en-US" w:eastAsia="fr-FR"/>
        </w:rPr>
        <w:t>hpf</w:t>
      </w:r>
      <w:proofErr w:type="spellEnd"/>
      <w:r>
        <w:rPr>
          <w:rFonts w:ascii="Times New Roman" w:hAnsi="Times New Roman"/>
          <w:color w:val="000000"/>
          <w:lang w:val="en-US" w:eastAsia="fr-FR"/>
        </w:rPr>
        <w:t xml:space="preserve"> related to Figures 5 and 7.</w:t>
      </w:r>
      <w:r w:rsidRPr="00B03F71">
        <w:rPr>
          <w:rFonts w:ascii="Times New Roman" w:hAnsi="Times New Roman"/>
          <w:color w:val="000000"/>
          <w:lang w:val="en-US" w:eastAsia="fr-FR"/>
        </w:rPr>
        <w:t xml:space="preserve"> </w:t>
      </w:r>
    </w:p>
    <w:p w14:paraId="2C3AF470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color w:val="000000"/>
          <w:lang w:val="en-US" w:eastAsia="fr-FR"/>
        </w:rPr>
      </w:pPr>
    </w:p>
    <w:p w14:paraId="6CC03C8A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color w:val="000000"/>
          <w:lang w:val="en-US" w:eastAsia="fr-FR"/>
        </w:rPr>
      </w:pPr>
      <w:r w:rsidRPr="00252795">
        <w:rPr>
          <w:rFonts w:ascii="Times New Roman" w:hAnsi="Times New Roman"/>
          <w:b/>
          <w:bCs/>
          <w:color w:val="000000"/>
          <w:lang w:val="en-US" w:eastAsia="fr-FR"/>
        </w:rPr>
        <w:t xml:space="preserve">Supplementary Figure </w:t>
      </w:r>
      <w:r>
        <w:rPr>
          <w:rFonts w:ascii="Times New Roman" w:hAnsi="Times New Roman"/>
          <w:b/>
          <w:bCs/>
          <w:color w:val="000000"/>
          <w:lang w:val="en-US" w:eastAsia="fr-FR"/>
        </w:rPr>
        <w:t>5</w:t>
      </w:r>
      <w:r w:rsidRPr="00252795">
        <w:rPr>
          <w:rFonts w:ascii="Times New Roman" w:hAnsi="Times New Roman"/>
          <w:b/>
          <w:bCs/>
          <w:color w:val="000000"/>
          <w:lang w:val="en-US" w:eastAsia="fr-FR"/>
        </w:rPr>
        <w:t>.</w:t>
      </w:r>
      <w:r>
        <w:rPr>
          <w:rFonts w:ascii="Times New Roman" w:hAnsi="Times New Roman"/>
          <w:color w:val="000000"/>
          <w:lang w:val="en-US" w:eastAsia="fr-FR"/>
        </w:rPr>
        <w:t xml:space="preserve"> Original </w:t>
      </w:r>
      <w:r w:rsidRPr="00FB2AFB">
        <w:rPr>
          <w:rFonts w:ascii="Times New Roman" w:hAnsi="Times New Roman"/>
          <w:color w:val="000000"/>
          <w:lang w:val="en-US" w:eastAsia="fr-FR"/>
        </w:rPr>
        <w:t>Immunoblotting of</w:t>
      </w:r>
      <w:r>
        <w:rPr>
          <w:rFonts w:ascii="Times New Roman" w:hAnsi="Times New Roman"/>
          <w:color w:val="000000"/>
          <w:lang w:val="en-US" w:eastAsia="fr-FR"/>
        </w:rPr>
        <w:t xml:space="preserve"> neural</w:t>
      </w:r>
      <w:r w:rsidRPr="00FB2AFB">
        <w:rPr>
          <w:rFonts w:ascii="Times New Roman" w:hAnsi="Times New Roman"/>
          <w:color w:val="000000"/>
          <w:lang w:val="en-US" w:eastAsia="fr-FR"/>
        </w:rPr>
        <w:t xml:space="preserve"> lysates from zebrafish embryos at </w:t>
      </w:r>
      <w:r>
        <w:rPr>
          <w:rFonts w:ascii="Times New Roman" w:hAnsi="Times New Roman"/>
          <w:color w:val="000000"/>
          <w:lang w:val="en-US" w:eastAsia="fr-FR"/>
        </w:rPr>
        <w:t xml:space="preserve">48 </w:t>
      </w:r>
      <w:proofErr w:type="spellStart"/>
      <w:r w:rsidRPr="00FB2AFB">
        <w:rPr>
          <w:rFonts w:ascii="Times New Roman" w:hAnsi="Times New Roman"/>
          <w:color w:val="000000"/>
          <w:lang w:val="en-US" w:eastAsia="fr-FR"/>
        </w:rPr>
        <w:t>hpf</w:t>
      </w:r>
      <w:proofErr w:type="spellEnd"/>
      <w:r>
        <w:rPr>
          <w:rFonts w:ascii="Times New Roman" w:hAnsi="Times New Roman"/>
          <w:color w:val="000000"/>
          <w:lang w:val="en-US" w:eastAsia="fr-FR"/>
        </w:rPr>
        <w:t xml:space="preserve"> related to Figures 5 and 7.</w:t>
      </w:r>
    </w:p>
    <w:p w14:paraId="25DF73F8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color w:val="000000"/>
          <w:lang w:val="en-US" w:eastAsia="fr-FR"/>
        </w:rPr>
      </w:pPr>
    </w:p>
    <w:p w14:paraId="0870B20F" w14:textId="77777777" w:rsidR="007565CF" w:rsidRPr="00D97C2E" w:rsidRDefault="007565CF" w:rsidP="007565CF">
      <w:pPr>
        <w:spacing w:line="480" w:lineRule="auto"/>
        <w:jc w:val="both"/>
        <w:rPr>
          <w:rFonts w:ascii="Times New Roman" w:hAnsi="Times New Roman"/>
          <w:color w:val="000000"/>
          <w:lang w:val="en-US" w:eastAsia="fr-FR"/>
        </w:rPr>
      </w:pPr>
      <w:r w:rsidRPr="00770D8D">
        <w:rPr>
          <w:rFonts w:ascii="Times New Roman" w:hAnsi="Times New Roman"/>
          <w:b/>
          <w:bCs/>
          <w:color w:val="000000"/>
          <w:lang w:val="en-US" w:eastAsia="fr-FR"/>
        </w:rPr>
        <w:lastRenderedPageBreak/>
        <w:t xml:space="preserve">Supplementary Figure </w:t>
      </w:r>
      <w:r>
        <w:rPr>
          <w:rFonts w:ascii="Times New Roman" w:hAnsi="Times New Roman"/>
          <w:b/>
          <w:bCs/>
          <w:color w:val="000000"/>
          <w:lang w:val="en-US" w:eastAsia="fr-FR"/>
        </w:rPr>
        <w:t>6</w:t>
      </w:r>
      <w:r w:rsidRPr="00770D8D">
        <w:rPr>
          <w:rFonts w:ascii="Times New Roman" w:hAnsi="Times New Roman"/>
          <w:b/>
          <w:bCs/>
          <w:color w:val="000000"/>
          <w:lang w:val="en-US" w:eastAsia="fr-FR"/>
        </w:rPr>
        <w:t xml:space="preserve">. </w:t>
      </w:r>
      <w:r>
        <w:rPr>
          <w:rFonts w:ascii="Times New Roman" w:hAnsi="Times New Roman"/>
          <w:b/>
          <w:bCs/>
          <w:color w:val="000000"/>
          <w:lang w:val="en-US" w:eastAsia="fr-FR"/>
        </w:rPr>
        <w:t xml:space="preserve">Akt and ERK signaling pathways contribute to neuronal development </w:t>
      </w:r>
      <w:r>
        <w:rPr>
          <w:rFonts w:ascii="Times New Roman" w:hAnsi="Times New Roman"/>
          <w:lang w:val="en-US"/>
        </w:rPr>
        <w:t xml:space="preserve">(A) Quantification of the number of neurons in the </w:t>
      </w:r>
      <w:proofErr w:type="spellStart"/>
      <w:r>
        <w:rPr>
          <w:rFonts w:ascii="Times New Roman" w:hAnsi="Times New Roman"/>
          <w:lang w:val="en-US"/>
        </w:rPr>
        <w:t>PLLg</w:t>
      </w:r>
      <w:proofErr w:type="spellEnd"/>
      <w:r>
        <w:rPr>
          <w:rFonts w:ascii="Times New Roman" w:hAnsi="Times New Roman"/>
          <w:lang w:val="en-US"/>
        </w:rPr>
        <w:t xml:space="preserve"> in WT (average of 55.81</w:t>
      </w:r>
      <w:r>
        <w:rPr>
          <w:rFonts w:ascii="Times New Roman" w:hAnsi="Times New Roman"/>
          <w:lang w:val="en-US" w:eastAsia="fr-FR"/>
        </w:rPr>
        <w:t>±1.06, n=16)</w:t>
      </w:r>
      <w:r>
        <w:rPr>
          <w:rFonts w:ascii="Times New Roman" w:hAnsi="Times New Roman"/>
          <w:lang w:val="en-US"/>
        </w:rPr>
        <w:t>, Ly294002 (average of 35.42</w:t>
      </w:r>
      <w:r>
        <w:rPr>
          <w:rFonts w:ascii="Times New Roman" w:hAnsi="Times New Roman"/>
          <w:lang w:val="en-US" w:eastAsia="fr-FR"/>
        </w:rPr>
        <w:t>±1.24, n=12)</w:t>
      </w:r>
      <w:r>
        <w:rPr>
          <w:rFonts w:ascii="Times New Roman" w:hAnsi="Times New Roman"/>
          <w:lang w:val="en-US"/>
        </w:rPr>
        <w:t>, U0126 (average of 35.50</w:t>
      </w:r>
      <w:r>
        <w:rPr>
          <w:rFonts w:ascii="Times New Roman" w:hAnsi="Times New Roman"/>
          <w:lang w:val="en-US" w:eastAsia="fr-FR"/>
        </w:rPr>
        <w:t>±1.40, n=12)</w:t>
      </w:r>
      <w:r>
        <w:rPr>
          <w:rFonts w:ascii="Times New Roman" w:hAnsi="Times New Roman"/>
          <w:lang w:val="en-US"/>
        </w:rPr>
        <w:t xml:space="preserve"> and Ly294002+U0126 (average of 39.90</w:t>
      </w:r>
      <w:r>
        <w:rPr>
          <w:rFonts w:ascii="Times New Roman" w:hAnsi="Times New Roman"/>
          <w:lang w:val="en-US" w:eastAsia="fr-FR"/>
        </w:rPr>
        <w:t>±0.70, n=10)</w:t>
      </w:r>
      <w:r>
        <w:rPr>
          <w:rFonts w:ascii="Times New Roman" w:hAnsi="Times New Roman"/>
          <w:lang w:val="en-US"/>
        </w:rPr>
        <w:t xml:space="preserve"> treated embryos at 48 </w:t>
      </w:r>
      <w:proofErr w:type="spellStart"/>
      <w:r>
        <w:rPr>
          <w:rFonts w:ascii="Times New Roman" w:hAnsi="Times New Roman"/>
          <w:lang w:val="en-US"/>
        </w:rPr>
        <w:t>hpf</w:t>
      </w:r>
      <w:proofErr w:type="spellEnd"/>
      <w:r>
        <w:rPr>
          <w:rFonts w:ascii="Times New Roman" w:hAnsi="Times New Roman"/>
          <w:lang w:val="en-US"/>
        </w:rPr>
        <w:t xml:space="preserve">. (B-D) </w:t>
      </w:r>
      <w:r>
        <w:rPr>
          <w:rFonts w:ascii="Times New Roman" w:hAnsi="Times New Roman"/>
          <w:lang w:val="en-US" w:eastAsia="fr-FR"/>
        </w:rPr>
        <w:t xml:space="preserve">Z projections of whole-mount immunostaining for Znp1 labeling the ramifications of motoneurons in drug treated embryos Ly294002 (B), U0126 (C) and Ly294002+U0126 (D)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 xml:space="preserve">. (E) Quantification of the number of ramifications per motoneuron in WT (average of 21.05±1.10, 40 motoneurons, n=12), Ly294002 (average of 11.79±0.49, 47 motoneurons, n=14), U0126 (average of 12.50±0.80, 38 motoneurons, n=12), Ly294002+U0126 (average of 7.16±0.68, 40 motoneurons, n=12)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>.</w:t>
      </w:r>
    </w:p>
    <w:p w14:paraId="666BAF6E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lang w:val="en-US"/>
        </w:rPr>
      </w:pPr>
    </w:p>
    <w:p w14:paraId="4C3601D3" w14:textId="77777777" w:rsidR="007565CF" w:rsidRDefault="007565CF" w:rsidP="007565CF">
      <w:pPr>
        <w:spacing w:line="480" w:lineRule="auto"/>
        <w:jc w:val="both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Supplementary Figure 7. mTOR activity is required for neuronal development and PI3K/Akt and MEK/</w:t>
      </w:r>
      <w:proofErr w:type="spellStart"/>
      <w:r>
        <w:rPr>
          <w:rFonts w:ascii="Times New Roman" w:hAnsi="Times New Roman"/>
          <w:b/>
          <w:bCs/>
          <w:lang w:val="en-US"/>
        </w:rPr>
        <w:t>Erk</w:t>
      </w:r>
      <w:proofErr w:type="spellEnd"/>
      <w:r>
        <w:rPr>
          <w:rFonts w:ascii="Times New Roman" w:hAnsi="Times New Roman"/>
          <w:b/>
          <w:bCs/>
          <w:lang w:val="en-US"/>
        </w:rPr>
        <w:t xml:space="preserve"> activities are linked to mTOR signaling in </w:t>
      </w:r>
      <w:r w:rsidRPr="00223A17">
        <w:rPr>
          <w:rFonts w:ascii="Times New Roman" w:hAnsi="Times New Roman"/>
          <w:b/>
          <w:bCs/>
          <w:i/>
          <w:iCs/>
          <w:lang w:val="en-US"/>
        </w:rPr>
        <w:t xml:space="preserve">MZrgs4 </w:t>
      </w:r>
      <w:r>
        <w:rPr>
          <w:rFonts w:ascii="Times New Roman" w:hAnsi="Times New Roman"/>
          <w:b/>
          <w:bCs/>
          <w:lang w:val="en-US"/>
        </w:rPr>
        <w:t>embryos</w:t>
      </w:r>
    </w:p>
    <w:p w14:paraId="4EF0E6F3" w14:textId="77777777" w:rsidR="007565CF" w:rsidRPr="004778BA" w:rsidRDefault="007565CF" w:rsidP="007565CF">
      <w:pPr>
        <w:spacing w:line="48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bCs/>
          <w:lang w:val="en-US"/>
        </w:rPr>
        <w:t xml:space="preserve"> </w:t>
      </w:r>
      <w:r>
        <w:rPr>
          <w:rFonts w:ascii="Times New Roman" w:hAnsi="Times New Roman"/>
          <w:color w:val="000000"/>
          <w:lang w:val="en-US" w:eastAsia="fr-FR"/>
        </w:rPr>
        <w:t xml:space="preserve">(A) Quantification of the number of neurons in the </w:t>
      </w:r>
      <w:proofErr w:type="spellStart"/>
      <w:r>
        <w:rPr>
          <w:rFonts w:ascii="Times New Roman" w:hAnsi="Times New Roman"/>
          <w:color w:val="000000"/>
          <w:lang w:val="en-US" w:eastAsia="fr-FR"/>
        </w:rPr>
        <w:t>PLLg</w:t>
      </w:r>
      <w:proofErr w:type="spellEnd"/>
      <w:r>
        <w:rPr>
          <w:rFonts w:ascii="Times New Roman" w:hAnsi="Times New Roman"/>
          <w:color w:val="000000"/>
          <w:lang w:val="en-US" w:eastAsia="fr-FR"/>
        </w:rPr>
        <w:t xml:space="preserve"> in WT (average of 56.23</w:t>
      </w:r>
      <w:r>
        <w:rPr>
          <w:rFonts w:ascii="Times New Roman" w:hAnsi="Times New Roman"/>
          <w:lang w:val="en-US" w:eastAsia="fr-FR"/>
        </w:rPr>
        <w:t xml:space="preserve">±1.17, n=13), </w:t>
      </w:r>
      <w:proofErr w:type="spellStart"/>
      <w:r>
        <w:rPr>
          <w:rFonts w:ascii="Times New Roman" w:hAnsi="Times New Roman"/>
          <w:lang w:val="en-US" w:eastAsia="fr-FR"/>
        </w:rPr>
        <w:t>WT+Rapamycin</w:t>
      </w:r>
      <w:proofErr w:type="spellEnd"/>
      <w:r>
        <w:rPr>
          <w:rFonts w:ascii="Times New Roman" w:hAnsi="Times New Roman"/>
          <w:lang w:val="en-US" w:eastAsia="fr-FR"/>
        </w:rPr>
        <w:t xml:space="preserve"> (average of 35.58±0.98, n=12), </w:t>
      </w:r>
      <w:r w:rsidRPr="00E37214">
        <w:rPr>
          <w:rFonts w:ascii="Times New Roman" w:hAnsi="Times New Roman"/>
          <w:i/>
          <w:iCs/>
          <w:lang w:val="en-US" w:eastAsia="fr-FR"/>
        </w:rPr>
        <w:t xml:space="preserve">MZrgs4 </w:t>
      </w:r>
      <w:r>
        <w:rPr>
          <w:rFonts w:ascii="Times New Roman" w:hAnsi="Times New Roman"/>
          <w:lang w:val="en-US" w:eastAsia="fr-FR"/>
        </w:rPr>
        <w:t xml:space="preserve">(average of 28.10±1.01, n=20) and </w:t>
      </w:r>
      <w:r w:rsidRPr="00E37214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+MHY (average of 36±0.87, n=17)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>. (</w:t>
      </w:r>
      <w:r>
        <w:rPr>
          <w:rFonts w:ascii="Times New Roman" w:hAnsi="Times New Roman"/>
          <w:color w:val="000000"/>
          <w:lang w:val="en-US" w:eastAsia="fr-FR"/>
        </w:rPr>
        <w:t xml:space="preserve">B-E) Z projections of </w:t>
      </w:r>
      <w:r>
        <w:rPr>
          <w:rFonts w:ascii="Times New Roman" w:hAnsi="Times New Roman"/>
          <w:lang w:val="en-US" w:eastAsia="fr-FR"/>
        </w:rPr>
        <w:t xml:space="preserve">whole-mount immunostaining for Znp1 labeling the ramifications of motoneurons in WT (B), Rapamycin (C), </w:t>
      </w:r>
      <w:r w:rsidRPr="00466E9A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 (D) and </w:t>
      </w:r>
      <w:r w:rsidRPr="00466E9A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+MHY (E)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>. Scale bar = 20</w:t>
      </w:r>
      <w:r>
        <w:rPr>
          <w:rFonts w:ascii="Times New Roman" w:hAnsi="Times New Roman"/>
          <w:lang w:val="en-US" w:eastAsia="fr-FR"/>
        </w:rPr>
        <w:sym w:font="Symbol" w:char="F06D"/>
      </w:r>
      <w:r>
        <w:rPr>
          <w:rFonts w:ascii="Times New Roman" w:hAnsi="Times New Roman"/>
          <w:lang w:val="en-US" w:eastAsia="fr-FR"/>
        </w:rPr>
        <w:t xml:space="preserve">m. (F) Quantification of the number of ramifications per motoneuron in WT (average of 20.64±1.10, 32 motoneurons, n=11), </w:t>
      </w:r>
      <w:proofErr w:type="spellStart"/>
      <w:r>
        <w:rPr>
          <w:rFonts w:ascii="Times New Roman" w:hAnsi="Times New Roman"/>
          <w:lang w:val="en-US" w:eastAsia="fr-FR"/>
        </w:rPr>
        <w:t>WT+Rapamycin</w:t>
      </w:r>
      <w:proofErr w:type="spellEnd"/>
      <w:r>
        <w:rPr>
          <w:rFonts w:ascii="Times New Roman" w:hAnsi="Times New Roman"/>
          <w:lang w:val="en-US" w:eastAsia="fr-FR"/>
        </w:rPr>
        <w:t xml:space="preserve"> (average of 11.83±0.67, 36 motoneurons, n=12), </w:t>
      </w:r>
      <w:r w:rsidRPr="0090652D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 (average of 9.40±0.90, 50 motoneurons, n=16) and </w:t>
      </w:r>
      <w:r w:rsidRPr="0090652D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+MHY (average of 15.33±2.58, 46 motoneurons, n=15)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 xml:space="preserve">. </w:t>
      </w:r>
      <w:r w:rsidRPr="008320E6">
        <w:rPr>
          <w:rFonts w:ascii="Times New Roman" w:hAnsi="Times New Roman"/>
          <w:color w:val="000000"/>
          <w:lang w:val="en-US" w:eastAsia="fr-FR"/>
        </w:rPr>
        <w:t>(</w:t>
      </w:r>
      <w:r>
        <w:rPr>
          <w:rFonts w:ascii="Times New Roman" w:hAnsi="Times New Roman"/>
          <w:color w:val="000000"/>
          <w:lang w:val="en-US" w:eastAsia="fr-FR"/>
        </w:rPr>
        <w:t>G</w:t>
      </w:r>
      <w:r w:rsidRPr="008320E6">
        <w:rPr>
          <w:rFonts w:ascii="Times New Roman" w:hAnsi="Times New Roman"/>
          <w:color w:val="000000"/>
          <w:lang w:val="en-US" w:eastAsia="fr-FR"/>
        </w:rPr>
        <w:t xml:space="preserve">) </w:t>
      </w:r>
      <w:r>
        <w:rPr>
          <w:rFonts w:ascii="Times New Roman" w:hAnsi="Times New Roman"/>
          <w:color w:val="000000"/>
          <w:lang w:val="en-US" w:eastAsia="fr-FR"/>
        </w:rPr>
        <w:t xml:space="preserve">Quantification of the number of neurons in the </w:t>
      </w:r>
      <w:proofErr w:type="spellStart"/>
      <w:r>
        <w:rPr>
          <w:rFonts w:ascii="Times New Roman" w:hAnsi="Times New Roman"/>
          <w:color w:val="000000"/>
          <w:lang w:val="en-US" w:eastAsia="fr-FR"/>
        </w:rPr>
        <w:t>PLLg</w:t>
      </w:r>
      <w:proofErr w:type="spellEnd"/>
      <w:r>
        <w:rPr>
          <w:rFonts w:ascii="Times New Roman" w:hAnsi="Times New Roman"/>
          <w:color w:val="000000"/>
          <w:lang w:val="en-US" w:eastAsia="fr-FR"/>
        </w:rPr>
        <w:t xml:space="preserve"> in </w:t>
      </w:r>
      <w:r w:rsidRPr="0096524B">
        <w:rPr>
          <w:rFonts w:ascii="Times New Roman" w:hAnsi="Times New Roman"/>
          <w:i/>
          <w:iCs/>
          <w:color w:val="000000"/>
          <w:lang w:val="en-US" w:eastAsia="fr-FR"/>
        </w:rPr>
        <w:t>MZrgs4</w:t>
      </w:r>
      <w:r>
        <w:rPr>
          <w:rFonts w:ascii="Times New Roman" w:hAnsi="Times New Roman"/>
          <w:color w:val="000000"/>
          <w:lang w:val="en-US" w:eastAsia="fr-FR"/>
        </w:rPr>
        <w:t xml:space="preserve"> (average of 28.30</w:t>
      </w:r>
      <w:r>
        <w:rPr>
          <w:rFonts w:ascii="Times New Roman" w:hAnsi="Times New Roman"/>
          <w:lang w:val="en-US" w:eastAsia="fr-FR"/>
        </w:rPr>
        <w:t xml:space="preserve">±1.26, n=20), </w:t>
      </w:r>
      <w:r w:rsidRPr="0096524B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+caAkt (average of 55±1.36, n=22) and </w:t>
      </w:r>
      <w:r w:rsidRPr="0096524B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+caAkt+Rapamycin (average of 43.25±0.95, n=12)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 xml:space="preserve">. (H) Quantification of the number of neurons in the </w:t>
      </w:r>
      <w:proofErr w:type="spellStart"/>
      <w:r>
        <w:rPr>
          <w:rFonts w:ascii="Times New Roman" w:hAnsi="Times New Roman"/>
          <w:lang w:val="en-US" w:eastAsia="fr-FR"/>
        </w:rPr>
        <w:t>PLLg</w:t>
      </w:r>
      <w:proofErr w:type="spellEnd"/>
      <w:r>
        <w:rPr>
          <w:rFonts w:ascii="Times New Roman" w:hAnsi="Times New Roman"/>
          <w:lang w:val="en-US" w:eastAsia="fr-FR"/>
        </w:rPr>
        <w:t xml:space="preserve"> in </w:t>
      </w:r>
      <w:r w:rsidRPr="002359ED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 (average of 28.35±1.25, n=20), </w:t>
      </w:r>
      <w:r w:rsidRPr="0096524B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+caErk </w:t>
      </w:r>
      <w:r>
        <w:rPr>
          <w:rFonts w:ascii="Times New Roman" w:hAnsi="Times New Roman"/>
          <w:lang w:val="en-US" w:eastAsia="fr-FR"/>
        </w:rPr>
        <w:lastRenderedPageBreak/>
        <w:t xml:space="preserve">(average of 48.32±0.83, n=25) and </w:t>
      </w:r>
      <w:r w:rsidRPr="0096524B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+caErk+Rapamycin (average of 38.43±1.18, n=14)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 xml:space="preserve">. (I-L) Z projections of whole-mount immunostaining for Znp1 labeling the ramifications of motoneurons in WT (I), </w:t>
      </w:r>
      <w:r w:rsidRPr="00CC7C44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 (J), </w:t>
      </w:r>
      <w:r w:rsidRPr="00CC7C44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+caAkt+Rapamycin (K) and </w:t>
      </w:r>
      <w:r w:rsidRPr="0095588D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+caErk+Rapamycin (L)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 xml:space="preserve">. (M) Quantification of the number of ramifications per motoneuron in </w:t>
      </w:r>
      <w:r w:rsidRPr="0095588D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 (average of 9.11±0.8, 44 motoneurons, n=18), </w:t>
      </w:r>
      <w:r w:rsidRPr="0095588D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+caAkt (average of 19.83±1.11, 36 motoneurons, n=12) and </w:t>
      </w:r>
      <w:r w:rsidRPr="00C27BA7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+caAkt+Rapamycin (average of 7.84±0.55, 34 motoneurons, n=13)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 xml:space="preserve">. (N) Quantification of the number of ramifications per motoneuron in </w:t>
      </w:r>
      <w:r w:rsidRPr="00556F70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 (average of 9.05±0.76, 40 motoneurons, n=19), </w:t>
      </w:r>
      <w:r w:rsidRPr="00556F70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+caErk (average of 19.79±0.86, 38 motoneurons, n=14) and </w:t>
      </w:r>
      <w:r w:rsidRPr="00556F70">
        <w:rPr>
          <w:rFonts w:ascii="Times New Roman" w:hAnsi="Times New Roman"/>
          <w:i/>
          <w:iCs/>
          <w:lang w:val="en-US" w:eastAsia="fr-FR"/>
        </w:rPr>
        <w:t>MZrgs4</w:t>
      </w:r>
      <w:r>
        <w:rPr>
          <w:rFonts w:ascii="Times New Roman" w:hAnsi="Times New Roman"/>
          <w:lang w:val="en-US" w:eastAsia="fr-FR"/>
        </w:rPr>
        <w:t xml:space="preserve">+caErk+Rapamycin (average of 7.35±0.75, 36 motoneurons, n=14) at 48 </w:t>
      </w:r>
      <w:proofErr w:type="spellStart"/>
      <w:r>
        <w:rPr>
          <w:rFonts w:ascii="Times New Roman" w:hAnsi="Times New Roman"/>
          <w:lang w:val="en-US" w:eastAsia="fr-FR"/>
        </w:rPr>
        <w:t>hpf</w:t>
      </w:r>
      <w:proofErr w:type="spellEnd"/>
      <w:r>
        <w:rPr>
          <w:rFonts w:ascii="Times New Roman" w:hAnsi="Times New Roman"/>
          <w:lang w:val="en-US" w:eastAsia="fr-FR"/>
        </w:rPr>
        <w:t xml:space="preserve">. </w:t>
      </w:r>
    </w:p>
    <w:p w14:paraId="7D4BD77A" w14:textId="77777777" w:rsidR="007565CF" w:rsidRPr="007565CF" w:rsidRDefault="007565CF">
      <w:pPr>
        <w:rPr>
          <w:lang w:val="en-US"/>
        </w:rPr>
      </w:pPr>
    </w:p>
    <w:sectPr w:rsidR="007565CF" w:rsidRPr="007565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CF"/>
    <w:rsid w:val="0075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8C5ED8"/>
  <w15:chartTrackingRefBased/>
  <w15:docId w15:val="{8B308076-A7C0-3D4F-9CCA-EA19104D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5C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2021-06-04T11:40:00Z</dcterms:created>
  <dcterms:modified xsi:type="dcterms:W3CDTF">2021-06-04T11:40:00Z</dcterms:modified>
</cp:coreProperties>
</file>