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FE5C6" w14:textId="77777777" w:rsidR="00D06251" w:rsidRPr="001660FC" w:rsidRDefault="00D06251" w:rsidP="00D06251">
      <w:pPr>
        <w:spacing w:line="480" w:lineRule="auto"/>
        <w:rPr>
          <w:rFonts w:ascii="Arial" w:hAnsi="Arial" w:cs="Browallia New"/>
          <w:b/>
          <w:bCs/>
          <w:szCs w:val="30"/>
        </w:rPr>
      </w:pPr>
      <w:bookmarkStart w:id="0" w:name="OLE_LINK1"/>
      <w:bookmarkStart w:id="1" w:name="OLE_LINK2"/>
      <w:r>
        <w:rPr>
          <w:rFonts w:ascii="Arial" w:hAnsi="Arial" w:cs="Browallia New"/>
          <w:b/>
          <w:bCs/>
          <w:szCs w:val="30"/>
        </w:rPr>
        <w:t xml:space="preserve">Insights into Antioxidant activities and Anti-skin-aging Potential of Callus Extract from </w:t>
      </w:r>
      <w:proofErr w:type="spellStart"/>
      <w:r w:rsidRPr="004F667E">
        <w:rPr>
          <w:rFonts w:ascii="Arial" w:hAnsi="Arial" w:cs="Browallia New"/>
          <w:b/>
          <w:bCs/>
          <w:i/>
          <w:iCs/>
          <w:szCs w:val="30"/>
        </w:rPr>
        <w:t>Centella</w:t>
      </w:r>
      <w:proofErr w:type="spellEnd"/>
      <w:r w:rsidRPr="004F667E">
        <w:rPr>
          <w:rFonts w:ascii="Arial" w:hAnsi="Arial" w:cs="Browallia New"/>
          <w:b/>
          <w:bCs/>
          <w:i/>
          <w:iCs/>
          <w:szCs w:val="30"/>
        </w:rPr>
        <w:t xml:space="preserve"> asiatica</w:t>
      </w:r>
      <w:r>
        <w:rPr>
          <w:rFonts w:ascii="Arial" w:hAnsi="Arial" w:cs="Browallia New"/>
          <w:b/>
          <w:bCs/>
          <w:i/>
          <w:iCs/>
          <w:szCs w:val="30"/>
        </w:rPr>
        <w:t xml:space="preserve"> </w:t>
      </w:r>
      <w:r>
        <w:rPr>
          <w:rFonts w:ascii="Arial" w:hAnsi="Arial" w:cs="Browallia New"/>
          <w:b/>
          <w:bCs/>
          <w:szCs w:val="30"/>
        </w:rPr>
        <w:t xml:space="preserve">(L.) </w:t>
      </w:r>
      <w:bookmarkEnd w:id="0"/>
      <w:bookmarkEnd w:id="1"/>
    </w:p>
    <w:p w14:paraId="6A0E8F21" w14:textId="77777777" w:rsidR="00D06251" w:rsidRDefault="00D06251" w:rsidP="00D06251">
      <w:pPr>
        <w:spacing w:line="480" w:lineRule="auto"/>
        <w:rPr>
          <w:rFonts w:ascii="Arial" w:hAnsi="Arial" w:cs="Browallia New"/>
          <w:b/>
          <w:bCs/>
          <w:szCs w:val="30"/>
        </w:rPr>
      </w:pPr>
    </w:p>
    <w:p w14:paraId="4B95D9A7" w14:textId="77777777" w:rsidR="00D06251" w:rsidRPr="0026720D" w:rsidRDefault="00D06251" w:rsidP="00D06251">
      <w:pPr>
        <w:spacing w:line="480" w:lineRule="auto"/>
        <w:rPr>
          <w:rFonts w:ascii="Arial" w:hAnsi="Arial" w:cs="Browallia New"/>
          <w:szCs w:val="30"/>
        </w:rPr>
      </w:pPr>
      <w:r w:rsidRPr="0026720D">
        <w:rPr>
          <w:rFonts w:ascii="Arial" w:hAnsi="Arial" w:cs="Browallia New"/>
          <w:szCs w:val="30"/>
        </w:rPr>
        <w:t xml:space="preserve">Visarut </w:t>
      </w:r>
      <w:proofErr w:type="spellStart"/>
      <w:r w:rsidRPr="0026720D">
        <w:rPr>
          <w:rFonts w:ascii="Arial" w:hAnsi="Arial" w:cs="Browallia New"/>
          <w:szCs w:val="30"/>
        </w:rPr>
        <w:t>Buranasudja</w:t>
      </w:r>
      <w:r w:rsidRPr="0026720D">
        <w:rPr>
          <w:rFonts w:ascii="Arial" w:hAnsi="Arial" w:cs="Browallia New"/>
          <w:szCs w:val="30"/>
          <w:vertAlign w:val="superscript"/>
        </w:rPr>
        <w:t>a</w:t>
      </w:r>
      <w:proofErr w:type="spellEnd"/>
      <w:r w:rsidRPr="0026720D">
        <w:rPr>
          <w:rFonts w:ascii="Arial" w:hAnsi="Arial" w:cs="Browallia New"/>
          <w:szCs w:val="30"/>
        </w:rPr>
        <w:t xml:space="preserve">, Dolly </w:t>
      </w:r>
      <w:proofErr w:type="spellStart"/>
      <w:r w:rsidRPr="0026720D">
        <w:rPr>
          <w:rFonts w:ascii="Arial" w:hAnsi="Arial" w:cs="Browallia New"/>
          <w:szCs w:val="30"/>
        </w:rPr>
        <w:t>Rani</w:t>
      </w:r>
      <w:r w:rsidRPr="0026720D">
        <w:rPr>
          <w:rFonts w:ascii="Arial" w:hAnsi="Arial" w:cs="Browallia New"/>
          <w:szCs w:val="30"/>
          <w:vertAlign w:val="superscript"/>
        </w:rPr>
        <w:t>b</w:t>
      </w:r>
      <w:proofErr w:type="spellEnd"/>
      <w:r w:rsidRPr="0026720D">
        <w:rPr>
          <w:rFonts w:ascii="Arial" w:hAnsi="Arial" w:cs="Browallia New"/>
          <w:szCs w:val="30"/>
        </w:rPr>
        <w:t xml:space="preserve">, Ashwini </w:t>
      </w:r>
      <w:proofErr w:type="spellStart"/>
      <w:proofErr w:type="gramStart"/>
      <w:r w:rsidRPr="0026720D">
        <w:rPr>
          <w:rFonts w:ascii="Arial" w:hAnsi="Arial" w:cs="Browallia New"/>
          <w:szCs w:val="30"/>
        </w:rPr>
        <w:t>Malla</w:t>
      </w:r>
      <w:r w:rsidRPr="0026720D">
        <w:rPr>
          <w:rFonts w:ascii="Arial" w:hAnsi="Arial" w:cs="Browallia New"/>
          <w:szCs w:val="30"/>
          <w:vertAlign w:val="superscript"/>
        </w:rPr>
        <w:t>b</w:t>
      </w:r>
      <w:r>
        <w:rPr>
          <w:rFonts w:ascii="Arial" w:hAnsi="Arial" w:cs="Browallia New"/>
          <w:szCs w:val="30"/>
          <w:vertAlign w:val="superscript"/>
        </w:rPr>
        <w:t>,c</w:t>
      </w:r>
      <w:proofErr w:type="spellEnd"/>
      <w:proofErr w:type="gramEnd"/>
      <w:r w:rsidRPr="0026720D">
        <w:rPr>
          <w:rFonts w:ascii="Arial" w:hAnsi="Arial" w:cs="Browallia New"/>
          <w:szCs w:val="30"/>
        </w:rPr>
        <w:t xml:space="preserve">, </w:t>
      </w:r>
      <w:proofErr w:type="spellStart"/>
      <w:r w:rsidRPr="00993CFB">
        <w:rPr>
          <w:rFonts w:ascii="Arial" w:hAnsi="Arial" w:cs="Browallia New"/>
          <w:szCs w:val="30"/>
        </w:rPr>
        <w:t>Khwanlada</w:t>
      </w:r>
      <w:proofErr w:type="spellEnd"/>
      <w:r w:rsidRPr="00993CFB">
        <w:rPr>
          <w:rFonts w:ascii="Arial" w:hAnsi="Arial" w:cs="Browallia New"/>
          <w:szCs w:val="30"/>
        </w:rPr>
        <w:t xml:space="preserve"> </w:t>
      </w:r>
      <w:proofErr w:type="spellStart"/>
      <w:r w:rsidRPr="00993CFB">
        <w:rPr>
          <w:rFonts w:ascii="Arial" w:hAnsi="Arial" w:cs="Browallia New"/>
          <w:szCs w:val="30"/>
        </w:rPr>
        <w:t>Kobtrakul</w:t>
      </w:r>
      <w:r w:rsidRPr="00E34960">
        <w:rPr>
          <w:rFonts w:ascii="Arial" w:hAnsi="Arial" w:cs="Browallia New"/>
          <w:szCs w:val="30"/>
          <w:vertAlign w:val="superscript"/>
        </w:rPr>
        <w:t>d</w:t>
      </w:r>
      <w:proofErr w:type="spellEnd"/>
      <w:r>
        <w:rPr>
          <w:rFonts w:ascii="Arial" w:hAnsi="Arial" w:cs="Browallia New"/>
          <w:szCs w:val="30"/>
        </w:rPr>
        <w:t xml:space="preserve">, </w:t>
      </w:r>
      <w:proofErr w:type="spellStart"/>
      <w:r w:rsidRPr="0026720D">
        <w:rPr>
          <w:rFonts w:ascii="Arial" w:hAnsi="Arial" w:cs="Browallia New"/>
          <w:szCs w:val="30"/>
        </w:rPr>
        <w:t>Sornkanok</w:t>
      </w:r>
      <w:proofErr w:type="spellEnd"/>
      <w:r w:rsidRPr="0026720D">
        <w:rPr>
          <w:rFonts w:ascii="Arial" w:hAnsi="Arial" w:cs="Browallia New"/>
          <w:szCs w:val="30"/>
        </w:rPr>
        <w:t xml:space="preserve"> </w:t>
      </w:r>
      <w:proofErr w:type="spellStart"/>
      <w:r w:rsidRPr="0026720D">
        <w:rPr>
          <w:rFonts w:ascii="Arial" w:hAnsi="Arial" w:cs="Browallia New"/>
          <w:szCs w:val="30"/>
        </w:rPr>
        <w:t>Vimolmangkang</w:t>
      </w:r>
      <w:r w:rsidRPr="0026720D">
        <w:rPr>
          <w:rFonts w:ascii="Arial" w:hAnsi="Arial" w:cs="Browallia New"/>
          <w:szCs w:val="30"/>
          <w:vertAlign w:val="superscript"/>
        </w:rPr>
        <w:t>b,</w:t>
      </w:r>
      <w:r>
        <w:rPr>
          <w:rFonts w:ascii="Arial" w:hAnsi="Arial" w:cs="Browallia New"/>
          <w:szCs w:val="30"/>
          <w:vertAlign w:val="superscript"/>
        </w:rPr>
        <w:t>e</w:t>
      </w:r>
      <w:proofErr w:type="spellEnd"/>
      <w:r>
        <w:rPr>
          <w:rFonts w:ascii="Arial" w:hAnsi="Arial" w:cs="Browallia New"/>
          <w:szCs w:val="30"/>
          <w:vertAlign w:val="superscript"/>
        </w:rPr>
        <w:t>,*</w:t>
      </w:r>
    </w:p>
    <w:p w14:paraId="4ECBAE63" w14:textId="77777777" w:rsidR="00D06251" w:rsidRPr="0026720D" w:rsidRDefault="00D06251" w:rsidP="00D06251">
      <w:pPr>
        <w:shd w:val="clear" w:color="auto" w:fill="FFFFFF"/>
        <w:spacing w:before="100" w:beforeAutospacing="1" w:after="120"/>
        <w:rPr>
          <w:rFonts w:ascii="Arial" w:hAnsi="Arial" w:cs="Arial"/>
          <w:color w:val="222222"/>
        </w:rPr>
      </w:pPr>
      <w:r w:rsidRPr="0026720D">
        <w:rPr>
          <w:rFonts w:ascii="Arial" w:hAnsi="Arial" w:cs="Arial"/>
          <w:color w:val="222222"/>
          <w:vertAlign w:val="superscript"/>
        </w:rPr>
        <w:t xml:space="preserve">a </w:t>
      </w:r>
      <w:r w:rsidRPr="0026720D">
        <w:rPr>
          <w:rFonts w:ascii="Arial" w:hAnsi="Arial" w:cs="Arial"/>
          <w:color w:val="222222"/>
        </w:rPr>
        <w:t xml:space="preserve">Department of Pharmacology and Physiology, Faculty of Pharmaceutical Sciences, Chulalongkorn University, Bangkok, 10330, Thailand </w:t>
      </w:r>
    </w:p>
    <w:p w14:paraId="76EDFA2E" w14:textId="77777777" w:rsidR="00D06251" w:rsidRDefault="00D06251" w:rsidP="00D06251">
      <w:pPr>
        <w:shd w:val="clear" w:color="auto" w:fill="FFFFFF"/>
        <w:spacing w:before="100" w:beforeAutospacing="1" w:after="120"/>
        <w:rPr>
          <w:rFonts w:ascii="Arial" w:hAnsi="Arial" w:cs="Arial"/>
          <w:color w:val="222222"/>
        </w:rPr>
      </w:pPr>
      <w:r w:rsidRPr="0026720D">
        <w:rPr>
          <w:rFonts w:ascii="Arial" w:hAnsi="Arial" w:cs="Arial"/>
          <w:color w:val="222222"/>
          <w:vertAlign w:val="superscript"/>
        </w:rPr>
        <w:t xml:space="preserve">b </w:t>
      </w:r>
      <w:r w:rsidRPr="0026720D">
        <w:rPr>
          <w:rFonts w:ascii="Arial" w:hAnsi="Arial" w:cs="Arial"/>
          <w:color w:val="222222"/>
        </w:rPr>
        <w:t>Department of Pharmacognosy and Pharmaceutical Botany, Faculty of Pharmaceutical Sciences, Chulalongkorn University, Bangkok, 10330, Thailand</w:t>
      </w:r>
    </w:p>
    <w:p w14:paraId="22A3BE55" w14:textId="77777777" w:rsidR="00D06251" w:rsidRDefault="00D06251" w:rsidP="00D06251">
      <w:pPr>
        <w:shd w:val="clear" w:color="auto" w:fill="FFFFFF"/>
        <w:spacing w:before="100" w:beforeAutospacing="1" w:after="120"/>
        <w:rPr>
          <w:rFonts w:ascii="Arial" w:hAnsi="Arial" w:cs="Arial"/>
          <w:color w:val="222222"/>
        </w:rPr>
      </w:pPr>
      <w:r w:rsidRPr="001660FC">
        <w:rPr>
          <w:rFonts w:ascii="Arial" w:hAnsi="Arial" w:cs="Arial"/>
          <w:color w:val="222222"/>
          <w:vertAlign w:val="superscript"/>
        </w:rPr>
        <w:t>c</w:t>
      </w:r>
      <w:r>
        <w:rPr>
          <w:rFonts w:ascii="Arial" w:hAnsi="Arial" w:cs="Arial"/>
          <w:color w:val="222222"/>
        </w:rPr>
        <w:t xml:space="preserve"> Research Unit for Plant-Produced Pharmaceuticals, </w:t>
      </w:r>
      <w:r w:rsidRPr="0026720D">
        <w:rPr>
          <w:rFonts w:ascii="Arial" w:hAnsi="Arial" w:cs="Arial"/>
          <w:color w:val="222222"/>
        </w:rPr>
        <w:t>Faculty of Pharmaceutical Sciences, Chulalongkorn University, Bangkok, 10330, Thailand</w:t>
      </w:r>
    </w:p>
    <w:p w14:paraId="7EC99406" w14:textId="77777777" w:rsidR="00D06251" w:rsidRDefault="00D06251" w:rsidP="00D06251">
      <w:pPr>
        <w:shd w:val="clear" w:color="auto" w:fill="FFFFFF"/>
        <w:spacing w:before="100" w:beforeAutospacing="1" w:after="120"/>
        <w:rPr>
          <w:rFonts w:ascii="Arial" w:hAnsi="Arial" w:cs="Arial"/>
          <w:color w:val="222222"/>
        </w:rPr>
      </w:pPr>
      <w:proofErr w:type="spellStart"/>
      <w:r w:rsidRPr="00E34960">
        <w:rPr>
          <w:rFonts w:ascii="Arial" w:hAnsi="Arial" w:cs="Arial"/>
          <w:color w:val="222222"/>
          <w:vertAlign w:val="superscript"/>
        </w:rPr>
        <w:t>d</w:t>
      </w:r>
      <w:r w:rsidRPr="00993CFB">
        <w:rPr>
          <w:rFonts w:ascii="Arial" w:hAnsi="Arial" w:cs="Arial"/>
          <w:color w:val="222222"/>
        </w:rPr>
        <w:t>Graduate</w:t>
      </w:r>
      <w:proofErr w:type="spellEnd"/>
      <w:r w:rsidRPr="00993CFB">
        <w:rPr>
          <w:rFonts w:ascii="Arial" w:hAnsi="Arial" w:cs="Arial"/>
          <w:color w:val="222222"/>
        </w:rPr>
        <w:t xml:space="preserve"> Program in Pharmaceutical Science and Technology, Faculty of Pharmaceutical Sciences, Chulalongkorn University, Bangkok 10330, Thailand</w:t>
      </w:r>
    </w:p>
    <w:p w14:paraId="16409F85" w14:textId="77777777" w:rsidR="00D06251" w:rsidRDefault="00D06251" w:rsidP="00D06251">
      <w:pPr>
        <w:shd w:val="clear" w:color="auto" w:fill="FFFFFF"/>
        <w:spacing w:before="100" w:beforeAutospacing="1" w:after="120"/>
        <w:rPr>
          <w:rFonts w:ascii="Arial" w:hAnsi="Arial" w:cs="Arial"/>
          <w:color w:val="222222"/>
        </w:rPr>
      </w:pPr>
      <w:proofErr w:type="spellStart"/>
      <w:r w:rsidRPr="00E34960">
        <w:rPr>
          <w:rFonts w:ascii="Arial" w:hAnsi="Arial" w:cs="Arial"/>
          <w:color w:val="222222"/>
          <w:vertAlign w:val="superscript"/>
        </w:rPr>
        <w:t>e</w:t>
      </w:r>
      <w:r w:rsidRPr="00993CFB">
        <w:rPr>
          <w:rFonts w:ascii="Arial" w:hAnsi="Arial" w:cs="Arial"/>
          <w:color w:val="222222"/>
        </w:rPr>
        <w:t>Research</w:t>
      </w:r>
      <w:proofErr w:type="spellEnd"/>
      <w:r w:rsidRPr="00993CFB">
        <w:rPr>
          <w:rFonts w:ascii="Arial" w:hAnsi="Arial" w:cs="Arial"/>
          <w:color w:val="222222"/>
        </w:rPr>
        <w:t xml:space="preserve"> Unit for Natural Product Biotechnology, Faculty of Pharmaceutical Sciences, Chulalongkorn University, Bangkok 10330, Thailand</w:t>
      </w:r>
    </w:p>
    <w:p w14:paraId="1FA6736B" w14:textId="77777777" w:rsidR="00D06251" w:rsidRDefault="00D06251">
      <w:pPr>
        <w:rPr>
          <w:rFonts w:ascii="Arial" w:hAnsi="Arial" w:cs="Arial"/>
        </w:rPr>
      </w:pPr>
    </w:p>
    <w:p w14:paraId="49B6FAB6" w14:textId="77777777" w:rsidR="000150B5" w:rsidRDefault="000150B5">
      <w:pPr>
        <w:rPr>
          <w:rFonts w:ascii="Arial" w:hAnsi="Arial" w:cs="Arial"/>
        </w:rPr>
      </w:pPr>
    </w:p>
    <w:p w14:paraId="3F92F123" w14:textId="47B60B13" w:rsidR="003C716C" w:rsidRDefault="003C716C">
      <w:pPr>
        <w:rPr>
          <w:rFonts w:ascii="Arial" w:hAnsi="Arial" w:cs="Arial"/>
        </w:rPr>
      </w:pPr>
    </w:p>
    <w:p w14:paraId="1D9A0AAD" w14:textId="77777777" w:rsidR="003C716C" w:rsidRDefault="003C716C">
      <w:pPr>
        <w:rPr>
          <w:rFonts w:ascii="Arial" w:hAnsi="Arial" w:cs="Arial"/>
        </w:rPr>
      </w:pPr>
    </w:p>
    <w:p w14:paraId="728F0FEE" w14:textId="382AD885" w:rsidR="00BA1204" w:rsidRDefault="00BA1204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5EC1324B" w14:textId="77777777" w:rsidR="00733837" w:rsidRDefault="00733837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5A89CDC4" w14:textId="073AF68E" w:rsidR="00BA1204" w:rsidRDefault="00BA1204" w:rsidP="00BA1204">
      <w:pPr>
        <w:spacing w:line="480" w:lineRule="auto"/>
        <w:jc w:val="both"/>
        <w:rPr>
          <w:rFonts w:ascii="Arial" w:hAnsi="Arial" w:cs="Arial"/>
          <w:b/>
          <w:bCs/>
        </w:rPr>
      </w:pPr>
      <w:r w:rsidRPr="00E46EE2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7C11535D" wp14:editId="3FB81650">
            <wp:extent cx="2400300" cy="2273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DFE70" w14:textId="47E7A108" w:rsidR="00BA1204" w:rsidRDefault="00BA1204" w:rsidP="00BA1204">
      <w:pPr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Fig. </w:t>
      </w:r>
      <w:r w:rsidR="00733837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Pr="00F5533C">
        <w:rPr>
          <w:rFonts w:ascii="Arial" w:hAnsi="Arial" w:cs="Arial"/>
          <w:b/>
          <w:bCs/>
          <w:i/>
          <w:iCs/>
        </w:rPr>
        <w:t>Centella</w:t>
      </w:r>
      <w:proofErr w:type="spellEnd"/>
      <w:r>
        <w:rPr>
          <w:rFonts w:ascii="Arial" w:hAnsi="Arial" w:cs="Arial"/>
          <w:b/>
          <w:bCs/>
        </w:rPr>
        <w:t xml:space="preserve"> extract from callus culture has stronger radical scavenging activity than those from authentic plant. </w:t>
      </w:r>
    </w:p>
    <w:p w14:paraId="75630D1A" w14:textId="73A7B3EA" w:rsidR="00BA1204" w:rsidRDefault="00BA1204" w:rsidP="00BA1204">
      <w:pPr>
        <w:spacing w:line="480" w:lineRule="auto"/>
        <w:jc w:val="both"/>
        <w:rPr>
          <w:rFonts w:ascii="Arial" w:hAnsi="Arial" w:cs="Arial"/>
        </w:rPr>
      </w:pPr>
      <w:r w:rsidRPr="004F7950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%</w:t>
      </w:r>
      <w:r w:rsidRPr="004F7950">
        <w:rPr>
          <w:rFonts w:ascii="Arial" w:hAnsi="Arial" w:cs="Arial"/>
        </w:rPr>
        <w:t xml:space="preserve">RSA of </w:t>
      </w:r>
      <w:proofErr w:type="spellStart"/>
      <w:r w:rsidRPr="00D07F20">
        <w:rPr>
          <w:rFonts w:ascii="Arial" w:hAnsi="Arial" w:cs="Arial"/>
          <w:i/>
          <w:iCs/>
        </w:rPr>
        <w:t>Centella</w:t>
      </w:r>
      <w:proofErr w:type="spellEnd"/>
      <w:r>
        <w:rPr>
          <w:rFonts w:ascii="Arial" w:hAnsi="Arial" w:cs="Arial"/>
        </w:rPr>
        <w:t xml:space="preserve"> extracts</w:t>
      </w:r>
      <w:r w:rsidRPr="004F79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were</w:t>
      </w:r>
      <w:r w:rsidRPr="004F7950">
        <w:rPr>
          <w:rFonts w:ascii="Arial" w:hAnsi="Arial" w:cs="Arial"/>
        </w:rPr>
        <w:t xml:space="preserve"> determined using the DPPH assay. The IC</w:t>
      </w:r>
      <w:r w:rsidRPr="004F7950">
        <w:rPr>
          <w:rFonts w:ascii="Arial" w:hAnsi="Arial" w:cs="Arial"/>
          <w:vertAlign w:val="subscript"/>
        </w:rPr>
        <w:t>50</w:t>
      </w:r>
      <w:r w:rsidRPr="004F7950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extracts</w:t>
      </w:r>
      <w:r w:rsidRPr="004F7950">
        <w:rPr>
          <w:rFonts w:ascii="Arial" w:hAnsi="Arial" w:cs="Arial"/>
        </w:rPr>
        <w:t xml:space="preserve"> required </w:t>
      </w:r>
      <w:r>
        <w:rPr>
          <w:rFonts w:ascii="Arial" w:hAnsi="Arial" w:cs="Arial"/>
          <w:color w:val="000000"/>
        </w:rPr>
        <w:t>for 50% free radical scavenging activity</w:t>
      </w:r>
    </w:p>
    <w:p w14:paraId="73FA9128" w14:textId="77777777" w:rsidR="00BA1204" w:rsidRPr="004F7950" w:rsidRDefault="00BA1204" w:rsidP="00BA1204">
      <w:pPr>
        <w:spacing w:line="480" w:lineRule="auto"/>
        <w:jc w:val="both"/>
        <w:rPr>
          <w:rFonts w:ascii="Arial" w:hAnsi="Arial" w:cs="Arial"/>
        </w:rPr>
      </w:pPr>
      <w:r w:rsidRPr="004F7950">
        <w:rPr>
          <w:rFonts w:ascii="Arial" w:hAnsi="Arial" w:cs="Arial"/>
        </w:rPr>
        <w:t>was calculated. The IC</w:t>
      </w:r>
      <w:r w:rsidRPr="004F7950">
        <w:rPr>
          <w:rFonts w:ascii="Arial" w:hAnsi="Arial" w:cs="Arial"/>
          <w:vertAlign w:val="subscript"/>
        </w:rPr>
        <w:t>50</w:t>
      </w:r>
      <w:r w:rsidRPr="004F7950">
        <w:rPr>
          <w:rFonts w:ascii="Arial" w:hAnsi="Arial" w:cs="Arial"/>
        </w:rPr>
        <w:t xml:space="preserve"> for the RSA of </w:t>
      </w:r>
      <w:r>
        <w:rPr>
          <w:rFonts w:ascii="Arial" w:hAnsi="Arial" w:cs="Arial"/>
        </w:rPr>
        <w:t>GCE</w:t>
      </w:r>
      <w:r w:rsidRPr="004F7950">
        <w:rPr>
          <w:rFonts w:ascii="Arial" w:hAnsi="Arial" w:cs="Arial"/>
        </w:rPr>
        <w:t xml:space="preserve"> was </w:t>
      </w:r>
      <w:r>
        <w:rPr>
          <w:rFonts w:ascii="Arial" w:hAnsi="Arial" w:cs="Arial"/>
        </w:rPr>
        <w:t>approximately 2.5</w:t>
      </w:r>
      <w:r w:rsidRPr="004F7950">
        <w:rPr>
          <w:rFonts w:ascii="Arial" w:hAnsi="Arial" w:cs="Arial"/>
        </w:rPr>
        <w:t xml:space="preserve">-fold greater that of </w:t>
      </w:r>
      <w:r>
        <w:rPr>
          <w:rFonts w:ascii="Arial" w:hAnsi="Arial" w:cs="Arial"/>
        </w:rPr>
        <w:t>APE</w:t>
      </w:r>
      <w:r w:rsidRPr="004F795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GCE, 98.6 ± 1.6 </w:t>
      </w:r>
      <w:r w:rsidRPr="005A73B3">
        <w:rPr>
          <w:rFonts w:ascii="Arial" w:hAnsi="Arial" w:cs="Arial"/>
        </w:rPr>
        <w:t>µg/mL</w:t>
      </w:r>
      <w:r>
        <w:rPr>
          <w:rFonts w:ascii="Arial" w:hAnsi="Arial" w:cs="Arial"/>
        </w:rPr>
        <w:t xml:space="preserve"> </w:t>
      </w:r>
      <w:proofErr w:type="spellStart"/>
      <w:r w:rsidRPr="00FA50E3">
        <w:rPr>
          <w:rFonts w:ascii="Arial" w:hAnsi="Arial" w:cs="Arial"/>
          <w:i/>
          <w:iCs/>
        </w:rPr>
        <w:t>v.s</w:t>
      </w:r>
      <w:proofErr w:type="spellEnd"/>
      <w:r w:rsidRPr="00FA50E3">
        <w:rPr>
          <w:rFonts w:ascii="Arial" w:hAnsi="Arial" w:cs="Arial"/>
          <w:i/>
          <w:iCs/>
        </w:rPr>
        <w:t>.</w:t>
      </w:r>
      <w:r>
        <w:rPr>
          <w:rFonts w:ascii="Arial" w:hAnsi="Arial" w:cs="Arial"/>
        </w:rPr>
        <w:t xml:space="preserve"> APE, 243.3 ± 14.6 </w:t>
      </w:r>
      <w:r w:rsidRPr="005A73B3">
        <w:rPr>
          <w:rFonts w:ascii="Arial" w:hAnsi="Arial" w:cs="Arial"/>
        </w:rPr>
        <w:t>µg/mL</w:t>
      </w:r>
      <w:r w:rsidRPr="004F7950">
        <w:rPr>
          <w:rFonts w:ascii="Arial" w:hAnsi="Arial" w:cs="Arial"/>
        </w:rPr>
        <w:t xml:space="preserve">; </w:t>
      </w:r>
      <w:r w:rsidRPr="004F7950">
        <w:rPr>
          <w:rFonts w:ascii="Arial" w:hAnsi="Arial" w:cs="Arial"/>
          <w:i/>
          <w:iCs/>
        </w:rPr>
        <w:t>n</w:t>
      </w:r>
      <w:r w:rsidRPr="004F7950">
        <w:rPr>
          <w:rFonts w:ascii="Arial" w:hAnsi="Arial" w:cs="Arial"/>
        </w:rPr>
        <w:t xml:space="preserve"> = 3; mean ± SEM, *, </w:t>
      </w:r>
      <w:r w:rsidRPr="004F7950">
        <w:rPr>
          <w:rFonts w:ascii="Arial" w:hAnsi="Arial" w:cs="Arial"/>
          <w:i/>
          <w:iCs/>
        </w:rPr>
        <w:t>p</w:t>
      </w:r>
      <w:r w:rsidRPr="004F7950">
        <w:rPr>
          <w:rFonts w:ascii="Arial" w:hAnsi="Arial" w:cs="Arial"/>
        </w:rPr>
        <w:t xml:space="preserve"> &lt; 0.05</w:t>
      </w:r>
      <w:r>
        <w:rPr>
          <w:rFonts w:ascii="Arial" w:hAnsi="Arial" w:cs="Arial"/>
        </w:rPr>
        <w:t>; RSA = radical scavenging activity)</w:t>
      </w:r>
    </w:p>
    <w:p w14:paraId="1F352070" w14:textId="542A3138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71AF0496" w14:textId="624FE720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2E62A18D" w14:textId="18DC596B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585F2461" w14:textId="55037427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008BF0FC" w14:textId="13A8ADD8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4921F715" w14:textId="3710CE23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1AC0ED48" w14:textId="765BB174" w:rsidR="003C716C" w:rsidRDefault="003C716C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68935A8F" w14:textId="77777777" w:rsidR="00BA1204" w:rsidRDefault="00BA1204" w:rsidP="003C716C">
      <w:pPr>
        <w:spacing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5223C81B" w14:textId="3A7B924E" w:rsidR="003C716C" w:rsidRPr="00C03DD4" w:rsidRDefault="003C716C" w:rsidP="003C716C">
      <w:pPr>
        <w:spacing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C03DD4">
        <w:rPr>
          <w:rFonts w:ascii="Arial" w:hAnsi="Arial" w:cs="Arial"/>
          <w:b/>
          <w:bCs/>
          <w:color w:val="000000" w:themeColor="text1"/>
        </w:rPr>
        <w:lastRenderedPageBreak/>
        <w:t xml:space="preserve">Supplementary Table </w:t>
      </w:r>
      <w:r w:rsidR="00C03DD4">
        <w:rPr>
          <w:rFonts w:ascii="Arial" w:hAnsi="Arial" w:cs="Arial"/>
          <w:b/>
          <w:bCs/>
          <w:color w:val="000000" w:themeColor="text1"/>
        </w:rPr>
        <w:t>S</w:t>
      </w:r>
      <w:r w:rsidRPr="00C03DD4">
        <w:rPr>
          <w:rFonts w:ascii="Arial" w:hAnsi="Arial" w:cs="Arial"/>
          <w:b/>
          <w:bCs/>
          <w:color w:val="000000" w:themeColor="text1"/>
        </w:rPr>
        <w:t xml:space="preserve">1 </w:t>
      </w:r>
      <w:r w:rsidRPr="00C03DD4">
        <w:rPr>
          <w:rFonts w:ascii="Arial" w:hAnsi="Arial" w:cs="Arial"/>
          <w:color w:val="000000" w:themeColor="text1"/>
        </w:rPr>
        <w:t>Condition of PCR amplification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03DD4" w:rsidRPr="00C03DD4" w14:paraId="3A3331AE" w14:textId="77777777" w:rsidTr="00C03DD4">
        <w:tc>
          <w:tcPr>
            <w:tcW w:w="4675" w:type="dxa"/>
          </w:tcPr>
          <w:p w14:paraId="4DF8D1F6" w14:textId="23F7A387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  <w:color w:val="000000" w:themeColor="text1"/>
              </w:rPr>
              <w:t>Step</w:t>
            </w:r>
          </w:p>
        </w:tc>
        <w:tc>
          <w:tcPr>
            <w:tcW w:w="4675" w:type="dxa"/>
          </w:tcPr>
          <w:p w14:paraId="5D9BB9C9" w14:textId="041414D3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  <w:color w:val="000000" w:themeColor="text1"/>
              </w:rPr>
              <w:t>Condition</w:t>
            </w:r>
          </w:p>
        </w:tc>
      </w:tr>
      <w:tr w:rsidR="00C03DD4" w:rsidRPr="00C03DD4" w14:paraId="3988FB3D" w14:textId="77777777" w:rsidTr="00C03DD4">
        <w:tc>
          <w:tcPr>
            <w:tcW w:w="4675" w:type="dxa"/>
          </w:tcPr>
          <w:p w14:paraId="5905BBFF" w14:textId="00BF0BD8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  <w:color w:val="000000" w:themeColor="text1"/>
              </w:rPr>
              <w:t>Denaturation</w:t>
            </w:r>
          </w:p>
        </w:tc>
        <w:tc>
          <w:tcPr>
            <w:tcW w:w="4675" w:type="dxa"/>
          </w:tcPr>
          <w:p w14:paraId="4C0A1308" w14:textId="68C2656D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</w:rPr>
            </w:pPr>
            <w:r w:rsidRPr="00C03DD4">
              <w:rPr>
                <w:rFonts w:ascii="Arial" w:hAnsi="Arial" w:cs="Arial"/>
              </w:rPr>
              <w:t>95 °C for 3 min; followed by 40 cycles of 95 °C for 5 s</w:t>
            </w:r>
          </w:p>
        </w:tc>
      </w:tr>
      <w:tr w:rsidR="00C03DD4" w:rsidRPr="00C03DD4" w14:paraId="18838A9C" w14:textId="77777777" w:rsidTr="00C03DD4">
        <w:tc>
          <w:tcPr>
            <w:tcW w:w="4675" w:type="dxa"/>
          </w:tcPr>
          <w:p w14:paraId="571B2B20" w14:textId="1427483C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  <w:color w:val="000000" w:themeColor="text1"/>
              </w:rPr>
              <w:t>Primer annealing</w:t>
            </w:r>
          </w:p>
        </w:tc>
        <w:tc>
          <w:tcPr>
            <w:tcW w:w="4675" w:type="dxa"/>
          </w:tcPr>
          <w:p w14:paraId="48524DE8" w14:textId="257C9036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</w:rPr>
              <w:t>55°C for 30 s</w:t>
            </w:r>
          </w:p>
        </w:tc>
      </w:tr>
      <w:tr w:rsidR="00C03DD4" w:rsidRPr="00C03DD4" w14:paraId="7A941557" w14:textId="77777777" w:rsidTr="00C03DD4">
        <w:tc>
          <w:tcPr>
            <w:tcW w:w="4675" w:type="dxa"/>
          </w:tcPr>
          <w:p w14:paraId="09694789" w14:textId="5EE02880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  <w:color w:val="000000" w:themeColor="text1"/>
              </w:rPr>
              <w:t>Extension</w:t>
            </w:r>
          </w:p>
        </w:tc>
        <w:tc>
          <w:tcPr>
            <w:tcW w:w="4675" w:type="dxa"/>
          </w:tcPr>
          <w:p w14:paraId="26EA037A" w14:textId="37FD86C0" w:rsidR="00C03DD4" w:rsidRPr="00C03DD4" w:rsidRDefault="00C03DD4" w:rsidP="00C03DD4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03DD4">
              <w:rPr>
                <w:rFonts w:ascii="Arial" w:hAnsi="Arial" w:cs="Arial"/>
              </w:rPr>
              <w:t>65 °C for 5 s</w:t>
            </w:r>
          </w:p>
        </w:tc>
      </w:tr>
    </w:tbl>
    <w:p w14:paraId="3358DBC0" w14:textId="77777777" w:rsidR="00C03DD4" w:rsidRPr="003C716C" w:rsidRDefault="00C03DD4" w:rsidP="003C716C">
      <w:pPr>
        <w:spacing w:after="100" w:afterAutospacing="1" w:line="360" w:lineRule="auto"/>
        <w:jc w:val="both"/>
        <w:rPr>
          <w:rFonts w:ascii="Arial" w:hAnsi="Arial" w:cs="Arial"/>
          <w:color w:val="000000" w:themeColor="text1"/>
        </w:rPr>
      </w:pPr>
    </w:p>
    <w:p w14:paraId="533EF362" w14:textId="7FB812DD" w:rsidR="00C03DD4" w:rsidRDefault="00C03DD4" w:rsidP="00C03DD4">
      <w:pPr>
        <w:spacing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C03DD4">
        <w:rPr>
          <w:rFonts w:ascii="Arial" w:hAnsi="Arial" w:cs="Arial"/>
          <w:b/>
          <w:bCs/>
          <w:color w:val="000000" w:themeColor="text1"/>
        </w:rPr>
        <w:t xml:space="preserve">Supplementary Table </w:t>
      </w:r>
      <w:r>
        <w:rPr>
          <w:rFonts w:ascii="Arial" w:hAnsi="Arial" w:cs="Arial"/>
          <w:b/>
          <w:bCs/>
          <w:color w:val="000000" w:themeColor="text1"/>
        </w:rPr>
        <w:t>S</w:t>
      </w:r>
      <w:r w:rsidR="00CB1585">
        <w:rPr>
          <w:rFonts w:ascii="Arial" w:hAnsi="Arial" w:cs="Arial"/>
          <w:b/>
          <w:bCs/>
          <w:color w:val="000000" w:themeColor="text1"/>
        </w:rPr>
        <w:t>2</w:t>
      </w:r>
      <w:r w:rsidRPr="00C03DD4">
        <w:rPr>
          <w:rFonts w:ascii="Arial" w:hAnsi="Arial" w:cs="Arial"/>
          <w:b/>
          <w:bCs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The</w:t>
      </w:r>
      <w:proofErr w:type="gramEnd"/>
      <w:r>
        <w:rPr>
          <w:rFonts w:ascii="Arial" w:hAnsi="Arial" w:cs="Arial"/>
          <w:color w:val="000000" w:themeColor="text1"/>
        </w:rPr>
        <w:t xml:space="preserve"> gene target and primer pairs used for RT-qPCR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3584"/>
        <w:gridCol w:w="3483"/>
      </w:tblGrid>
      <w:tr w:rsidR="00C03DD4" w:rsidRPr="00C03DD4" w14:paraId="452632A7" w14:textId="77777777" w:rsidTr="003E52D3">
        <w:tc>
          <w:tcPr>
            <w:tcW w:w="2802" w:type="dxa"/>
            <w:shd w:val="clear" w:color="auto" w:fill="auto"/>
            <w:vAlign w:val="center"/>
          </w:tcPr>
          <w:p w14:paraId="5AB4D42A" w14:textId="77777777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B1585">
              <w:rPr>
                <w:rFonts w:ascii="Arial" w:hAnsi="Arial" w:cs="Arial"/>
                <w:b/>
                <w:bCs/>
              </w:rPr>
              <w:t>Gene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663C3D8D" w14:textId="5733CAB2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B1585">
              <w:rPr>
                <w:rFonts w:ascii="Arial" w:hAnsi="Arial" w:cs="Arial"/>
                <w:b/>
                <w:bCs/>
              </w:rPr>
              <w:t>Forward Primer 5’-3’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30123273" w14:textId="2D66E9B4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B1585">
              <w:rPr>
                <w:rFonts w:ascii="Arial" w:hAnsi="Arial" w:cs="Arial"/>
                <w:b/>
                <w:bCs/>
              </w:rPr>
              <w:t>Reverse Primer 5’-3’</w:t>
            </w:r>
          </w:p>
        </w:tc>
      </w:tr>
      <w:tr w:rsidR="00C03DD4" w:rsidRPr="00C03DD4" w14:paraId="103545DB" w14:textId="77777777" w:rsidTr="003E52D3">
        <w:tc>
          <w:tcPr>
            <w:tcW w:w="2802" w:type="dxa"/>
            <w:shd w:val="clear" w:color="auto" w:fill="auto"/>
            <w:vAlign w:val="center"/>
          </w:tcPr>
          <w:p w14:paraId="65721871" w14:textId="77777777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i/>
                <w:iCs/>
              </w:rPr>
            </w:pPr>
            <w:r w:rsidRPr="00CB1585">
              <w:rPr>
                <w:rFonts w:ascii="Arial" w:hAnsi="Arial" w:cs="Arial"/>
                <w:i/>
                <w:iCs/>
              </w:rPr>
              <w:t>β-Actin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652096D8" w14:textId="4D7B6A1D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ACGACATGGAGAAAATCTGGCACC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2E47B69C" w14:textId="12A2ACF6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ATCACGATGCCAGTGGTACGG</w:t>
            </w:r>
          </w:p>
        </w:tc>
      </w:tr>
      <w:tr w:rsidR="00C03DD4" w:rsidRPr="00C03DD4" w14:paraId="79ECCBC4" w14:textId="77777777" w:rsidTr="003E52D3">
        <w:tc>
          <w:tcPr>
            <w:tcW w:w="2802" w:type="dxa"/>
            <w:shd w:val="clear" w:color="auto" w:fill="auto"/>
            <w:vAlign w:val="center"/>
          </w:tcPr>
          <w:p w14:paraId="66C5AB76" w14:textId="77777777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i/>
                <w:iCs/>
              </w:rPr>
            </w:pPr>
            <w:r w:rsidRPr="00CB1585">
              <w:rPr>
                <w:rFonts w:ascii="Arial" w:hAnsi="Arial" w:cs="Arial"/>
                <w:i/>
                <w:iCs/>
              </w:rPr>
              <w:t>SOD1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484FC3F4" w14:textId="05D2055B" w:rsidR="00C03DD4" w:rsidRPr="00CB1585" w:rsidRDefault="00C03DD4" w:rsidP="00CB15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585">
              <w:rPr>
                <w:rFonts w:ascii="Arial" w:hAnsi="Arial" w:cs="Arial"/>
                <w:sz w:val="20"/>
                <w:szCs w:val="20"/>
              </w:rPr>
              <w:t>AATACAGCAGGCTGTACCAGTGC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371D4BAC" w14:textId="65241912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TCATGGACCACCAGTGTGCG</w:t>
            </w:r>
          </w:p>
        </w:tc>
      </w:tr>
      <w:tr w:rsidR="00C03DD4" w:rsidRPr="00C03DD4" w14:paraId="00BBDD0C" w14:textId="77777777" w:rsidTr="003E52D3">
        <w:tc>
          <w:tcPr>
            <w:tcW w:w="2802" w:type="dxa"/>
            <w:shd w:val="clear" w:color="auto" w:fill="auto"/>
            <w:vAlign w:val="center"/>
          </w:tcPr>
          <w:p w14:paraId="0C520695" w14:textId="77777777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i/>
                <w:iCs/>
              </w:rPr>
            </w:pPr>
            <w:r w:rsidRPr="00CB1585">
              <w:rPr>
                <w:rFonts w:ascii="Arial" w:hAnsi="Arial" w:cs="Arial"/>
                <w:i/>
                <w:iCs/>
              </w:rPr>
              <w:t>SOD2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41D336A7" w14:textId="34E2BD67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ATGCAGCTGCACCACAGC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5EE48B2B" w14:textId="7988E78A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CACCACCGTTAGGGCTGAGG</w:t>
            </w:r>
          </w:p>
        </w:tc>
      </w:tr>
      <w:tr w:rsidR="00C03DD4" w:rsidRPr="00C03DD4" w14:paraId="4F6282C2" w14:textId="77777777" w:rsidTr="003E52D3">
        <w:tc>
          <w:tcPr>
            <w:tcW w:w="2802" w:type="dxa"/>
            <w:shd w:val="clear" w:color="auto" w:fill="auto"/>
            <w:vAlign w:val="center"/>
          </w:tcPr>
          <w:p w14:paraId="421BC277" w14:textId="77777777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i/>
                <w:iCs/>
              </w:rPr>
            </w:pPr>
            <w:r w:rsidRPr="00CB1585">
              <w:rPr>
                <w:rFonts w:ascii="Arial" w:hAnsi="Arial" w:cs="Arial"/>
                <w:i/>
                <w:iCs/>
              </w:rPr>
              <w:t>Catalase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3E003669" w14:textId="14279225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AACTGTCCCTACCGTGCTCG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29341DA8" w14:textId="4D1E5667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ATTGGCAGTGTTGAATCTCCGC</w:t>
            </w:r>
          </w:p>
        </w:tc>
      </w:tr>
      <w:tr w:rsidR="00C03DD4" w:rsidRPr="00C03DD4" w14:paraId="631B432E" w14:textId="77777777" w:rsidTr="003E52D3">
        <w:tc>
          <w:tcPr>
            <w:tcW w:w="2802" w:type="dxa"/>
            <w:shd w:val="clear" w:color="auto" w:fill="auto"/>
            <w:vAlign w:val="center"/>
          </w:tcPr>
          <w:p w14:paraId="113F2652" w14:textId="49743A76" w:rsidR="00C03DD4" w:rsidRPr="00CB1585" w:rsidRDefault="00C03DD4" w:rsidP="00C03DD4">
            <w:pPr>
              <w:spacing w:line="276" w:lineRule="auto"/>
              <w:jc w:val="center"/>
              <w:rPr>
                <w:rFonts w:ascii="Arial" w:hAnsi="Arial" w:cs="Arial"/>
                <w:i/>
                <w:iCs/>
              </w:rPr>
            </w:pPr>
            <w:r w:rsidRPr="00CB1585">
              <w:rPr>
                <w:rFonts w:ascii="Arial" w:hAnsi="Arial" w:cs="Arial"/>
                <w:i/>
                <w:iCs/>
              </w:rPr>
              <w:t>GPx1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3EADC319" w14:textId="1FE599C4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TCGAAGCCCTGCTGTCTCAAGG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2B226F79" w14:textId="4648C0B4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GGTCTGGCAGAGACTGGGATCAA</w:t>
            </w:r>
          </w:p>
        </w:tc>
      </w:tr>
      <w:tr w:rsidR="00C03DD4" w:rsidRPr="00C03DD4" w14:paraId="6271510C" w14:textId="77777777" w:rsidTr="003E52D3">
        <w:tc>
          <w:tcPr>
            <w:tcW w:w="2802" w:type="dxa"/>
            <w:shd w:val="clear" w:color="auto" w:fill="auto"/>
            <w:vAlign w:val="center"/>
          </w:tcPr>
          <w:p w14:paraId="27ED2DD4" w14:textId="02FDC30B" w:rsidR="00C03DD4" w:rsidRPr="00CB1585" w:rsidRDefault="00C03DD4" w:rsidP="00C03DD4">
            <w:pPr>
              <w:spacing w:line="360" w:lineRule="auto"/>
              <w:jc w:val="center"/>
              <w:rPr>
                <w:rFonts w:ascii="Arial" w:hAnsi="Arial" w:cs="Arial"/>
                <w:i/>
                <w:iCs/>
              </w:rPr>
            </w:pPr>
            <w:r w:rsidRPr="00CB1585">
              <w:rPr>
                <w:rFonts w:ascii="Arial" w:hAnsi="Arial" w:cs="Arial"/>
                <w:i/>
                <w:iCs/>
              </w:rPr>
              <w:t>MMP-9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5103E9FE" w14:textId="7015A4AF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ACTCGGGTGGCAGAGATGC</w:t>
            </w:r>
          </w:p>
        </w:tc>
        <w:tc>
          <w:tcPr>
            <w:tcW w:w="3220" w:type="dxa"/>
            <w:shd w:val="clear" w:color="auto" w:fill="auto"/>
            <w:vAlign w:val="center"/>
          </w:tcPr>
          <w:p w14:paraId="1E349628" w14:textId="095BD1FA" w:rsidR="00C03DD4" w:rsidRPr="00CB1585" w:rsidRDefault="00C03DD4" w:rsidP="00CB15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585">
              <w:rPr>
                <w:rFonts w:ascii="Arial" w:hAnsi="Arial" w:cs="Arial"/>
                <w:color w:val="000000"/>
                <w:sz w:val="20"/>
                <w:szCs w:val="20"/>
              </w:rPr>
              <w:t>AGGTGATGTTGTGGTGGTGC</w:t>
            </w:r>
          </w:p>
        </w:tc>
      </w:tr>
    </w:tbl>
    <w:p w14:paraId="063D6897" w14:textId="18FB8856" w:rsidR="00C03DD4" w:rsidRDefault="00C03DD4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04A9F79B" w14:textId="078C96CE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378217BB" w14:textId="14D531EF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51E95EDC" w14:textId="00E9113E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0847198B" w14:textId="2AABAECF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175DFADB" w14:textId="0B6D4F82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7B8FE2EF" w14:textId="5A01F5ED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18447A83" w14:textId="161CBF45" w:rsidR="007D654C" w:rsidRDefault="007D654C" w:rsidP="00C03DD4">
      <w:pPr>
        <w:spacing w:after="100" w:afterAutospacing="1" w:line="360" w:lineRule="auto"/>
        <w:jc w:val="center"/>
        <w:rPr>
          <w:rFonts w:ascii="Arial" w:hAnsi="Arial" w:cs="Arial"/>
          <w:color w:val="000000" w:themeColor="text1"/>
        </w:rPr>
      </w:pPr>
    </w:p>
    <w:p w14:paraId="4F8DF86D" w14:textId="77777777" w:rsidR="007D654C" w:rsidRDefault="007D654C" w:rsidP="00733837">
      <w:pPr>
        <w:spacing w:after="100" w:afterAutospacing="1" w:line="360" w:lineRule="auto"/>
        <w:jc w:val="both"/>
        <w:rPr>
          <w:rFonts w:ascii="Arial" w:hAnsi="Arial" w:cs="Arial"/>
          <w:color w:val="000000" w:themeColor="text1"/>
        </w:rPr>
      </w:pPr>
    </w:p>
    <w:p w14:paraId="62FD02C3" w14:textId="7731E0E7" w:rsidR="007D654C" w:rsidRPr="00757C0E" w:rsidRDefault="00733837" w:rsidP="00733837">
      <w:pPr>
        <w:spacing w:after="100" w:afterAutospacing="1" w:line="360" w:lineRule="auto"/>
        <w:jc w:val="both"/>
        <w:rPr>
          <w:rFonts w:ascii="Arial" w:hAnsi="Arial" w:cs="Arial"/>
          <w:color w:val="000000" w:themeColor="text1"/>
        </w:rPr>
      </w:pPr>
      <w:r w:rsidRPr="00757C0E">
        <w:rPr>
          <w:rFonts w:ascii="Arial" w:hAnsi="Arial" w:cs="Arial"/>
          <w:b/>
          <w:bCs/>
          <w:color w:val="000000" w:themeColor="text1"/>
        </w:rPr>
        <w:lastRenderedPageBreak/>
        <w:t>Supplementary Table S</w:t>
      </w:r>
      <w:r w:rsidR="007D654C" w:rsidRPr="00757C0E">
        <w:rPr>
          <w:rFonts w:ascii="Arial" w:hAnsi="Arial" w:cs="Arial"/>
          <w:b/>
          <w:bCs/>
          <w:color w:val="000000" w:themeColor="text1"/>
        </w:rPr>
        <w:t xml:space="preserve">3 </w:t>
      </w:r>
      <w:r w:rsidR="007D654C" w:rsidRPr="00757C0E">
        <w:rPr>
          <w:rFonts w:ascii="Arial" w:hAnsi="Arial" w:cs="Arial"/>
          <w:color w:val="000000" w:themeColor="text1"/>
        </w:rPr>
        <w:t>Analysis of RNA extraction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D654C" w:rsidRPr="00757C0E" w14:paraId="2A1EBCA3" w14:textId="77777777" w:rsidTr="007D654C">
        <w:tc>
          <w:tcPr>
            <w:tcW w:w="3116" w:type="dxa"/>
          </w:tcPr>
          <w:p w14:paraId="1861799E" w14:textId="1C595349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t>Samples</w:t>
            </w:r>
          </w:p>
        </w:tc>
        <w:tc>
          <w:tcPr>
            <w:tcW w:w="3117" w:type="dxa"/>
          </w:tcPr>
          <w:p w14:paraId="6E837378" w14:textId="18BA86B6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t>Concentration of RNA (ng/</w:t>
            </w: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t>L)</w:t>
            </w:r>
          </w:p>
        </w:tc>
        <w:tc>
          <w:tcPr>
            <w:tcW w:w="3117" w:type="dxa"/>
          </w:tcPr>
          <w:p w14:paraId="43F1B0F7" w14:textId="3F22796F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t>A2</w:t>
            </w:r>
            <w:r w:rsidR="009A68EF" w:rsidRPr="00757C0E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t>0/A2</w:t>
            </w:r>
            <w:r w:rsidR="009A68EF" w:rsidRPr="00757C0E">
              <w:rPr>
                <w:rFonts w:ascii="Arial" w:hAnsi="Arial" w:cs="Arial"/>
                <w:b/>
                <w:bCs/>
                <w:color w:val="000000" w:themeColor="text1"/>
              </w:rPr>
              <w:t>8</w:t>
            </w:r>
            <w:r w:rsidRPr="00757C0E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</w:p>
        </w:tc>
      </w:tr>
      <w:tr w:rsidR="007D654C" w:rsidRPr="00757C0E" w14:paraId="39749F5F" w14:textId="77777777" w:rsidTr="007D654C">
        <w:tc>
          <w:tcPr>
            <w:tcW w:w="3116" w:type="dxa"/>
            <w:vMerge w:val="restart"/>
          </w:tcPr>
          <w:p w14:paraId="783788EF" w14:textId="0643CE44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>Untreated control</w:t>
            </w:r>
          </w:p>
        </w:tc>
        <w:tc>
          <w:tcPr>
            <w:tcW w:w="3117" w:type="dxa"/>
          </w:tcPr>
          <w:p w14:paraId="058D4338" w14:textId="15013321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111.8</w:t>
            </w:r>
          </w:p>
        </w:tc>
        <w:tc>
          <w:tcPr>
            <w:tcW w:w="3117" w:type="dxa"/>
          </w:tcPr>
          <w:p w14:paraId="175881B4" w14:textId="2CADB684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2.05</w:t>
            </w:r>
          </w:p>
        </w:tc>
      </w:tr>
      <w:tr w:rsidR="007D654C" w:rsidRPr="00757C0E" w14:paraId="5502A1D7" w14:textId="77777777" w:rsidTr="007D654C">
        <w:tc>
          <w:tcPr>
            <w:tcW w:w="3116" w:type="dxa"/>
            <w:vMerge/>
          </w:tcPr>
          <w:p w14:paraId="4A12D634" w14:textId="77777777" w:rsidR="007D654C" w:rsidRPr="00757C0E" w:rsidRDefault="007D654C" w:rsidP="00733837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4FB068CC" w14:textId="08EEEB03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133.2</w:t>
            </w:r>
          </w:p>
        </w:tc>
        <w:tc>
          <w:tcPr>
            <w:tcW w:w="3117" w:type="dxa"/>
          </w:tcPr>
          <w:p w14:paraId="3DB14721" w14:textId="51851950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1.65</w:t>
            </w:r>
          </w:p>
        </w:tc>
      </w:tr>
      <w:tr w:rsidR="007D654C" w:rsidRPr="00757C0E" w14:paraId="04FC6919" w14:textId="77777777" w:rsidTr="007D654C">
        <w:tc>
          <w:tcPr>
            <w:tcW w:w="3116" w:type="dxa"/>
            <w:vMerge/>
          </w:tcPr>
          <w:p w14:paraId="6107A1AD" w14:textId="77777777" w:rsidR="007D654C" w:rsidRPr="00757C0E" w:rsidRDefault="007D654C" w:rsidP="00733837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7CD24B40" w14:textId="4CE71E3F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195.8</w:t>
            </w:r>
          </w:p>
        </w:tc>
        <w:tc>
          <w:tcPr>
            <w:tcW w:w="3117" w:type="dxa"/>
          </w:tcPr>
          <w:p w14:paraId="2A9DDB8D" w14:textId="1682B950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1.84</w:t>
            </w:r>
          </w:p>
        </w:tc>
      </w:tr>
      <w:tr w:rsidR="007D654C" w:rsidRPr="00757C0E" w14:paraId="339B4B67" w14:textId="77777777" w:rsidTr="007D654C">
        <w:tc>
          <w:tcPr>
            <w:tcW w:w="3116" w:type="dxa"/>
            <w:vMerge w:val="restart"/>
          </w:tcPr>
          <w:p w14:paraId="62589263" w14:textId="5E932791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 xml:space="preserve">15 </w:t>
            </w:r>
            <w:r w:rsidRPr="00757C0E">
              <w:rPr>
                <w:rFonts w:ascii="Arial" w:hAnsi="Arial" w:cs="Arial"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color w:val="000000" w:themeColor="text1"/>
              </w:rPr>
              <w:t>g/mL CE</w:t>
            </w:r>
          </w:p>
        </w:tc>
        <w:tc>
          <w:tcPr>
            <w:tcW w:w="3117" w:type="dxa"/>
          </w:tcPr>
          <w:p w14:paraId="7AF4C38B" w14:textId="6377A869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136.7</w:t>
            </w:r>
          </w:p>
        </w:tc>
        <w:tc>
          <w:tcPr>
            <w:tcW w:w="3117" w:type="dxa"/>
          </w:tcPr>
          <w:p w14:paraId="1AFE94B3" w14:textId="6DAEBE7F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1.90</w:t>
            </w:r>
          </w:p>
        </w:tc>
      </w:tr>
      <w:tr w:rsidR="007D654C" w:rsidRPr="00757C0E" w14:paraId="35402171" w14:textId="77777777" w:rsidTr="007D654C">
        <w:tc>
          <w:tcPr>
            <w:tcW w:w="3116" w:type="dxa"/>
            <w:vMerge/>
          </w:tcPr>
          <w:p w14:paraId="67A886FB" w14:textId="77777777" w:rsidR="007D654C" w:rsidRPr="00757C0E" w:rsidRDefault="007D654C" w:rsidP="00733837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474F3FD9" w14:textId="750205FC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149.7</w:t>
            </w:r>
          </w:p>
        </w:tc>
        <w:tc>
          <w:tcPr>
            <w:tcW w:w="3117" w:type="dxa"/>
          </w:tcPr>
          <w:p w14:paraId="46513A8E" w14:textId="00F86E29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1.78</w:t>
            </w:r>
          </w:p>
        </w:tc>
      </w:tr>
      <w:tr w:rsidR="007D654C" w:rsidRPr="00757C0E" w14:paraId="13C81D00" w14:textId="77777777" w:rsidTr="007D654C">
        <w:tc>
          <w:tcPr>
            <w:tcW w:w="3116" w:type="dxa"/>
            <w:vMerge/>
          </w:tcPr>
          <w:p w14:paraId="784FCD4E" w14:textId="77777777" w:rsidR="007D654C" w:rsidRPr="00757C0E" w:rsidRDefault="007D654C" w:rsidP="00733837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288420B3" w14:textId="513B702C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172.8</w:t>
            </w:r>
          </w:p>
        </w:tc>
        <w:tc>
          <w:tcPr>
            <w:tcW w:w="3117" w:type="dxa"/>
          </w:tcPr>
          <w:p w14:paraId="6FE73423" w14:textId="34544463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1.96</w:t>
            </w:r>
          </w:p>
        </w:tc>
      </w:tr>
      <w:tr w:rsidR="007D654C" w:rsidRPr="00757C0E" w14:paraId="1C08A726" w14:textId="77777777" w:rsidTr="007D654C">
        <w:tc>
          <w:tcPr>
            <w:tcW w:w="3116" w:type="dxa"/>
            <w:vMerge w:val="restart"/>
          </w:tcPr>
          <w:p w14:paraId="7F0D4D42" w14:textId="4E61DD8F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 xml:space="preserve">30 </w:t>
            </w:r>
            <w:r w:rsidRPr="00757C0E">
              <w:rPr>
                <w:rFonts w:ascii="Arial" w:hAnsi="Arial" w:cs="Arial"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color w:val="000000" w:themeColor="text1"/>
              </w:rPr>
              <w:t>g/mL CE</w:t>
            </w:r>
          </w:p>
        </w:tc>
        <w:tc>
          <w:tcPr>
            <w:tcW w:w="3117" w:type="dxa"/>
          </w:tcPr>
          <w:p w14:paraId="3C59C906" w14:textId="700ABA7C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167.2</w:t>
            </w:r>
          </w:p>
        </w:tc>
        <w:tc>
          <w:tcPr>
            <w:tcW w:w="3117" w:type="dxa"/>
          </w:tcPr>
          <w:p w14:paraId="5B81C252" w14:textId="3A0EFA13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1.86</w:t>
            </w:r>
          </w:p>
        </w:tc>
      </w:tr>
      <w:tr w:rsidR="007D654C" w:rsidRPr="00757C0E" w14:paraId="61339E00" w14:textId="77777777" w:rsidTr="007D654C">
        <w:tc>
          <w:tcPr>
            <w:tcW w:w="3116" w:type="dxa"/>
            <w:vMerge/>
          </w:tcPr>
          <w:p w14:paraId="13010ABD" w14:textId="77777777" w:rsidR="007D654C" w:rsidRPr="00757C0E" w:rsidRDefault="007D654C" w:rsidP="00733837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2A05B566" w14:textId="6A8682C4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123.8</w:t>
            </w:r>
          </w:p>
        </w:tc>
        <w:tc>
          <w:tcPr>
            <w:tcW w:w="3117" w:type="dxa"/>
          </w:tcPr>
          <w:p w14:paraId="380CE17F" w14:textId="1D032DF7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1.81</w:t>
            </w:r>
          </w:p>
        </w:tc>
      </w:tr>
      <w:tr w:rsidR="007D654C" w:rsidRPr="00757C0E" w14:paraId="3684BF01" w14:textId="77777777" w:rsidTr="007D654C">
        <w:tc>
          <w:tcPr>
            <w:tcW w:w="3116" w:type="dxa"/>
            <w:vMerge/>
          </w:tcPr>
          <w:p w14:paraId="1441502D" w14:textId="77777777" w:rsidR="007D654C" w:rsidRPr="00757C0E" w:rsidRDefault="007D654C" w:rsidP="00733837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28AD9096" w14:textId="485EDAA3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143.9</w:t>
            </w:r>
          </w:p>
        </w:tc>
        <w:tc>
          <w:tcPr>
            <w:tcW w:w="3117" w:type="dxa"/>
          </w:tcPr>
          <w:p w14:paraId="259093D9" w14:textId="6E4F8184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1.89</w:t>
            </w:r>
          </w:p>
        </w:tc>
      </w:tr>
      <w:tr w:rsidR="007D654C" w:rsidRPr="00757C0E" w14:paraId="6BD70447" w14:textId="77777777" w:rsidTr="007D654C">
        <w:tc>
          <w:tcPr>
            <w:tcW w:w="3116" w:type="dxa"/>
            <w:vMerge w:val="restart"/>
          </w:tcPr>
          <w:p w14:paraId="1DA054AB" w14:textId="16864361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 xml:space="preserve">60 </w:t>
            </w:r>
            <w:r w:rsidRPr="00757C0E">
              <w:rPr>
                <w:rFonts w:ascii="Arial" w:hAnsi="Arial" w:cs="Arial"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color w:val="000000" w:themeColor="text1"/>
              </w:rPr>
              <w:t>g/mL CE</w:t>
            </w:r>
          </w:p>
        </w:tc>
        <w:tc>
          <w:tcPr>
            <w:tcW w:w="3117" w:type="dxa"/>
          </w:tcPr>
          <w:p w14:paraId="2ADCECA7" w14:textId="32D73C2F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193.4</w:t>
            </w:r>
          </w:p>
        </w:tc>
        <w:tc>
          <w:tcPr>
            <w:tcW w:w="3117" w:type="dxa"/>
          </w:tcPr>
          <w:p w14:paraId="786F95E9" w14:textId="01B33B57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1.75</w:t>
            </w:r>
          </w:p>
        </w:tc>
      </w:tr>
      <w:tr w:rsidR="007D654C" w:rsidRPr="00757C0E" w14:paraId="47B35BE3" w14:textId="77777777" w:rsidTr="007D654C">
        <w:tc>
          <w:tcPr>
            <w:tcW w:w="3116" w:type="dxa"/>
            <w:vMerge/>
          </w:tcPr>
          <w:p w14:paraId="32CC02B7" w14:textId="77777777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5791081C" w14:textId="77C245F7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148.6</w:t>
            </w:r>
          </w:p>
        </w:tc>
        <w:tc>
          <w:tcPr>
            <w:tcW w:w="3117" w:type="dxa"/>
          </w:tcPr>
          <w:p w14:paraId="71F10E02" w14:textId="7C520066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1.73</w:t>
            </w:r>
          </w:p>
        </w:tc>
      </w:tr>
      <w:tr w:rsidR="007D654C" w:rsidRPr="00757C0E" w14:paraId="0F931086" w14:textId="77777777" w:rsidTr="007D654C">
        <w:tc>
          <w:tcPr>
            <w:tcW w:w="3116" w:type="dxa"/>
            <w:vMerge/>
          </w:tcPr>
          <w:p w14:paraId="46D8E25D" w14:textId="77777777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0970EDE5" w14:textId="12E72AFD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205.4</w:t>
            </w:r>
          </w:p>
        </w:tc>
        <w:tc>
          <w:tcPr>
            <w:tcW w:w="3117" w:type="dxa"/>
          </w:tcPr>
          <w:p w14:paraId="4C631114" w14:textId="38B158D9" w:rsidR="007D654C" w:rsidRPr="00757C0E" w:rsidRDefault="007D654C" w:rsidP="007D654C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2.09</w:t>
            </w:r>
          </w:p>
        </w:tc>
      </w:tr>
      <w:tr w:rsidR="00472C21" w:rsidRPr="00757C0E" w14:paraId="71061807" w14:textId="77777777" w:rsidTr="004927B2">
        <w:tc>
          <w:tcPr>
            <w:tcW w:w="3116" w:type="dxa"/>
            <w:vMerge w:val="restart"/>
          </w:tcPr>
          <w:p w14:paraId="17ED9982" w14:textId="305C5195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 xml:space="preserve">60 </w:t>
            </w:r>
            <w:r w:rsidRPr="00757C0E">
              <w:rPr>
                <w:rFonts w:ascii="Arial" w:hAnsi="Arial" w:cs="Arial"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color w:val="000000" w:themeColor="text1"/>
              </w:rPr>
              <w:t>g/mL APE</w:t>
            </w:r>
          </w:p>
        </w:tc>
        <w:tc>
          <w:tcPr>
            <w:tcW w:w="3117" w:type="dxa"/>
            <w:vAlign w:val="center"/>
          </w:tcPr>
          <w:p w14:paraId="1126C5E1" w14:textId="0CE39AE1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140.2</w:t>
            </w:r>
          </w:p>
        </w:tc>
        <w:tc>
          <w:tcPr>
            <w:tcW w:w="3117" w:type="dxa"/>
            <w:vAlign w:val="center"/>
          </w:tcPr>
          <w:p w14:paraId="1781FE51" w14:textId="126DF301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1.89</w:t>
            </w:r>
          </w:p>
        </w:tc>
      </w:tr>
      <w:tr w:rsidR="00472C21" w:rsidRPr="00757C0E" w14:paraId="53C29331" w14:textId="77777777" w:rsidTr="004927B2">
        <w:tc>
          <w:tcPr>
            <w:tcW w:w="3116" w:type="dxa"/>
            <w:vMerge/>
          </w:tcPr>
          <w:p w14:paraId="11D4C400" w14:textId="77777777" w:rsidR="00472C21" w:rsidRPr="00757C0E" w:rsidRDefault="00472C21" w:rsidP="00472C21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  <w:vAlign w:val="center"/>
          </w:tcPr>
          <w:p w14:paraId="2A6FE66E" w14:textId="12B95068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126.1</w:t>
            </w:r>
          </w:p>
        </w:tc>
        <w:tc>
          <w:tcPr>
            <w:tcW w:w="3117" w:type="dxa"/>
            <w:vAlign w:val="center"/>
          </w:tcPr>
          <w:p w14:paraId="21E7C6CE" w14:textId="1F101839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1.79</w:t>
            </w:r>
          </w:p>
        </w:tc>
      </w:tr>
      <w:tr w:rsidR="00472C21" w:rsidRPr="00757C0E" w14:paraId="7C1340FE" w14:textId="77777777" w:rsidTr="004927B2">
        <w:tc>
          <w:tcPr>
            <w:tcW w:w="3116" w:type="dxa"/>
            <w:vMerge/>
          </w:tcPr>
          <w:p w14:paraId="6A95AE24" w14:textId="77777777" w:rsidR="00472C21" w:rsidRPr="00757C0E" w:rsidRDefault="00472C21" w:rsidP="00472C21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  <w:vAlign w:val="center"/>
          </w:tcPr>
          <w:p w14:paraId="0B469823" w14:textId="6A4E4EC4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103.6</w:t>
            </w:r>
          </w:p>
        </w:tc>
        <w:tc>
          <w:tcPr>
            <w:tcW w:w="3117" w:type="dxa"/>
            <w:vAlign w:val="center"/>
          </w:tcPr>
          <w:p w14:paraId="2E473043" w14:textId="477E18A6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1.96</w:t>
            </w:r>
          </w:p>
        </w:tc>
      </w:tr>
      <w:tr w:rsidR="00472C21" w:rsidRPr="00757C0E" w14:paraId="5B6FFFB8" w14:textId="77777777" w:rsidTr="007D654C">
        <w:tc>
          <w:tcPr>
            <w:tcW w:w="3116" w:type="dxa"/>
            <w:vMerge w:val="restart"/>
          </w:tcPr>
          <w:p w14:paraId="09B15B7E" w14:textId="5A9A31CE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>H</w:t>
            </w:r>
            <w:r w:rsidRPr="00757C0E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Pr="00757C0E">
              <w:rPr>
                <w:rFonts w:ascii="Arial" w:hAnsi="Arial" w:cs="Arial"/>
                <w:color w:val="000000" w:themeColor="text1"/>
              </w:rPr>
              <w:t>O</w:t>
            </w:r>
            <w:r w:rsidRPr="00757C0E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</w:p>
        </w:tc>
        <w:tc>
          <w:tcPr>
            <w:tcW w:w="3117" w:type="dxa"/>
          </w:tcPr>
          <w:p w14:paraId="740FB721" w14:textId="02DA89E4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114.9</w:t>
            </w:r>
          </w:p>
        </w:tc>
        <w:tc>
          <w:tcPr>
            <w:tcW w:w="3117" w:type="dxa"/>
          </w:tcPr>
          <w:p w14:paraId="19F15C56" w14:textId="7E03F350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1.62</w:t>
            </w:r>
          </w:p>
        </w:tc>
      </w:tr>
      <w:tr w:rsidR="00472C21" w:rsidRPr="00757C0E" w14:paraId="41BFC807" w14:textId="77777777" w:rsidTr="007D654C">
        <w:tc>
          <w:tcPr>
            <w:tcW w:w="3116" w:type="dxa"/>
            <w:vMerge/>
          </w:tcPr>
          <w:p w14:paraId="72B223B0" w14:textId="77777777" w:rsidR="00472C21" w:rsidRPr="00757C0E" w:rsidRDefault="00472C21" w:rsidP="00472C21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370FFBB8" w14:textId="02AA468C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157.9</w:t>
            </w:r>
          </w:p>
        </w:tc>
        <w:tc>
          <w:tcPr>
            <w:tcW w:w="3117" w:type="dxa"/>
          </w:tcPr>
          <w:p w14:paraId="7B388128" w14:textId="78FF5934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2.06</w:t>
            </w:r>
          </w:p>
        </w:tc>
      </w:tr>
      <w:tr w:rsidR="00472C21" w:rsidRPr="00757C0E" w14:paraId="25A7D4F4" w14:textId="77777777" w:rsidTr="007D654C">
        <w:tc>
          <w:tcPr>
            <w:tcW w:w="3116" w:type="dxa"/>
            <w:vMerge/>
          </w:tcPr>
          <w:p w14:paraId="75698EFA" w14:textId="77777777" w:rsidR="00472C21" w:rsidRPr="00757C0E" w:rsidRDefault="00472C21" w:rsidP="00472C21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</w:tcPr>
          <w:p w14:paraId="6D9F163D" w14:textId="5A76DE22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>120.5</w:t>
            </w:r>
          </w:p>
        </w:tc>
        <w:tc>
          <w:tcPr>
            <w:tcW w:w="3117" w:type="dxa"/>
          </w:tcPr>
          <w:p w14:paraId="0B250119" w14:textId="106E29C9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>1.92</w:t>
            </w:r>
          </w:p>
        </w:tc>
      </w:tr>
      <w:tr w:rsidR="00472C21" w:rsidRPr="00757C0E" w14:paraId="7288C362" w14:textId="77777777" w:rsidTr="00D37F80">
        <w:tc>
          <w:tcPr>
            <w:tcW w:w="3116" w:type="dxa"/>
            <w:vMerge w:val="restart"/>
          </w:tcPr>
          <w:p w14:paraId="02CBF135" w14:textId="06CF3F39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 xml:space="preserve">60 </w:t>
            </w:r>
            <w:r w:rsidRPr="00757C0E">
              <w:rPr>
                <w:rFonts w:ascii="Arial" w:hAnsi="Arial" w:cs="Arial"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color w:val="000000" w:themeColor="text1"/>
              </w:rPr>
              <w:t>g/mL CE + H</w:t>
            </w:r>
            <w:r w:rsidRPr="00757C0E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Pr="00757C0E">
              <w:rPr>
                <w:rFonts w:ascii="Arial" w:hAnsi="Arial" w:cs="Arial"/>
                <w:color w:val="000000" w:themeColor="text1"/>
              </w:rPr>
              <w:t>O</w:t>
            </w:r>
            <w:r w:rsidRPr="00757C0E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</w:p>
        </w:tc>
        <w:tc>
          <w:tcPr>
            <w:tcW w:w="3117" w:type="dxa"/>
            <w:vAlign w:val="center"/>
          </w:tcPr>
          <w:p w14:paraId="64F12909" w14:textId="01A29E2C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168.8</w:t>
            </w:r>
          </w:p>
        </w:tc>
        <w:tc>
          <w:tcPr>
            <w:tcW w:w="3117" w:type="dxa"/>
            <w:vAlign w:val="center"/>
          </w:tcPr>
          <w:p w14:paraId="12C0339D" w14:textId="18042524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1.93</w:t>
            </w:r>
          </w:p>
        </w:tc>
      </w:tr>
      <w:tr w:rsidR="00472C21" w:rsidRPr="00757C0E" w14:paraId="52EC0048" w14:textId="77777777" w:rsidTr="00D37F80">
        <w:tc>
          <w:tcPr>
            <w:tcW w:w="3116" w:type="dxa"/>
            <w:vMerge/>
          </w:tcPr>
          <w:p w14:paraId="75B171E9" w14:textId="77777777" w:rsidR="00472C21" w:rsidRPr="00757C0E" w:rsidRDefault="00472C21" w:rsidP="00472C21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  <w:vAlign w:val="center"/>
          </w:tcPr>
          <w:p w14:paraId="336BE7E3" w14:textId="569AC0AB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145.3</w:t>
            </w:r>
          </w:p>
        </w:tc>
        <w:tc>
          <w:tcPr>
            <w:tcW w:w="3117" w:type="dxa"/>
            <w:vAlign w:val="center"/>
          </w:tcPr>
          <w:p w14:paraId="4DABCD33" w14:textId="72119670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2.03</w:t>
            </w:r>
          </w:p>
        </w:tc>
      </w:tr>
      <w:tr w:rsidR="00472C21" w:rsidRPr="00757C0E" w14:paraId="19EADBF8" w14:textId="77777777" w:rsidTr="00D37F80">
        <w:tc>
          <w:tcPr>
            <w:tcW w:w="3116" w:type="dxa"/>
            <w:vMerge/>
          </w:tcPr>
          <w:p w14:paraId="4304315A" w14:textId="77777777" w:rsidR="00472C21" w:rsidRPr="00757C0E" w:rsidRDefault="00472C21" w:rsidP="00472C21">
            <w:pPr>
              <w:spacing w:after="100" w:afterAutospacing="1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  <w:vAlign w:val="center"/>
          </w:tcPr>
          <w:p w14:paraId="12E618E6" w14:textId="09DE534A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114.6</w:t>
            </w:r>
          </w:p>
        </w:tc>
        <w:tc>
          <w:tcPr>
            <w:tcW w:w="3117" w:type="dxa"/>
            <w:vAlign w:val="center"/>
          </w:tcPr>
          <w:p w14:paraId="2055E2CF" w14:textId="27C54804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1.84</w:t>
            </w:r>
          </w:p>
        </w:tc>
      </w:tr>
      <w:tr w:rsidR="00472C21" w:rsidRPr="00757C0E" w14:paraId="584E9B23" w14:textId="77777777" w:rsidTr="006C2BC2">
        <w:tc>
          <w:tcPr>
            <w:tcW w:w="3116" w:type="dxa"/>
            <w:vMerge w:val="restart"/>
          </w:tcPr>
          <w:p w14:paraId="5DD63AB1" w14:textId="16BFA40F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color w:val="000000" w:themeColor="text1"/>
              </w:rPr>
              <w:t xml:space="preserve">60 </w:t>
            </w:r>
            <w:r w:rsidRPr="00757C0E">
              <w:rPr>
                <w:rFonts w:ascii="Arial" w:hAnsi="Arial" w:cs="Arial"/>
                <w:color w:val="000000" w:themeColor="text1"/>
              </w:rPr>
              <w:sym w:font="Symbol" w:char="F06D"/>
            </w:r>
            <w:r w:rsidRPr="00757C0E">
              <w:rPr>
                <w:rFonts w:ascii="Arial" w:hAnsi="Arial" w:cs="Arial"/>
                <w:color w:val="000000" w:themeColor="text1"/>
              </w:rPr>
              <w:t>g/mL APE + H</w:t>
            </w:r>
            <w:r w:rsidRPr="00757C0E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Pr="00757C0E">
              <w:rPr>
                <w:rFonts w:ascii="Arial" w:hAnsi="Arial" w:cs="Arial"/>
                <w:color w:val="000000" w:themeColor="text1"/>
              </w:rPr>
              <w:t>O</w:t>
            </w:r>
            <w:r w:rsidRPr="00757C0E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</w:p>
        </w:tc>
        <w:tc>
          <w:tcPr>
            <w:tcW w:w="3117" w:type="dxa"/>
            <w:vAlign w:val="center"/>
          </w:tcPr>
          <w:p w14:paraId="7E96738F" w14:textId="6ECA7461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140.2</w:t>
            </w:r>
          </w:p>
        </w:tc>
        <w:tc>
          <w:tcPr>
            <w:tcW w:w="3117" w:type="dxa"/>
            <w:vAlign w:val="center"/>
          </w:tcPr>
          <w:p w14:paraId="6CDC3E4A" w14:textId="78E20320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1.89</w:t>
            </w:r>
          </w:p>
        </w:tc>
      </w:tr>
      <w:tr w:rsidR="00472C21" w:rsidRPr="00757C0E" w14:paraId="475CEA3C" w14:textId="77777777" w:rsidTr="006C2BC2">
        <w:tc>
          <w:tcPr>
            <w:tcW w:w="3116" w:type="dxa"/>
            <w:vMerge/>
          </w:tcPr>
          <w:p w14:paraId="6E6CD844" w14:textId="77777777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  <w:vAlign w:val="center"/>
          </w:tcPr>
          <w:p w14:paraId="60B1962C" w14:textId="67DF9490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126.1</w:t>
            </w:r>
          </w:p>
        </w:tc>
        <w:tc>
          <w:tcPr>
            <w:tcW w:w="3117" w:type="dxa"/>
            <w:vAlign w:val="center"/>
          </w:tcPr>
          <w:p w14:paraId="17DAFE5D" w14:textId="119EEA40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1.79</w:t>
            </w:r>
          </w:p>
        </w:tc>
      </w:tr>
      <w:tr w:rsidR="00472C21" w:rsidRPr="00757C0E" w14:paraId="0CD6C4E8" w14:textId="77777777" w:rsidTr="006C2BC2">
        <w:tc>
          <w:tcPr>
            <w:tcW w:w="3116" w:type="dxa"/>
            <w:vMerge/>
          </w:tcPr>
          <w:p w14:paraId="2D13A332" w14:textId="77777777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7" w:type="dxa"/>
            <w:vAlign w:val="center"/>
          </w:tcPr>
          <w:p w14:paraId="656881D0" w14:textId="075344BD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103.6</w:t>
            </w:r>
          </w:p>
        </w:tc>
        <w:tc>
          <w:tcPr>
            <w:tcW w:w="3117" w:type="dxa"/>
            <w:vAlign w:val="center"/>
          </w:tcPr>
          <w:p w14:paraId="754901CB" w14:textId="188D4409" w:rsidR="00472C21" w:rsidRPr="00757C0E" w:rsidRDefault="00472C21" w:rsidP="00472C21">
            <w:pPr>
              <w:spacing w:after="100" w:afterAutospacing="1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57C0E">
              <w:rPr>
                <w:rFonts w:ascii="Arial" w:hAnsi="Arial" w:cs="Arial"/>
                <w:lang w:eastAsia="en-IN"/>
              </w:rPr>
              <w:t>1.96</w:t>
            </w:r>
          </w:p>
        </w:tc>
      </w:tr>
    </w:tbl>
    <w:p w14:paraId="76F2ED0C" w14:textId="7E335A4A" w:rsidR="00733837" w:rsidRPr="003C716C" w:rsidRDefault="009A68EF" w:rsidP="00733837">
      <w:pPr>
        <w:spacing w:after="100" w:afterAutospacing="1" w:line="360" w:lineRule="auto"/>
        <w:jc w:val="both"/>
        <w:rPr>
          <w:rFonts w:ascii="Arial" w:hAnsi="Arial" w:cs="Arial"/>
        </w:rPr>
      </w:pPr>
      <w:r w:rsidRPr="00757C0E">
        <w:rPr>
          <w:rFonts w:ascii="Arial" w:hAnsi="Arial" w:cs="Arial"/>
        </w:rPr>
        <w:tab/>
        <w:t xml:space="preserve">The concentration and A260/280 values of RNA samples was measured with </w:t>
      </w:r>
      <w:proofErr w:type="spellStart"/>
      <w:r w:rsidRPr="00757C0E">
        <w:rPr>
          <w:rFonts w:ascii="Arial" w:hAnsi="Arial" w:cs="Arial"/>
        </w:rPr>
        <w:t>NanoDrop</w:t>
      </w:r>
      <w:proofErr w:type="spellEnd"/>
      <w:r w:rsidRPr="00757C0E">
        <w:rPr>
          <w:rFonts w:ascii="Arial" w:hAnsi="Arial" w:cs="Arial"/>
        </w:rPr>
        <w:t xml:space="preserve"> One (Thermo Fisher Scientific, Waltham, MA, USA).</w:t>
      </w:r>
      <w:r>
        <w:rPr>
          <w:rFonts w:ascii="Arial" w:hAnsi="Arial" w:cs="Arial"/>
        </w:rPr>
        <w:t xml:space="preserve"> </w:t>
      </w:r>
    </w:p>
    <w:sectPr w:rsidR="00733837" w:rsidRPr="003C716C" w:rsidSect="00314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6C"/>
    <w:rsid w:val="000060EA"/>
    <w:rsid w:val="000150B5"/>
    <w:rsid w:val="000543B7"/>
    <w:rsid w:val="00061F3A"/>
    <w:rsid w:val="00067509"/>
    <w:rsid w:val="0008090B"/>
    <w:rsid w:val="00100446"/>
    <w:rsid w:val="00114FCC"/>
    <w:rsid w:val="001351E1"/>
    <w:rsid w:val="00161E42"/>
    <w:rsid w:val="0019001D"/>
    <w:rsid w:val="001A5966"/>
    <w:rsid w:val="001A656B"/>
    <w:rsid w:val="001A7A14"/>
    <w:rsid w:val="001B7809"/>
    <w:rsid w:val="00241F6B"/>
    <w:rsid w:val="00250B13"/>
    <w:rsid w:val="002864A9"/>
    <w:rsid w:val="00303B9D"/>
    <w:rsid w:val="00314E43"/>
    <w:rsid w:val="00370EFC"/>
    <w:rsid w:val="00390FCC"/>
    <w:rsid w:val="003B6077"/>
    <w:rsid w:val="003C716C"/>
    <w:rsid w:val="003E63B0"/>
    <w:rsid w:val="0040552E"/>
    <w:rsid w:val="00414D5A"/>
    <w:rsid w:val="00431125"/>
    <w:rsid w:val="00472C21"/>
    <w:rsid w:val="004C3B55"/>
    <w:rsid w:val="005412BA"/>
    <w:rsid w:val="00685194"/>
    <w:rsid w:val="006A6F5C"/>
    <w:rsid w:val="006F0141"/>
    <w:rsid w:val="00733837"/>
    <w:rsid w:val="007571E0"/>
    <w:rsid w:val="00757C0E"/>
    <w:rsid w:val="007616B2"/>
    <w:rsid w:val="007C7D62"/>
    <w:rsid w:val="007D654C"/>
    <w:rsid w:val="007E21E4"/>
    <w:rsid w:val="008573FA"/>
    <w:rsid w:val="008F63A9"/>
    <w:rsid w:val="009030C7"/>
    <w:rsid w:val="00955693"/>
    <w:rsid w:val="0098686A"/>
    <w:rsid w:val="0099487B"/>
    <w:rsid w:val="009A68EF"/>
    <w:rsid w:val="009D501B"/>
    <w:rsid w:val="00A100EF"/>
    <w:rsid w:val="00A15716"/>
    <w:rsid w:val="00A242D7"/>
    <w:rsid w:val="00A2640C"/>
    <w:rsid w:val="00A60034"/>
    <w:rsid w:val="00A61104"/>
    <w:rsid w:val="00B3178F"/>
    <w:rsid w:val="00B320AD"/>
    <w:rsid w:val="00B33611"/>
    <w:rsid w:val="00B568B2"/>
    <w:rsid w:val="00BA1204"/>
    <w:rsid w:val="00C03DD4"/>
    <w:rsid w:val="00C54545"/>
    <w:rsid w:val="00C64E96"/>
    <w:rsid w:val="00C95701"/>
    <w:rsid w:val="00CB1585"/>
    <w:rsid w:val="00CE7BFF"/>
    <w:rsid w:val="00D06251"/>
    <w:rsid w:val="00D6067C"/>
    <w:rsid w:val="00EF759D"/>
    <w:rsid w:val="00F20DD5"/>
    <w:rsid w:val="00F32B0E"/>
    <w:rsid w:val="00F55E21"/>
    <w:rsid w:val="00FC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F11464"/>
  <w15:chartTrackingRefBased/>
  <w15:docId w15:val="{39DAF90E-FE86-0E42-A20F-42B1FA5B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DD4"/>
    <w:rPr>
      <w:rFonts w:ascii="Times New Roman" w:eastAsia="Times New Roman" w:hAnsi="Times New Roman" w:cs="Times New Roman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Visarut Buranasudja</dc:creator>
  <cp:keywords/>
  <dc:description/>
  <cp:lastModifiedBy>Visarut Buranasudja</cp:lastModifiedBy>
  <cp:revision>4</cp:revision>
  <dcterms:created xsi:type="dcterms:W3CDTF">2021-05-06T09:00:00Z</dcterms:created>
  <dcterms:modified xsi:type="dcterms:W3CDTF">2021-05-09T15:04:00Z</dcterms:modified>
</cp:coreProperties>
</file>