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121D45" w14:textId="7CCC52BC" w:rsidR="006F1973" w:rsidRPr="004F01C9" w:rsidRDefault="006F1973" w:rsidP="006F197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01C9"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Figure </w:t>
      </w:r>
      <w:r w:rsidR="00FD7D91" w:rsidRPr="004F01C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043379" w:rsidRPr="004F01C9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bookmarkStart w:id="0" w:name="_GoBack"/>
      <w:bookmarkEnd w:id="0"/>
    </w:p>
    <w:p w14:paraId="01F9D509" w14:textId="77777777" w:rsidR="006F1973" w:rsidRPr="006F1973" w:rsidRDefault="006F1973" w:rsidP="006F1973">
      <w:pPr>
        <w:spacing w:line="36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6F1973">
        <w:rPr>
          <w:rFonts w:ascii="Times New Roman" w:eastAsia="Times New Roman" w:hAnsi="Times New Roman" w:cs="Times New Roman"/>
          <w:b/>
          <w:sz w:val="40"/>
          <w:szCs w:val="40"/>
        </w:rPr>
        <w:t>A</w:t>
      </w:r>
      <w:r w:rsidRPr="006F1973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p w14:paraId="686E5C36" w14:textId="77777777" w:rsidR="006F1973" w:rsidRPr="000F1432" w:rsidRDefault="006F1973" w:rsidP="006F197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286">
        <w:rPr>
          <w:rFonts w:ascii="Times New Roman" w:eastAsia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5E99ACC0" wp14:editId="48853284">
            <wp:extent cx="4572000" cy="27432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D46852" w14:textId="77777777" w:rsidR="006F1973" w:rsidRPr="006F1973" w:rsidRDefault="006F1973" w:rsidP="006F1973">
      <w:pPr>
        <w:rPr>
          <w:rFonts w:ascii="Times New Roman" w:eastAsia="Times New Roman" w:hAnsi="Times New Roman" w:cs="Times New Roman"/>
          <w:sz w:val="40"/>
          <w:szCs w:val="40"/>
        </w:rPr>
      </w:pPr>
      <w:r w:rsidRPr="006F1973">
        <w:rPr>
          <w:rFonts w:ascii="Times New Roman" w:eastAsia="Times New Roman" w:hAnsi="Times New Roman" w:cs="Times New Roman"/>
          <w:b/>
          <w:sz w:val="40"/>
          <w:szCs w:val="40"/>
        </w:rPr>
        <w:t>B</w:t>
      </w:r>
      <w:r w:rsidRPr="006F1973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p w14:paraId="2BB3076E" w14:textId="77777777" w:rsidR="006F1973" w:rsidRPr="000F1432" w:rsidRDefault="006F1973" w:rsidP="006F1973">
      <w:pPr>
        <w:rPr>
          <w:rFonts w:ascii="Times New Roman" w:eastAsia="Times New Roman" w:hAnsi="Times New Roman" w:cs="Times New Roman"/>
          <w:sz w:val="24"/>
          <w:szCs w:val="24"/>
        </w:rPr>
      </w:pPr>
      <w:r w:rsidRPr="00206286">
        <w:rPr>
          <w:rFonts w:ascii="Times New Roman" w:eastAsia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38EFD9F4" wp14:editId="648943F9">
            <wp:extent cx="4572000" cy="27432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30C155" w14:textId="77777777" w:rsidR="006F1973" w:rsidRPr="000F1432" w:rsidRDefault="006F1973" w:rsidP="006F197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75A075" w14:textId="7151A333" w:rsidR="006F1973" w:rsidRPr="000F1432" w:rsidRDefault="006F1973" w:rsidP="006F1973">
      <w:pPr>
        <w:rPr>
          <w:rFonts w:ascii="Times New Roman" w:eastAsia="Times New Roman" w:hAnsi="Times New Roman" w:cs="Times New Roman"/>
          <w:sz w:val="24"/>
          <w:szCs w:val="24"/>
        </w:rPr>
      </w:pPr>
      <w:r w:rsidRPr="000F1432">
        <w:rPr>
          <w:rFonts w:ascii="Times New Roman" w:eastAsia="Times New Roman" w:hAnsi="Times New Roman" w:cs="Times New Roman"/>
          <w:sz w:val="24"/>
          <w:szCs w:val="24"/>
        </w:rPr>
        <w:t xml:space="preserve">Figure legend: </w:t>
      </w:r>
      <w:r w:rsidR="00CE5C54">
        <w:rPr>
          <w:rFonts w:ascii="Times New Roman" w:eastAsia="Times New Roman" w:hAnsi="Times New Roman" w:cs="Times New Roman"/>
          <w:sz w:val="24"/>
          <w:szCs w:val="24"/>
        </w:rPr>
        <w:t xml:space="preserve">Evolution in the use of </w:t>
      </w:r>
      <w:proofErr w:type="spellStart"/>
      <w:r w:rsidR="00CE5C54">
        <w:rPr>
          <w:rFonts w:ascii="Times New Roman" w:eastAsia="Times New Roman" w:hAnsi="Times New Roman" w:cs="Times New Roman"/>
          <w:sz w:val="24"/>
          <w:szCs w:val="24"/>
        </w:rPr>
        <w:t>biosimilars</w:t>
      </w:r>
      <w:proofErr w:type="spellEnd"/>
      <w:r w:rsidR="00CE5C54">
        <w:rPr>
          <w:rFonts w:ascii="Times New Roman" w:eastAsia="Times New Roman" w:hAnsi="Times New Roman" w:cs="Times New Roman"/>
          <w:sz w:val="24"/>
          <w:szCs w:val="24"/>
        </w:rPr>
        <w:t xml:space="preserve"> since 2015. First- and second-line trends in the use of biological treatments.</w:t>
      </w:r>
      <w:r w:rsidR="00CE5C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1432">
        <w:rPr>
          <w:rFonts w:ascii="Times New Roman" w:eastAsia="Times New Roman" w:hAnsi="Times New Roman" w:cs="Times New Roman"/>
          <w:sz w:val="24"/>
          <w:szCs w:val="24"/>
        </w:rPr>
        <w:t xml:space="preserve">A) Impact of </w:t>
      </w:r>
      <w:proofErr w:type="spellStart"/>
      <w:r w:rsidRPr="000F1432">
        <w:rPr>
          <w:rFonts w:ascii="Times New Roman" w:eastAsia="Times New Roman" w:hAnsi="Times New Roman" w:cs="Times New Roman"/>
          <w:sz w:val="24"/>
          <w:szCs w:val="24"/>
        </w:rPr>
        <w:t>biosimilars</w:t>
      </w:r>
      <w:proofErr w:type="spellEnd"/>
      <w:r w:rsidRPr="000F1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Pr="000F1432">
        <w:rPr>
          <w:rFonts w:ascii="Times New Roman" w:eastAsia="Times New Roman" w:hAnsi="Times New Roman" w:cs="Times New Roman"/>
          <w:sz w:val="24"/>
          <w:szCs w:val="24"/>
        </w:rPr>
        <w:t xml:space="preserve">n the use of bDMARDs as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0F1432">
        <w:rPr>
          <w:rFonts w:ascii="Times New Roman" w:eastAsia="Times New Roman" w:hAnsi="Times New Roman" w:cs="Times New Roman"/>
          <w:sz w:val="24"/>
          <w:szCs w:val="24"/>
        </w:rPr>
        <w:t>first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F1432">
        <w:rPr>
          <w:rFonts w:ascii="Times New Roman" w:eastAsia="Times New Roman" w:hAnsi="Times New Roman" w:cs="Times New Roman"/>
          <w:sz w:val="24"/>
          <w:szCs w:val="24"/>
        </w:rPr>
        <w:t xml:space="preserve">line treatment. B) Impact of biosimilars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Pr="000F1432">
        <w:rPr>
          <w:rFonts w:ascii="Times New Roman" w:eastAsia="Times New Roman" w:hAnsi="Times New Roman" w:cs="Times New Roman"/>
          <w:sz w:val="24"/>
          <w:szCs w:val="24"/>
        </w:rPr>
        <w:t xml:space="preserve">n the use of bDMARDs as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0F1432">
        <w:rPr>
          <w:rFonts w:ascii="Times New Roman" w:eastAsia="Times New Roman" w:hAnsi="Times New Roman" w:cs="Times New Roman"/>
          <w:sz w:val="24"/>
          <w:szCs w:val="24"/>
        </w:rPr>
        <w:t>second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F1432">
        <w:rPr>
          <w:rFonts w:ascii="Times New Roman" w:eastAsia="Times New Roman" w:hAnsi="Times New Roman" w:cs="Times New Roman"/>
          <w:sz w:val="24"/>
          <w:szCs w:val="24"/>
        </w:rPr>
        <w:t xml:space="preserve">line treatment. </w:t>
      </w:r>
    </w:p>
    <w:p w14:paraId="19974AFB" w14:textId="77777777" w:rsidR="00D54110" w:rsidRDefault="00D54110"/>
    <w:sectPr w:rsidR="00D541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973"/>
    <w:rsid w:val="00043379"/>
    <w:rsid w:val="00464883"/>
    <w:rsid w:val="004F01C9"/>
    <w:rsid w:val="006F1973"/>
    <w:rsid w:val="008C30D2"/>
    <w:rsid w:val="00956947"/>
    <w:rsid w:val="00CB3029"/>
    <w:rsid w:val="00CB4D4E"/>
    <w:rsid w:val="00CE5C54"/>
    <w:rsid w:val="00D54110"/>
    <w:rsid w:val="00DC02F9"/>
    <w:rsid w:val="00FD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28F52"/>
  <w15:chartTrackingRefBased/>
  <w15:docId w15:val="{FD747295-3123-45E3-A43D-92C4C6EA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973"/>
    <w:rPr>
      <w:rFonts w:ascii="Calibri" w:eastAsia="Calibri" w:hAnsi="Calibri" w:cs="Calibri"/>
      <w:lang w:val="en-U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0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1C9"/>
    <w:rPr>
      <w:rFonts w:ascii="Segoe UI" w:eastAsia="Calibri" w:hAnsi="Segoe UI" w:cs="Segoe UI"/>
      <w:sz w:val="18"/>
      <w:szCs w:val="18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Diaz</dc:creator>
  <cp:keywords/>
  <dc:description/>
  <cp:lastModifiedBy>Nithya R.</cp:lastModifiedBy>
  <cp:revision>5</cp:revision>
  <dcterms:created xsi:type="dcterms:W3CDTF">2021-07-05T10:55:00Z</dcterms:created>
  <dcterms:modified xsi:type="dcterms:W3CDTF">2021-07-13T15:21:00Z</dcterms:modified>
</cp:coreProperties>
</file>