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C2F" w:rsidRPr="00E925E4" w:rsidRDefault="00653C2F" w:rsidP="00653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25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5D3F67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E925E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 xml:space="preserve"> Results from generalized linear models for the outcomes: D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isease evolution time to second biologic,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 xml:space="preserve"> DAS28, 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use of TNF inhibitors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a 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second treatment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monotherapy. Results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by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period, diagnosis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 xml:space="preserve"> and its interaction. Second-line treatment.</w:t>
      </w:r>
    </w:p>
    <w:p w:rsidR="00653C2F" w:rsidRPr="00E925E4" w:rsidRDefault="00653C2F" w:rsidP="00653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1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2332"/>
        <w:gridCol w:w="2332"/>
        <w:gridCol w:w="2333"/>
        <w:gridCol w:w="2333"/>
      </w:tblGrid>
      <w:tr w:rsidR="00653C2F" w:rsidRPr="00E925E4" w:rsidTr="005A0C73"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Disease evolution time</w:t>
            </w:r>
            <w:r w:rsidRPr="00E925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DAS28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TNF inhibitors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Monotherapy</w:t>
            </w:r>
          </w:p>
        </w:tc>
      </w:tr>
      <w:tr w:rsidR="00653C2F" w:rsidRPr="00E925E4" w:rsidTr="005A0C73">
        <w:tc>
          <w:tcPr>
            <w:tcW w:w="2568" w:type="dxa"/>
            <w:tcBorders>
              <w:top w:val="single" w:sz="4" w:space="0" w:color="auto"/>
            </w:tcBorders>
          </w:tcPr>
          <w:p w:rsidR="00653C2F" w:rsidRPr="00E925E4" w:rsidRDefault="00653C2F" w:rsidP="00C360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 (ref. 2007</w:t>
            </w:r>
            <w:r w:rsidR="00C3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2010)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2010-2013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 (0.06); 0.422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 (0.11); 0.004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-0.77 (0.13);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 (0.13); &lt;0.001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2014-2017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(0.06); 0.742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-0.29 (0.11); 0.010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-0.96 (0.14);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-0.20 (0.15); 0.166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2018-2020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 (0.07); 0.071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-0.62 (0.11);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-0.78 (0.14);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 (0.14); 0.974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osis</w:t>
            </w: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(ref. RA)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  <w:proofErr w:type="spellEnd"/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 (0.09); 0.525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-0.25 (0.18); 0.165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 (0.72);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 (0.19); &lt;0.001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 (0.09); 0.133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3.25 (0.72);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 (0.21); &lt;0.001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Period </w:t>
            </w:r>
            <w:r w:rsidRPr="00E925E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* </w:t>
            </w: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osis</w:t>
            </w:r>
            <w:r w:rsidR="00B44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4101" w:rsidRPr="00B44101">
              <w:t>(</w:t>
            </w:r>
            <w:r w:rsidR="00B44101" w:rsidRPr="00C53E64">
              <w:t>ref. (2007-2010) &amp; RA)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(2010-2013) &amp; </w:t>
            </w:r>
            <w:proofErr w:type="spellStart"/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  <w:proofErr w:type="spellEnd"/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 (0.12); 0.952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 (0.25); 0.368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 (1.02); 0.457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 (0.26); 0.739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(2010-2013) &amp; AS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 (0.13); 0.576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1.87 (1.24); 0.131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 (0.29); 0.632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(2014-2017) &amp; </w:t>
            </w:r>
            <w:proofErr w:type="spellStart"/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  <w:proofErr w:type="spellEnd"/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-0.38 (0.12); 0.002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-0.15 (0.23); 0.512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-2.10 (0.75); 0.005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(0.26); 0.546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(2014-2017) &amp; AS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-0.28 (0.13); 0.032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-1.45 (0.76); 0.054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 (0.30); 0.002</w:t>
            </w:r>
          </w:p>
        </w:tc>
      </w:tr>
      <w:tr w:rsidR="00653C2F" w:rsidRPr="00E925E4" w:rsidTr="005A0C73">
        <w:tc>
          <w:tcPr>
            <w:tcW w:w="2568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(2018-2020) &amp; </w:t>
            </w:r>
            <w:proofErr w:type="spellStart"/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  <w:proofErr w:type="spellEnd"/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 (0.12); 0.174</w:t>
            </w:r>
          </w:p>
        </w:tc>
        <w:tc>
          <w:tcPr>
            <w:tcW w:w="2332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 (0.22); 0.471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-3.21 (0.73); &lt;0.001</w:t>
            </w:r>
          </w:p>
        </w:tc>
        <w:tc>
          <w:tcPr>
            <w:tcW w:w="2333" w:type="dxa"/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 (0.25); 0.470</w:t>
            </w:r>
          </w:p>
        </w:tc>
      </w:tr>
      <w:tr w:rsidR="00653C2F" w:rsidRPr="00E925E4" w:rsidTr="005A0C73">
        <w:tc>
          <w:tcPr>
            <w:tcW w:w="2568" w:type="dxa"/>
            <w:tcBorders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ind w:left="3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(2018-2020) &amp; AS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 (0.13); 0.007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 (0.09); &lt;0.001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653C2F" w:rsidRPr="00E925E4" w:rsidRDefault="00653C2F" w:rsidP="005A0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 (0.31); 0.001</w:t>
            </w:r>
          </w:p>
        </w:tc>
      </w:tr>
    </w:tbl>
    <w:p w:rsidR="00653C2F" w:rsidRPr="00E925E4" w:rsidRDefault="00653C2F" w:rsidP="00653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25E4">
        <w:rPr>
          <w:rFonts w:ascii="Times New Roman" w:hAnsi="Times New Roman" w:cs="Times New Roman"/>
          <w:sz w:val="24"/>
          <w:szCs w:val="24"/>
          <w:lang w:val="en-US"/>
        </w:rPr>
        <w:t>The data show the model coefficients (standard error); p-value.</w:t>
      </w:r>
    </w:p>
    <w:p w:rsidR="00653C2F" w:rsidRPr="00E925E4" w:rsidRDefault="00653C2F" w:rsidP="00653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25E4">
        <w:rPr>
          <w:rFonts w:ascii="Times New Roman" w:hAnsi="Times New Roman" w:cs="Times New Roman"/>
          <w:sz w:val="24"/>
          <w:szCs w:val="24"/>
          <w:lang w:val="en-US"/>
        </w:rPr>
        <w:t>Link function: identity for d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isease evolution time to first biologic 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 xml:space="preserve">and “DAS28”, and logit for 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use of TNF inhibitors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a 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first treatment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925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monotherapy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53C2F" w:rsidRPr="00E925E4" w:rsidRDefault="00653C2F" w:rsidP="00653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25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 w:rsidRPr="00E925E4">
        <w:rPr>
          <w:rFonts w:ascii="Times New Roman" w:hAnsi="Times New Roman" w:cs="Times New Roman"/>
          <w:sz w:val="24"/>
          <w:szCs w:val="24"/>
          <w:lang w:val="en-US"/>
        </w:rPr>
        <w:t>Logarithmic transformation.</w:t>
      </w:r>
    </w:p>
    <w:p w:rsidR="00653C2F" w:rsidRDefault="00653C2F" w:rsidP="00653C2F"/>
    <w:p w:rsidR="002D33D7" w:rsidRDefault="002D33D7"/>
    <w:sectPr w:rsidR="002D33D7" w:rsidSect="001A7E7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2F"/>
    <w:rsid w:val="002D33D7"/>
    <w:rsid w:val="005143AC"/>
    <w:rsid w:val="005D3F67"/>
    <w:rsid w:val="00653C2F"/>
    <w:rsid w:val="00B44101"/>
    <w:rsid w:val="00C36017"/>
    <w:rsid w:val="00C5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0E3F6-64D3-4960-B99B-835FEFFA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Sánchez Piedra</dc:creator>
  <cp:keywords/>
  <dc:description/>
  <cp:lastModifiedBy>Nithya R.</cp:lastModifiedBy>
  <cp:revision>3</cp:revision>
  <dcterms:created xsi:type="dcterms:W3CDTF">2021-07-05T17:14:00Z</dcterms:created>
  <dcterms:modified xsi:type="dcterms:W3CDTF">2021-07-13T15:23:00Z</dcterms:modified>
</cp:coreProperties>
</file>