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064" w:rsidRDefault="00350064" w:rsidP="00350064">
      <w:pPr>
        <w:rPr>
          <w:rFonts w:ascii="Times New Roman" w:eastAsia="SimSun" w:hAnsi="Times New Roman" w:cs="Times New Roman"/>
          <w:b/>
          <w:bCs/>
          <w:sz w:val="24"/>
        </w:rPr>
      </w:pPr>
      <w:r>
        <w:rPr>
          <w:rFonts w:ascii="Times New Roman" w:eastAsia="SimSun" w:hAnsi="Times New Roman" w:cs="Times New Roman" w:hint="eastAsia"/>
          <w:b/>
          <w:bCs/>
          <w:sz w:val="24"/>
        </w:rPr>
        <w:t>Additional files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Figure S1. Frequency distribution of the 21-mer graph analysis used to estimate the features of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genome.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Figure S2. KEGG enrichment analysis for expanded family genes in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S1.Statistics of the sequencing data.</w:t>
      </w:r>
    </w:p>
    <w:p w:rsidR="00350064" w:rsidRDefault="00350064" w:rsidP="00350064">
      <w:pPr>
        <w:rPr>
          <w:rFonts w:ascii="Times New Roma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S2.</w:t>
      </w:r>
      <w:r>
        <w:rPr>
          <w:rFonts w:ascii="Times New Roman" w:hAnsi="Times New Roman" w:cs="Times New Roman" w:hint="eastAsia"/>
          <w:bCs/>
          <w:sz w:val="24"/>
        </w:rPr>
        <w:t>Statistics of the different types of Hi-C reads.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S3.Summary of the Hi-C assembly.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S4.Summary of the assessment of genome assembly.</w:t>
      </w:r>
    </w:p>
    <w:p w:rsidR="00350064" w:rsidRDefault="00350064" w:rsidP="00350064">
      <w:pPr>
        <w:rPr>
          <w:rFonts w:ascii="Times New Roma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S5.</w:t>
      </w:r>
      <w:r>
        <w:rPr>
          <w:rFonts w:ascii="Times New Roman" w:hAnsi="Times New Roman" w:cs="Times New Roman"/>
          <w:bCs/>
          <w:sz w:val="24"/>
        </w:rPr>
        <w:t>Statistics of the repeated sequences</w:t>
      </w:r>
      <w:r>
        <w:rPr>
          <w:rFonts w:ascii="Times New Roman" w:hAnsi="Times New Roman" w:cs="Times New Roman" w:hint="eastAsia"/>
          <w:bCs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S6.Summary of the gene prediction results.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S7.Statistics of gene annotation to different databases.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S8.Integrated lists of gene annotation for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genome.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S9. The family consisting of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miRNAs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rRNAs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and </w:t>
      </w:r>
      <w:proofErr w:type="spellStart"/>
      <w:proofErr w:type="gramStart"/>
      <w:r>
        <w:rPr>
          <w:rFonts w:ascii="Times New Roman" w:eastAsia="SimSun" w:hAnsi="Times New Roman" w:cs="Times New Roman" w:hint="eastAsia"/>
          <w:sz w:val="24"/>
        </w:rPr>
        <w:t>tRNAs</w:t>
      </w:r>
      <w:proofErr w:type="spellEnd"/>
      <w:proofErr w:type="gramEnd"/>
      <w:r>
        <w:rPr>
          <w:rFonts w:ascii="Times New Roman" w:eastAsia="SimSun" w:hAnsi="Times New Roman" w:cs="Times New Roman" w:hint="eastAsia"/>
          <w:sz w:val="24"/>
        </w:rPr>
        <w:t xml:space="preserve"> in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S10.Chromosomes and </w:t>
      </w:r>
      <w:proofErr w:type="spellStart"/>
      <w:r>
        <w:rPr>
          <w:rFonts w:ascii="Times New Roman" w:eastAsia="SimSun" w:hAnsi="Times New Roman" w:cs="Times New Roman" w:hint="eastAsia"/>
          <w:sz w:val="24"/>
        </w:rPr>
        <w:t>syntenic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blocks between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genome and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Ruditapes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philippinarum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genome.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S11. The identification of gene families among five bivalves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S12. Summary of gene features in five bivalves.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S13.The expanded and contracted gene families in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S14.The expanded family genes in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i/>
          <w:iCs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S15.Significantly enriched GO terms for expanded family genes in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i/>
          <w:iCs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S16.Significantly enriched KEGG pathways for expanded family genes in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S17.</w:t>
      </w:r>
      <w:r>
        <w:rPr>
          <w:rFonts w:ascii="Times New Roman" w:eastAsia="SimSun" w:hAnsi="Times New Roman" w:cs="Times New Roman"/>
          <w:sz w:val="24"/>
        </w:rPr>
        <w:t xml:space="preserve">MITF genes between </w:t>
      </w:r>
      <w:proofErr w:type="spellStart"/>
      <w:r>
        <w:rPr>
          <w:rFonts w:ascii="Times New Roman" w:eastAsia="SimSun" w:hAnsi="Times New Roman" w:cs="Times New Roman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/>
          <w:sz w:val="24"/>
        </w:rPr>
        <w:t xml:space="preserve"> and other representative species</w:t>
      </w:r>
      <w:r>
        <w:rPr>
          <w:rFonts w:ascii="Times New Roman" w:eastAsia="SimSun" w:hAnsi="Times New Roman" w:cs="Times New Roman" w:hint="eastAsia"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>Supplementary Table S18.The expanded and contracted gene families in representative species.</w:t>
      </w:r>
    </w:p>
    <w:p w:rsidR="00350064" w:rsidRDefault="00350064" w:rsidP="00350064">
      <w:pPr>
        <w:rPr>
          <w:rFonts w:ascii="Times New Roman" w:eastAsia="SimSun" w:hAnsi="Times New Roman" w:cs="Times New Roman"/>
          <w:i/>
          <w:iCs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S19.The domains for NLRP family members in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>.</w:t>
      </w:r>
    </w:p>
    <w:p w:rsidR="00350064" w:rsidRDefault="00350064" w:rsidP="00350064">
      <w:pPr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sz w:val="24"/>
        </w:rPr>
        <w:t xml:space="preserve">Supplementary Table S20. The 99 NLRP family members in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Corbicula</w:t>
      </w:r>
      <w:proofErr w:type="spellEnd"/>
      <w:r>
        <w:rPr>
          <w:rFonts w:ascii="Times New Roman" w:eastAsia="SimSun" w:hAnsi="Times New Roman" w:cs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i/>
          <w:iCs/>
          <w:sz w:val="24"/>
        </w:rPr>
        <w:t>fluminea</w:t>
      </w:r>
      <w:proofErr w:type="spellEnd"/>
      <w:r>
        <w:rPr>
          <w:rFonts w:ascii="Times New Roman" w:eastAsia="SimSun" w:hAnsi="Times New Roman" w:cs="Times New Roman" w:hint="eastAsia"/>
          <w:sz w:val="24"/>
        </w:rPr>
        <w:t xml:space="preserve"> were grouped into subfamily a-e.</w:t>
      </w:r>
    </w:p>
    <w:p w:rsidR="00350064" w:rsidRDefault="00350064">
      <w:pPr>
        <w:spacing w:line="480" w:lineRule="auto"/>
        <w:rPr>
          <w:rFonts w:ascii="Times New Roman" w:eastAsia="SimSun" w:hAnsi="Times New Roman" w:cs="Times New Roman"/>
          <w:b/>
          <w:bCs/>
          <w:sz w:val="24"/>
        </w:rPr>
      </w:pPr>
      <w:bookmarkStart w:id="0" w:name="_GoBack"/>
      <w:bookmarkEnd w:id="0"/>
    </w:p>
    <w:p w:rsidR="00F951EF" w:rsidRDefault="00767CB0">
      <w:pPr>
        <w:spacing w:line="480" w:lineRule="auto"/>
        <w:rPr>
          <w:rFonts w:ascii="Times New Roman" w:eastAsia="SimSun" w:hAnsi="Times New Roman" w:cs="Times New Roman"/>
          <w:b/>
          <w:bCs/>
          <w:sz w:val="24"/>
        </w:rPr>
      </w:pPr>
      <w:r>
        <w:rPr>
          <w:rFonts w:ascii="Times New Roman" w:eastAsia="SimSun" w:hAnsi="Times New Roman" w:cs="Times New Roman" w:hint="eastAsia"/>
          <w:b/>
          <w:bCs/>
          <w:sz w:val="24"/>
        </w:rPr>
        <w:t>Table</w:t>
      </w:r>
      <w:r>
        <w:rPr>
          <w:rFonts w:ascii="Times New Roman" w:eastAsia="SimSun" w:hAnsi="Times New Roman" w:cs="Times New Roman"/>
          <w:b/>
          <w:bCs/>
          <w:sz w:val="24"/>
        </w:rPr>
        <w:t xml:space="preserve"> </w:t>
      </w:r>
      <w:r>
        <w:rPr>
          <w:rFonts w:ascii="Times New Roman" w:eastAsia="SimSun" w:hAnsi="Times New Roman" w:cs="Times New Roman" w:hint="eastAsia"/>
          <w:b/>
          <w:bCs/>
          <w:sz w:val="24"/>
        </w:rPr>
        <w:t>S</w:t>
      </w:r>
      <w:r>
        <w:rPr>
          <w:rFonts w:ascii="Times New Roman" w:eastAsia="SimSun" w:hAnsi="Times New Roman" w:cs="Times New Roman"/>
          <w:b/>
          <w:bCs/>
          <w:sz w:val="24"/>
        </w:rPr>
        <w:t>1</w:t>
      </w:r>
      <w:r>
        <w:rPr>
          <w:rFonts w:ascii="Times New Roman" w:eastAsia="SimSun" w:hAnsi="Times New Roman" w:cs="Times New Roman" w:hint="eastAsia"/>
          <w:b/>
          <w:bCs/>
          <w:sz w:val="24"/>
        </w:rPr>
        <w:t>:</w:t>
      </w:r>
      <w:r>
        <w:rPr>
          <w:rFonts w:ascii="Times New Roman" w:eastAsia="SimSun" w:hAnsi="Times New Roman" w:cs="Times New Roman"/>
          <w:b/>
          <w:bCs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>Statistics of the sequencing data</w:t>
      </w:r>
    </w:p>
    <w:tbl>
      <w:tblPr>
        <w:tblStyle w:val="TableGrid"/>
        <w:tblW w:w="883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2090"/>
        <w:gridCol w:w="1391"/>
        <w:gridCol w:w="1191"/>
        <w:gridCol w:w="1300"/>
        <w:gridCol w:w="1218"/>
      </w:tblGrid>
      <w:tr w:rsidR="00F951EF">
        <w:trPr>
          <w:trHeight w:val="964"/>
        </w:trPr>
        <w:tc>
          <w:tcPr>
            <w:tcW w:w="1643" w:type="dxa"/>
            <w:tcBorders>
              <w:bottom w:val="single" w:sz="12" w:space="0" w:color="auto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Types</w:t>
            </w:r>
          </w:p>
          <w:p w:rsidR="00F951EF" w:rsidRDefault="00F951EF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090" w:type="dxa"/>
            <w:tcBorders>
              <w:bottom w:val="single" w:sz="12" w:space="0" w:color="auto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Sequencing</w:t>
            </w:r>
          </w:p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platform</w:t>
            </w:r>
          </w:p>
        </w:tc>
        <w:tc>
          <w:tcPr>
            <w:tcW w:w="1391" w:type="dxa"/>
            <w:tcBorders>
              <w:bottom w:val="single" w:sz="12" w:space="0" w:color="auto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Library size</w:t>
            </w:r>
          </w:p>
          <w:p w:rsidR="00F951EF" w:rsidRDefault="00F951EF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Number of library</w:t>
            </w:r>
          </w:p>
        </w:tc>
        <w:tc>
          <w:tcPr>
            <w:tcW w:w="1300" w:type="dxa"/>
            <w:tcBorders>
              <w:bottom w:val="single" w:sz="12" w:space="0" w:color="auto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Clean data</w:t>
            </w:r>
          </w:p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(Gb)</w:t>
            </w:r>
          </w:p>
        </w:tc>
        <w:tc>
          <w:tcPr>
            <w:tcW w:w="1218" w:type="dxa"/>
            <w:tcBorders>
              <w:bottom w:val="single" w:sz="12" w:space="0" w:color="auto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Coverage</w:t>
            </w:r>
          </w:p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(×) †</w:t>
            </w:r>
          </w:p>
        </w:tc>
      </w:tr>
      <w:tr w:rsidR="00F951EF">
        <w:tc>
          <w:tcPr>
            <w:tcW w:w="1643" w:type="dxa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lastRenderedPageBreak/>
              <w:t>Illumina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</w:tc>
        <w:tc>
          <w:tcPr>
            <w:tcW w:w="2090" w:type="dxa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Illumina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HiSeq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X</w:t>
            </w:r>
          </w:p>
        </w:tc>
        <w:tc>
          <w:tcPr>
            <w:tcW w:w="1391" w:type="dxa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350 </w:t>
            </w: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bp</w:t>
            </w:r>
            <w:proofErr w:type="spellEnd"/>
          </w:p>
        </w:tc>
        <w:tc>
          <w:tcPr>
            <w:tcW w:w="1191" w:type="dxa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6</w:t>
            </w:r>
          </w:p>
        </w:tc>
        <w:tc>
          <w:tcPr>
            <w:tcW w:w="1300" w:type="dxa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252.77</w:t>
            </w:r>
          </w:p>
        </w:tc>
        <w:tc>
          <w:tcPr>
            <w:tcW w:w="1218" w:type="dxa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154.13</w:t>
            </w:r>
          </w:p>
        </w:tc>
      </w:tr>
      <w:tr w:rsidR="00F951EF">
        <w:tc>
          <w:tcPr>
            <w:tcW w:w="1643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PacBio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PacBio</w:t>
            </w:r>
            <w:proofErr w:type="spellEnd"/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Sequel II</w:t>
            </w:r>
          </w:p>
        </w:tc>
        <w:tc>
          <w:tcPr>
            <w:tcW w:w="1391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20 kb</w:t>
            </w:r>
          </w:p>
        </w:tc>
        <w:tc>
          <w:tcPr>
            <w:tcW w:w="1191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</w:p>
        </w:tc>
        <w:tc>
          <w:tcPr>
            <w:tcW w:w="1300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293.72</w:t>
            </w:r>
          </w:p>
        </w:tc>
        <w:tc>
          <w:tcPr>
            <w:tcW w:w="1218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193.40</w:t>
            </w:r>
          </w:p>
        </w:tc>
      </w:tr>
      <w:tr w:rsidR="00F951EF">
        <w:tc>
          <w:tcPr>
            <w:tcW w:w="1643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Hi-C 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Illumina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HiSeq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X</w:t>
            </w:r>
          </w:p>
        </w:tc>
        <w:tc>
          <w:tcPr>
            <w:tcW w:w="1391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SimSun" w:hAnsi="Times New Roman" w:cs="Times New Roman"/>
                <w:szCs w:val="21"/>
              </w:rPr>
              <w:t>00–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7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00 </w:t>
            </w: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bp</w:t>
            </w:r>
            <w:proofErr w:type="spellEnd"/>
          </w:p>
        </w:tc>
        <w:tc>
          <w:tcPr>
            <w:tcW w:w="1191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2</w:t>
            </w:r>
          </w:p>
        </w:tc>
        <w:tc>
          <w:tcPr>
            <w:tcW w:w="1300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233.26</w:t>
            </w:r>
          </w:p>
        </w:tc>
        <w:tc>
          <w:tcPr>
            <w:tcW w:w="1218" w:type="dxa"/>
            <w:tcBorders>
              <w:tl2br w:val="nil"/>
              <w:tr2bl w:val="nil"/>
            </w:tcBorders>
          </w:tcPr>
          <w:p w:rsidR="00F951EF" w:rsidRDefault="00F951EF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F951EF">
        <w:tc>
          <w:tcPr>
            <w:tcW w:w="1643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Transcriptome</w:t>
            </w:r>
            <w:proofErr w:type="spellEnd"/>
          </w:p>
        </w:tc>
        <w:tc>
          <w:tcPr>
            <w:tcW w:w="2090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Illumina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HiSeq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X</w:t>
            </w:r>
          </w:p>
        </w:tc>
        <w:tc>
          <w:tcPr>
            <w:tcW w:w="1391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350 </w:t>
            </w:r>
            <w:proofErr w:type="spellStart"/>
            <w:r>
              <w:rPr>
                <w:rFonts w:ascii="Times New Roman" w:eastAsia="SimSun" w:hAnsi="Times New Roman" w:cs="Times New Roman" w:hint="eastAsia"/>
                <w:szCs w:val="21"/>
              </w:rPr>
              <w:t>bp</w:t>
            </w:r>
            <w:proofErr w:type="spellEnd"/>
          </w:p>
        </w:tc>
        <w:tc>
          <w:tcPr>
            <w:tcW w:w="1191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</w:p>
        </w:tc>
        <w:tc>
          <w:tcPr>
            <w:tcW w:w="1300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8.18</w:t>
            </w:r>
          </w:p>
        </w:tc>
        <w:tc>
          <w:tcPr>
            <w:tcW w:w="1218" w:type="dxa"/>
            <w:tcBorders>
              <w:tl2br w:val="nil"/>
              <w:tr2bl w:val="nil"/>
            </w:tcBorders>
          </w:tcPr>
          <w:p w:rsidR="00F951EF" w:rsidRDefault="00767CB0">
            <w:pPr>
              <w:spacing w:line="480" w:lineRule="auto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-</w:t>
            </w:r>
          </w:p>
        </w:tc>
      </w:tr>
    </w:tbl>
    <w:p w:rsidR="00F951EF" w:rsidRDefault="00F951EF">
      <w:pPr>
        <w:spacing w:line="480" w:lineRule="auto"/>
        <w:rPr>
          <w:rFonts w:ascii="Times New Roman" w:eastAsia="SimSun" w:hAnsi="Times New Roman" w:cs="Times New Roman"/>
          <w:sz w:val="24"/>
        </w:rPr>
      </w:pPr>
    </w:p>
    <w:p w:rsidR="00F951EF" w:rsidRDefault="00F951EF">
      <w:pPr>
        <w:rPr>
          <w:rFonts w:ascii="Times New Roman" w:hAnsi="Times New Roman" w:cs="Times New Roman"/>
          <w:b/>
          <w:sz w:val="24"/>
        </w:rPr>
      </w:pPr>
    </w:p>
    <w:p w:rsidR="00F951EF" w:rsidRDefault="00F951EF">
      <w:pPr>
        <w:rPr>
          <w:rFonts w:ascii="Times New Roman" w:hAnsi="Times New Roman" w:cs="Times New Roman"/>
          <w:b/>
          <w:sz w:val="24"/>
        </w:rPr>
      </w:pPr>
    </w:p>
    <w:p w:rsidR="00F951EF" w:rsidRDefault="00767CB0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 w:hint="eastAsia"/>
          <w:b/>
          <w:sz w:val="24"/>
        </w:rPr>
        <w:t>2:</w:t>
      </w:r>
      <w:r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>Statistics of the different types of Hi-C reads</w:t>
      </w:r>
    </w:p>
    <w:tbl>
      <w:tblPr>
        <w:tblStyle w:val="TableGrid"/>
        <w:tblW w:w="8666" w:type="dxa"/>
        <w:tblInd w:w="-6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940"/>
        <w:gridCol w:w="2628"/>
        <w:gridCol w:w="2446"/>
      </w:tblGrid>
      <w:tr w:rsidR="00F951EF">
        <w:tc>
          <w:tcPr>
            <w:tcW w:w="3592" w:type="dxa"/>
            <w:gridSpan w:val="2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Mapping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t</w:t>
            </w:r>
            <w:r>
              <w:rPr>
                <w:rFonts w:ascii="Times New Roman" w:eastAsia="SimSun" w:hAnsi="Times New Roman" w:cs="Times New Roman"/>
                <w:szCs w:val="21"/>
              </w:rPr>
              <w:t>ype</w:t>
            </w:r>
          </w:p>
        </w:tc>
        <w:tc>
          <w:tcPr>
            <w:tcW w:w="2628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Ratio to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t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otal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ead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  <w:r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2446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Ratio to unique mapped read pairs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(%)</w:t>
            </w:r>
          </w:p>
        </w:tc>
      </w:tr>
      <w:tr w:rsidR="00F951EF">
        <w:trPr>
          <w:trHeight w:val="340"/>
        </w:trPr>
        <w:tc>
          <w:tcPr>
            <w:tcW w:w="3592" w:type="dxa"/>
            <w:gridSpan w:val="2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Total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ead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2628" w:type="dxa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780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870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254 (100)</w:t>
            </w:r>
          </w:p>
        </w:tc>
        <w:tc>
          <w:tcPr>
            <w:tcW w:w="2446" w:type="dxa"/>
            <w:tcBorders>
              <w:top w:val="single" w:sz="12" w:space="0" w:color="auto"/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</w:p>
        </w:tc>
      </w:tr>
      <w:tr w:rsidR="00F951EF">
        <w:trPr>
          <w:trHeight w:val="340"/>
        </w:trPr>
        <w:tc>
          <w:tcPr>
            <w:tcW w:w="3592" w:type="dxa"/>
            <w:gridSpan w:val="2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Mapped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ead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2628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571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597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025 (7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3.20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44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-</w:t>
            </w:r>
          </w:p>
        </w:tc>
      </w:tr>
      <w:tr w:rsidR="00F951EF">
        <w:trPr>
          <w:trHeight w:val="340"/>
        </w:trPr>
        <w:tc>
          <w:tcPr>
            <w:tcW w:w="3592" w:type="dxa"/>
            <w:gridSpan w:val="2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Unique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m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apped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r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ead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2628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188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834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895 (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24</w:t>
            </w:r>
            <w:r>
              <w:rPr>
                <w:rFonts w:ascii="Times New Roman" w:eastAsia="SimSun" w:hAnsi="Times New Roman" w:cs="Times New Roman"/>
                <w:szCs w:val="21"/>
              </w:rPr>
              <w:t>.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18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44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188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834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895 (100)</w:t>
            </w:r>
          </w:p>
        </w:tc>
      </w:tr>
      <w:tr w:rsidR="00F951EF">
        <w:trPr>
          <w:trHeight w:val="340"/>
        </w:trPr>
        <w:tc>
          <w:tcPr>
            <w:tcW w:w="3592" w:type="dxa"/>
            <w:gridSpan w:val="2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Valid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i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nteraction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2628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116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652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252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14.94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44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116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652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252 (61.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77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F951EF">
        <w:trPr>
          <w:trHeight w:val="340"/>
        </w:trPr>
        <w:tc>
          <w:tcPr>
            <w:tcW w:w="1652" w:type="dxa"/>
            <w:vMerge w:val="restart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Invalid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i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nteraction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Dangling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e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nd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2628" w:type="dxa"/>
            <w:vMerge w:val="restart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72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182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>643 (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9.24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32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181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456 (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17.04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)</w:t>
            </w:r>
          </w:p>
        </w:tc>
      </w:tr>
      <w:tr w:rsidR="00F951EF">
        <w:trPr>
          <w:trHeight w:val="340"/>
        </w:trPr>
        <w:tc>
          <w:tcPr>
            <w:tcW w:w="1652" w:type="dxa"/>
            <w:vMerge/>
            <w:tcBorders>
              <w:tl2br w:val="nil"/>
              <w:tr2bl w:val="nil"/>
            </w:tcBorders>
          </w:tcPr>
          <w:p w:rsidR="00F951EF" w:rsidRDefault="00F951EF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Re-ligation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2628" w:type="dxa"/>
            <w:vMerge/>
            <w:tcBorders>
              <w:tl2br w:val="nil"/>
              <w:tr2bl w:val="nil"/>
            </w:tcBorders>
          </w:tcPr>
          <w:p w:rsidR="00F951EF" w:rsidRDefault="00F951EF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446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13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552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964 (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7.18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)</w:t>
            </w:r>
          </w:p>
        </w:tc>
      </w:tr>
      <w:tr w:rsidR="00F951EF">
        <w:trPr>
          <w:trHeight w:val="340"/>
        </w:trPr>
        <w:tc>
          <w:tcPr>
            <w:tcW w:w="1652" w:type="dxa"/>
            <w:vMerge/>
            <w:tcBorders>
              <w:tl2br w:val="nil"/>
              <w:tr2bl w:val="nil"/>
            </w:tcBorders>
          </w:tcPr>
          <w:p w:rsidR="00F951EF" w:rsidRDefault="00F951EF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Self-cycle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2628" w:type="dxa"/>
            <w:vMerge/>
            <w:tcBorders>
              <w:tl2br w:val="nil"/>
              <w:tr2bl w:val="nil"/>
            </w:tcBorders>
          </w:tcPr>
          <w:p w:rsidR="00F951EF" w:rsidRDefault="00F951EF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446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1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289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195 (0.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68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)</w:t>
            </w:r>
          </w:p>
        </w:tc>
      </w:tr>
      <w:tr w:rsidR="00F951EF">
        <w:trPr>
          <w:trHeight w:val="340"/>
        </w:trPr>
        <w:tc>
          <w:tcPr>
            <w:tcW w:w="1652" w:type="dxa"/>
            <w:vMerge/>
            <w:tcBorders>
              <w:tl2br w:val="nil"/>
              <w:tr2bl w:val="nil"/>
            </w:tcBorders>
          </w:tcPr>
          <w:p w:rsidR="00F951EF" w:rsidRDefault="00F951EF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940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Dumped 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szCs w:val="21"/>
              </w:rPr>
              <w:t>airs</w:t>
            </w:r>
          </w:p>
        </w:tc>
        <w:tc>
          <w:tcPr>
            <w:tcW w:w="2628" w:type="dxa"/>
            <w:vMerge/>
            <w:tcBorders>
              <w:tl2br w:val="nil"/>
              <w:tr2bl w:val="nil"/>
            </w:tcBorders>
          </w:tcPr>
          <w:p w:rsidR="00F951EF" w:rsidRDefault="00F951EF">
            <w:pPr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446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25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159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,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028 (1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3.32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)</w:t>
            </w:r>
          </w:p>
        </w:tc>
      </w:tr>
    </w:tbl>
    <w:p w:rsidR="00F951EF" w:rsidRDefault="00F951EF">
      <w:pPr>
        <w:rPr>
          <w:rFonts w:ascii="Times New Roman" w:eastAsia="SimSun" w:hAnsi="Times New Roman" w:cs="Times New Roman"/>
        </w:rPr>
      </w:pPr>
    </w:p>
    <w:p w:rsidR="00F951EF" w:rsidRDefault="00F951EF">
      <w:pPr>
        <w:rPr>
          <w:rFonts w:ascii="Times New Roman" w:eastAsia="SimSun" w:hAnsi="Times New Roman" w:cs="Times New Roman"/>
        </w:rPr>
      </w:pPr>
    </w:p>
    <w:p w:rsidR="00F951EF" w:rsidRDefault="00767CB0">
      <w:r>
        <w:rPr>
          <w:rFonts w:ascii="Times New Roman" w:hAnsi="Times New Roman" w:cs="Times New Roman"/>
          <w:b/>
          <w:bCs/>
          <w:sz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</w:rPr>
        <w:t>3: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Summary of the Hi-C assembly</w:t>
      </w:r>
    </w:p>
    <w:tbl>
      <w:tblPr>
        <w:tblStyle w:val="TableGrid"/>
        <w:tblW w:w="880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61"/>
        <w:gridCol w:w="2137"/>
        <w:gridCol w:w="1445"/>
        <w:gridCol w:w="2118"/>
      </w:tblGrid>
      <w:tr w:rsidR="00F951EF">
        <w:trPr>
          <w:trHeight w:val="397"/>
        </w:trPr>
        <w:tc>
          <w:tcPr>
            <w:tcW w:w="1545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Group</w:t>
            </w:r>
          </w:p>
        </w:tc>
        <w:tc>
          <w:tcPr>
            <w:tcW w:w="1561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Cluster 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umber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Cluster </w:t>
            </w: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ength 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bp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45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Order 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umber</w:t>
            </w:r>
          </w:p>
        </w:tc>
        <w:tc>
          <w:tcPr>
            <w:tcW w:w="2118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Order </w:t>
            </w: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>
              <w:rPr>
                <w:rFonts w:ascii="Times New Roman" w:hAnsi="Times New Roman" w:cs="Times New Roman"/>
                <w:szCs w:val="21"/>
              </w:rPr>
              <w:t>ength 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bp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Chr01</w:t>
            </w:r>
          </w:p>
        </w:tc>
        <w:tc>
          <w:tcPr>
            <w:tcW w:w="1561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470</w:t>
            </w:r>
          </w:p>
        </w:tc>
        <w:tc>
          <w:tcPr>
            <w:tcW w:w="2137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153,803,806</w:t>
            </w:r>
          </w:p>
        </w:tc>
        <w:tc>
          <w:tcPr>
            <w:tcW w:w="144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371</w:t>
            </w:r>
          </w:p>
        </w:tc>
        <w:tc>
          <w:tcPr>
            <w:tcW w:w="2118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144,229,830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Chr02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313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107,196,770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231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96,729,369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Chr03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326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105,879,025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262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99,673,625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Chr04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353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89,177,396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255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79,719,718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Chr05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190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87,093,095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156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83,870,643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Chr06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249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85,721,425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191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79,888,130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Chr07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272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82,224,449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201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75,738,333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Chr08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339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80,407,287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252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71,696,766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Chr0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9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236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76,323,934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172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70,155,845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10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206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75,434,972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158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70,608,841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11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203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73,470,129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156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68,962,617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12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227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73,804,105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181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68,909,514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13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208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72,126,331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155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67,123,217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14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225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72,953,836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170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67,734,440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lastRenderedPageBreak/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15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218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69,882,476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166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64,959,859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16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177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68,966,225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136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65,096,897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17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200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69,709,078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148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64,804,978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Chr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18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209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61,886,338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170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57,909,238</w:t>
            </w:r>
          </w:p>
        </w:tc>
      </w:tr>
      <w:tr w:rsidR="00F951EF">
        <w:trPr>
          <w:trHeight w:val="340"/>
        </w:trPr>
        <w:tc>
          <w:tcPr>
            <w:tcW w:w="15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Total</w:t>
            </w: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  <w:t>(Ratio %)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4,621 (97.74)</w:t>
            </w:r>
          </w:p>
        </w:tc>
        <w:tc>
          <w:tcPr>
            <w:tcW w:w="213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1,506,060,677 (99.17)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3,531 (76.41)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1,397,811,860 (92.81)</w:t>
            </w:r>
          </w:p>
        </w:tc>
      </w:tr>
    </w:tbl>
    <w:p w:rsidR="00F951EF" w:rsidRDefault="00F951EF"/>
    <w:p w:rsidR="00F951EF" w:rsidRDefault="00F951EF">
      <w:pPr>
        <w:rPr>
          <w:rFonts w:ascii="Times New Roman" w:eastAsia="SimSun" w:hAnsi="Times New Roman" w:cs="Times New Roman"/>
        </w:rPr>
      </w:pPr>
    </w:p>
    <w:p w:rsidR="00F951EF" w:rsidRDefault="00767CB0">
      <w:pPr>
        <w:widowControl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 w:hint="eastAsia"/>
          <w:b/>
          <w:sz w:val="24"/>
        </w:rPr>
        <w:t>4:</w:t>
      </w:r>
      <w:r>
        <w:rPr>
          <w:rFonts w:ascii="Times New Roman" w:hAnsi="Times New Roman" w:cs="Times New Roman"/>
          <w:bCs/>
          <w:sz w:val="24"/>
        </w:rPr>
        <w:t xml:space="preserve"> Summary of the assessment of genome assembly</w:t>
      </w:r>
    </w:p>
    <w:tbl>
      <w:tblPr>
        <w:tblStyle w:val="TableGrid"/>
        <w:tblW w:w="8472" w:type="dxa"/>
        <w:tblInd w:w="3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5"/>
        <w:gridCol w:w="1467"/>
        <w:gridCol w:w="1344"/>
        <w:gridCol w:w="2306"/>
      </w:tblGrid>
      <w:tr w:rsidR="00F951EF">
        <w:trPr>
          <w:trHeight w:val="731"/>
        </w:trPr>
        <w:tc>
          <w:tcPr>
            <w:tcW w:w="3355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Parameter</w:t>
            </w:r>
          </w:p>
        </w:tc>
        <w:tc>
          <w:tcPr>
            <w:tcW w:w="1467" w:type="dxa"/>
            <w:tcBorders>
              <w:bottom w:val="single" w:sz="12" w:space="0" w:color="auto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BUSCO groups (%)</w:t>
            </w:r>
          </w:p>
        </w:tc>
        <w:tc>
          <w:tcPr>
            <w:tcW w:w="1344" w:type="dxa"/>
            <w:tcBorders>
              <w:bottom w:val="single" w:sz="12" w:space="0" w:color="auto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CEGMA groups (%)</w:t>
            </w:r>
          </w:p>
        </w:tc>
        <w:tc>
          <w:tcPr>
            <w:tcW w:w="2306" w:type="dxa"/>
            <w:tcBorders>
              <w:bottom w:val="single" w:sz="12" w:space="0" w:color="auto"/>
            </w:tcBorders>
          </w:tcPr>
          <w:p w:rsidR="00F951EF" w:rsidRDefault="00767CB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</w:rPr>
              <w:t>Illumina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 reads </w:t>
            </w: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atio</w:t>
            </w:r>
            <w:r>
              <w:rPr>
                <w:rFonts w:ascii="Times New Roman" w:eastAsia="SimSun" w:hAnsi="Times New Roman" w:cs="Times New Roman"/>
              </w:rPr>
              <w:t xml:space="preserve"> (%)</w:t>
            </w:r>
          </w:p>
          <w:p w:rsidR="00F951EF" w:rsidRDefault="00F951EF">
            <w:pPr>
              <w:rPr>
                <w:rFonts w:ascii="Times New Roman" w:eastAsia="SimSun" w:hAnsi="Times New Roman" w:cs="Times New Roman"/>
              </w:rPr>
            </w:pPr>
          </w:p>
        </w:tc>
      </w:tr>
      <w:tr w:rsidR="00767CB0">
        <w:trPr>
          <w:trHeight w:val="340"/>
        </w:trPr>
        <w:tc>
          <w:tcPr>
            <w:tcW w:w="3355" w:type="dxa"/>
            <w:tcBorders>
              <w:top w:val="single" w:sz="12" w:space="0" w:color="auto"/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Total BUSCOs </w:t>
            </w:r>
          </w:p>
        </w:tc>
        <w:tc>
          <w:tcPr>
            <w:tcW w:w="1467" w:type="dxa"/>
            <w:tcBorders>
              <w:top w:val="single" w:sz="12" w:space="0" w:color="auto"/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 w:rsidRPr="000D6B66">
              <w:rPr>
                <w:rFonts w:ascii="Times New Roman" w:eastAsia="SimSun" w:hAnsi="Times New Roman" w:cs="Times New Roman" w:hint="eastAsia"/>
              </w:rPr>
              <w:t>5295 (100)</w:t>
            </w:r>
          </w:p>
        </w:tc>
        <w:tc>
          <w:tcPr>
            <w:tcW w:w="1344" w:type="dxa"/>
            <w:tcBorders>
              <w:top w:val="single" w:sz="12" w:space="0" w:color="auto"/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2306" w:type="dxa"/>
            <w:tcBorders>
              <w:top w:val="single" w:sz="12" w:space="0" w:color="auto"/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</w:tr>
      <w:tr w:rsidR="00767CB0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Complete BUSCOs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 w:rsidRPr="000D6B66">
              <w:rPr>
                <w:rFonts w:ascii="Times New Roman" w:eastAsia="SimSun" w:hAnsi="Times New Roman" w:cs="Times New Roman" w:hint="eastAsia"/>
              </w:rPr>
              <w:t xml:space="preserve">4588 </w:t>
            </w:r>
            <w:r w:rsidRPr="000D6B66">
              <w:rPr>
                <w:rFonts w:ascii="Times New Roman" w:eastAsia="SimSun" w:hAnsi="Times New Roman" w:cs="Times New Roman"/>
              </w:rPr>
              <w:t>(</w:t>
            </w:r>
            <w:r w:rsidRPr="000D6B66">
              <w:rPr>
                <w:rFonts w:ascii="Times New Roman" w:eastAsia="SimSun" w:hAnsi="Times New Roman" w:cs="Times New Roman" w:hint="eastAsia"/>
              </w:rPr>
              <w:t>86.65</w:t>
            </w:r>
            <w:r w:rsidRPr="000D6B66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</w:tr>
      <w:tr w:rsidR="00767CB0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Complete</w:t>
            </w:r>
            <w:r>
              <w:rPr>
                <w:rFonts w:ascii="Times New Roman" w:eastAsia="SimSun" w:hAnsi="Times New Roman" w:cs="Times New Roman" w:hint="eastAsia"/>
              </w:rPr>
              <w:t xml:space="preserve"> </w:t>
            </w:r>
            <w:r>
              <w:rPr>
                <w:rFonts w:ascii="Times New Roman" w:eastAsia="SimSun" w:hAnsi="Times New Roman" w:cs="Times New Roman"/>
              </w:rPr>
              <w:t>and single-copy BUSCOs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 w:rsidRPr="000D6B66">
              <w:rPr>
                <w:rFonts w:ascii="Times New Roman" w:eastAsia="SimSun" w:hAnsi="Times New Roman" w:cs="Times New Roman" w:hint="eastAsia"/>
              </w:rPr>
              <w:t>3867</w:t>
            </w:r>
            <w:r w:rsidRPr="000D6B66">
              <w:rPr>
                <w:rFonts w:ascii="Times New Roman" w:eastAsia="SimSun" w:hAnsi="Times New Roman" w:cs="Times New Roman"/>
              </w:rPr>
              <w:t xml:space="preserve"> (</w:t>
            </w:r>
            <w:r w:rsidRPr="000D6B66">
              <w:rPr>
                <w:rFonts w:ascii="Times New Roman" w:eastAsia="SimSun" w:hAnsi="Times New Roman" w:cs="Times New Roman" w:hint="eastAsia"/>
              </w:rPr>
              <w:t>7</w:t>
            </w:r>
            <w:r w:rsidRPr="000D6B66">
              <w:rPr>
                <w:rFonts w:ascii="Times New Roman" w:eastAsia="SimSun" w:hAnsi="Times New Roman" w:cs="Times New Roman"/>
              </w:rPr>
              <w:t>3.</w:t>
            </w:r>
            <w:r w:rsidRPr="000D6B66">
              <w:rPr>
                <w:rFonts w:ascii="Times New Roman" w:eastAsia="SimSun" w:hAnsi="Times New Roman" w:cs="Times New Roman" w:hint="eastAsia"/>
              </w:rPr>
              <w:t>03</w:t>
            </w:r>
            <w:r w:rsidRPr="000D6B66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</w:tr>
      <w:tr w:rsidR="00767CB0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Complete and duplicated BUSCOs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 w:rsidRPr="000D6B66">
              <w:rPr>
                <w:rFonts w:ascii="Times New Roman" w:eastAsia="SimSun" w:hAnsi="Times New Roman" w:cs="Times New Roman" w:hint="eastAsia"/>
              </w:rPr>
              <w:t>721</w:t>
            </w:r>
            <w:r w:rsidRPr="000D6B66">
              <w:rPr>
                <w:rFonts w:ascii="Times New Roman" w:eastAsia="SimSun" w:hAnsi="Times New Roman" w:cs="Times New Roman"/>
              </w:rPr>
              <w:t xml:space="preserve"> (1</w:t>
            </w:r>
            <w:r w:rsidRPr="000D6B66">
              <w:rPr>
                <w:rFonts w:ascii="Times New Roman" w:eastAsia="SimSun" w:hAnsi="Times New Roman" w:cs="Times New Roman" w:hint="eastAsia"/>
              </w:rPr>
              <w:t>3.62</w:t>
            </w:r>
            <w:r w:rsidRPr="000D6B66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</w:tr>
      <w:tr w:rsidR="00767CB0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Fragmented BUSCOs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 w:rsidRPr="000D6B66">
              <w:rPr>
                <w:rFonts w:ascii="Times New Roman" w:eastAsia="SimSun" w:hAnsi="Times New Roman" w:cs="Times New Roman" w:hint="eastAsia"/>
              </w:rPr>
              <w:t>79</w:t>
            </w:r>
            <w:r w:rsidRPr="000D6B66">
              <w:rPr>
                <w:rFonts w:ascii="Times New Roman" w:eastAsia="SimSun" w:hAnsi="Times New Roman" w:cs="Times New Roman"/>
              </w:rPr>
              <w:t xml:space="preserve"> (</w:t>
            </w:r>
            <w:r w:rsidRPr="000D6B66">
              <w:rPr>
                <w:rFonts w:ascii="Times New Roman" w:eastAsia="SimSun" w:hAnsi="Times New Roman" w:cs="Times New Roman" w:hint="eastAsia"/>
              </w:rPr>
              <w:t>1.49</w:t>
            </w:r>
            <w:r w:rsidRPr="000D6B66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</w:tr>
      <w:tr w:rsidR="00767CB0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Missing BUSCOs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 w:rsidRPr="000D6B66">
              <w:rPr>
                <w:rFonts w:ascii="Times New Roman" w:eastAsia="SimSun" w:hAnsi="Times New Roman" w:cs="Times New Roman" w:hint="eastAsia"/>
              </w:rPr>
              <w:t>628</w:t>
            </w:r>
            <w:r w:rsidRPr="000D6B66">
              <w:rPr>
                <w:rFonts w:ascii="Times New Roman" w:eastAsia="SimSun" w:hAnsi="Times New Roman" w:cs="Times New Roman"/>
              </w:rPr>
              <w:t xml:space="preserve"> (</w:t>
            </w:r>
            <w:r w:rsidRPr="000D6B66">
              <w:rPr>
                <w:rFonts w:ascii="Times New Roman" w:eastAsia="SimSun" w:hAnsi="Times New Roman" w:cs="Times New Roman" w:hint="eastAsia"/>
              </w:rPr>
              <w:t>11.86</w:t>
            </w:r>
            <w:r w:rsidRPr="000D6B66"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767CB0" w:rsidRDefault="00767CB0" w:rsidP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</w:tr>
      <w:tr w:rsidR="00F951EF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Total CEGMA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  <w:r>
              <w:rPr>
                <w:rFonts w:ascii="Times New Roman" w:eastAsia="SimSun" w:hAnsi="Times New Roman" w:cs="Times New Roman" w:hint="eastAsia"/>
              </w:rPr>
              <w:t>5</w:t>
            </w:r>
            <w:r>
              <w:rPr>
                <w:rFonts w:ascii="Times New Roman" w:eastAsia="SimSun" w:hAnsi="Times New Roman" w:cs="Times New Roman"/>
              </w:rPr>
              <w:t>8</w:t>
            </w:r>
            <w:r>
              <w:rPr>
                <w:rFonts w:ascii="Times New Roman" w:eastAsia="SimSun" w:hAnsi="Times New Roman" w:cs="Times New Roman" w:hint="eastAsia"/>
              </w:rPr>
              <w:t xml:space="preserve"> (100)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</w:tr>
      <w:tr w:rsidR="00F951EF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Searched CEGMA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4</w:t>
            </w:r>
            <w:r>
              <w:rPr>
                <w:rFonts w:ascii="Times New Roman" w:eastAsia="SimSun" w:hAnsi="Times New Roman" w:cs="Times New Roman" w:hint="eastAsia"/>
              </w:rPr>
              <w:t xml:space="preserve">23 </w:t>
            </w:r>
            <w:r>
              <w:rPr>
                <w:rFonts w:ascii="Times New Roman" w:eastAsia="SimSun" w:hAnsi="Times New Roman" w:cs="Times New Roman"/>
              </w:rPr>
              <w:t>(9</w:t>
            </w:r>
            <w:r>
              <w:rPr>
                <w:rFonts w:ascii="Times New Roman" w:eastAsia="SimSun" w:hAnsi="Times New Roman" w:cs="Times New Roman" w:hint="eastAsia"/>
              </w:rPr>
              <w:t>2.36</w:t>
            </w:r>
            <w:r>
              <w:rPr>
                <w:rFonts w:ascii="Times New Roman" w:eastAsia="SimSun" w:hAnsi="Times New Roman" w:cs="Times New Roman"/>
              </w:rPr>
              <w:t>)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</w:tr>
      <w:tr w:rsidR="00F951EF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Number of 248 highly conserved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2</w:t>
            </w:r>
            <w:r>
              <w:rPr>
                <w:rFonts w:ascii="Times New Roman" w:eastAsia="SimSun" w:hAnsi="Times New Roman" w:cs="Times New Roman" w:hint="eastAsia"/>
              </w:rPr>
              <w:t>05 (82.66)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-</w:t>
            </w:r>
          </w:p>
        </w:tc>
      </w:tr>
      <w:tr w:rsidR="00F951EF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Total </w:t>
            </w: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eads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1,664,680,996</w:t>
            </w:r>
            <w:r>
              <w:rPr>
                <w:rFonts w:ascii="Times New Roman" w:eastAsia="SimSun" w:hAnsi="Times New Roman" w:cs="Times New Roman" w:hint="eastAsia"/>
              </w:rPr>
              <w:t xml:space="preserve"> (100)</w:t>
            </w:r>
          </w:p>
        </w:tc>
      </w:tr>
      <w:tr w:rsidR="00F951EF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Mapped </w:t>
            </w: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eads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1,622,200,797</w:t>
            </w:r>
            <w:r>
              <w:rPr>
                <w:rFonts w:ascii="Times New Roman" w:eastAsia="SimSun" w:hAnsi="Times New Roman" w:cs="Times New Roman" w:hint="eastAsia"/>
              </w:rPr>
              <w:t xml:space="preserve"> (97.45)</w:t>
            </w:r>
          </w:p>
        </w:tc>
      </w:tr>
      <w:tr w:rsidR="00F951EF">
        <w:trPr>
          <w:trHeight w:val="340"/>
        </w:trPr>
        <w:tc>
          <w:tcPr>
            <w:tcW w:w="3355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Mapped</w:t>
            </w:r>
            <w:r>
              <w:rPr>
                <w:rFonts w:ascii="Times New Roman" w:eastAsia="SimSun" w:hAnsi="Times New Roman" w:cs="Times New Roman" w:hint="eastAsia"/>
              </w:rPr>
              <w:t xml:space="preserve"> r</w:t>
            </w:r>
            <w:r>
              <w:rPr>
                <w:rFonts w:ascii="Times New Roman" w:eastAsia="SimSun" w:hAnsi="Times New Roman" w:cs="Times New Roman"/>
              </w:rPr>
              <w:t>eads</w:t>
            </w:r>
            <w:r>
              <w:rPr>
                <w:rFonts w:ascii="Times New Roman" w:eastAsia="SimSun" w:hAnsi="Times New Roman" w:cs="Times New Roman" w:hint="eastAsia"/>
              </w:rPr>
              <w:t xml:space="preserve"> pairs</w:t>
            </w:r>
          </w:p>
        </w:tc>
        <w:tc>
          <w:tcPr>
            <w:tcW w:w="1467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-</w:t>
            </w:r>
          </w:p>
        </w:tc>
        <w:tc>
          <w:tcPr>
            <w:tcW w:w="2306" w:type="dxa"/>
            <w:tcBorders>
              <w:tl2br w:val="nil"/>
              <w:tr2bl w:val="nil"/>
            </w:tcBorders>
          </w:tcPr>
          <w:p w:rsidR="00F951EF" w:rsidRDefault="00767CB0">
            <w:pPr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1,469,907,318</w:t>
            </w:r>
            <w:r>
              <w:rPr>
                <w:rFonts w:ascii="Times New Roman" w:eastAsia="SimSun" w:hAnsi="Times New Roman" w:cs="Times New Roman" w:hint="eastAsia"/>
              </w:rPr>
              <w:t xml:space="preserve"> (88.30)</w:t>
            </w:r>
          </w:p>
        </w:tc>
      </w:tr>
    </w:tbl>
    <w:p w:rsidR="00F951EF" w:rsidRDefault="00F951EF">
      <w:pPr>
        <w:rPr>
          <w:rFonts w:ascii="Times New Roman" w:eastAsia="SimSun" w:hAnsi="Times New Roman" w:cs="Times New Roman"/>
        </w:rPr>
      </w:pPr>
    </w:p>
    <w:p w:rsidR="00F951EF" w:rsidRDefault="00F951EF">
      <w:pPr>
        <w:rPr>
          <w:rFonts w:ascii="Times New Roman" w:eastAsia="SimSun" w:hAnsi="Times New Roman" w:cs="Times New Roman"/>
        </w:rPr>
      </w:pPr>
    </w:p>
    <w:p w:rsidR="00F951EF" w:rsidRDefault="00767CB0">
      <w:pPr>
        <w:widowControl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 w:hint="eastAsia"/>
          <w:b/>
          <w:sz w:val="24"/>
        </w:rPr>
        <w:t>5: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Statistics of the repeated sequences</w:t>
      </w:r>
    </w:p>
    <w:tbl>
      <w:tblPr>
        <w:tblStyle w:val="TableGrid"/>
        <w:tblW w:w="8414" w:type="dxa"/>
        <w:tblInd w:w="10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1"/>
        <w:gridCol w:w="1650"/>
        <w:gridCol w:w="1846"/>
        <w:gridCol w:w="1867"/>
      </w:tblGrid>
      <w:tr w:rsidR="00F951EF">
        <w:trPr>
          <w:trHeight w:val="397"/>
        </w:trPr>
        <w:tc>
          <w:tcPr>
            <w:tcW w:w="3051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Type</w:t>
            </w:r>
          </w:p>
        </w:tc>
        <w:tc>
          <w:tcPr>
            <w:tcW w:w="1650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Number</w:t>
            </w:r>
          </w:p>
        </w:tc>
        <w:tc>
          <w:tcPr>
            <w:tcW w:w="1846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Length</w:t>
            </w:r>
            <w:r>
              <w:rPr>
                <w:rFonts w:ascii="Times New Roman" w:hAnsi="Times New Roman" w:cs="Times New Roman"/>
                <w:szCs w:val="21"/>
              </w:rPr>
              <w:t>（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bp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867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Percentage (%)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/DIRS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24,688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10,566,441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1.00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/LARD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2,515,771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608,849,833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57.54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/LINE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235,902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74,779,768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7.07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/LTR/</w:t>
            </w: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Copia</w:t>
            </w:r>
            <w:proofErr w:type="spellEnd"/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24,935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6,273,557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0.59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/LTR/Gypsy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106,541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49,198,634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4.65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/PLE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445,851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130,983,883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12.38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/SINE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102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69,215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0.01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/TRIM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25,844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14,743,872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1.39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</w:t>
            </w: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Crypton</w:t>
            </w:r>
            <w:proofErr w:type="spellEnd"/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21,742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8,053,927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0.76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</w:t>
            </w: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Helitron</w:t>
            </w:r>
            <w:proofErr w:type="spellEnd"/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179,095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54,933,929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5.19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/Maverick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64,882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16,729,014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1.58</w:t>
            </w:r>
          </w:p>
        </w:tc>
      </w:tr>
      <w:tr w:rsidR="00F951EF">
        <w:trPr>
          <w:trHeight w:val="340"/>
        </w:trPr>
        <w:tc>
          <w:tcPr>
            <w:tcW w:w="305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ClassII</w:t>
            </w:r>
            <w:proofErr w:type="spellEnd"/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/TIR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444,836</w:t>
            </w:r>
          </w:p>
        </w:tc>
        <w:tc>
          <w:tcPr>
            <w:tcW w:w="184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110,668,046</w:t>
            </w:r>
          </w:p>
        </w:tc>
        <w:tc>
          <w:tcPr>
            <w:tcW w:w="1867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jc w:val="left"/>
              <w:textAlignment w:val="bottom"/>
              <w:rPr>
                <w:rFonts w:ascii="Times New Roman" w:eastAsia="Helvetica" w:hAnsi="Times New Roman" w:cs="Times New Roman"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color w:val="333333"/>
                <w:kern w:val="0"/>
                <w:szCs w:val="21"/>
                <w:lang w:bidi="ar"/>
              </w:rPr>
              <w:t>10.46</w:t>
            </w:r>
          </w:p>
        </w:tc>
      </w:tr>
    </w:tbl>
    <w:p w:rsidR="00F951EF" w:rsidRDefault="00F951EF">
      <w:pPr>
        <w:rPr>
          <w:rFonts w:ascii="Times New Roman" w:eastAsia="SimSun" w:hAnsi="Times New Roman" w:cs="Times New Roman"/>
        </w:rPr>
      </w:pPr>
    </w:p>
    <w:p w:rsidR="00F951EF" w:rsidRDefault="00F951EF">
      <w:pPr>
        <w:rPr>
          <w:rFonts w:ascii="Times New Roman" w:eastAsia="SimSun" w:hAnsi="Times New Roman" w:cs="Times New Roman"/>
        </w:rPr>
      </w:pPr>
    </w:p>
    <w:p w:rsidR="00F951EF" w:rsidRDefault="00767CB0">
      <w:pPr>
        <w:widowControl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Table S</w:t>
      </w:r>
      <w:r>
        <w:rPr>
          <w:rFonts w:ascii="Times New Roman" w:hAnsi="Times New Roman" w:cs="Times New Roman" w:hint="eastAsia"/>
          <w:b/>
          <w:sz w:val="24"/>
        </w:rPr>
        <w:t>6: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Summary of the gene prediction results</w:t>
      </w:r>
    </w:p>
    <w:tbl>
      <w:tblPr>
        <w:tblStyle w:val="TableGrid"/>
        <w:tblW w:w="8600" w:type="dxa"/>
        <w:tblInd w:w="-2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1976"/>
        <w:gridCol w:w="2733"/>
        <w:gridCol w:w="1633"/>
      </w:tblGrid>
      <w:tr w:rsidR="00F951EF">
        <w:trPr>
          <w:trHeight w:val="397"/>
        </w:trPr>
        <w:tc>
          <w:tcPr>
            <w:tcW w:w="2258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Method</w:t>
            </w:r>
          </w:p>
        </w:tc>
        <w:tc>
          <w:tcPr>
            <w:tcW w:w="1976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Software</w:t>
            </w:r>
          </w:p>
        </w:tc>
        <w:tc>
          <w:tcPr>
            <w:tcW w:w="2733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1633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Gene number</w:t>
            </w:r>
          </w:p>
        </w:tc>
      </w:tr>
      <w:tr w:rsidR="00F951EF">
        <w:trPr>
          <w:trHeight w:val="340"/>
        </w:trPr>
        <w:tc>
          <w:tcPr>
            <w:tcW w:w="2258" w:type="dxa"/>
            <w:vMerge w:val="restar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 initio</w:t>
            </w:r>
          </w:p>
        </w:tc>
        <w:tc>
          <w:tcPr>
            <w:tcW w:w="1976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Genscan</w:t>
            </w:r>
            <w:proofErr w:type="spellEnd"/>
          </w:p>
        </w:tc>
        <w:tc>
          <w:tcPr>
            <w:tcW w:w="2733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30,011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Augustus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37,757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GlimmerHMM</w:t>
            </w:r>
            <w:proofErr w:type="spellEnd"/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190,287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GeneID</w:t>
            </w:r>
            <w:proofErr w:type="spellEnd"/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36,389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SNAP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72,674</w:t>
            </w:r>
          </w:p>
        </w:tc>
      </w:tr>
      <w:tr w:rsidR="00F951EF">
        <w:trPr>
          <w:trHeight w:val="340"/>
        </w:trPr>
        <w:tc>
          <w:tcPr>
            <w:tcW w:w="2258" w:type="dxa"/>
            <w:vMerge w:val="restart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Homology-based</w:t>
            </w:r>
          </w:p>
        </w:tc>
        <w:tc>
          <w:tcPr>
            <w:tcW w:w="1976" w:type="dxa"/>
            <w:vMerge w:val="restart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GeMoMa</w:t>
            </w:r>
            <w:proofErr w:type="spellEnd"/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Danio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rerio</w:t>
            </w:r>
            <w:proofErr w:type="spellEnd"/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16,546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Crassostrea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gigas</w:t>
            </w:r>
            <w:proofErr w:type="spellEnd"/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29,110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Crassostrea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virginica</w:t>
            </w:r>
            <w:proofErr w:type="spellEnd"/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28,275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Mizuhopecten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yessoensis</w:t>
            </w:r>
            <w:proofErr w:type="spellEnd"/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28,700</w:t>
            </w:r>
          </w:p>
        </w:tc>
      </w:tr>
      <w:tr w:rsidR="00F951EF">
        <w:trPr>
          <w:trHeight w:val="340"/>
        </w:trPr>
        <w:tc>
          <w:tcPr>
            <w:tcW w:w="2258" w:type="dxa"/>
            <w:vMerge w:val="restart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Transcriptome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-based</w:t>
            </w:r>
          </w:p>
        </w:tc>
        <w:tc>
          <w:tcPr>
            <w:tcW w:w="197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PASA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80,463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GeneMarkS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-T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53,118</w:t>
            </w:r>
          </w:p>
        </w:tc>
      </w:tr>
      <w:tr w:rsidR="00F951EF">
        <w:trPr>
          <w:trHeight w:val="340"/>
        </w:trPr>
        <w:tc>
          <w:tcPr>
            <w:tcW w:w="2258" w:type="dxa"/>
            <w:vMerge/>
            <w:tcBorders>
              <w:tl2br w:val="nil"/>
              <w:tr2bl w:val="nil"/>
            </w:tcBorders>
            <w:vAlign w:val="center"/>
          </w:tcPr>
          <w:p w:rsidR="00F951EF" w:rsidRDefault="00F951E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TransDecoder</w:t>
            </w:r>
            <w:proofErr w:type="spellEnd"/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20,571</w:t>
            </w:r>
          </w:p>
        </w:tc>
      </w:tr>
      <w:tr w:rsidR="00F951EF">
        <w:trPr>
          <w:trHeight w:val="340"/>
        </w:trPr>
        <w:tc>
          <w:tcPr>
            <w:tcW w:w="2258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Integration</w:t>
            </w:r>
          </w:p>
        </w:tc>
        <w:tc>
          <w:tcPr>
            <w:tcW w:w="1976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EVM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38,841</w:t>
            </w:r>
          </w:p>
        </w:tc>
      </w:tr>
    </w:tbl>
    <w:p w:rsidR="00F951EF" w:rsidRDefault="00F951EF"/>
    <w:p w:rsidR="00F951EF" w:rsidRDefault="00F951EF"/>
    <w:p w:rsidR="00F951EF" w:rsidRDefault="00767CB0">
      <w:pPr>
        <w:widowControl/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Table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S7: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Statistics of gene annotation to different databases</w:t>
      </w:r>
    </w:p>
    <w:tbl>
      <w:tblPr>
        <w:tblStyle w:val="TableGrid"/>
        <w:tblW w:w="8609" w:type="dxa"/>
        <w:tblInd w:w="-1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1800"/>
        <w:gridCol w:w="1554"/>
        <w:gridCol w:w="1455"/>
        <w:gridCol w:w="1518"/>
      </w:tblGrid>
      <w:tr w:rsidR="00F951EF">
        <w:trPr>
          <w:trHeight w:val="397"/>
        </w:trPr>
        <w:tc>
          <w:tcPr>
            <w:tcW w:w="2282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szCs w:val="21"/>
              </w:rPr>
            </w:pPr>
            <w:r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  <w:t>Annotation database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Annotated number</w:t>
            </w:r>
          </w:p>
        </w:tc>
        <w:tc>
          <w:tcPr>
            <w:tcW w:w="1554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Percentage (%)</w:t>
            </w:r>
          </w:p>
        </w:tc>
        <w:tc>
          <w:tcPr>
            <w:tcW w:w="1455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100≤Protein length&lt;300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 xml:space="preserve"> </w:t>
            </w:r>
          </w:p>
        </w:tc>
        <w:tc>
          <w:tcPr>
            <w:tcW w:w="1518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Protein length≥300</w:t>
            </w:r>
          </w:p>
        </w:tc>
      </w:tr>
      <w:tr w:rsidR="00F951EF">
        <w:trPr>
          <w:trHeight w:val="340"/>
        </w:trPr>
        <w:tc>
          <w:tcPr>
            <w:tcW w:w="2282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  <w:t>GO_Annotation</w:t>
            </w:r>
            <w:proofErr w:type="spellEnd"/>
          </w:p>
        </w:tc>
        <w:tc>
          <w:tcPr>
            <w:tcW w:w="1800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7,489</w:t>
            </w:r>
          </w:p>
        </w:tc>
        <w:tc>
          <w:tcPr>
            <w:tcW w:w="1554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19.28</w:t>
            </w:r>
          </w:p>
        </w:tc>
        <w:tc>
          <w:tcPr>
            <w:tcW w:w="1455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243</w:t>
            </w:r>
          </w:p>
        </w:tc>
        <w:tc>
          <w:tcPr>
            <w:tcW w:w="1518" w:type="dxa"/>
            <w:tcBorders>
              <w:top w:val="single" w:sz="12" w:space="0" w:color="auto"/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119</w:t>
            </w:r>
          </w:p>
        </w:tc>
      </w:tr>
      <w:tr w:rsidR="00F951EF">
        <w:trPr>
          <w:trHeight w:val="340"/>
        </w:trPr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  <w:t>KEGG_Annotation</w:t>
            </w:r>
            <w:proofErr w:type="spellEnd"/>
          </w:p>
        </w:tc>
        <w:tc>
          <w:tcPr>
            <w:tcW w:w="180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12,757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32.84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466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144</w:t>
            </w:r>
          </w:p>
        </w:tc>
      </w:tr>
      <w:tr w:rsidR="00F951EF">
        <w:trPr>
          <w:trHeight w:val="340"/>
        </w:trPr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  <w:t>KOG_Annotation</w:t>
            </w:r>
            <w:proofErr w:type="spellEnd"/>
          </w:p>
        </w:tc>
        <w:tc>
          <w:tcPr>
            <w:tcW w:w="180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18,233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46.94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642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13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426</w:t>
            </w:r>
          </w:p>
        </w:tc>
      </w:tr>
      <w:tr w:rsidR="00F951EF">
        <w:trPr>
          <w:trHeight w:val="340"/>
        </w:trPr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  <w:t>TrEMBL_Annotation</w:t>
            </w:r>
            <w:proofErr w:type="spellEnd"/>
          </w:p>
        </w:tc>
        <w:tc>
          <w:tcPr>
            <w:tcW w:w="180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32,280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83.11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097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841</w:t>
            </w:r>
          </w:p>
        </w:tc>
      </w:tr>
      <w:tr w:rsidR="00F951EF">
        <w:trPr>
          <w:trHeight w:val="340"/>
        </w:trPr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N</w:t>
            </w:r>
            <w:r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  <w:t>r_Annotation</w:t>
            </w:r>
            <w:proofErr w:type="spellEnd"/>
          </w:p>
        </w:tc>
        <w:tc>
          <w:tcPr>
            <w:tcW w:w="180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32,382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83.37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170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858</w:t>
            </w:r>
          </w:p>
        </w:tc>
      </w:tr>
      <w:tr w:rsidR="00F951EF">
        <w:trPr>
          <w:trHeight w:val="340"/>
        </w:trPr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  <w:t>All_Annotated</w:t>
            </w:r>
            <w:proofErr w:type="spellEnd"/>
          </w:p>
        </w:tc>
        <w:tc>
          <w:tcPr>
            <w:tcW w:w="1800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32,591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Times New Roman" w:eastAsia="Helvetica" w:hAnsi="Times New Roman" w:cs="Times New Roman" w:hint="eastAsia"/>
                <w:bCs/>
                <w:color w:val="333333"/>
                <w:kern w:val="0"/>
                <w:szCs w:val="21"/>
                <w:lang w:bidi="ar"/>
              </w:rPr>
              <w:t>83.91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275</w:t>
            </w:r>
          </w:p>
        </w:tc>
        <w:tc>
          <w:tcPr>
            <w:tcW w:w="1518" w:type="dxa"/>
            <w:tcBorders>
              <w:tl2br w:val="nil"/>
              <w:tr2bl w:val="nil"/>
            </w:tcBorders>
            <w:vAlign w:val="bottom"/>
          </w:tcPr>
          <w:p w:rsidR="00F951EF" w:rsidRDefault="00767CB0">
            <w:pPr>
              <w:widowControl/>
              <w:spacing w:line="480" w:lineRule="auto"/>
              <w:jc w:val="left"/>
              <w:textAlignment w:val="bottom"/>
              <w:rPr>
                <w:rFonts w:ascii="Times New Roman" w:eastAsia="Helvetica" w:hAnsi="Times New Roman" w:cs="Times New Roman"/>
                <w:bCs/>
                <w:color w:val="333333"/>
                <w:kern w:val="0"/>
                <w:szCs w:val="21"/>
                <w:lang w:bidi="ar"/>
              </w:rPr>
            </w:pP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21</w:t>
            </w:r>
            <w:r>
              <w:rPr>
                <w:rFonts w:ascii="ËÎÌå" w:eastAsia="SimSun" w:hAnsi="ËÎÌå" w:cs="ËÎÌå" w:hint="eastAsia"/>
                <w:color w:val="000000"/>
                <w:kern w:val="0"/>
                <w:szCs w:val="21"/>
                <w:lang w:bidi="ar"/>
              </w:rPr>
              <w:t>,</w:t>
            </w:r>
            <w:r>
              <w:rPr>
                <w:rFonts w:ascii="ËÎÌå" w:eastAsia="ËÎÌå" w:hAnsi="ËÎÌå" w:cs="ËÎÌå"/>
                <w:color w:val="000000"/>
                <w:kern w:val="0"/>
                <w:szCs w:val="21"/>
                <w:lang w:bidi="ar"/>
              </w:rPr>
              <w:t>957</w:t>
            </w:r>
          </w:p>
        </w:tc>
      </w:tr>
    </w:tbl>
    <w:p w:rsidR="00F951EF" w:rsidRDefault="00F951EF"/>
    <w:p w:rsidR="00F951EF" w:rsidRDefault="00F951EF"/>
    <w:p w:rsidR="00F951EF" w:rsidRDefault="00767CB0">
      <w:pPr>
        <w:widowControl/>
        <w:jc w:val="left"/>
      </w:pPr>
      <w:r>
        <w:rPr>
          <w:rFonts w:ascii="Times New Roman" w:hAnsi="Times New Roman" w:cs="Times New Roman"/>
          <w:b/>
          <w:sz w:val="24"/>
        </w:rPr>
        <w:t>Table S</w:t>
      </w:r>
      <w:r>
        <w:rPr>
          <w:rFonts w:ascii="Times New Roman" w:hAnsi="Times New Roman" w:cs="Times New Roman" w:hint="eastAsia"/>
          <w:b/>
          <w:sz w:val="24"/>
        </w:rPr>
        <w:t>12: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Summary of gen</w:t>
      </w:r>
      <w:r>
        <w:rPr>
          <w:rFonts w:ascii="Times New Roman" w:hAnsi="Times New Roman" w:cs="Times New Roman" w:hint="eastAsia"/>
          <w:bCs/>
          <w:sz w:val="24"/>
        </w:rPr>
        <w:t>e</w:t>
      </w:r>
      <w:r>
        <w:rPr>
          <w:rFonts w:ascii="Times New Roman" w:hAnsi="Times New Roman" w:cs="Times New Roman"/>
          <w:bCs/>
          <w:sz w:val="24"/>
        </w:rPr>
        <w:t xml:space="preserve"> features</w:t>
      </w:r>
      <w:r>
        <w:rPr>
          <w:rFonts w:ascii="Times New Roman" w:hAnsi="Times New Roman" w:cs="Times New Roman" w:hint="eastAsia"/>
          <w:bCs/>
          <w:sz w:val="24"/>
        </w:rPr>
        <w:t xml:space="preserve"> in five bivalves</w:t>
      </w:r>
    </w:p>
    <w:tbl>
      <w:tblPr>
        <w:tblStyle w:val="TableGrid"/>
        <w:tblW w:w="8602" w:type="dxa"/>
        <w:tblInd w:w="-2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1"/>
        <w:gridCol w:w="1573"/>
        <w:gridCol w:w="1609"/>
        <w:gridCol w:w="1755"/>
        <w:gridCol w:w="1154"/>
      </w:tblGrid>
      <w:tr w:rsidR="00F951EF">
        <w:trPr>
          <w:trHeight w:val="397"/>
        </w:trPr>
        <w:tc>
          <w:tcPr>
            <w:tcW w:w="2511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Species</w:t>
            </w:r>
          </w:p>
        </w:tc>
        <w:tc>
          <w:tcPr>
            <w:tcW w:w="1573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Multi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ortholog</w:t>
            </w:r>
            <w:proofErr w:type="spellEnd"/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Other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ortholog</w:t>
            </w:r>
            <w:proofErr w:type="spellEnd"/>
          </w:p>
        </w:tc>
        <w:tc>
          <w:tcPr>
            <w:tcW w:w="1755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Single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ortholog</w:t>
            </w:r>
            <w:proofErr w:type="spellEnd"/>
          </w:p>
        </w:tc>
        <w:tc>
          <w:tcPr>
            <w:tcW w:w="1154" w:type="dxa"/>
            <w:tcBorders>
              <w:bottom w:val="single" w:sz="12" w:space="0" w:color="auto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Special</w:t>
            </w:r>
          </w:p>
        </w:tc>
      </w:tr>
      <w:tr w:rsidR="00F951EF">
        <w:trPr>
          <w:trHeight w:val="340"/>
        </w:trPr>
        <w:tc>
          <w:tcPr>
            <w:tcW w:w="2511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Bathymodiolus</w:t>
            </w:r>
            <w:proofErr w:type="spellEnd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platifrons</w:t>
            </w:r>
            <w:proofErr w:type="spellEnd"/>
          </w:p>
        </w:tc>
        <w:tc>
          <w:tcPr>
            <w:tcW w:w="1573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4,554</w:t>
            </w:r>
          </w:p>
        </w:tc>
        <w:tc>
          <w:tcPr>
            <w:tcW w:w="1609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4,307</w:t>
            </w:r>
          </w:p>
        </w:tc>
        <w:tc>
          <w:tcPr>
            <w:tcW w:w="175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146</w:t>
            </w:r>
          </w:p>
        </w:tc>
        <w:tc>
          <w:tcPr>
            <w:tcW w:w="1154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23,021</w:t>
            </w:r>
          </w:p>
        </w:tc>
      </w:tr>
      <w:tr w:rsidR="00F951EF">
        <w:trPr>
          <w:trHeight w:val="340"/>
        </w:trPr>
        <w:tc>
          <w:tcPr>
            <w:tcW w:w="251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Corbicula</w:t>
            </w:r>
            <w:proofErr w:type="spellEnd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fluminea</w:t>
            </w:r>
            <w:proofErr w:type="spellEnd"/>
          </w:p>
        </w:tc>
        <w:tc>
          <w:tcPr>
            <w:tcW w:w="157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5,754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4,692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146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25,878</w:t>
            </w:r>
          </w:p>
        </w:tc>
      </w:tr>
      <w:tr w:rsidR="00F951EF">
        <w:trPr>
          <w:trHeight w:val="340"/>
        </w:trPr>
        <w:tc>
          <w:tcPr>
            <w:tcW w:w="251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lastRenderedPageBreak/>
              <w:t>Crassostrea</w:t>
            </w:r>
            <w:proofErr w:type="spellEnd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gigas</w:t>
            </w:r>
            <w:proofErr w:type="spellEnd"/>
          </w:p>
        </w:tc>
        <w:tc>
          <w:tcPr>
            <w:tcW w:w="157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8,728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30,181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146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18,847</w:t>
            </w:r>
          </w:p>
        </w:tc>
      </w:tr>
      <w:tr w:rsidR="00F951EF">
        <w:trPr>
          <w:trHeight w:val="340"/>
        </w:trPr>
        <w:tc>
          <w:tcPr>
            <w:tcW w:w="251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Crassostrea</w:t>
            </w:r>
            <w:proofErr w:type="spellEnd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virginica</w:t>
            </w:r>
            <w:proofErr w:type="spellEnd"/>
          </w:p>
        </w:tc>
        <w:tc>
          <w:tcPr>
            <w:tcW w:w="157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11,433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34,131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146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13,685</w:t>
            </w:r>
          </w:p>
        </w:tc>
      </w:tr>
      <w:tr w:rsidR="00F951EF">
        <w:trPr>
          <w:trHeight w:val="340"/>
        </w:trPr>
        <w:tc>
          <w:tcPr>
            <w:tcW w:w="2511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Ruditapes</w:t>
            </w:r>
            <w:proofErr w:type="spellEnd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philippinarum</w:t>
            </w:r>
            <w:proofErr w:type="spellEnd"/>
          </w:p>
        </w:tc>
        <w:tc>
          <w:tcPr>
            <w:tcW w:w="1573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4,545</w:t>
            </w:r>
          </w:p>
        </w:tc>
        <w:tc>
          <w:tcPr>
            <w:tcW w:w="1609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2,446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146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:rsidR="00F951EF" w:rsidRDefault="00767C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14,480</w:t>
            </w:r>
          </w:p>
        </w:tc>
      </w:tr>
    </w:tbl>
    <w:p w:rsidR="00F951EF" w:rsidRDefault="00F951EF"/>
    <w:p w:rsidR="00F951EF" w:rsidRDefault="00F951EF"/>
    <w:sectPr w:rsidR="00F951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B0500000000000000"/>
    <w:charset w:val="00"/>
    <w:family w:val="auto"/>
    <w:pitch w:val="variable"/>
    <w:sig w:usb0="20000287" w:usb1="00000000" w:usb2="00000000" w:usb3="00000000" w:csb0="0000019F" w:csb1="00000000"/>
  </w:font>
  <w:font w:name="ËÎÌå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1EF"/>
    <w:rsid w:val="00350064"/>
    <w:rsid w:val="006D48C1"/>
    <w:rsid w:val="00767CB0"/>
    <w:rsid w:val="00ED6358"/>
    <w:rsid w:val="00F951EF"/>
    <w:rsid w:val="01D15C80"/>
    <w:rsid w:val="045A255F"/>
    <w:rsid w:val="11EC569C"/>
    <w:rsid w:val="1F3E000F"/>
    <w:rsid w:val="22D30EA3"/>
    <w:rsid w:val="2CC10188"/>
    <w:rsid w:val="361B2356"/>
    <w:rsid w:val="3C646E6C"/>
    <w:rsid w:val="3C720AA1"/>
    <w:rsid w:val="3D64228B"/>
    <w:rsid w:val="3E4C5A5A"/>
    <w:rsid w:val="46B345A8"/>
    <w:rsid w:val="47992639"/>
    <w:rsid w:val="50EC0170"/>
    <w:rsid w:val="55661CFD"/>
    <w:rsid w:val="574A64ED"/>
    <w:rsid w:val="577F4EB1"/>
    <w:rsid w:val="60422772"/>
    <w:rsid w:val="646C58FC"/>
    <w:rsid w:val="654F6DAC"/>
    <w:rsid w:val="70EA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ADBB63-0C55-4EB8-B024-7E144DAA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67CB0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BalloonText">
    <w:name w:val="Balloon Text"/>
    <w:basedOn w:val="Normal"/>
    <w:link w:val="BalloonTextChar"/>
    <w:rsid w:val="00767CB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67CB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896</Words>
  <Characters>5108</Characters>
  <Application>Microsoft Office Word</Application>
  <DocSecurity>0</DocSecurity>
  <Lines>42</Lines>
  <Paragraphs>11</Paragraphs>
  <ScaleCrop>false</ScaleCrop>
  <Company>njupt</Company>
  <LinksUpToDate>false</LinksUpToDate>
  <CharactersWithSpaces>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黄雪</dc:creator>
  <cp:lastModifiedBy>Divya Abirami S.</cp:lastModifiedBy>
  <cp:revision>4</cp:revision>
  <dcterms:created xsi:type="dcterms:W3CDTF">2020-06-18T01:30:00Z</dcterms:created>
  <dcterms:modified xsi:type="dcterms:W3CDTF">2021-07-14T05:33:00Z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