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858E3" w14:textId="77777777" w:rsidR="00CF2E92" w:rsidRPr="000937C3" w:rsidRDefault="00CF2E92" w:rsidP="00CF2E92">
      <w:pPr>
        <w:suppressAutoHyphens/>
        <w:spacing w:after="240"/>
        <w:rPr>
          <w:b/>
          <w:bCs/>
        </w:rPr>
      </w:pPr>
      <w:r w:rsidRPr="000937C3">
        <w:rPr>
          <w:b/>
          <w:bCs/>
        </w:rPr>
        <w:t>Supplementary figure legends</w:t>
      </w:r>
    </w:p>
    <w:p w14:paraId="7046B974" w14:textId="77777777" w:rsidR="00CF2E92" w:rsidRPr="000937C3" w:rsidRDefault="00CF2E92" w:rsidP="00CF2E92">
      <w:pPr>
        <w:suppressAutoHyphens/>
        <w:spacing w:after="240"/>
        <w:rPr>
          <w:b/>
          <w:bCs/>
        </w:rPr>
      </w:pPr>
      <w:r w:rsidRPr="000937C3">
        <w:t>Figure S1: No statistical</w:t>
      </w:r>
      <w:r>
        <w:t>ly</w:t>
      </w:r>
      <w:r w:rsidRPr="000937C3">
        <w:t xml:space="preserve"> significan</w:t>
      </w:r>
      <w:r>
        <w:t>t</w:t>
      </w:r>
      <w:r w:rsidRPr="000937C3">
        <w:t xml:space="preserve"> </w:t>
      </w:r>
      <w:r>
        <w:t xml:space="preserve">differences were found </w:t>
      </w:r>
      <w:r w:rsidRPr="000937C3">
        <w:t>in</w:t>
      </w:r>
      <w:r>
        <w:t xml:space="preserve"> the levels of</w:t>
      </w:r>
      <w:r w:rsidRPr="000937C3">
        <w:t xml:space="preserve"> seven candidate miRNAs between</w:t>
      </w:r>
      <w:r w:rsidRPr="000937C3">
        <w:rPr>
          <w:rFonts w:eastAsia="ArialMT"/>
          <w:color w:val="000000" w:themeColor="text1"/>
        </w:rPr>
        <w:t xml:space="preserve"> </w:t>
      </w:r>
      <w:r>
        <w:rPr>
          <w:rFonts w:eastAsia="ArialMT"/>
          <w:color w:val="000000" w:themeColor="text1"/>
        </w:rPr>
        <w:t xml:space="preserve">the </w:t>
      </w:r>
      <w:r w:rsidRPr="000937C3">
        <w:rPr>
          <w:color w:val="000000" w:themeColor="text1"/>
        </w:rPr>
        <w:t>L-dopa</w:t>
      </w:r>
      <w:r>
        <w:rPr>
          <w:color w:val="000000" w:themeColor="text1"/>
        </w:rPr>
        <w:t>-</w:t>
      </w:r>
      <w:r w:rsidRPr="000937C3">
        <w:rPr>
          <w:color w:val="000000" w:themeColor="text1"/>
        </w:rPr>
        <w:t xml:space="preserve">naïve (n=13) and L-dopa-treated </w:t>
      </w:r>
      <w:r w:rsidRPr="000937C3">
        <w:rPr>
          <w:color w:val="131413"/>
        </w:rPr>
        <w:t>Parkinson’s disease</w:t>
      </w:r>
      <w:r w:rsidRPr="000937C3">
        <w:rPr>
          <w:color w:val="000000" w:themeColor="text1"/>
        </w:rPr>
        <w:t xml:space="preserve"> groups (n=14) in </w:t>
      </w:r>
      <w:r w:rsidRPr="000937C3">
        <w:t xml:space="preserve">cohort 2 (a-g). </w:t>
      </w:r>
      <w:r>
        <w:t>An i</w:t>
      </w:r>
      <w:r w:rsidRPr="000937C3">
        <w:t xml:space="preserve">ndependent t-test was used to evaluate differences between groups. </w:t>
      </w:r>
      <w:r w:rsidRPr="000937C3">
        <w:rPr>
          <w:rFonts w:eastAsia="宋体"/>
        </w:rPr>
        <w:t xml:space="preserve">Data are presented as the means </w:t>
      </w:r>
      <w:r>
        <w:rPr>
          <w:rFonts w:eastAsia="宋体"/>
        </w:rPr>
        <w:t>± SEMs</w:t>
      </w:r>
      <w:r w:rsidRPr="000937C3">
        <w:rPr>
          <w:rFonts w:eastAsia="宋体"/>
        </w:rPr>
        <w:t xml:space="preserve">. </w:t>
      </w:r>
      <w:r w:rsidRPr="000937C3">
        <w:rPr>
          <w:color w:val="131413"/>
        </w:rPr>
        <w:t>ns, no significance.</w:t>
      </w:r>
    </w:p>
    <w:p w14:paraId="644591CC" w14:textId="02519211" w:rsidR="00CF2E92" w:rsidRPr="000937C3" w:rsidRDefault="00CF2E92" w:rsidP="00CF2E92">
      <w:pPr>
        <w:suppressAutoHyphens/>
        <w:spacing w:after="240"/>
        <w:rPr>
          <w:b/>
          <w:bCs/>
        </w:rPr>
      </w:pPr>
      <w:r w:rsidRPr="000937C3">
        <w:t xml:space="preserve">Figure S2: </w:t>
      </w:r>
      <w:r w:rsidRPr="000937C3">
        <w:rPr>
          <w:color w:val="000000" w:themeColor="text1"/>
        </w:rPr>
        <w:t xml:space="preserve">No significant differences </w:t>
      </w:r>
      <w:r>
        <w:t xml:space="preserve">were found </w:t>
      </w:r>
      <w:r w:rsidRPr="000937C3">
        <w:rPr>
          <w:color w:val="000000" w:themeColor="text1"/>
        </w:rPr>
        <w:t xml:space="preserve">in the expression of miR-205 (a), </w:t>
      </w:r>
      <w:r w:rsidR="00927B35">
        <w:rPr>
          <w:rFonts w:hint="eastAsia"/>
          <w:color w:val="000000" w:themeColor="text1"/>
        </w:rPr>
        <w:t>mi</w:t>
      </w:r>
      <w:r w:rsidR="00927B35">
        <w:rPr>
          <w:color w:val="000000" w:themeColor="text1"/>
        </w:rPr>
        <w:t xml:space="preserve">R-320a(b), </w:t>
      </w:r>
      <w:r w:rsidRPr="000937C3">
        <w:t>miR-627-5p (</w:t>
      </w:r>
      <w:r w:rsidR="00927B35">
        <w:t>c</w:t>
      </w:r>
      <w:r w:rsidRPr="000937C3">
        <w:t>) or miR-432-5p (</w:t>
      </w:r>
      <w:r w:rsidR="00927B35">
        <w:t>d</w:t>
      </w:r>
      <w:r w:rsidRPr="000937C3">
        <w:t xml:space="preserve">) among </w:t>
      </w:r>
      <w:r>
        <w:t xml:space="preserve">patients with </w:t>
      </w:r>
      <w:r>
        <w:rPr>
          <w:color w:val="131413"/>
        </w:rPr>
        <w:t>PD</w:t>
      </w:r>
      <w:r w:rsidRPr="000937C3">
        <w:t xml:space="preserve"> (n=</w:t>
      </w:r>
      <w:r w:rsidR="00927B35">
        <w:t>46</w:t>
      </w:r>
      <w:r w:rsidRPr="000937C3">
        <w:t xml:space="preserve">), </w:t>
      </w:r>
      <w:r>
        <w:t xml:space="preserve">patients with </w:t>
      </w:r>
      <w:r>
        <w:rPr>
          <w:color w:val="131413"/>
        </w:rPr>
        <w:t>MSA</w:t>
      </w:r>
      <w:r w:rsidRPr="000937C3">
        <w:t xml:space="preserve"> (n=21) and controls (n=</w:t>
      </w:r>
      <w:r w:rsidR="00927B35">
        <w:t>45</w:t>
      </w:r>
      <w:r w:rsidRPr="000937C3">
        <w:t>) in cohort 3</w:t>
      </w:r>
      <w:r>
        <w:rPr>
          <w:bCs/>
        </w:rPr>
        <w:t xml:space="preserve">. </w:t>
      </w:r>
      <w:r w:rsidR="001B00E0">
        <w:rPr>
          <w:color w:val="131413"/>
        </w:rPr>
        <w:t xml:space="preserve">The </w:t>
      </w:r>
      <w:r w:rsidR="001B00E0">
        <w:rPr>
          <w:color w:val="000000" w:themeColor="text1"/>
        </w:rPr>
        <w:t>Kruskal-Wallis anal</w:t>
      </w:r>
      <w:r w:rsidR="001B00E0" w:rsidRPr="00414374">
        <w:rPr>
          <w:color w:val="000000" w:themeColor="text1"/>
        </w:rPr>
        <w:t>ysis</w:t>
      </w:r>
      <w:r w:rsidR="001B00E0" w:rsidRPr="00414374">
        <w:rPr>
          <w:bCs/>
        </w:rPr>
        <w:t xml:space="preserve"> with post hoc</w:t>
      </w:r>
      <w:r w:rsidR="001B00E0" w:rsidRPr="000937C3" w:rsidDel="00F31EE2">
        <w:rPr>
          <w:bCs/>
        </w:rPr>
        <w:t xml:space="preserve"> </w:t>
      </w:r>
      <w:r w:rsidR="001B00E0" w:rsidRPr="000937C3">
        <w:t>was used to evaluate differences between groups.</w:t>
      </w:r>
      <w:r w:rsidRPr="000937C3">
        <w:t xml:space="preserve"> </w:t>
      </w:r>
      <w:r w:rsidRPr="000937C3">
        <w:rPr>
          <w:rFonts w:eastAsia="宋体"/>
        </w:rPr>
        <w:t xml:space="preserve">Data are presented as the means </w:t>
      </w:r>
      <w:r>
        <w:rPr>
          <w:rFonts w:eastAsia="宋体"/>
        </w:rPr>
        <w:t>± SEMs</w:t>
      </w:r>
      <w:r w:rsidRPr="000937C3">
        <w:rPr>
          <w:rFonts w:eastAsia="宋体"/>
        </w:rPr>
        <w:t>.</w:t>
      </w:r>
      <w:r w:rsidRPr="000937C3">
        <w:t xml:space="preserve"> PD, </w:t>
      </w:r>
      <w:r w:rsidRPr="000937C3">
        <w:rPr>
          <w:color w:val="131413"/>
        </w:rPr>
        <w:t>Parkinson’s disease; MSA, multiple system atrophy; ns, no significance</w:t>
      </w:r>
      <w:r w:rsidRPr="000937C3">
        <w:t xml:space="preserve">. </w:t>
      </w:r>
    </w:p>
    <w:p w14:paraId="5BF72649" w14:textId="34D4C67F" w:rsidR="00CF2E92" w:rsidRPr="000937C3" w:rsidRDefault="00CF2E92" w:rsidP="00CF2E92">
      <w:pPr>
        <w:suppressAutoHyphens/>
        <w:spacing w:after="240"/>
      </w:pPr>
      <w:r w:rsidRPr="000937C3">
        <w:t xml:space="preserve">Figure S3: </w:t>
      </w:r>
      <w:r w:rsidRPr="000937C3">
        <w:rPr>
          <w:color w:val="000000" w:themeColor="text1"/>
        </w:rPr>
        <w:t xml:space="preserve">No significant differences in the expression of miR-205 (a), </w:t>
      </w:r>
      <w:r w:rsidR="00A46C57">
        <w:rPr>
          <w:rFonts w:hint="eastAsia"/>
          <w:color w:val="000000" w:themeColor="text1"/>
        </w:rPr>
        <w:t>mi</w:t>
      </w:r>
      <w:r w:rsidR="00A46C57">
        <w:rPr>
          <w:color w:val="000000" w:themeColor="text1"/>
        </w:rPr>
        <w:t>R-320a(b),</w:t>
      </w:r>
      <w:r w:rsidR="00A46C57" w:rsidRPr="00A46C57">
        <w:t xml:space="preserve"> </w:t>
      </w:r>
      <w:r w:rsidR="00A46C57" w:rsidRPr="000937C3">
        <w:t>miR-4454 (</w:t>
      </w:r>
      <w:r w:rsidR="00A46C57">
        <w:t>c</w:t>
      </w:r>
      <w:r w:rsidR="00A46C57" w:rsidRPr="000937C3">
        <w:t>)</w:t>
      </w:r>
      <w:r w:rsidR="00A46C57">
        <w:rPr>
          <w:color w:val="000000" w:themeColor="text1"/>
        </w:rPr>
        <w:t xml:space="preserve">, </w:t>
      </w:r>
      <w:r w:rsidRPr="000937C3">
        <w:t>miR-627-5p (</w:t>
      </w:r>
      <w:r w:rsidR="009460FD">
        <w:t>d</w:t>
      </w:r>
      <w:r w:rsidRPr="000937C3">
        <w:t>)</w:t>
      </w:r>
      <w:r w:rsidR="00A46C57">
        <w:t xml:space="preserve"> or </w:t>
      </w:r>
      <w:r w:rsidRPr="000937C3">
        <w:t>miR-432-5p (</w:t>
      </w:r>
      <w:r w:rsidR="009460FD">
        <w:t>e</w:t>
      </w:r>
      <w:r w:rsidRPr="000937C3">
        <w:t xml:space="preserve">) </w:t>
      </w:r>
      <w:r>
        <w:t xml:space="preserve">were found </w:t>
      </w:r>
      <w:r w:rsidRPr="000937C3">
        <w:t xml:space="preserve">among </w:t>
      </w:r>
      <w:r>
        <w:t xml:space="preserve">patients with </w:t>
      </w:r>
      <w:r w:rsidRPr="000937C3">
        <w:t xml:space="preserve">early-stage </w:t>
      </w:r>
      <w:r w:rsidRPr="000937C3">
        <w:rPr>
          <w:color w:val="131413"/>
        </w:rPr>
        <w:t>P</w:t>
      </w:r>
      <w:r w:rsidR="00E31472">
        <w:rPr>
          <w:color w:val="131413"/>
        </w:rPr>
        <w:t>D</w:t>
      </w:r>
      <w:r w:rsidRPr="000937C3">
        <w:t xml:space="preserve"> (modified </w:t>
      </w:r>
      <w:r w:rsidRPr="000937C3">
        <w:rPr>
          <w:color w:val="000000" w:themeColor="text1"/>
        </w:rPr>
        <w:t xml:space="preserve">H-Y stage 1-2.5, </w:t>
      </w:r>
      <w:r w:rsidRPr="000937C3">
        <w:t>n=</w:t>
      </w:r>
      <w:r w:rsidR="00A46C57">
        <w:t>18</w:t>
      </w:r>
      <w:r w:rsidRPr="000937C3">
        <w:t xml:space="preserve">), </w:t>
      </w:r>
      <w:r>
        <w:t xml:space="preserve">patients with </w:t>
      </w:r>
      <w:r w:rsidRPr="000937C3">
        <w:t xml:space="preserve">advanced-stage </w:t>
      </w:r>
      <w:r w:rsidRPr="000937C3">
        <w:rPr>
          <w:color w:val="131413"/>
        </w:rPr>
        <w:t>P</w:t>
      </w:r>
      <w:r w:rsidR="00E31472">
        <w:rPr>
          <w:color w:val="131413"/>
        </w:rPr>
        <w:t>D</w:t>
      </w:r>
      <w:r w:rsidRPr="000937C3">
        <w:t xml:space="preserve"> (modified</w:t>
      </w:r>
      <w:r w:rsidRPr="000937C3">
        <w:rPr>
          <w:color w:val="000000" w:themeColor="text1"/>
        </w:rPr>
        <w:t xml:space="preserve"> H-Y stage 3-5, </w:t>
      </w:r>
      <w:r w:rsidRPr="000937C3">
        <w:t>n=</w:t>
      </w:r>
      <w:r w:rsidR="00A46C57">
        <w:t>28</w:t>
      </w:r>
      <w:r w:rsidRPr="000937C3">
        <w:t>) and controls (n=</w:t>
      </w:r>
      <w:r w:rsidR="00A46C57">
        <w:t>45</w:t>
      </w:r>
      <w:r w:rsidRPr="000937C3">
        <w:t xml:space="preserve">) in </w:t>
      </w:r>
      <w:r>
        <w:t>cohort 3</w:t>
      </w:r>
      <w:r>
        <w:rPr>
          <w:bCs/>
        </w:rPr>
        <w:t xml:space="preserve">. </w:t>
      </w:r>
      <w:r w:rsidR="001B00E0">
        <w:rPr>
          <w:bCs/>
        </w:rPr>
        <w:t xml:space="preserve">The </w:t>
      </w:r>
      <w:r w:rsidR="001B00E0">
        <w:rPr>
          <w:color w:val="000000" w:themeColor="text1"/>
        </w:rPr>
        <w:t>Kruskal-Wallis anal</w:t>
      </w:r>
      <w:r w:rsidR="001B00E0" w:rsidRPr="00B55729">
        <w:rPr>
          <w:color w:val="000000" w:themeColor="text1"/>
        </w:rPr>
        <w:t>ysis</w:t>
      </w:r>
      <w:r w:rsidR="001B00E0" w:rsidRPr="006209EB">
        <w:rPr>
          <w:bCs/>
        </w:rPr>
        <w:t xml:space="preserve"> with post hoc </w:t>
      </w:r>
      <w:r w:rsidR="001B00E0" w:rsidRPr="0035564A">
        <w:t>was used to evaluate differences between groups.</w:t>
      </w:r>
      <w:r w:rsidRPr="000937C3">
        <w:t xml:space="preserve"> </w:t>
      </w:r>
      <w:r w:rsidRPr="000937C3">
        <w:rPr>
          <w:rFonts w:eastAsia="宋体"/>
        </w:rPr>
        <w:t xml:space="preserve">Data are presented as the means </w:t>
      </w:r>
      <w:r>
        <w:rPr>
          <w:rFonts w:eastAsia="宋体"/>
        </w:rPr>
        <w:t>± SEMs</w:t>
      </w:r>
      <w:r w:rsidRPr="000937C3">
        <w:rPr>
          <w:rFonts w:eastAsia="宋体"/>
        </w:rPr>
        <w:t xml:space="preserve">. </w:t>
      </w:r>
      <w:r w:rsidRPr="000937C3">
        <w:t xml:space="preserve">PD, </w:t>
      </w:r>
      <w:r w:rsidRPr="000937C3">
        <w:rPr>
          <w:color w:val="131413"/>
        </w:rPr>
        <w:t>Parkinson’s disease; ns, no significance</w:t>
      </w:r>
      <w:r w:rsidRPr="000937C3">
        <w:t>.</w:t>
      </w:r>
    </w:p>
    <w:p w14:paraId="167D43D2" w14:textId="77777777" w:rsidR="009E2A9B" w:rsidRPr="00CF2E92" w:rsidRDefault="009E2A9B"/>
    <w:sectPr w:rsidR="009E2A9B" w:rsidRPr="00CF2E92" w:rsidSect="00CF2E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720" w:bottom="1077" w:left="720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F66D2F" w14:textId="77777777" w:rsidR="004673F5" w:rsidRDefault="004673F5">
      <w:pPr>
        <w:spacing w:after="0" w:line="240" w:lineRule="auto"/>
      </w:pPr>
      <w:r>
        <w:separator/>
      </w:r>
    </w:p>
  </w:endnote>
  <w:endnote w:type="continuationSeparator" w:id="0">
    <w:p w14:paraId="6D5EE0E3" w14:textId="77777777" w:rsidR="004673F5" w:rsidRDefault="00467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MT">
    <w:altName w:val="Yu Gothic"/>
    <w:charset w:val="80"/>
    <w:family w:val="auto"/>
    <w:pitch w:val="default"/>
    <w:sig w:usb0="00000000" w:usb1="00000000" w:usb2="00000010" w:usb3="00000000" w:csb0="0002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40F6D" w14:textId="77777777" w:rsidR="00E21D97" w:rsidRDefault="004673F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B946F" w14:textId="77777777" w:rsidR="00E21D97" w:rsidRDefault="004673F5">
    <w:pPr>
      <w:pStyle w:val="a3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A260B" w14:textId="77777777" w:rsidR="00E21D97" w:rsidRDefault="004673F5">
    <w:pPr>
      <w:pStyle w:val="MDPIfooterfirstpage"/>
      <w:tabs>
        <w:tab w:val="clear" w:pos="8845"/>
        <w:tab w:val="right" w:pos="10466"/>
      </w:tabs>
      <w:spacing w:line="240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AAB13F" w14:textId="77777777" w:rsidR="004673F5" w:rsidRDefault="004673F5">
      <w:pPr>
        <w:spacing w:after="0" w:line="240" w:lineRule="auto"/>
      </w:pPr>
      <w:r>
        <w:separator/>
      </w:r>
    </w:p>
  </w:footnote>
  <w:footnote w:type="continuationSeparator" w:id="0">
    <w:p w14:paraId="198AC543" w14:textId="77777777" w:rsidR="004673F5" w:rsidRDefault="00467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49CEE" w14:textId="77777777" w:rsidR="00E21D97" w:rsidRDefault="004673F5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75470" w14:textId="77777777" w:rsidR="00E21D97" w:rsidRDefault="001B00E0">
    <w:pPr>
      <w:tabs>
        <w:tab w:val="right" w:pos="10466"/>
      </w:tabs>
      <w:adjustRightInd w:val="0"/>
      <w:snapToGrid w:val="0"/>
      <w:spacing w:line="240" w:lineRule="auto"/>
      <w:rPr>
        <w:sz w:val="16"/>
      </w:rPr>
    </w:pP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18</w:t>
    </w:r>
    <w:r>
      <w:rPr>
        <w:sz w:val="16"/>
      </w:rPr>
      <w:fldChar w:fldCharType="end"/>
    </w:r>
    <w:r>
      <w:rPr>
        <w:sz w:val="16"/>
      </w:rPr>
      <w:t xml:space="preserve"> of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18</w:t>
    </w:r>
    <w:r>
      <w:rPr>
        <w:sz w:val="16"/>
      </w:rPr>
      <w:fldChar w:fldCharType="end"/>
    </w:r>
  </w:p>
  <w:p w14:paraId="1BCF31C5" w14:textId="77777777" w:rsidR="00E21D97" w:rsidRDefault="004673F5">
    <w:pPr>
      <w:pBdr>
        <w:bottom w:val="single" w:sz="4" w:space="1" w:color="000000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FF53E" w14:textId="77777777" w:rsidR="00E21D97" w:rsidRDefault="004673F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9B"/>
    <w:rsid w:val="001B00E0"/>
    <w:rsid w:val="004673F5"/>
    <w:rsid w:val="00927B35"/>
    <w:rsid w:val="009460FD"/>
    <w:rsid w:val="009E2A9B"/>
    <w:rsid w:val="009E65BE"/>
    <w:rsid w:val="00A46C57"/>
    <w:rsid w:val="00C11383"/>
    <w:rsid w:val="00CF2E92"/>
    <w:rsid w:val="00E3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EE9E1"/>
  <w15:chartTrackingRefBased/>
  <w15:docId w15:val="{CF8120D8-0ACF-4A43-9B7A-9A2AF390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E92"/>
    <w:pPr>
      <w:spacing w:after="160" w:line="260" w:lineRule="atLeast"/>
      <w:jc w:val="both"/>
    </w:pPr>
    <w:rPr>
      <w:rFonts w:ascii="Palatino Linotype" w:hAnsi="Palatino Linotype" w:cs="Times New Roman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CF2E92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a4">
    <w:name w:val="页脚 字符"/>
    <w:basedOn w:val="a0"/>
    <w:link w:val="a3"/>
    <w:uiPriority w:val="99"/>
    <w:qFormat/>
    <w:rsid w:val="00CF2E92"/>
    <w:rPr>
      <w:rFonts w:ascii="Palatino Linotype" w:hAnsi="Palatino Linotype" w:cs="Times New Roman"/>
      <w:color w:val="000000"/>
      <w:kern w:val="0"/>
      <w:sz w:val="20"/>
      <w:szCs w:val="18"/>
    </w:rPr>
  </w:style>
  <w:style w:type="paragraph" w:styleId="a5">
    <w:name w:val="header"/>
    <w:basedOn w:val="a"/>
    <w:link w:val="a6"/>
    <w:uiPriority w:val="99"/>
    <w:qFormat/>
    <w:rsid w:val="00CF2E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a6">
    <w:name w:val="页眉 字符"/>
    <w:basedOn w:val="a0"/>
    <w:link w:val="a5"/>
    <w:uiPriority w:val="99"/>
    <w:qFormat/>
    <w:rsid w:val="00CF2E92"/>
    <w:rPr>
      <w:rFonts w:ascii="Palatino Linotype" w:hAnsi="Palatino Linotype" w:cs="Times New Roman"/>
      <w:color w:val="000000"/>
      <w:kern w:val="0"/>
      <w:sz w:val="20"/>
      <w:szCs w:val="18"/>
    </w:rPr>
  </w:style>
  <w:style w:type="paragraph" w:customStyle="1" w:styleId="MDPIfooterfirstpage">
    <w:name w:val="MDPI_footer_firstpage"/>
    <w:qFormat/>
    <w:rsid w:val="00CF2E92"/>
    <w:pPr>
      <w:tabs>
        <w:tab w:val="right" w:pos="8845"/>
      </w:tabs>
      <w:spacing w:after="160"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character" w:styleId="a7">
    <w:name w:val="line number"/>
    <w:basedOn w:val="a0"/>
    <w:uiPriority w:val="99"/>
    <w:semiHidden/>
    <w:unhideWhenUsed/>
    <w:rsid w:val="00CF2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瑾瑕</dc:creator>
  <cp:keywords/>
  <dc:description/>
  <cp:lastModifiedBy>周 瑾瑕</cp:lastModifiedBy>
  <cp:revision>9</cp:revision>
  <dcterms:created xsi:type="dcterms:W3CDTF">2021-07-13T04:52:00Z</dcterms:created>
  <dcterms:modified xsi:type="dcterms:W3CDTF">2021-07-14T03:52:00Z</dcterms:modified>
</cp:coreProperties>
</file>