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D3C21" w14:textId="77D03163" w:rsidR="00C8126E" w:rsidRPr="00967709" w:rsidRDefault="007652A2" w:rsidP="00FF728E">
      <w:pPr>
        <w:rPr>
          <w:rFonts w:ascii="Times New Roman" w:hAnsi="Times New Roman" w:cs="Times New Roman"/>
          <w:lang w:val="en-GB"/>
        </w:rPr>
      </w:pPr>
      <w:bookmarkStart w:id="0" w:name="_GoBack"/>
      <w:r w:rsidRPr="00967709">
        <w:rPr>
          <w:rFonts w:ascii="Times New Roman" w:hAnsi="Times New Roman" w:cs="Times New Roman"/>
          <w:lang w:val="en-GB"/>
        </w:rPr>
        <w:t>Supplement</w:t>
      </w:r>
      <w:r w:rsidR="00B505D9" w:rsidRPr="00967709">
        <w:rPr>
          <w:rFonts w:ascii="Times New Roman" w:hAnsi="Times New Roman" w:cs="Times New Roman"/>
          <w:lang w:val="en-GB"/>
        </w:rPr>
        <w:t xml:space="preserve">ary methods </w:t>
      </w:r>
      <w:r w:rsidR="00724020">
        <w:rPr>
          <w:rFonts w:ascii="Times New Roman" w:hAnsi="Times New Roman" w:cs="Times New Roman"/>
          <w:lang w:val="en-GB"/>
        </w:rPr>
        <w:t>1</w:t>
      </w:r>
    </w:p>
    <w:p w14:paraId="4548706A" w14:textId="77777777" w:rsidR="007652A2" w:rsidRPr="00967709" w:rsidRDefault="007652A2" w:rsidP="00FF728E">
      <w:pPr>
        <w:rPr>
          <w:rFonts w:ascii="Times New Roman" w:hAnsi="Times New Roman" w:cs="Times New Roman"/>
          <w:lang w:val="en-GB"/>
        </w:rPr>
      </w:pPr>
    </w:p>
    <w:p w14:paraId="070D75B8" w14:textId="77777777" w:rsidR="00FC6862" w:rsidRPr="00967709" w:rsidRDefault="007652A2" w:rsidP="00FF728E">
      <w:pPr>
        <w:rPr>
          <w:rFonts w:ascii="Times New Roman" w:hAnsi="Times New Roman" w:cs="Times New Roman"/>
          <w:b/>
          <w:lang w:val="en-GB"/>
        </w:rPr>
      </w:pPr>
      <w:r w:rsidRPr="00967709">
        <w:rPr>
          <w:rFonts w:ascii="Times New Roman" w:hAnsi="Times New Roman" w:cs="Times New Roman"/>
          <w:b/>
          <w:lang w:val="en-GB"/>
        </w:rPr>
        <w:t>Definition of outcome events</w:t>
      </w:r>
    </w:p>
    <w:p w14:paraId="2A69BF4E" w14:textId="77777777" w:rsidR="002401F1" w:rsidRPr="00967709" w:rsidRDefault="002401F1" w:rsidP="00FF728E">
      <w:pPr>
        <w:rPr>
          <w:rFonts w:ascii="Times New Roman" w:hAnsi="Times New Roman" w:cs="Times New Roman"/>
          <w:lang w:val="en-GB"/>
        </w:rPr>
      </w:pPr>
    </w:p>
    <w:p w14:paraId="35DCD44D" w14:textId="4BC1292D" w:rsidR="00506250" w:rsidRPr="00967709" w:rsidRDefault="00506250" w:rsidP="00FF728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With minor modifications, the definitions found in this document are based o</w:t>
      </w:r>
      <w:r w:rsidR="00FC6862" w:rsidRPr="00967709">
        <w:rPr>
          <w:rFonts w:ascii="Times New Roman" w:hAnsi="Times New Roman" w:cs="Times New Roman"/>
          <w:sz w:val="20"/>
          <w:szCs w:val="20"/>
          <w:lang w:val="en-GB"/>
        </w:rPr>
        <w:t>n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the Standardized Data Collection for Cardiovascular Trials Initiativ</w:t>
      </w:r>
      <w:r w:rsidR="00FC6862" w:rsidRPr="00967709">
        <w:rPr>
          <w:rFonts w:ascii="Times New Roman" w:hAnsi="Times New Roman" w:cs="Times New Roman"/>
          <w:sz w:val="20"/>
          <w:szCs w:val="20"/>
          <w:lang w:val="en-GB"/>
        </w:rPr>
        <w:t>e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(CDISC) draft “Standardized </w:t>
      </w:r>
      <w:r w:rsidR="005801F5" w:rsidRPr="00967709">
        <w:rPr>
          <w:rFonts w:ascii="Times New Roman" w:hAnsi="Times New Roman" w:cs="Times New Roman"/>
          <w:sz w:val="20"/>
          <w:szCs w:val="20"/>
          <w:lang w:val="en-GB"/>
        </w:rPr>
        <w:t>D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efinitions for </w:t>
      </w:r>
      <w:r w:rsidR="005801F5" w:rsidRPr="00967709">
        <w:rPr>
          <w:rFonts w:ascii="Times New Roman" w:hAnsi="Times New Roman" w:cs="Times New Roman"/>
          <w:sz w:val="20"/>
          <w:szCs w:val="20"/>
          <w:lang w:val="en-GB"/>
        </w:rPr>
        <w:t>C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ardiovascular and </w:t>
      </w:r>
      <w:r w:rsidR="005801F5" w:rsidRPr="00967709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troke </w:t>
      </w:r>
      <w:r w:rsidR="005801F5" w:rsidRPr="00967709">
        <w:rPr>
          <w:rFonts w:ascii="Times New Roman" w:hAnsi="Times New Roman" w:cs="Times New Roman"/>
          <w:sz w:val="20"/>
          <w:szCs w:val="20"/>
          <w:lang w:val="en-GB"/>
        </w:rPr>
        <w:t>E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ndpoint </w:t>
      </w:r>
      <w:r w:rsidR="005801F5" w:rsidRPr="00967709">
        <w:rPr>
          <w:rFonts w:ascii="Times New Roman" w:hAnsi="Times New Roman" w:cs="Times New Roman"/>
          <w:sz w:val="20"/>
          <w:szCs w:val="20"/>
          <w:lang w:val="en-GB"/>
        </w:rPr>
        <w:t>E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vents in </w:t>
      </w:r>
      <w:r w:rsidR="005801F5" w:rsidRPr="00967709">
        <w:rPr>
          <w:rFonts w:ascii="Times New Roman" w:hAnsi="Times New Roman" w:cs="Times New Roman"/>
          <w:sz w:val="20"/>
          <w:szCs w:val="20"/>
          <w:lang w:val="en-GB"/>
        </w:rPr>
        <w:t>C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linical </w:t>
      </w:r>
      <w:r w:rsidR="005801F5" w:rsidRPr="00967709">
        <w:rPr>
          <w:rFonts w:ascii="Times New Roman" w:hAnsi="Times New Roman" w:cs="Times New Roman"/>
          <w:sz w:val="20"/>
          <w:szCs w:val="20"/>
          <w:lang w:val="en-GB"/>
        </w:rPr>
        <w:t>T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rials”. The definition of myocardial infarction complies with the “2012 Third Universal 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D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efinition of Myocardial infarction”.</w:t>
      </w:r>
    </w:p>
    <w:p w14:paraId="73C953F4" w14:textId="77777777" w:rsidR="002401F1" w:rsidRPr="00967709" w:rsidRDefault="002401F1" w:rsidP="00FF728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DA6AA82" w14:textId="2B822D3A" w:rsidR="00EE19F9" w:rsidRPr="00967709" w:rsidRDefault="00B037D2" w:rsidP="00FF728E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Except for death and revasculari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ation, outcome events 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were identified 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based on 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a 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review of medical discharge records and registered discharge diagnos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e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s. 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C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onsequen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tly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, potential events of myocardial infarction, stroke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or TIA</w:t>
      </w:r>
      <w:r w:rsidR="00967709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required the patient to be </w:t>
      </w:r>
      <w:r w:rsidR="003449BD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admitted to hospital and 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hospitali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ed</w:t>
      </w:r>
      <w:r w:rsidR="00415919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67709" w:rsidRPr="00967709">
        <w:rPr>
          <w:rFonts w:ascii="Times New Roman" w:hAnsi="Times New Roman" w:cs="Times New Roman"/>
          <w:sz w:val="20"/>
          <w:szCs w:val="20"/>
          <w:lang w:val="en-GB"/>
        </w:rPr>
        <w:t>to be</w:t>
      </w:r>
      <w:r w:rsidR="00415919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included as outcome events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415919" w:rsidRPr="00967709">
        <w:rPr>
          <w:rFonts w:ascii="Times New Roman" w:hAnsi="Times New Roman" w:cs="Times New Roman"/>
          <w:sz w:val="20"/>
          <w:szCs w:val="20"/>
          <w:lang w:val="en-GB"/>
        </w:rPr>
        <w:t>Identification of revasculari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415919" w:rsidRPr="00967709">
        <w:rPr>
          <w:rFonts w:ascii="Times New Roman" w:hAnsi="Times New Roman" w:cs="Times New Roman"/>
          <w:sz w:val="20"/>
          <w:szCs w:val="20"/>
          <w:lang w:val="en-GB"/>
        </w:rPr>
        <w:t>ation events was based on registry data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415919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which included both in-patient and out-patient procedures performed at </w:t>
      </w:r>
      <w:proofErr w:type="spellStart"/>
      <w:r w:rsidR="00415919" w:rsidRPr="00967709">
        <w:rPr>
          <w:rFonts w:ascii="Times New Roman" w:hAnsi="Times New Roman" w:cs="Times New Roman"/>
          <w:sz w:val="20"/>
          <w:szCs w:val="20"/>
          <w:lang w:val="en-GB"/>
        </w:rPr>
        <w:t>Östersund</w:t>
      </w:r>
      <w:proofErr w:type="spellEnd"/>
      <w:r w:rsidR="00415919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Hospital or the University Hospital of Northern Sweden. </w:t>
      </w:r>
      <w:r w:rsidR="00EE19F9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The patient medical record is electronic and connected with the 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N</w:t>
      </w:r>
      <w:r w:rsidR="00EE19F9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ational 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C</w:t>
      </w:r>
      <w:r w:rsidR="00EE19F9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ivil 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R</w:t>
      </w:r>
      <w:r w:rsidR="00EE19F9" w:rsidRPr="00967709">
        <w:rPr>
          <w:rFonts w:ascii="Times New Roman" w:hAnsi="Times New Roman" w:cs="Times New Roman"/>
          <w:sz w:val="20"/>
          <w:szCs w:val="20"/>
          <w:lang w:val="en-GB"/>
        </w:rPr>
        <w:t>egister. When a patient die</w:t>
      </w:r>
      <w:r w:rsidR="00856D55" w:rsidRPr="00967709">
        <w:rPr>
          <w:rFonts w:ascii="Times New Roman" w:hAnsi="Times New Roman" w:cs="Times New Roman"/>
          <w:sz w:val="20"/>
          <w:szCs w:val="20"/>
          <w:lang w:val="en-GB"/>
        </w:rPr>
        <w:t>d within the national boarders of Sweden</w:t>
      </w:r>
      <w:r w:rsidR="00EE19F9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, this information, including the date of death, </w:t>
      </w:r>
      <w:r w:rsidR="00856D55" w:rsidRPr="00967709">
        <w:rPr>
          <w:rFonts w:ascii="Times New Roman" w:hAnsi="Times New Roman" w:cs="Times New Roman"/>
          <w:sz w:val="20"/>
          <w:szCs w:val="20"/>
          <w:lang w:val="en-GB"/>
        </w:rPr>
        <w:t>was</w:t>
      </w:r>
      <w:r w:rsidR="00EE19F9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usually available within 24 hours</w:t>
      </w:r>
      <w:r w:rsidR="00856D55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EE19F9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All care givers within </w:t>
      </w:r>
      <w:proofErr w:type="spellStart"/>
      <w:r w:rsidR="00171671" w:rsidRPr="00967709">
        <w:rPr>
          <w:rFonts w:ascii="Times New Roman" w:hAnsi="Times New Roman" w:cs="Times New Roman"/>
          <w:sz w:val="20"/>
          <w:szCs w:val="20"/>
          <w:lang w:val="en-GB"/>
        </w:rPr>
        <w:t>Jämtland-Härjedalen</w:t>
      </w:r>
      <w:proofErr w:type="spellEnd"/>
      <w:r w:rsidR="00EE19F9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used the same electronic medical record. Thus, </w:t>
      </w:r>
      <w:r w:rsidR="00856D55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for events of death occurring within </w:t>
      </w:r>
      <w:r w:rsidR="00171671" w:rsidRPr="00967709">
        <w:rPr>
          <w:rFonts w:ascii="Times New Roman" w:hAnsi="Times New Roman" w:cs="Times New Roman"/>
          <w:sz w:val="20"/>
          <w:szCs w:val="20"/>
          <w:lang w:val="en-GB"/>
        </w:rPr>
        <w:t>the county</w:t>
      </w:r>
      <w:r w:rsidR="0064010D" w:rsidRPr="0096770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171671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EE19F9" w:rsidRPr="00967709">
        <w:rPr>
          <w:rFonts w:ascii="Times New Roman" w:hAnsi="Times New Roman" w:cs="Times New Roman"/>
          <w:sz w:val="20"/>
          <w:szCs w:val="20"/>
          <w:lang w:val="en-GB"/>
        </w:rPr>
        <w:t>all medical documentation</w:t>
      </w:r>
      <w:r w:rsidR="00856D55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except for forensic protocols </w:t>
      </w:r>
      <w:r w:rsidR="00EE19F9" w:rsidRPr="00967709">
        <w:rPr>
          <w:rFonts w:ascii="Times New Roman" w:hAnsi="Times New Roman" w:cs="Times New Roman"/>
          <w:sz w:val="20"/>
          <w:szCs w:val="20"/>
          <w:lang w:val="en-GB"/>
        </w:rPr>
        <w:t>was available to the reviewers</w:t>
      </w:r>
      <w:r w:rsidR="00856D55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E90EFD" w:rsidRPr="00967709">
        <w:rPr>
          <w:rFonts w:ascii="Times New Roman" w:hAnsi="Times New Roman" w:cs="Times New Roman"/>
          <w:sz w:val="20"/>
          <w:szCs w:val="20"/>
          <w:lang w:val="en-GB"/>
        </w:rPr>
        <w:t>In a few cases (n=14)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E90EFD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the underlying cause of death could not be classified as cardiovascular or non-cardiovascular due to absent or insufficient documentation. </w:t>
      </w:r>
    </w:p>
    <w:p w14:paraId="4DE8023C" w14:textId="77777777" w:rsidR="00E90EFD" w:rsidRPr="00967709" w:rsidRDefault="00E90EFD" w:rsidP="00FF728E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58AA9CCD" w14:textId="77777777" w:rsidR="007652A2" w:rsidRPr="00967709" w:rsidRDefault="00FC6862" w:rsidP="00FF728E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>Outcome events</w:t>
      </w:r>
      <w:r w:rsidR="00506250" w:rsidRPr="00967709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</w:p>
    <w:p w14:paraId="244E389F" w14:textId="77777777" w:rsidR="00FC6862" w:rsidRPr="00967709" w:rsidRDefault="00FC6862" w:rsidP="00FF728E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7DEDE90" w14:textId="77777777" w:rsidR="00081362" w:rsidRPr="00967709" w:rsidRDefault="00081362" w:rsidP="00FF72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>Death</w:t>
      </w:r>
    </w:p>
    <w:p w14:paraId="6C0D19FE" w14:textId="6CCA785B" w:rsidR="00081362" w:rsidRPr="00967709" w:rsidRDefault="00081362" w:rsidP="00FF728E">
      <w:pPr>
        <w:pStyle w:val="ListParagraph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Classified as cardiovascular, non-cardiovascular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or undetermined. </w:t>
      </w:r>
    </w:p>
    <w:p w14:paraId="4DAB23C0" w14:textId="77777777" w:rsidR="00081362" w:rsidRPr="00967709" w:rsidRDefault="00081362" w:rsidP="00FF728E">
      <w:pPr>
        <w:pStyle w:val="ListParagraph"/>
        <w:rPr>
          <w:rFonts w:ascii="Times New Roman" w:hAnsi="Times New Roman" w:cs="Times New Roman"/>
          <w:sz w:val="20"/>
          <w:szCs w:val="20"/>
          <w:lang w:val="en-GB"/>
        </w:rPr>
      </w:pPr>
    </w:p>
    <w:p w14:paraId="39876DF8" w14:textId="77777777" w:rsidR="004D2B5E" w:rsidRPr="00967709" w:rsidRDefault="004D2B5E" w:rsidP="00FF728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>Cardiovascular death</w:t>
      </w:r>
    </w:p>
    <w:p w14:paraId="1B92882E" w14:textId="77777777" w:rsidR="004D2B5E" w:rsidRPr="00967709" w:rsidRDefault="004D2B5E" w:rsidP="00FF728E">
      <w:pPr>
        <w:pStyle w:val="ListParagraph"/>
        <w:ind w:firstLine="36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Includes death due to any of the following conditions:</w:t>
      </w:r>
    </w:p>
    <w:p w14:paraId="5F7F1251" w14:textId="77777777" w:rsidR="004D2B5E" w:rsidRPr="00967709" w:rsidRDefault="004D2B5E" w:rsidP="00FF728E">
      <w:pPr>
        <w:pStyle w:val="ListParagraph"/>
        <w:rPr>
          <w:rFonts w:ascii="Times New Roman" w:hAnsi="Times New Roman" w:cs="Times New Roman"/>
          <w:sz w:val="20"/>
          <w:szCs w:val="20"/>
          <w:lang w:val="en-GB"/>
        </w:rPr>
      </w:pPr>
    </w:p>
    <w:p w14:paraId="28EEA3D0" w14:textId="77777777" w:rsidR="004D2B5E" w:rsidRPr="00967709" w:rsidRDefault="004D2B5E" w:rsidP="00FF72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Acute myocardial infarction</w:t>
      </w:r>
    </w:p>
    <w:p w14:paraId="660F3C1A" w14:textId="3C0DDD9E" w:rsidR="004D2B5E" w:rsidRPr="00967709" w:rsidRDefault="00841B78" w:rsidP="00FF728E">
      <w:pPr>
        <w:pStyle w:val="ListParagraph"/>
        <w:ind w:left="1664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As defined below or verified by autopsy. </w:t>
      </w:r>
      <w:r w:rsidR="00095791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Includes death by any cardiovascular mechanism </w:t>
      </w:r>
      <w:r w:rsidR="004D2B5E" w:rsidRPr="00967709">
        <w:rPr>
          <w:rFonts w:ascii="Times New Roman" w:hAnsi="Times New Roman" w:cs="Times New Roman"/>
          <w:sz w:val="20"/>
          <w:szCs w:val="20"/>
          <w:lang w:val="en-GB"/>
        </w:rPr>
        <w:t>(ar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r</w:t>
      </w:r>
      <w:r w:rsidR="004D2B5E" w:rsidRPr="00967709">
        <w:rPr>
          <w:rFonts w:ascii="Times New Roman" w:hAnsi="Times New Roman" w:cs="Times New Roman"/>
          <w:sz w:val="20"/>
          <w:szCs w:val="20"/>
          <w:lang w:val="en-GB"/>
        </w:rPr>
        <w:t>hyt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h</w:t>
      </w:r>
      <w:r w:rsidR="004D2B5E" w:rsidRPr="00967709">
        <w:rPr>
          <w:rFonts w:ascii="Times New Roman" w:hAnsi="Times New Roman" w:cs="Times New Roman"/>
          <w:sz w:val="20"/>
          <w:szCs w:val="20"/>
          <w:lang w:val="en-GB"/>
        </w:rPr>
        <w:t>mia, sudden cardiac death, congestive heart failure, stroke, pulmonary embolism, peripheral artery disease, invasive revasculari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4D2B5E" w:rsidRPr="00967709">
        <w:rPr>
          <w:rFonts w:ascii="Times New Roman" w:hAnsi="Times New Roman" w:cs="Times New Roman"/>
          <w:sz w:val="20"/>
          <w:szCs w:val="20"/>
          <w:lang w:val="en-GB"/>
        </w:rPr>
        <w:t>ation procedure</w:t>
      </w:r>
      <w:r w:rsidR="00095791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) within 30 days of an acute myocardial infarction. </w:t>
      </w:r>
    </w:p>
    <w:p w14:paraId="71818D9B" w14:textId="77777777" w:rsidR="00095791" w:rsidRPr="00967709" w:rsidRDefault="00095791" w:rsidP="00FF728E">
      <w:pPr>
        <w:pStyle w:val="ListParagraph"/>
        <w:ind w:left="1080"/>
        <w:rPr>
          <w:rFonts w:ascii="Times New Roman" w:hAnsi="Times New Roman" w:cs="Times New Roman"/>
          <w:sz w:val="20"/>
          <w:szCs w:val="20"/>
          <w:lang w:val="en-GB"/>
        </w:rPr>
      </w:pPr>
    </w:p>
    <w:p w14:paraId="12225D2F" w14:textId="77777777" w:rsidR="004D2B5E" w:rsidRPr="00967709" w:rsidRDefault="004D2B5E" w:rsidP="00FF72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Sudden cardiac death</w:t>
      </w:r>
    </w:p>
    <w:p w14:paraId="4B5DA0E0" w14:textId="06D16470" w:rsidR="004D2B5E" w:rsidRPr="00967709" w:rsidRDefault="00DA27BD" w:rsidP="00FF728E">
      <w:pPr>
        <w:pStyle w:val="ListParagraph"/>
        <w:ind w:left="1664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Unexpected death, </w:t>
      </w:r>
      <w:r w:rsidRPr="00967709">
        <w:rPr>
          <w:rFonts w:ascii="Times New Roman" w:hAnsi="Times New Roman" w:cs="Times New Roman"/>
          <w:i/>
          <w:sz w:val="20"/>
          <w:szCs w:val="20"/>
          <w:lang w:val="en-GB"/>
        </w:rPr>
        <w:t xml:space="preserve">not 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cause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d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by acute myocardial infarction. </w:t>
      </w:r>
      <w:r w:rsidR="00841B78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Includes death according to any of the following scenarios: </w:t>
      </w:r>
    </w:p>
    <w:p w14:paraId="61F1922E" w14:textId="1D61C983" w:rsidR="00DA27BD" w:rsidRPr="00967709" w:rsidRDefault="00DA27BD" w:rsidP="00FF728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Witnessed </w:t>
      </w:r>
      <w:r w:rsidR="00841B78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and occurring 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without</w:t>
      </w:r>
      <w:r w:rsidR="00841B78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new or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worsening symptoms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0B81E2A1" w14:textId="4B7C7856" w:rsidR="00DA27BD" w:rsidRPr="00967709" w:rsidRDefault="00DA27BD" w:rsidP="00FF728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Witnessed within 60 minutes after </w:t>
      </w:r>
      <w:r w:rsidR="00841B78" w:rsidRPr="00967709">
        <w:rPr>
          <w:rFonts w:ascii="Times New Roman" w:hAnsi="Times New Roman" w:cs="Times New Roman"/>
          <w:sz w:val="20"/>
          <w:szCs w:val="20"/>
          <w:lang w:val="en-GB"/>
        </w:rPr>
        <w:t>onset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or worsening of </w:t>
      </w:r>
      <w:r w:rsidR="00841B78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cardiac 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symptoms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10DFEDE4" w14:textId="7AFBBE2D" w:rsidR="00DA27BD" w:rsidRPr="00967709" w:rsidRDefault="00DA27BD" w:rsidP="00FF728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Witnessed or unwitnessed with ar</w:t>
      </w:r>
      <w:r w:rsidR="00841B78" w:rsidRPr="00967709">
        <w:rPr>
          <w:rFonts w:ascii="Times New Roman" w:hAnsi="Times New Roman" w:cs="Times New Roman"/>
          <w:sz w:val="20"/>
          <w:szCs w:val="20"/>
          <w:lang w:val="en-GB"/>
        </w:rPr>
        <w:t>rh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ythm</w:t>
      </w:r>
      <w:r w:rsidR="00841B78" w:rsidRPr="00967709">
        <w:rPr>
          <w:rFonts w:ascii="Times New Roman" w:hAnsi="Times New Roman" w:cs="Times New Roman"/>
          <w:sz w:val="20"/>
          <w:szCs w:val="20"/>
          <w:lang w:val="en-GB"/>
        </w:rPr>
        <w:t>i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a identified by ECG</w:t>
      </w:r>
      <w:r w:rsidR="00841B78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recor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d</w:t>
      </w:r>
      <w:r w:rsidR="00841B78" w:rsidRPr="00967709">
        <w:rPr>
          <w:rFonts w:ascii="Times New Roman" w:hAnsi="Times New Roman" w:cs="Times New Roman"/>
          <w:sz w:val="20"/>
          <w:szCs w:val="20"/>
          <w:lang w:val="en-GB"/>
        </w:rPr>
        <w:t>ing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, defibrillator monitor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ing,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or implantable device such as cardioverter defibrillator or loop recorder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79B60E87" w14:textId="26BBC500" w:rsidR="00F52461" w:rsidRPr="00967709" w:rsidRDefault="00F52461" w:rsidP="00FF728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Death after </w:t>
      </w:r>
      <w:r w:rsidR="00841B78" w:rsidRPr="00967709">
        <w:rPr>
          <w:rFonts w:ascii="Times New Roman" w:hAnsi="Times New Roman" w:cs="Times New Roman"/>
          <w:sz w:val="20"/>
          <w:szCs w:val="20"/>
          <w:lang w:val="en-GB"/>
        </w:rPr>
        <w:t>un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successful </w:t>
      </w:r>
      <w:r w:rsidR="00841B78" w:rsidRPr="00967709">
        <w:rPr>
          <w:rFonts w:ascii="Times New Roman" w:hAnsi="Times New Roman" w:cs="Times New Roman"/>
          <w:sz w:val="20"/>
          <w:szCs w:val="20"/>
          <w:lang w:val="en-GB"/>
        </w:rPr>
        <w:t>resuscitatio</w:t>
      </w:r>
      <w:r w:rsidR="003516F4" w:rsidRPr="00967709">
        <w:rPr>
          <w:rFonts w:ascii="Times New Roman" w:hAnsi="Times New Roman" w:cs="Times New Roman"/>
          <w:sz w:val="20"/>
          <w:szCs w:val="20"/>
          <w:lang w:val="en-GB"/>
        </w:rPr>
        <w:t>n</w:t>
      </w:r>
      <w:r w:rsidR="00841B78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from cardiac arrest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  <w:r w:rsidR="00841B78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585854EA" w14:textId="0C816632" w:rsidR="00095791" w:rsidRPr="00967709" w:rsidRDefault="00095791" w:rsidP="00FF728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Death after </w:t>
      </w:r>
      <w:r w:rsidR="00841B78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successful resuscitation from cardiac arrest without identification of a specific 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cardiac or non-cardiac 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="00841B78" w:rsidRPr="00967709">
        <w:rPr>
          <w:rFonts w:ascii="Times New Roman" w:hAnsi="Times New Roman" w:cs="Times New Roman"/>
          <w:sz w:val="20"/>
          <w:szCs w:val="20"/>
          <w:lang w:val="en-GB"/>
        </w:rPr>
        <w:t>etiology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4FBE8939" w14:textId="2860B27C" w:rsidR="00095791" w:rsidRPr="00967709" w:rsidRDefault="00095791" w:rsidP="00FF728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Patients found dead within 24 hours of last </w:t>
      </w:r>
      <w:r w:rsidR="00A14F85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being 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seen well and stable and without </w:t>
      </w:r>
      <w:r w:rsidR="00841B78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signs 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of a</w:t>
      </w:r>
      <w:r w:rsidR="00841B78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specific 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non-cardiovascular cause. </w:t>
      </w:r>
    </w:p>
    <w:p w14:paraId="5BA31EFB" w14:textId="77777777" w:rsidR="00095791" w:rsidRPr="00967709" w:rsidRDefault="00095791" w:rsidP="00FF728E">
      <w:pPr>
        <w:pStyle w:val="ListParagraph"/>
        <w:ind w:left="216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1BE863C5" w14:textId="77777777" w:rsidR="004D2B5E" w:rsidRPr="00967709" w:rsidRDefault="004D2B5E" w:rsidP="00FF72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Congestive heart failure</w:t>
      </w:r>
    </w:p>
    <w:p w14:paraId="3D483536" w14:textId="67AD8576" w:rsidR="00251385" w:rsidRPr="00967709" w:rsidRDefault="00251385" w:rsidP="00FF728E">
      <w:pPr>
        <w:pStyle w:val="ListParagraph"/>
        <w:ind w:left="1664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Death in association with clinical worsening of symptoms of congestive heart failure regardless of 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etiology (isch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emic heart disease, non-isch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emic cardiomyopathy, valvular disease).</w:t>
      </w:r>
    </w:p>
    <w:p w14:paraId="162E3EBF" w14:textId="77777777" w:rsidR="00251385" w:rsidRPr="00967709" w:rsidRDefault="00251385" w:rsidP="00FF728E">
      <w:pPr>
        <w:pStyle w:val="ListParagraph"/>
        <w:ind w:left="1080"/>
        <w:rPr>
          <w:rFonts w:ascii="Times New Roman" w:hAnsi="Times New Roman" w:cs="Times New Roman"/>
          <w:sz w:val="20"/>
          <w:szCs w:val="20"/>
          <w:lang w:val="en-GB"/>
        </w:rPr>
      </w:pPr>
    </w:p>
    <w:p w14:paraId="0729EEF8" w14:textId="77777777" w:rsidR="004D2B5E" w:rsidRPr="00967709" w:rsidRDefault="004D2B5E" w:rsidP="00FF72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Stroke</w:t>
      </w:r>
    </w:p>
    <w:p w14:paraId="6EC161CE" w14:textId="77777777" w:rsidR="00251385" w:rsidRPr="00967709" w:rsidRDefault="00251385" w:rsidP="00FF728E">
      <w:pPr>
        <w:pStyle w:val="ListParagraph"/>
        <w:ind w:left="1664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Death as a direct consequence of stroke or indirectly due to a related complication. </w:t>
      </w:r>
    </w:p>
    <w:p w14:paraId="0BD20124" w14:textId="77777777" w:rsidR="00251385" w:rsidRPr="00967709" w:rsidRDefault="00251385" w:rsidP="00FF728E">
      <w:pPr>
        <w:pStyle w:val="ListParagraph"/>
        <w:ind w:left="1080"/>
        <w:rPr>
          <w:rFonts w:ascii="Times New Roman" w:hAnsi="Times New Roman" w:cs="Times New Roman"/>
          <w:sz w:val="20"/>
          <w:szCs w:val="20"/>
          <w:lang w:val="en-GB"/>
        </w:rPr>
      </w:pPr>
    </w:p>
    <w:p w14:paraId="12828BBC" w14:textId="77777777" w:rsidR="004D2B5E" w:rsidRPr="00967709" w:rsidRDefault="004D2B5E" w:rsidP="00FF72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Cardiovascular procedure</w:t>
      </w:r>
    </w:p>
    <w:p w14:paraId="353773FA" w14:textId="77777777" w:rsidR="00251385" w:rsidRPr="00967709" w:rsidRDefault="00251385" w:rsidP="00FF728E">
      <w:pPr>
        <w:pStyle w:val="ListParagraph"/>
        <w:ind w:left="1440" w:firstLine="224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Death caused by immediate complication of a cardiac procedure.</w:t>
      </w:r>
    </w:p>
    <w:p w14:paraId="2B691F01" w14:textId="77777777" w:rsidR="00251385" w:rsidRPr="00967709" w:rsidRDefault="00251385" w:rsidP="00FF728E">
      <w:pPr>
        <w:pStyle w:val="ListParagraph"/>
        <w:ind w:left="1080"/>
        <w:rPr>
          <w:rFonts w:ascii="Times New Roman" w:hAnsi="Times New Roman" w:cs="Times New Roman"/>
          <w:sz w:val="20"/>
          <w:szCs w:val="20"/>
          <w:lang w:val="en-GB"/>
        </w:rPr>
      </w:pPr>
    </w:p>
    <w:p w14:paraId="7AD73364" w14:textId="77777777" w:rsidR="004D2B5E" w:rsidRPr="00967709" w:rsidRDefault="004D2B5E" w:rsidP="00FF72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Cardiovascular bleeding</w:t>
      </w:r>
    </w:p>
    <w:p w14:paraId="2CDB6EDA" w14:textId="77777777" w:rsidR="00FC1BDB" w:rsidRPr="00967709" w:rsidRDefault="00FC1BDB" w:rsidP="00FF728E">
      <w:pPr>
        <w:pStyle w:val="ListParagraph"/>
        <w:ind w:left="1440" w:firstLine="224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Death due to any of the following:</w:t>
      </w:r>
    </w:p>
    <w:p w14:paraId="79386DD8" w14:textId="0365C5E2" w:rsidR="00FC1BDB" w:rsidRPr="00967709" w:rsidRDefault="00FC1BDB" w:rsidP="00FF728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Non-stroke intracerebral 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emorrhage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04DAF0B5" w14:textId="7265189C" w:rsidR="00FC1BDB" w:rsidRPr="00967709" w:rsidRDefault="00FC1BDB" w:rsidP="00FF728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Non-traumatic, non-procedural vascular rupture (e.g.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aortic aneurysm)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5E50FF55" w14:textId="07B9F12B" w:rsidR="00FC1BDB" w:rsidRPr="00967709" w:rsidRDefault="00FC1BDB" w:rsidP="00FF728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Cardiac tamponade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646046D4" w14:textId="77777777" w:rsidR="00FC1BDB" w:rsidRPr="00967709" w:rsidRDefault="00FC1BDB" w:rsidP="00FF728E">
      <w:pPr>
        <w:pStyle w:val="ListParagraph"/>
        <w:ind w:left="1800"/>
        <w:rPr>
          <w:rFonts w:ascii="Times New Roman" w:hAnsi="Times New Roman" w:cs="Times New Roman"/>
          <w:sz w:val="20"/>
          <w:szCs w:val="20"/>
          <w:lang w:val="en-GB"/>
        </w:rPr>
      </w:pPr>
    </w:p>
    <w:p w14:paraId="5C8A22E2" w14:textId="77777777" w:rsidR="004D2B5E" w:rsidRPr="00967709" w:rsidRDefault="004D2B5E" w:rsidP="00FF72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Other</w:t>
      </w:r>
    </w:p>
    <w:p w14:paraId="3A691936" w14:textId="2B6E0AA4" w:rsidR="00FC1BDB" w:rsidRPr="00967709" w:rsidRDefault="00FC1BDB" w:rsidP="00FF728E">
      <w:pPr>
        <w:pStyle w:val="ListParagraph"/>
        <w:ind w:left="1664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Death due to other cardiovascular conditions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such as pulmonary embolism or peripheral artery disease.</w:t>
      </w:r>
    </w:p>
    <w:p w14:paraId="6CF8EFAD" w14:textId="77777777" w:rsidR="00FC1BDB" w:rsidRPr="00967709" w:rsidRDefault="00FC1BDB" w:rsidP="00FF728E">
      <w:pPr>
        <w:pStyle w:val="ListParagraph"/>
        <w:ind w:left="1080"/>
        <w:rPr>
          <w:rFonts w:ascii="Times New Roman" w:hAnsi="Times New Roman" w:cs="Times New Roman"/>
          <w:sz w:val="20"/>
          <w:szCs w:val="20"/>
          <w:lang w:val="en-GB"/>
        </w:rPr>
      </w:pPr>
    </w:p>
    <w:p w14:paraId="250FAF7E" w14:textId="77777777" w:rsidR="004D2B5E" w:rsidRPr="00967709" w:rsidRDefault="004D2B5E" w:rsidP="00FF728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>Non-cardiovascular death</w:t>
      </w:r>
    </w:p>
    <w:p w14:paraId="65CC4120" w14:textId="06E5DD3B" w:rsidR="00C076EE" w:rsidRPr="00967709" w:rsidRDefault="00081362" w:rsidP="00FF728E">
      <w:pPr>
        <w:pStyle w:val="ListParagraph"/>
        <w:ind w:left="108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Documentation supporting death due to a specific, non-cardiovascular cause, 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such as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:  </w:t>
      </w:r>
    </w:p>
    <w:p w14:paraId="67EB45FC" w14:textId="1F2D9BC4" w:rsidR="00C076EE" w:rsidRPr="00967709" w:rsidRDefault="00C076EE" w:rsidP="00FF728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Pulmonary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47E8BAD3" w14:textId="3B64E059" w:rsidR="00C076EE" w:rsidRPr="00967709" w:rsidRDefault="00C076EE" w:rsidP="00FF728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Renal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4654082B" w14:textId="6AC19DB0" w:rsidR="00C076EE" w:rsidRPr="00967709" w:rsidRDefault="00C076EE" w:rsidP="00FF728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Gastrointestinal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20CA3975" w14:textId="20CB6792" w:rsidR="00C076EE" w:rsidRPr="00967709" w:rsidRDefault="00C076EE" w:rsidP="00FF728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Pancreatic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090AFD32" w14:textId="3650FE77" w:rsidR="00C076EE" w:rsidRPr="00967709" w:rsidRDefault="00C076EE" w:rsidP="00FF728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Infection (includes sepsis)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05A029C7" w14:textId="5C3EFE6F" w:rsidR="00C076EE" w:rsidRPr="00967709" w:rsidRDefault="00C076EE" w:rsidP="00FF728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Suicide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6C6F7D20" w14:textId="77B3D50B" w:rsidR="00C076EE" w:rsidRPr="00967709" w:rsidRDefault="00C076EE" w:rsidP="00FF728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Trauma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0C20198F" w14:textId="56809DAB" w:rsidR="00C076EE" w:rsidRPr="00967709" w:rsidRDefault="00C076EE" w:rsidP="00FF728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Malignancy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468129D6" w14:textId="77777777" w:rsidR="00C076EE" w:rsidRPr="00967709" w:rsidRDefault="00C076EE" w:rsidP="00FF728E">
      <w:pPr>
        <w:ind w:left="720"/>
        <w:rPr>
          <w:rFonts w:ascii="Times New Roman" w:hAnsi="Times New Roman" w:cs="Times New Roman"/>
          <w:sz w:val="20"/>
          <w:szCs w:val="20"/>
          <w:lang w:val="en-GB"/>
        </w:rPr>
      </w:pPr>
    </w:p>
    <w:p w14:paraId="642EDAFF" w14:textId="77777777" w:rsidR="003B3A33" w:rsidRPr="00967709" w:rsidRDefault="003B3A33" w:rsidP="00FF728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 xml:space="preserve">Undetermined </w:t>
      </w:r>
      <w:r w:rsidR="00081362" w:rsidRPr="00967709">
        <w:rPr>
          <w:rFonts w:ascii="Times New Roman" w:hAnsi="Times New Roman" w:cs="Times New Roman"/>
          <w:b/>
          <w:sz w:val="20"/>
          <w:szCs w:val="20"/>
          <w:lang w:val="en-GB"/>
        </w:rPr>
        <w:t>cause</w:t>
      </w: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 xml:space="preserve"> of death</w:t>
      </w:r>
    </w:p>
    <w:p w14:paraId="749443D2" w14:textId="27FF8DDA" w:rsidR="003B3A33" w:rsidRPr="00967709" w:rsidRDefault="003B3A33" w:rsidP="00FF728E">
      <w:pPr>
        <w:pStyle w:val="ListParagraph"/>
        <w:ind w:left="108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Death cannot be classified as cardiovascular or non-cardiovascular due to absent documentation.</w:t>
      </w:r>
    </w:p>
    <w:p w14:paraId="76FAD1A9" w14:textId="77777777" w:rsidR="001E782B" w:rsidRPr="00967709" w:rsidRDefault="001E782B" w:rsidP="00FF728E">
      <w:pPr>
        <w:pStyle w:val="ListParagrap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F4A42B3" w14:textId="77777777" w:rsidR="004D2B5E" w:rsidRPr="00967709" w:rsidRDefault="004D2B5E" w:rsidP="00FF72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>Acute myocardial infarction</w:t>
      </w:r>
    </w:p>
    <w:p w14:paraId="2EED7BB6" w14:textId="7D3A68CF" w:rsidR="00EB52E0" w:rsidRPr="00967709" w:rsidRDefault="001E782B" w:rsidP="00FF728E">
      <w:pPr>
        <w:pStyle w:val="ListParagraph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Based on 2012 Third Universal 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D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efinition of Myocardial Infarction.</w:t>
      </w:r>
      <w:r w:rsidR="007342A4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Acute myocardial infarction should be</w:t>
      </w:r>
      <w:r w:rsidR="00EB52E0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used when there is evidence of myocardial necrosis in the clinical setting of </w:t>
      </w:r>
      <w:r w:rsidR="007342A4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myocardial </w:t>
      </w:r>
      <w:r w:rsidR="00EB52E0" w:rsidRPr="00967709">
        <w:rPr>
          <w:rFonts w:ascii="Times New Roman" w:hAnsi="Times New Roman" w:cs="Times New Roman"/>
          <w:sz w:val="20"/>
          <w:szCs w:val="20"/>
          <w:lang w:val="en-GB"/>
        </w:rPr>
        <w:t>isch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="00EB52E0" w:rsidRPr="00967709">
        <w:rPr>
          <w:rFonts w:ascii="Times New Roman" w:hAnsi="Times New Roman" w:cs="Times New Roman"/>
          <w:sz w:val="20"/>
          <w:szCs w:val="20"/>
          <w:lang w:val="en-GB"/>
        </w:rPr>
        <w:t>emia, i.e.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EB52E0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any of the following should apply:</w:t>
      </w:r>
    </w:p>
    <w:p w14:paraId="67AFAECF" w14:textId="0900A242" w:rsidR="007342A4" w:rsidRPr="00967709" w:rsidRDefault="007342A4" w:rsidP="00FF72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Ris</w:t>
      </w:r>
      <w:r w:rsidR="00896345" w:rsidRPr="00967709">
        <w:rPr>
          <w:rFonts w:ascii="Times New Roman" w:hAnsi="Times New Roman" w:cs="Times New Roman"/>
          <w:sz w:val="20"/>
          <w:szCs w:val="20"/>
          <w:lang w:val="en-GB"/>
        </w:rPr>
        <w:t>e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and/or fall</w:t>
      </w:r>
      <w:r w:rsidR="00896345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of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cardiac biomarkers with at least 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one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measurement above the 99</w:t>
      </w:r>
      <w:r w:rsidRPr="00967709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th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percentile of the upper reference limit</w:t>
      </w:r>
      <w:r w:rsidR="00FC6862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(URL)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in comb</w:t>
      </w:r>
      <w:r w:rsidR="003D04D7" w:rsidRPr="00967709">
        <w:rPr>
          <w:rFonts w:ascii="Times New Roman" w:hAnsi="Times New Roman" w:cs="Times New Roman"/>
          <w:sz w:val="20"/>
          <w:szCs w:val="20"/>
          <w:lang w:val="en-GB"/>
        </w:rPr>
        <w:t>in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ation with at least one of the following:</w:t>
      </w:r>
    </w:p>
    <w:p w14:paraId="59D23628" w14:textId="67D4CF49" w:rsidR="007342A4" w:rsidRPr="00967709" w:rsidRDefault="007342A4" w:rsidP="00FF728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Isch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emic symptoms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70747924" w14:textId="0FFD7494" w:rsidR="003D04D7" w:rsidRPr="00967709" w:rsidRDefault="007342A4" w:rsidP="00FF728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New or </w:t>
      </w:r>
      <w:r w:rsidR="00896345" w:rsidRPr="00967709">
        <w:rPr>
          <w:rFonts w:ascii="Times New Roman" w:hAnsi="Times New Roman" w:cs="Times New Roman"/>
          <w:sz w:val="20"/>
          <w:szCs w:val="20"/>
          <w:lang w:val="en-GB"/>
        </w:rPr>
        <w:t>presumed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new ECG changes (described in further detail below): ST-elevation, ST-depression, T-wave inversion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or LBBB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3F584766" w14:textId="096E08FE" w:rsidR="003D04D7" w:rsidRPr="00967709" w:rsidRDefault="003D04D7" w:rsidP="00FF728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Development of pathological Q-wave (described in further detail below)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38B7EE7E" w14:textId="785D8382" w:rsidR="00896345" w:rsidRPr="00967709" w:rsidRDefault="003D04D7" w:rsidP="00FF728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Evidence by imaging of los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of viable myocardium or new </w:t>
      </w:r>
      <w:r w:rsidR="00896345" w:rsidRPr="00967709">
        <w:rPr>
          <w:rFonts w:ascii="Times New Roman" w:hAnsi="Times New Roman" w:cs="Times New Roman"/>
          <w:sz w:val="20"/>
          <w:szCs w:val="20"/>
          <w:lang w:val="en-GB"/>
        </w:rPr>
        <w:t>regional wall motion abnormality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03453AD5" w14:textId="77777777" w:rsidR="003D04D7" w:rsidRPr="00967709" w:rsidRDefault="00896345" w:rsidP="00FF728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Intracoronary</w:t>
      </w:r>
      <w:r w:rsidR="003D04D7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thrombus identified 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by </w:t>
      </w:r>
      <w:r w:rsidR="003D04D7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coronary angiography or autopsy. </w:t>
      </w:r>
    </w:p>
    <w:p w14:paraId="11EEB5CE" w14:textId="77777777" w:rsidR="003D04D7" w:rsidRPr="00967709" w:rsidRDefault="003D04D7" w:rsidP="00FF728E">
      <w:pPr>
        <w:pStyle w:val="ListParagraph"/>
        <w:ind w:left="2160"/>
        <w:rPr>
          <w:rFonts w:ascii="Times New Roman" w:hAnsi="Times New Roman" w:cs="Times New Roman"/>
          <w:sz w:val="20"/>
          <w:szCs w:val="20"/>
          <w:lang w:val="en-GB"/>
        </w:rPr>
      </w:pPr>
    </w:p>
    <w:p w14:paraId="0DC14AB3" w14:textId="0DCAF4AE" w:rsidR="00896345" w:rsidRPr="00967709" w:rsidRDefault="00081362" w:rsidP="00FF72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Sudden cardiac death preceded by clinical symptoms of cardiac isch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emia </w:t>
      </w:r>
      <w:r w:rsidRPr="00967709">
        <w:rPr>
          <w:rFonts w:ascii="Times New Roman" w:hAnsi="Times New Roman" w:cs="Times New Roman"/>
          <w:i/>
          <w:sz w:val="20"/>
          <w:szCs w:val="20"/>
          <w:lang w:val="en-GB"/>
        </w:rPr>
        <w:t>and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new onset isch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emic ECG changes in a patient 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in whom </w:t>
      </w:r>
      <w:r w:rsidR="00896345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death occurred before 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cardiac biomarkers</w:t>
      </w:r>
      <w:r w:rsidR="00896345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were obtained or would be increased. 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4B5B7B9C" w14:textId="27987A0D" w:rsidR="00081362" w:rsidRPr="00967709" w:rsidRDefault="00247239" w:rsidP="00FF72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Percutane</w:t>
      </w:r>
      <w:r w:rsidR="003516F4" w:rsidRPr="00967709">
        <w:rPr>
          <w:rFonts w:ascii="Times New Roman" w:hAnsi="Times New Roman" w:cs="Times New Roman"/>
          <w:sz w:val="20"/>
          <w:szCs w:val="20"/>
          <w:lang w:val="en-GB"/>
        </w:rPr>
        <w:t>o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us coronary intervention (</w:t>
      </w:r>
      <w:r w:rsidR="00896345" w:rsidRPr="00967709">
        <w:rPr>
          <w:rFonts w:ascii="Times New Roman" w:hAnsi="Times New Roman" w:cs="Times New Roman"/>
          <w:sz w:val="20"/>
          <w:szCs w:val="20"/>
          <w:lang w:val="en-GB"/>
        </w:rPr>
        <w:t>PCI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896345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-related </w:t>
      </w:r>
      <w:r w:rsidR="00DD1AF3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MI: 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e</w:t>
      </w:r>
      <w:r w:rsidR="00896345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levation of cardiac biomarkers &gt;5 times the </w:t>
      </w:r>
      <w:r w:rsidR="00FC6862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URL </w:t>
      </w:r>
      <w:r w:rsidR="00896345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(or </w:t>
      </w:r>
      <w:r w:rsidR="003516F4" w:rsidRPr="00967709">
        <w:rPr>
          <w:rFonts w:ascii="Times New Roman" w:hAnsi="Times New Roman" w:cs="Times New Roman"/>
          <w:sz w:val="20"/>
          <w:szCs w:val="20"/>
          <w:lang w:val="en-GB"/>
        </w:rPr>
        <w:t>inc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r</w:t>
      </w:r>
      <w:r w:rsidR="003516F4" w:rsidRPr="00967709">
        <w:rPr>
          <w:rFonts w:ascii="Times New Roman" w:hAnsi="Times New Roman" w:cs="Times New Roman"/>
          <w:sz w:val="20"/>
          <w:szCs w:val="20"/>
          <w:lang w:val="en-GB"/>
        </w:rPr>
        <w:t>e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ased</w:t>
      </w:r>
      <w:r w:rsidR="00896345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&gt;20% in a patient with stable elevation </w:t>
      </w:r>
      <w:r w:rsidR="00FC6862" w:rsidRPr="00967709">
        <w:rPr>
          <w:rFonts w:ascii="Times New Roman" w:hAnsi="Times New Roman" w:cs="Times New Roman"/>
          <w:sz w:val="20"/>
          <w:szCs w:val="20"/>
          <w:lang w:val="en-GB"/>
        </w:rPr>
        <w:t>or</w:t>
      </w:r>
      <w:r w:rsidR="00896345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falling values) </w:t>
      </w:r>
      <w:r w:rsidR="00896345" w:rsidRPr="00967709">
        <w:rPr>
          <w:rFonts w:ascii="Times New Roman" w:hAnsi="Times New Roman" w:cs="Times New Roman"/>
          <w:i/>
          <w:sz w:val="20"/>
          <w:szCs w:val="20"/>
          <w:lang w:val="en-GB"/>
        </w:rPr>
        <w:t xml:space="preserve">and </w:t>
      </w:r>
      <w:r w:rsidR="00FC6862" w:rsidRPr="00967709">
        <w:rPr>
          <w:rFonts w:ascii="Times New Roman" w:hAnsi="Times New Roman" w:cs="Times New Roman"/>
          <w:sz w:val="20"/>
          <w:szCs w:val="20"/>
          <w:lang w:val="en-GB"/>
        </w:rPr>
        <w:t>at least one of the following:</w:t>
      </w:r>
    </w:p>
    <w:p w14:paraId="0FA1ED8F" w14:textId="59D3F11E" w:rsidR="00896345" w:rsidRPr="00967709" w:rsidRDefault="00896345" w:rsidP="00FF728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Isch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emic symptoms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52235147" w14:textId="32D603A3" w:rsidR="00896345" w:rsidRPr="00967709" w:rsidRDefault="00896345" w:rsidP="00FF728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Isch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emic ECG changes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2FF1F1D4" w14:textId="575641BB" w:rsidR="00896345" w:rsidRPr="00967709" w:rsidRDefault="00896345" w:rsidP="00FF728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Angiographic evidence of procedural complication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6FD70E1B" w14:textId="1F8F192B" w:rsidR="00896345" w:rsidRPr="00967709" w:rsidRDefault="00896345" w:rsidP="00FF728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Evidence by imaging of los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of viable myocardium or new regional wall motion abnormality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28451593" w14:textId="4FC5554C" w:rsidR="00896345" w:rsidRPr="00967709" w:rsidRDefault="00896345" w:rsidP="00FF72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Stent thrombosis detected by coronary angiography or autopsy</w:t>
      </w:r>
      <w:r w:rsidR="004B271A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in combination with isch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="004B271A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emic symptoms and a rise/fall of cardiac biomarkers with at least 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one</w:t>
      </w:r>
      <w:r w:rsidR="004B271A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value above the 99</w:t>
      </w:r>
      <w:r w:rsidR="004B271A" w:rsidRPr="00967709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th</w:t>
      </w:r>
      <w:r w:rsidR="004B271A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percentile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of the</w:t>
      </w:r>
      <w:r w:rsidR="004B271A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URL</w:t>
      </w:r>
      <w:r w:rsidR="00B12E54" w:rsidRPr="00967709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7D59744D" w14:textId="4712C5D0" w:rsidR="00DD1AF3" w:rsidRPr="00967709" w:rsidRDefault="00247239" w:rsidP="00FF72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Coronary artery bypass grafting (</w:t>
      </w:r>
      <w:r w:rsidR="00A22DFD" w:rsidRPr="00967709">
        <w:rPr>
          <w:rFonts w:ascii="Times New Roman" w:hAnsi="Times New Roman" w:cs="Times New Roman"/>
          <w:sz w:val="20"/>
          <w:szCs w:val="20"/>
          <w:lang w:val="en-GB"/>
        </w:rPr>
        <w:t>CABG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)-</w:t>
      </w:r>
      <w:r w:rsidR="00A22DFD" w:rsidRPr="00967709">
        <w:rPr>
          <w:rFonts w:ascii="Times New Roman" w:hAnsi="Times New Roman" w:cs="Times New Roman"/>
          <w:sz w:val="20"/>
          <w:szCs w:val="20"/>
          <w:lang w:val="en-GB"/>
        </w:rPr>
        <w:t>related MI</w:t>
      </w:r>
      <w:r w:rsidR="00DD1AF3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</w:t>
      </w:r>
      <w:r w:rsidR="00DD1AF3" w:rsidRPr="00967709">
        <w:rPr>
          <w:rFonts w:ascii="Times New Roman" w:hAnsi="Times New Roman" w:cs="Times New Roman"/>
          <w:sz w:val="20"/>
          <w:szCs w:val="20"/>
          <w:lang w:val="en-GB"/>
        </w:rPr>
        <w:t>levation of cardiac biomarkers (&gt;10 times the URL) in a patient with normal baseline level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DD1AF3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in combination with any of the following:</w:t>
      </w:r>
    </w:p>
    <w:p w14:paraId="6BCFAE3F" w14:textId="667159A2" w:rsidR="00DD1AF3" w:rsidRPr="00967709" w:rsidRDefault="00DD1AF3" w:rsidP="00FF728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New Q-wave or LBBB</w:t>
      </w:r>
      <w:r w:rsidR="00247239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195CA5E5" w14:textId="25887DA3" w:rsidR="00DD1AF3" w:rsidRPr="00967709" w:rsidRDefault="00DD1AF3" w:rsidP="00FF728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Angiographic evidence of occlusion of a new graft or a native coronary artery</w:t>
      </w:r>
      <w:r w:rsidR="00247239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1254F12D" w14:textId="363B9FB2" w:rsidR="00DD1AF3" w:rsidRPr="00967709" w:rsidRDefault="00DD1AF3" w:rsidP="00FF728E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lastRenderedPageBreak/>
        <w:t>Evidence by imaging of los</w:t>
      </w:r>
      <w:r w:rsidR="00247239" w:rsidRPr="00967709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of viable myocardium or new regional wall motion abnormality</w:t>
      </w:r>
      <w:r w:rsidR="00247239" w:rsidRPr="00967709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5FB4FA8D" w14:textId="77777777" w:rsidR="00A22DFD" w:rsidRPr="00967709" w:rsidRDefault="00A22DFD" w:rsidP="00FF728E">
      <w:pPr>
        <w:ind w:left="720"/>
        <w:rPr>
          <w:rFonts w:ascii="Times New Roman" w:hAnsi="Times New Roman" w:cs="Times New Roman"/>
          <w:sz w:val="20"/>
          <w:szCs w:val="20"/>
          <w:lang w:val="en-GB"/>
        </w:rPr>
      </w:pPr>
    </w:p>
    <w:p w14:paraId="3CFCDDB2" w14:textId="77777777" w:rsidR="001F351A" w:rsidRPr="00967709" w:rsidRDefault="001F351A" w:rsidP="00FF728E">
      <w:pPr>
        <w:ind w:left="720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>Subclassification</w:t>
      </w:r>
      <w:proofErr w:type="spellEnd"/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 xml:space="preserve"> of myocardial infarction: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4BD1D3C6" w14:textId="77777777" w:rsidR="001F351A" w:rsidRPr="00967709" w:rsidRDefault="001F351A" w:rsidP="00FF728E">
      <w:pPr>
        <w:ind w:left="720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BB6322A" w14:textId="3FDDB714" w:rsidR="002530E3" w:rsidRPr="00967709" w:rsidRDefault="002530E3" w:rsidP="00FF728E">
      <w:pPr>
        <w:ind w:left="72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>Type 1: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Spontane</w:t>
      </w:r>
      <w:r w:rsidR="003516F4" w:rsidRPr="00967709">
        <w:rPr>
          <w:rFonts w:ascii="Times New Roman" w:hAnsi="Times New Roman" w:cs="Times New Roman"/>
          <w:sz w:val="20"/>
          <w:szCs w:val="20"/>
          <w:lang w:val="en-GB"/>
        </w:rPr>
        <w:t>o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us myocardial infarction</w:t>
      </w:r>
    </w:p>
    <w:p w14:paraId="27AF49EE" w14:textId="49AD34B5" w:rsidR="00BB30F8" w:rsidRPr="00967709" w:rsidRDefault="00BB30F8" w:rsidP="00FF728E">
      <w:pPr>
        <w:ind w:left="72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Plaque rupture, ulceration, fissuring, erosi</w:t>
      </w:r>
      <w:r w:rsidR="00247239" w:rsidRPr="00967709">
        <w:rPr>
          <w:rFonts w:ascii="Times New Roman" w:hAnsi="Times New Roman" w:cs="Times New Roman"/>
          <w:sz w:val="20"/>
          <w:szCs w:val="20"/>
          <w:lang w:val="en-GB"/>
        </w:rPr>
        <w:t>o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n or dissection resulting in intraluminal thrombus and decreased myocardial blood flow.</w:t>
      </w:r>
    </w:p>
    <w:p w14:paraId="0AB3ECAE" w14:textId="3E22E2B0" w:rsidR="002530E3" w:rsidRPr="00967709" w:rsidRDefault="002530E3" w:rsidP="00FF728E">
      <w:pPr>
        <w:ind w:left="72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>Type 2: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Myocardial infarction secondary to an isch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emic imbalance</w:t>
      </w:r>
    </w:p>
    <w:p w14:paraId="338B920C" w14:textId="77777777" w:rsidR="0094512D" w:rsidRPr="00967709" w:rsidRDefault="0094512D" w:rsidP="00FF728E">
      <w:pPr>
        <w:ind w:left="72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A condition other than coronary artery disease contributes to an imbalance between myocardial oxygen demand and supply, resulting in myocardial necrosis. </w:t>
      </w:r>
    </w:p>
    <w:p w14:paraId="0C6EB11A" w14:textId="77777777" w:rsidR="002530E3" w:rsidRPr="00967709" w:rsidRDefault="002530E3" w:rsidP="00FF728E">
      <w:pPr>
        <w:ind w:left="72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>Type 3: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Myocardial infarction resulting in death when biomarker values are unavailable</w:t>
      </w:r>
    </w:p>
    <w:p w14:paraId="0D8CE4A7" w14:textId="77777777" w:rsidR="002530E3" w:rsidRPr="00967709" w:rsidRDefault="002530E3" w:rsidP="00FF728E">
      <w:pPr>
        <w:ind w:left="72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>Type 4a: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Myoca</w:t>
      </w:r>
      <w:r w:rsidR="0094512D" w:rsidRPr="00967709">
        <w:rPr>
          <w:rFonts w:ascii="Times New Roman" w:hAnsi="Times New Roman" w:cs="Times New Roman"/>
          <w:sz w:val="20"/>
          <w:szCs w:val="20"/>
          <w:lang w:val="en-GB"/>
        </w:rPr>
        <w:t>r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dial infarction related to PCI</w:t>
      </w:r>
    </w:p>
    <w:p w14:paraId="712C829A" w14:textId="77777777" w:rsidR="002530E3" w:rsidRPr="00967709" w:rsidRDefault="002530E3" w:rsidP="00FF728E">
      <w:pPr>
        <w:ind w:left="72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>Type 4b: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Myocardial infarction related to stent thrombosis</w:t>
      </w:r>
    </w:p>
    <w:p w14:paraId="539B4707" w14:textId="77777777" w:rsidR="002530E3" w:rsidRPr="00967709" w:rsidRDefault="002530E3" w:rsidP="00FF728E">
      <w:pPr>
        <w:ind w:left="72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>Type 5: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Myocardial infarction related to CABG</w:t>
      </w:r>
    </w:p>
    <w:p w14:paraId="0700C5C4" w14:textId="77777777" w:rsidR="002530E3" w:rsidRPr="00967709" w:rsidRDefault="002530E3" w:rsidP="00FF728E">
      <w:pPr>
        <w:ind w:left="720"/>
        <w:rPr>
          <w:rFonts w:ascii="Times New Roman" w:hAnsi="Times New Roman" w:cs="Times New Roman"/>
          <w:sz w:val="20"/>
          <w:szCs w:val="20"/>
          <w:lang w:val="en-GB"/>
        </w:rPr>
      </w:pPr>
    </w:p>
    <w:p w14:paraId="43AFAB19" w14:textId="286A2F0E" w:rsidR="001F351A" w:rsidRPr="00967709" w:rsidRDefault="001F351A" w:rsidP="00FF728E">
      <w:pPr>
        <w:ind w:left="720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 xml:space="preserve">Criteria </w:t>
      </w:r>
      <w:r w:rsidR="00247239" w:rsidRPr="00967709">
        <w:rPr>
          <w:rFonts w:ascii="Times New Roman" w:hAnsi="Times New Roman" w:cs="Times New Roman"/>
          <w:b/>
          <w:sz w:val="20"/>
          <w:szCs w:val="20"/>
          <w:lang w:val="en-GB"/>
        </w:rPr>
        <w:t>for</w:t>
      </w: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 xml:space="preserve"> ECG changes suggestive of isch</w:t>
      </w:r>
      <w:r w:rsidR="001433DF" w:rsidRPr="00967709">
        <w:rPr>
          <w:rFonts w:ascii="Times New Roman" w:hAnsi="Times New Roman" w:cs="Times New Roman"/>
          <w:b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>emia:</w:t>
      </w:r>
    </w:p>
    <w:p w14:paraId="4543AF14" w14:textId="56B37CC1" w:rsidR="006114AD" w:rsidRPr="00967709" w:rsidRDefault="006114AD" w:rsidP="00FF728E">
      <w:pPr>
        <w:ind w:left="72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 xml:space="preserve">STEMI: </w:t>
      </w:r>
      <w:r w:rsidRPr="00967709">
        <w:rPr>
          <w:rFonts w:ascii="Times New Roman" w:hAnsi="Times New Roman" w:cs="Times New Roman"/>
          <w:i/>
          <w:sz w:val="20"/>
          <w:szCs w:val="20"/>
          <w:lang w:val="en-GB"/>
        </w:rPr>
        <w:t>ST-elevation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in two contiguous leads with cut-points: 1 mV in all leads other than lead V2-V3 where the following cut points apply: 2 mV for men ≥40 years; 2</w:t>
      </w:r>
      <w:r w:rsidR="00247239" w:rsidRPr="00967709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5 mV for men &lt;40 years; 1</w:t>
      </w:r>
      <w:r w:rsidR="00247239" w:rsidRPr="00967709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5 mm for women. </w:t>
      </w:r>
    </w:p>
    <w:p w14:paraId="50A079AA" w14:textId="47843EC2" w:rsidR="006114AD" w:rsidRPr="00967709" w:rsidRDefault="006114AD" w:rsidP="00FF728E">
      <w:pPr>
        <w:ind w:left="72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>NSTEMI: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967709">
        <w:rPr>
          <w:rFonts w:ascii="Times New Roman" w:hAnsi="Times New Roman" w:cs="Times New Roman"/>
          <w:i/>
          <w:sz w:val="20"/>
          <w:szCs w:val="20"/>
          <w:lang w:val="en-GB"/>
        </w:rPr>
        <w:t>ST-depression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≥0</w:t>
      </w:r>
      <w:r w:rsidR="00247239" w:rsidRPr="00967709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05 mV in two contiguous leads or </w:t>
      </w:r>
      <w:r w:rsidRPr="00967709">
        <w:rPr>
          <w:rFonts w:ascii="Times New Roman" w:hAnsi="Times New Roman" w:cs="Times New Roman"/>
          <w:i/>
          <w:sz w:val="20"/>
          <w:szCs w:val="20"/>
          <w:lang w:val="en-GB"/>
        </w:rPr>
        <w:t>T-wave inversion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≥0</w:t>
      </w:r>
      <w:r w:rsidR="00247239" w:rsidRPr="00967709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3 mV in two contiguous leads with prominent R-wave or R/S ratio&gt;1</w:t>
      </w:r>
      <w:r w:rsidR="009872E2" w:rsidRPr="00967709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37686213" w14:textId="3E550F52" w:rsidR="009872E2" w:rsidRPr="00967709" w:rsidRDefault="009872E2" w:rsidP="00FF728E">
      <w:pPr>
        <w:ind w:left="72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 xml:space="preserve">Prior myocardial infarction: </w:t>
      </w:r>
      <w:r w:rsidRPr="00967709">
        <w:rPr>
          <w:rFonts w:ascii="Times New Roman" w:hAnsi="Times New Roman" w:cs="Times New Roman"/>
          <w:i/>
          <w:sz w:val="20"/>
          <w:szCs w:val="20"/>
          <w:lang w:val="en-GB"/>
        </w:rPr>
        <w:t>Q-wave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in V2-V3 ≥0</w:t>
      </w:r>
      <w:r w:rsidR="00247239" w:rsidRPr="00967709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02 sec or QS complex in V2-V3. Q-wave ≥0</w:t>
      </w:r>
      <w:r w:rsidR="00247239" w:rsidRPr="00967709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03 sec and ≥1 mV deep in I, II, </w:t>
      </w:r>
      <w:proofErr w:type="spellStart"/>
      <w:r w:rsidRPr="00967709">
        <w:rPr>
          <w:rFonts w:ascii="Times New Roman" w:hAnsi="Times New Roman" w:cs="Times New Roman"/>
          <w:sz w:val="20"/>
          <w:szCs w:val="20"/>
          <w:lang w:val="en-GB"/>
        </w:rPr>
        <w:t>aVL</w:t>
      </w:r>
      <w:proofErr w:type="spellEnd"/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967709">
        <w:rPr>
          <w:rFonts w:ascii="Times New Roman" w:hAnsi="Times New Roman" w:cs="Times New Roman"/>
          <w:sz w:val="20"/>
          <w:szCs w:val="20"/>
          <w:lang w:val="en-GB"/>
        </w:rPr>
        <w:t>aF</w:t>
      </w:r>
      <w:proofErr w:type="spellEnd"/>
      <w:r w:rsidR="003516F4" w:rsidRPr="0096770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or V4-V6 in any two leads of a contiguous lead grouping. </w:t>
      </w:r>
    </w:p>
    <w:p w14:paraId="3A873B49" w14:textId="77777777" w:rsidR="001F351A" w:rsidRPr="00967709" w:rsidRDefault="001F351A" w:rsidP="00FF728E">
      <w:pPr>
        <w:ind w:left="720"/>
        <w:rPr>
          <w:rFonts w:ascii="Times New Roman" w:hAnsi="Times New Roman" w:cs="Times New Roman"/>
          <w:sz w:val="20"/>
          <w:szCs w:val="20"/>
          <w:lang w:val="en-GB"/>
        </w:rPr>
      </w:pPr>
    </w:p>
    <w:p w14:paraId="70FA24D3" w14:textId="60399221" w:rsidR="004D2B5E" w:rsidRPr="00967709" w:rsidRDefault="004D2B5E" w:rsidP="00FF72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>Revasculari</w:t>
      </w:r>
      <w:r w:rsidR="001433DF" w:rsidRPr="00967709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>ation</w:t>
      </w:r>
    </w:p>
    <w:p w14:paraId="4763B387" w14:textId="15DEDCD9" w:rsidR="005902AE" w:rsidRPr="00967709" w:rsidRDefault="005902AE" w:rsidP="00FF728E">
      <w:pPr>
        <w:pStyle w:val="ListParagraph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Invasive revasculari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ation</w:t>
      </w:r>
      <w:r w:rsidR="00247239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regardless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of indication.</w:t>
      </w:r>
    </w:p>
    <w:p w14:paraId="56EB2C11" w14:textId="09E09501" w:rsidR="005902AE" w:rsidRPr="00967709" w:rsidRDefault="005902AE" w:rsidP="00FF728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PCI with balloon or stent</w:t>
      </w:r>
      <w:r w:rsidR="00247239" w:rsidRPr="0096770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170662D8" w14:textId="109D84B4" w:rsidR="005902AE" w:rsidRPr="00967709" w:rsidRDefault="005902AE" w:rsidP="00FF728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CABG.</w:t>
      </w:r>
    </w:p>
    <w:p w14:paraId="6B0AA3B3" w14:textId="77777777" w:rsidR="005902AE" w:rsidRPr="00967709" w:rsidRDefault="005902AE" w:rsidP="00FF728E">
      <w:pPr>
        <w:pStyle w:val="ListParagraph"/>
        <w:ind w:left="1440"/>
        <w:rPr>
          <w:rFonts w:ascii="Times New Roman" w:hAnsi="Times New Roman" w:cs="Times New Roman"/>
          <w:sz w:val="20"/>
          <w:szCs w:val="20"/>
          <w:lang w:val="en-GB"/>
        </w:rPr>
      </w:pPr>
    </w:p>
    <w:p w14:paraId="123702D1" w14:textId="05F8B03B" w:rsidR="004D2B5E" w:rsidRPr="00967709" w:rsidRDefault="004D2B5E" w:rsidP="00FF72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 xml:space="preserve">TIA and </w:t>
      </w:r>
      <w:r w:rsidR="00CC14F1" w:rsidRPr="00967709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Pr="00967709">
        <w:rPr>
          <w:rFonts w:ascii="Times New Roman" w:hAnsi="Times New Roman" w:cs="Times New Roman"/>
          <w:b/>
          <w:sz w:val="20"/>
          <w:szCs w:val="20"/>
          <w:lang w:val="en-GB"/>
        </w:rPr>
        <w:t>troke</w:t>
      </w:r>
    </w:p>
    <w:p w14:paraId="6373B7E8" w14:textId="3ED38CC4" w:rsidR="004D2B5E" w:rsidRPr="00967709" w:rsidRDefault="00317D0A" w:rsidP="00FF728E">
      <w:pPr>
        <w:pStyle w:val="ListParagraph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The distinction between </w:t>
      </w:r>
      <w:r w:rsidR="00CC14F1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a 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TIA and an isch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emic stroke is the presence of infarction. Duration of symptoms</w:t>
      </w:r>
      <w:r w:rsidR="00CC14F1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for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24 h is interpreted as presence of infarction, even when evidence is absent</w:t>
      </w:r>
      <w:r w:rsidR="00CC14F1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on imaging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p w14:paraId="69633105" w14:textId="77777777" w:rsidR="00317D0A" w:rsidRPr="00967709" w:rsidRDefault="00317D0A" w:rsidP="00FF728E">
      <w:pPr>
        <w:pStyle w:val="ListParagraph"/>
        <w:rPr>
          <w:rFonts w:ascii="Times New Roman" w:hAnsi="Times New Roman" w:cs="Times New Roman"/>
          <w:sz w:val="20"/>
          <w:szCs w:val="20"/>
          <w:lang w:val="en-GB"/>
        </w:rPr>
      </w:pPr>
    </w:p>
    <w:p w14:paraId="1D5C82AE" w14:textId="77777777" w:rsidR="00317D0A" w:rsidRPr="00967709" w:rsidRDefault="00317D0A" w:rsidP="00FF728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TIA</w:t>
      </w:r>
    </w:p>
    <w:p w14:paraId="010E1C57" w14:textId="6CD677A4" w:rsidR="00317D0A" w:rsidRPr="00967709" w:rsidRDefault="00317D0A" w:rsidP="00FF728E">
      <w:pPr>
        <w:pStyle w:val="ListParagraph"/>
        <w:ind w:left="144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Transient isch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emic attack is defined as a transient (within 24 h) episode of focal neurological dysfunction caused by brain, spinal cord</w:t>
      </w:r>
      <w:r w:rsidR="00CC14F1" w:rsidRPr="0096770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or retinal isch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emi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without acute infarction. </w:t>
      </w:r>
    </w:p>
    <w:p w14:paraId="1561E1E4" w14:textId="77777777" w:rsidR="00317D0A" w:rsidRPr="00967709" w:rsidRDefault="00317D0A" w:rsidP="00FF728E">
      <w:pPr>
        <w:pStyle w:val="ListParagraph"/>
        <w:ind w:left="1440"/>
        <w:rPr>
          <w:rFonts w:ascii="Times New Roman" w:hAnsi="Times New Roman" w:cs="Times New Roman"/>
          <w:sz w:val="20"/>
          <w:szCs w:val="20"/>
          <w:lang w:val="en-GB"/>
        </w:rPr>
      </w:pPr>
    </w:p>
    <w:p w14:paraId="6723A8B7" w14:textId="768B5E39" w:rsidR="00317D0A" w:rsidRPr="00967709" w:rsidRDefault="00317D0A" w:rsidP="00FF728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Isch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emic stroke</w:t>
      </w:r>
    </w:p>
    <w:p w14:paraId="5E0C655C" w14:textId="7AB8CB68" w:rsidR="00317D0A" w:rsidRPr="00967709" w:rsidRDefault="00317D0A" w:rsidP="00FF728E">
      <w:pPr>
        <w:pStyle w:val="ListParagraph"/>
        <w:ind w:left="144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Isch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emic stroke is defined as an acute episode of focal cerebral, spinal</w:t>
      </w:r>
      <w:r w:rsidR="00CC14F1" w:rsidRPr="0096770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or retinal dysfunction caused by infarction of the central neurons system. </w:t>
      </w:r>
    </w:p>
    <w:p w14:paraId="1C9959BC" w14:textId="77777777" w:rsidR="00317D0A" w:rsidRPr="00967709" w:rsidRDefault="00317D0A" w:rsidP="00FF728E">
      <w:pPr>
        <w:pStyle w:val="ListParagraph"/>
        <w:ind w:left="1440"/>
        <w:rPr>
          <w:rFonts w:ascii="Times New Roman" w:hAnsi="Times New Roman" w:cs="Times New Roman"/>
          <w:sz w:val="20"/>
          <w:szCs w:val="20"/>
          <w:lang w:val="en-GB"/>
        </w:rPr>
      </w:pPr>
    </w:p>
    <w:p w14:paraId="42143692" w14:textId="5BAAA448" w:rsidR="00317D0A" w:rsidRPr="00967709" w:rsidRDefault="00317D0A" w:rsidP="00FF728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emorrhagic stroke</w:t>
      </w:r>
    </w:p>
    <w:p w14:paraId="1C7E5E80" w14:textId="3C6D5239" w:rsidR="00317D0A" w:rsidRPr="00967709" w:rsidRDefault="00317D0A" w:rsidP="00FF728E">
      <w:pPr>
        <w:pStyle w:val="ListParagraph"/>
        <w:ind w:left="144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Acute episode of focal or global cerebral or spinal dysfunction caused by spontaneous intracerebral 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emorrhage (excluding subarachnoid 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emorrhage). </w:t>
      </w:r>
    </w:p>
    <w:p w14:paraId="36FC17B6" w14:textId="77777777" w:rsidR="00317D0A" w:rsidRPr="00967709" w:rsidRDefault="00317D0A" w:rsidP="00FF728E">
      <w:pPr>
        <w:pStyle w:val="ListParagraph"/>
        <w:ind w:left="1440"/>
        <w:rPr>
          <w:rFonts w:ascii="Times New Roman" w:hAnsi="Times New Roman" w:cs="Times New Roman"/>
          <w:sz w:val="20"/>
          <w:szCs w:val="20"/>
          <w:lang w:val="en-GB"/>
        </w:rPr>
      </w:pPr>
    </w:p>
    <w:p w14:paraId="00267857" w14:textId="77777777" w:rsidR="00317D0A" w:rsidRPr="00967709" w:rsidRDefault="00317D0A" w:rsidP="00FF728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Undetermined</w:t>
      </w:r>
    </w:p>
    <w:p w14:paraId="5EE33F33" w14:textId="29737E5A" w:rsidR="00317D0A" w:rsidRPr="00967709" w:rsidRDefault="00317D0A" w:rsidP="00FF728E">
      <w:pPr>
        <w:pStyle w:val="ListParagraph"/>
        <w:ind w:left="1440"/>
        <w:rPr>
          <w:rFonts w:ascii="Times New Roman" w:hAnsi="Times New Roman" w:cs="Times New Roman"/>
          <w:sz w:val="20"/>
          <w:szCs w:val="20"/>
          <w:lang w:val="en-GB"/>
        </w:rPr>
      </w:pPr>
      <w:r w:rsidRPr="00967709">
        <w:rPr>
          <w:rFonts w:ascii="Times New Roman" w:hAnsi="Times New Roman" w:cs="Times New Roman"/>
          <w:sz w:val="20"/>
          <w:szCs w:val="20"/>
          <w:lang w:val="en-GB"/>
        </w:rPr>
        <w:t>Acute episode of focal or global cerebral, spinal</w:t>
      </w:r>
      <w:r w:rsidR="00CC14F1" w:rsidRPr="0096770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or retinal dysfunction caused by p</w:t>
      </w:r>
      <w:r w:rsidR="00CC14F1" w:rsidRPr="00967709">
        <w:rPr>
          <w:rFonts w:ascii="Times New Roman" w:hAnsi="Times New Roman" w:cs="Times New Roman"/>
          <w:sz w:val="20"/>
          <w:szCs w:val="20"/>
          <w:lang w:val="en-GB"/>
        </w:rPr>
        <w:t>r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esumed infarction or h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emorrhage, but with insufficient information to allow categori</w:t>
      </w:r>
      <w:r w:rsidR="001433DF" w:rsidRPr="00967709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967709">
        <w:rPr>
          <w:rFonts w:ascii="Times New Roman" w:hAnsi="Times New Roman" w:cs="Times New Roman"/>
          <w:sz w:val="20"/>
          <w:szCs w:val="20"/>
          <w:lang w:val="en-GB"/>
        </w:rPr>
        <w:t>ation</w:t>
      </w:r>
      <w:r w:rsidR="00B2338A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CC14F1" w:rsidRPr="00967709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B2338A" w:rsidRPr="00967709">
        <w:rPr>
          <w:rFonts w:ascii="Times New Roman" w:hAnsi="Times New Roman" w:cs="Times New Roman"/>
          <w:sz w:val="20"/>
          <w:szCs w:val="20"/>
          <w:lang w:val="en-GB"/>
        </w:rPr>
        <w:t>i.e.</w:t>
      </w:r>
      <w:r w:rsidR="00CC14F1" w:rsidRPr="0096770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B2338A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 imaging not performed</w:t>
      </w:r>
      <w:r w:rsidR="00CC14F1" w:rsidRPr="00967709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B2338A" w:rsidRPr="00967709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bookmarkEnd w:id="0"/>
    </w:p>
    <w:sectPr w:rsidR="00317D0A" w:rsidRPr="00967709" w:rsidSect="00B028A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C6884"/>
    <w:multiLevelType w:val="hybridMultilevel"/>
    <w:tmpl w:val="A694EA10"/>
    <w:lvl w:ilvl="0" w:tplc="28D0FE7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00AFB"/>
    <w:multiLevelType w:val="hybridMultilevel"/>
    <w:tmpl w:val="00D0A568"/>
    <w:lvl w:ilvl="0" w:tplc="4A668DDE">
      <w:start w:val="1"/>
      <w:numFmt w:val="upperLetter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" w15:restartNumberingAfterBreak="0">
    <w:nsid w:val="2AE2685F"/>
    <w:multiLevelType w:val="hybridMultilevel"/>
    <w:tmpl w:val="2D2E917E"/>
    <w:lvl w:ilvl="0" w:tplc="292AA17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4C4CFE"/>
    <w:multiLevelType w:val="hybridMultilevel"/>
    <w:tmpl w:val="A2423F4A"/>
    <w:lvl w:ilvl="0" w:tplc="EBF6F7B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912022"/>
    <w:multiLevelType w:val="hybridMultilevel"/>
    <w:tmpl w:val="07244740"/>
    <w:lvl w:ilvl="0" w:tplc="FADEBEA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A833F1"/>
    <w:multiLevelType w:val="hybridMultilevel"/>
    <w:tmpl w:val="D07A6EAA"/>
    <w:lvl w:ilvl="0" w:tplc="176CCA78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132B3C"/>
    <w:multiLevelType w:val="hybridMultilevel"/>
    <w:tmpl w:val="C2B4EE26"/>
    <w:lvl w:ilvl="0" w:tplc="5A34D3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5B6D0F"/>
    <w:multiLevelType w:val="hybridMultilevel"/>
    <w:tmpl w:val="9D9E3814"/>
    <w:lvl w:ilvl="0" w:tplc="C37296A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37630D"/>
    <w:multiLevelType w:val="hybridMultilevel"/>
    <w:tmpl w:val="4566B112"/>
    <w:lvl w:ilvl="0" w:tplc="B562FE08">
      <w:start w:val="1"/>
      <w:numFmt w:val="lowerRoman"/>
      <w:lvlText w:val="%1."/>
      <w:lvlJc w:val="left"/>
      <w:pPr>
        <w:ind w:left="3104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9" w15:restartNumberingAfterBreak="0">
    <w:nsid w:val="606E37C6"/>
    <w:multiLevelType w:val="hybridMultilevel"/>
    <w:tmpl w:val="104C9A62"/>
    <w:lvl w:ilvl="0" w:tplc="9FB6909A">
      <w:start w:val="1"/>
      <w:numFmt w:val="lowerRoman"/>
      <w:lvlText w:val="%1."/>
      <w:lvlJc w:val="left"/>
      <w:pPr>
        <w:ind w:left="3104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0" w15:restartNumberingAfterBreak="0">
    <w:nsid w:val="629F47B7"/>
    <w:multiLevelType w:val="hybridMultilevel"/>
    <w:tmpl w:val="57EEB2C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02534"/>
    <w:multiLevelType w:val="hybridMultilevel"/>
    <w:tmpl w:val="AC6E7B02"/>
    <w:lvl w:ilvl="0" w:tplc="E5B63848">
      <w:start w:val="1"/>
      <w:numFmt w:val="lowerRoman"/>
      <w:lvlText w:val="%1."/>
      <w:lvlJc w:val="left"/>
      <w:pPr>
        <w:ind w:left="2024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2" w15:restartNumberingAfterBreak="0">
    <w:nsid w:val="73CE7A22"/>
    <w:multiLevelType w:val="hybridMultilevel"/>
    <w:tmpl w:val="1B7CBFA8"/>
    <w:lvl w:ilvl="0" w:tplc="8662E49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EE97ED5"/>
    <w:multiLevelType w:val="hybridMultilevel"/>
    <w:tmpl w:val="E8964740"/>
    <w:lvl w:ilvl="0" w:tplc="ACEA3258">
      <w:start w:val="1"/>
      <w:numFmt w:val="lowerRoman"/>
      <w:lvlText w:val="%1."/>
      <w:lvlJc w:val="left"/>
      <w:pPr>
        <w:ind w:left="2744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104" w:hanging="360"/>
      </w:pPr>
    </w:lvl>
    <w:lvl w:ilvl="2" w:tplc="041D001B" w:tentative="1">
      <w:start w:val="1"/>
      <w:numFmt w:val="lowerRoman"/>
      <w:lvlText w:val="%3."/>
      <w:lvlJc w:val="right"/>
      <w:pPr>
        <w:ind w:left="3824" w:hanging="180"/>
      </w:pPr>
    </w:lvl>
    <w:lvl w:ilvl="3" w:tplc="041D000F" w:tentative="1">
      <w:start w:val="1"/>
      <w:numFmt w:val="decimal"/>
      <w:lvlText w:val="%4."/>
      <w:lvlJc w:val="left"/>
      <w:pPr>
        <w:ind w:left="4544" w:hanging="360"/>
      </w:pPr>
    </w:lvl>
    <w:lvl w:ilvl="4" w:tplc="041D0019" w:tentative="1">
      <w:start w:val="1"/>
      <w:numFmt w:val="lowerLetter"/>
      <w:lvlText w:val="%5."/>
      <w:lvlJc w:val="left"/>
      <w:pPr>
        <w:ind w:left="5264" w:hanging="360"/>
      </w:pPr>
    </w:lvl>
    <w:lvl w:ilvl="5" w:tplc="041D001B" w:tentative="1">
      <w:start w:val="1"/>
      <w:numFmt w:val="lowerRoman"/>
      <w:lvlText w:val="%6."/>
      <w:lvlJc w:val="right"/>
      <w:pPr>
        <w:ind w:left="5984" w:hanging="180"/>
      </w:pPr>
    </w:lvl>
    <w:lvl w:ilvl="6" w:tplc="041D000F" w:tentative="1">
      <w:start w:val="1"/>
      <w:numFmt w:val="decimal"/>
      <w:lvlText w:val="%7."/>
      <w:lvlJc w:val="left"/>
      <w:pPr>
        <w:ind w:left="6704" w:hanging="360"/>
      </w:pPr>
    </w:lvl>
    <w:lvl w:ilvl="7" w:tplc="041D0019" w:tentative="1">
      <w:start w:val="1"/>
      <w:numFmt w:val="lowerLetter"/>
      <w:lvlText w:val="%8."/>
      <w:lvlJc w:val="left"/>
      <w:pPr>
        <w:ind w:left="7424" w:hanging="360"/>
      </w:pPr>
    </w:lvl>
    <w:lvl w:ilvl="8" w:tplc="041D001B" w:tentative="1">
      <w:start w:val="1"/>
      <w:numFmt w:val="lowerRoman"/>
      <w:lvlText w:val="%9."/>
      <w:lvlJc w:val="right"/>
      <w:pPr>
        <w:ind w:left="8144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9"/>
  </w:num>
  <w:num w:numId="5">
    <w:abstractNumId w:val="8"/>
  </w:num>
  <w:num w:numId="6">
    <w:abstractNumId w:val="7"/>
  </w:num>
  <w:num w:numId="7">
    <w:abstractNumId w:val="13"/>
  </w:num>
  <w:num w:numId="8">
    <w:abstractNumId w:val="6"/>
  </w:num>
  <w:num w:numId="9">
    <w:abstractNumId w:val="3"/>
  </w:num>
  <w:num w:numId="10">
    <w:abstractNumId w:val="5"/>
  </w:num>
  <w:num w:numId="11">
    <w:abstractNumId w:val="0"/>
  </w:num>
  <w:num w:numId="12">
    <w:abstractNumId w:val="12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A2"/>
    <w:rsid w:val="00067585"/>
    <w:rsid w:val="00081362"/>
    <w:rsid w:val="00095791"/>
    <w:rsid w:val="000A7A87"/>
    <w:rsid w:val="001433DF"/>
    <w:rsid w:val="00171671"/>
    <w:rsid w:val="001E782B"/>
    <w:rsid w:val="001F351A"/>
    <w:rsid w:val="002401F1"/>
    <w:rsid w:val="00247239"/>
    <w:rsid w:val="00251385"/>
    <w:rsid w:val="002530E3"/>
    <w:rsid w:val="002E6E78"/>
    <w:rsid w:val="002F5926"/>
    <w:rsid w:val="00317D0A"/>
    <w:rsid w:val="003251A6"/>
    <w:rsid w:val="003449BD"/>
    <w:rsid w:val="003516F4"/>
    <w:rsid w:val="00362139"/>
    <w:rsid w:val="003B3A33"/>
    <w:rsid w:val="003D04D7"/>
    <w:rsid w:val="00415919"/>
    <w:rsid w:val="004B271A"/>
    <w:rsid w:val="004B78A2"/>
    <w:rsid w:val="004D2B5E"/>
    <w:rsid w:val="004E6229"/>
    <w:rsid w:val="00506250"/>
    <w:rsid w:val="005801F5"/>
    <w:rsid w:val="005902AE"/>
    <w:rsid w:val="006114AD"/>
    <w:rsid w:val="0064010D"/>
    <w:rsid w:val="006A0DFD"/>
    <w:rsid w:val="00724020"/>
    <w:rsid w:val="007342A4"/>
    <w:rsid w:val="007652A2"/>
    <w:rsid w:val="007A261E"/>
    <w:rsid w:val="00810032"/>
    <w:rsid w:val="00841B78"/>
    <w:rsid w:val="00851DC0"/>
    <w:rsid w:val="00856D55"/>
    <w:rsid w:val="00896345"/>
    <w:rsid w:val="008A7766"/>
    <w:rsid w:val="008C301D"/>
    <w:rsid w:val="00904500"/>
    <w:rsid w:val="0094512D"/>
    <w:rsid w:val="00967709"/>
    <w:rsid w:val="009872E2"/>
    <w:rsid w:val="009B3EBE"/>
    <w:rsid w:val="00A14F85"/>
    <w:rsid w:val="00A22DFD"/>
    <w:rsid w:val="00AA1F6E"/>
    <w:rsid w:val="00B028AD"/>
    <w:rsid w:val="00B037D2"/>
    <w:rsid w:val="00B12E54"/>
    <w:rsid w:val="00B2338A"/>
    <w:rsid w:val="00B41CCB"/>
    <w:rsid w:val="00B505D9"/>
    <w:rsid w:val="00BB30F8"/>
    <w:rsid w:val="00C076EE"/>
    <w:rsid w:val="00CA6F45"/>
    <w:rsid w:val="00CC14F1"/>
    <w:rsid w:val="00DA27BD"/>
    <w:rsid w:val="00DD1AF3"/>
    <w:rsid w:val="00E90EFD"/>
    <w:rsid w:val="00EB52E0"/>
    <w:rsid w:val="00EE19F9"/>
    <w:rsid w:val="00F52461"/>
    <w:rsid w:val="00FC1BDB"/>
    <w:rsid w:val="00FC6862"/>
    <w:rsid w:val="00FE3FD9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D21AD"/>
  <w15:chartTrackingRefBased/>
  <w15:docId w15:val="{AFEA7E77-3A07-7140-8091-D848AD82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52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2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D2B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33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Anna-Lotta Irewall</dc:creator>
  <cp:keywords/>
  <dc:description/>
  <cp:lastModifiedBy>Kasthuri V.K.</cp:lastModifiedBy>
  <cp:revision>5</cp:revision>
  <dcterms:created xsi:type="dcterms:W3CDTF">2021-01-04T20:09:00Z</dcterms:created>
  <dcterms:modified xsi:type="dcterms:W3CDTF">2021-07-20T01:46:00Z</dcterms:modified>
</cp:coreProperties>
</file>