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3AE16" w14:textId="77777777" w:rsidR="00977C0A" w:rsidRDefault="00977C0A" w:rsidP="00977C0A">
      <w:pPr>
        <w:pStyle w:val="Heading2"/>
      </w:pPr>
      <w:r>
        <w:t>Supplementary Information</w:t>
      </w:r>
    </w:p>
    <w:p w14:paraId="168A3492" w14:textId="77777777" w:rsidR="00977C0A" w:rsidRPr="00396B03" w:rsidRDefault="00977C0A" w:rsidP="00977C0A"/>
    <w:p w14:paraId="4F0F8FD1" w14:textId="77777777" w:rsidR="00977C0A" w:rsidRPr="002A27D0" w:rsidRDefault="00977C0A" w:rsidP="00977C0A">
      <w:pPr>
        <w:pStyle w:val="Heading2"/>
        <w:rPr>
          <w:rStyle w:val="BookTitle"/>
          <w:rFonts w:ascii="Times New Roman" w:hAnsi="Times New Roman" w:cs="Times New Roman"/>
          <w:bCs/>
          <w:i w:val="0"/>
          <w:iCs w:val="0"/>
        </w:rPr>
      </w:pPr>
      <w:bookmarkStart w:id="0" w:name="Supp_Table1"/>
      <w:r w:rsidRPr="002A27D0">
        <w:rPr>
          <w:rStyle w:val="BookTitle"/>
          <w:rFonts w:ascii="Times New Roman" w:hAnsi="Times New Roman" w:cs="Times New Roman"/>
        </w:rPr>
        <w:t>Supplementary Table 1: Correlation analysis between various SARS-CoV-2 assays used in the study</w:t>
      </w:r>
    </w:p>
    <w:tbl>
      <w:tblPr>
        <w:tblpPr w:leftFromText="180" w:rightFromText="180" w:vertAnchor="text" w:horzAnchor="margin" w:tblpY="230"/>
        <w:tblW w:w="9742" w:type="dxa"/>
        <w:tblLook w:val="04A0" w:firstRow="1" w:lastRow="0" w:firstColumn="1" w:lastColumn="0" w:noHBand="0" w:noVBand="1"/>
      </w:tblPr>
      <w:tblGrid>
        <w:gridCol w:w="1667"/>
        <w:gridCol w:w="1331"/>
        <w:gridCol w:w="1232"/>
        <w:gridCol w:w="1170"/>
        <w:gridCol w:w="1467"/>
        <w:gridCol w:w="1380"/>
        <w:gridCol w:w="1495"/>
      </w:tblGrid>
      <w:tr w:rsidR="00977C0A" w:rsidRPr="00082826" w14:paraId="35CCBAF9" w14:textId="77777777" w:rsidTr="00106EE8">
        <w:trPr>
          <w:trHeight w:val="510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bookmarkEnd w:id="0"/>
          <w:p w14:paraId="230D296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Targets</w:t>
            </w:r>
          </w:p>
        </w:tc>
        <w:tc>
          <w:tcPr>
            <w:tcW w:w="1331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AFA448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CDC_N1Ct</w:t>
            </w:r>
          </w:p>
        </w:tc>
        <w:tc>
          <w:tcPr>
            <w:tcW w:w="1232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E23253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CDC_N2Ct</w:t>
            </w:r>
          </w:p>
        </w:tc>
        <w:tc>
          <w:tcPr>
            <w:tcW w:w="117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558723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LDT_N1</w:t>
            </w:r>
          </w:p>
        </w:tc>
        <w:tc>
          <w:tcPr>
            <w:tcW w:w="1467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D22BF4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LDT_N3</w:t>
            </w:r>
          </w:p>
        </w:tc>
        <w:tc>
          <w:tcPr>
            <w:tcW w:w="138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9103CE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IVD_N</w:t>
            </w:r>
          </w:p>
        </w:tc>
        <w:tc>
          <w:tcPr>
            <w:tcW w:w="1495" w:type="dxa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FDB31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IVD_orf</w:t>
            </w:r>
          </w:p>
        </w:tc>
      </w:tr>
      <w:tr w:rsidR="00977C0A" w:rsidRPr="00082826" w14:paraId="72B684DC" w14:textId="77777777" w:rsidTr="00106EE8">
        <w:trPr>
          <w:trHeight w:val="315"/>
        </w:trPr>
        <w:tc>
          <w:tcPr>
            <w:tcW w:w="166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DA3B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CDC_N1Ct</w:t>
            </w:r>
          </w:p>
        </w:tc>
        <w:tc>
          <w:tcPr>
            <w:tcW w:w="13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3EEABB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12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63DD46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0.995</w:t>
            </w:r>
          </w:p>
        </w:tc>
        <w:tc>
          <w:tcPr>
            <w:tcW w:w="11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D0A869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0.958</w:t>
            </w:r>
          </w:p>
        </w:tc>
        <w:tc>
          <w:tcPr>
            <w:tcW w:w="14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7D9ABB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0.957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49D5E0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0.958</w:t>
            </w:r>
          </w:p>
        </w:tc>
        <w:tc>
          <w:tcPr>
            <w:tcW w:w="1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042DF90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0.893</w:t>
            </w:r>
          </w:p>
        </w:tc>
      </w:tr>
      <w:tr w:rsidR="00977C0A" w:rsidRPr="00082826" w14:paraId="6FAEB62D" w14:textId="77777777" w:rsidTr="00106EE8">
        <w:trPr>
          <w:trHeight w:val="315"/>
        </w:trPr>
        <w:tc>
          <w:tcPr>
            <w:tcW w:w="166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3E28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CDC_N2Ct</w:t>
            </w:r>
          </w:p>
        </w:tc>
        <w:tc>
          <w:tcPr>
            <w:tcW w:w="13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8E669E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A7A7FD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11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888282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0.969</w:t>
            </w:r>
          </w:p>
        </w:tc>
        <w:tc>
          <w:tcPr>
            <w:tcW w:w="14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A7995C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0.968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57471F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0.970</w:t>
            </w:r>
          </w:p>
        </w:tc>
        <w:tc>
          <w:tcPr>
            <w:tcW w:w="1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0F45468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0.914</w:t>
            </w:r>
          </w:p>
        </w:tc>
      </w:tr>
      <w:tr w:rsidR="00977C0A" w:rsidRPr="00082826" w14:paraId="1731E533" w14:textId="77777777" w:rsidTr="00106EE8">
        <w:trPr>
          <w:trHeight w:val="315"/>
        </w:trPr>
        <w:tc>
          <w:tcPr>
            <w:tcW w:w="166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FCB1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LDT_N1</w:t>
            </w:r>
          </w:p>
        </w:tc>
        <w:tc>
          <w:tcPr>
            <w:tcW w:w="13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36F1D2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8BF2FC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99986E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14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1D8B43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0.999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187791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0.997</w:t>
            </w:r>
          </w:p>
        </w:tc>
        <w:tc>
          <w:tcPr>
            <w:tcW w:w="1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553CC3D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0.911</w:t>
            </w:r>
          </w:p>
        </w:tc>
      </w:tr>
      <w:tr w:rsidR="00977C0A" w:rsidRPr="00082826" w14:paraId="77F67609" w14:textId="77777777" w:rsidTr="00106EE8">
        <w:trPr>
          <w:trHeight w:val="315"/>
        </w:trPr>
        <w:tc>
          <w:tcPr>
            <w:tcW w:w="166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2A40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LDT_N3</w:t>
            </w:r>
          </w:p>
        </w:tc>
        <w:tc>
          <w:tcPr>
            <w:tcW w:w="13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1CC6E5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AB22E4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0A5A9B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E6BADC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3F5F01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0.997</w:t>
            </w:r>
          </w:p>
        </w:tc>
        <w:tc>
          <w:tcPr>
            <w:tcW w:w="1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1D08DC4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0.906</w:t>
            </w:r>
          </w:p>
        </w:tc>
      </w:tr>
      <w:tr w:rsidR="00977C0A" w:rsidRPr="00082826" w14:paraId="107162B9" w14:textId="77777777" w:rsidTr="00106EE8">
        <w:trPr>
          <w:trHeight w:val="315"/>
        </w:trPr>
        <w:tc>
          <w:tcPr>
            <w:tcW w:w="166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B41F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IVD_N</w:t>
            </w:r>
          </w:p>
        </w:tc>
        <w:tc>
          <w:tcPr>
            <w:tcW w:w="13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1BE5C9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EF3387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3C91F3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5C05F5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0169A4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  <w:tc>
          <w:tcPr>
            <w:tcW w:w="1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5E2A1B9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0.921</w:t>
            </w:r>
          </w:p>
        </w:tc>
      </w:tr>
      <w:tr w:rsidR="00977C0A" w:rsidRPr="00082826" w14:paraId="518E1DD8" w14:textId="77777777" w:rsidTr="00106EE8">
        <w:trPr>
          <w:trHeight w:val="315"/>
        </w:trPr>
        <w:tc>
          <w:tcPr>
            <w:tcW w:w="1667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5182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IVD_orf</w:t>
            </w:r>
          </w:p>
        </w:tc>
        <w:tc>
          <w:tcPr>
            <w:tcW w:w="1331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7DBFB1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3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D3D5FC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691144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6C3318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9508E3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6CC35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1.000</w:t>
            </w:r>
          </w:p>
        </w:tc>
      </w:tr>
    </w:tbl>
    <w:p w14:paraId="541BC773" w14:textId="77777777" w:rsidR="00977C0A" w:rsidRDefault="00977C0A" w:rsidP="00977C0A"/>
    <w:p w14:paraId="48BF7AC4" w14:textId="77777777" w:rsidR="00977C0A" w:rsidRDefault="00977C0A" w:rsidP="00977C0A"/>
    <w:p w14:paraId="74D591EF" w14:textId="77777777" w:rsidR="00977C0A" w:rsidRDefault="00977C0A" w:rsidP="00977C0A"/>
    <w:p w14:paraId="404C6AC5" w14:textId="77777777" w:rsidR="00977C0A" w:rsidRDefault="00977C0A" w:rsidP="00977C0A">
      <w:pPr>
        <w:spacing w:after="0" w:line="240" w:lineRule="auto"/>
        <w:outlineLvl w:val="9"/>
        <w:rPr>
          <w:b/>
          <w:bCs/>
        </w:rPr>
      </w:pPr>
      <w:r>
        <w:rPr>
          <w:b/>
          <w:bCs/>
        </w:rPr>
        <w:br w:type="page"/>
      </w:r>
    </w:p>
    <w:p w14:paraId="4EA8E59A" w14:textId="77777777" w:rsidR="00977C0A" w:rsidRPr="002A27D0" w:rsidRDefault="00977C0A" w:rsidP="00977C0A">
      <w:pPr>
        <w:pStyle w:val="Heading2"/>
        <w:rPr>
          <w:rStyle w:val="BookTitle"/>
          <w:rFonts w:ascii="Times New Roman" w:hAnsi="Times New Roman" w:cs="Times New Roman"/>
          <w:bCs/>
          <w:i w:val="0"/>
          <w:iCs w:val="0"/>
        </w:rPr>
      </w:pPr>
      <w:bookmarkStart w:id="1" w:name="Supp_Table2"/>
      <w:r w:rsidRPr="002A27D0">
        <w:rPr>
          <w:rStyle w:val="BookTitle"/>
          <w:rFonts w:ascii="Times New Roman" w:hAnsi="Times New Roman" w:cs="Times New Roman"/>
        </w:rPr>
        <w:lastRenderedPageBreak/>
        <w:t xml:space="preserve">Supplementary Table 2: Comparison of Ct values of the study samples from three independent SARS-CoV-2 assays </w:t>
      </w:r>
    </w:p>
    <w:p w14:paraId="407D1D36" w14:textId="77777777" w:rsidR="00977C0A" w:rsidRDefault="00977C0A" w:rsidP="00977C0A"/>
    <w:tbl>
      <w:tblPr>
        <w:tblpPr w:leftFromText="180" w:rightFromText="180" w:vertAnchor="text" w:horzAnchor="margin" w:tblpY="592"/>
        <w:tblOverlap w:val="never"/>
        <w:tblW w:w="8936" w:type="dxa"/>
        <w:tblLayout w:type="fixed"/>
        <w:tblLook w:val="04A0" w:firstRow="1" w:lastRow="0" w:firstColumn="1" w:lastColumn="0" w:noHBand="0" w:noVBand="1"/>
      </w:tblPr>
      <w:tblGrid>
        <w:gridCol w:w="1700"/>
        <w:gridCol w:w="1206"/>
        <w:gridCol w:w="1206"/>
        <w:gridCol w:w="1206"/>
        <w:gridCol w:w="1206"/>
        <w:gridCol w:w="1206"/>
        <w:gridCol w:w="1206"/>
      </w:tblGrid>
      <w:tr w:rsidR="00977C0A" w:rsidRPr="002A27D0" w14:paraId="284BA50C" w14:textId="77777777" w:rsidTr="00106EE8">
        <w:trPr>
          <w:trHeight w:val="440"/>
        </w:trPr>
        <w:tc>
          <w:tcPr>
            <w:tcW w:w="1700" w:type="dxa"/>
            <w:vMerge w:val="restart"/>
            <w:tcBorders>
              <w:top w:val="single" w:sz="4" w:space="0" w:color="A5A5A5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796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0FC6DF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Samples</w:t>
            </w:r>
          </w:p>
        </w:tc>
        <w:tc>
          <w:tcPr>
            <w:tcW w:w="7236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494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Ct values for</w:t>
            </w:r>
          </w:p>
        </w:tc>
      </w:tr>
      <w:tr w:rsidR="00977C0A" w:rsidRPr="002A27D0" w14:paraId="2ED8EED7" w14:textId="77777777" w:rsidTr="00106EE8">
        <w:trPr>
          <w:trHeight w:val="172"/>
        </w:trPr>
        <w:tc>
          <w:tcPr>
            <w:tcW w:w="17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07940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C796A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CDC</w:t>
            </w:r>
          </w:p>
        </w:tc>
        <w:tc>
          <w:tcPr>
            <w:tcW w:w="241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EA8B8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LDT *</w:t>
            </w:r>
          </w:p>
        </w:tc>
        <w:tc>
          <w:tcPr>
            <w:tcW w:w="241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F6DF1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IVD *</w:t>
            </w:r>
          </w:p>
        </w:tc>
      </w:tr>
      <w:tr w:rsidR="00977C0A" w:rsidRPr="002A27D0" w14:paraId="733F62DD" w14:textId="77777777" w:rsidTr="00106EE8">
        <w:trPr>
          <w:trHeight w:val="154"/>
        </w:trPr>
        <w:tc>
          <w:tcPr>
            <w:tcW w:w="17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4F692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81B5B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25F2D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E12FF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FAE49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211D8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756F6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orf</w:t>
            </w:r>
          </w:p>
        </w:tc>
      </w:tr>
      <w:tr w:rsidR="00977C0A" w:rsidRPr="002A27D0" w14:paraId="7EBF407D" w14:textId="77777777" w:rsidTr="00106EE8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1C09BB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KY-9A06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52296D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18.09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B00B9E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17.38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5E79A1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17.5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10E7A4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16.6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375080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BC1A40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2AC71A8A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FD6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KY-9A10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B84A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13.3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DD16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11.58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BC6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65E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12.9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4E7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714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75A5470B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351FC1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KY-28D08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B40138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14.34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4393B5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14.84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2A56B3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15.7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F0F002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14.1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D86F7C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17.1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DDD161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15.3</w:t>
            </w:r>
          </w:p>
        </w:tc>
      </w:tr>
      <w:tr w:rsidR="00977C0A" w:rsidRPr="002A27D0" w14:paraId="48FE9919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774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KY-28F11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58B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15.66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961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15.4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AA2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16.4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22F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15.3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346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AF32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17.3</w:t>
            </w:r>
          </w:p>
        </w:tc>
      </w:tr>
      <w:tr w:rsidR="00977C0A" w:rsidRPr="002A27D0" w14:paraId="5443C51D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A4438E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KY-29G02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649156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15.38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CC6A51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15.77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BB88F0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2536B9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55433E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A575AD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35974935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C46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KY-50G10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49B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14.08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A9DB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12.87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6F5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18.1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373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16.6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FD9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9EC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18.3</w:t>
            </w:r>
          </w:p>
        </w:tc>
      </w:tr>
      <w:tr w:rsidR="00977C0A" w:rsidRPr="002A27D0" w14:paraId="77E3A135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7E034F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KY-52D08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F5CE93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14.53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A6B6B4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13.01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60022A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18.6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E3ECEB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A8D1F1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2EEA2A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17.6</w:t>
            </w:r>
          </w:p>
        </w:tc>
      </w:tr>
      <w:tr w:rsidR="00977C0A" w:rsidRPr="002A27D0" w14:paraId="7EFC9ED4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C70B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KY-63G09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8C5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15.18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1F06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13.21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07BB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7866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221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7809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47A81A3B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C662EE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KY-37H09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721AEA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18.52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237187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6B32DA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20.5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2EA588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351E64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21.6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7FB884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19.9</w:t>
            </w:r>
          </w:p>
        </w:tc>
      </w:tr>
      <w:tr w:rsidR="00977C0A" w:rsidRPr="002A27D0" w14:paraId="77B4B41E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2EB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KY-39C07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D25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18.53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5361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18.39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8B2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BBC0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18.8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9D54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21.3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7D21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19.4</w:t>
            </w:r>
          </w:p>
        </w:tc>
      </w:tr>
      <w:tr w:rsidR="00977C0A" w:rsidRPr="002A27D0" w14:paraId="210356B2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A6EE05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KY-48H07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AA0D30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19.91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6CD801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19.96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4B7376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3D4ACA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0F14F4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24.3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47B15E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22.7</w:t>
            </w:r>
          </w:p>
        </w:tc>
      </w:tr>
      <w:tr w:rsidR="00977C0A" w:rsidRPr="002A27D0" w14:paraId="44171E35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AB1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KY-51C11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E66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17.76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DA3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17.41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A56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70E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18.4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1032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22.1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2947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20.4</w:t>
            </w:r>
          </w:p>
        </w:tc>
      </w:tr>
      <w:tr w:rsidR="00977C0A" w:rsidRPr="002A27D0" w14:paraId="19E160C5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5EEA3D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KY-03G06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F0FEE4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18.48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1351A1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17.57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D35FD2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20.9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B3EA2F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19.7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CFF45E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22.9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82AB7F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</w:tr>
      <w:tr w:rsidR="00977C0A" w:rsidRPr="002A27D0" w14:paraId="52347050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22C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KY-48D04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3BD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21.13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61B4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21.93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0B2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24.1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38BA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22.9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320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24.4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8FE6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22.6</w:t>
            </w:r>
          </w:p>
        </w:tc>
      </w:tr>
      <w:tr w:rsidR="00977C0A" w:rsidRPr="002A27D0" w14:paraId="7EACA9CB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0C57E0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KY-48E10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381ECD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20.02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A68342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20.45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AA55E4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51DFC9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A710FC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E77A2C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09AB3365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DA8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KY-51C03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BB7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22.97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AD48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23.43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AC5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23.5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694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22.9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AF92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25.2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4D70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23.2</w:t>
            </w:r>
          </w:p>
        </w:tc>
      </w:tr>
      <w:tr w:rsidR="00977C0A" w:rsidRPr="002A27D0" w14:paraId="76373142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7DF4E1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KY-52F02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CC4464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21.85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0C94E9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20.96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5D9ACA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26.1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AC292A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24.9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580419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25.9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462327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23.7</w:t>
            </w:r>
          </w:p>
        </w:tc>
      </w:tr>
      <w:tr w:rsidR="00977C0A" w:rsidRPr="002A27D0" w14:paraId="1AF24377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9A0F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KY-53C10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1F6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20.89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B277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20.27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5FB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CF7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21.7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BFC1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23.3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376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21.3</w:t>
            </w:r>
          </w:p>
        </w:tc>
      </w:tr>
      <w:tr w:rsidR="00977C0A" w:rsidRPr="002A27D0" w14:paraId="5168A797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B12F12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KY-9E09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0BAB64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25.59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5F0338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25.3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AF5016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25.5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442D4F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24.2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2F01CE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090E33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267D7A07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2F1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KY-39C10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4AA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28.36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102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29.49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97AB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29.5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CB2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28.3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F58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31.5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26A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</w:tr>
      <w:tr w:rsidR="00977C0A" w:rsidRPr="002A27D0" w14:paraId="28C336EE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6BF375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KY-50F07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0BA9B1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25.89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1DC615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25.46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E8F82A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294FDB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8D536C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6A37B6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45C74819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07A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KY-51H11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463B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26.78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134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26.59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C86E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29.5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0CB3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28.5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379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29.7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1BAC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26.6</w:t>
            </w:r>
          </w:p>
        </w:tc>
      </w:tr>
      <w:tr w:rsidR="00977C0A" w:rsidRPr="002A27D0" w14:paraId="4CDAEAEB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925BED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KY-52D06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816730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27.33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047AD3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27.97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8CD9A8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2AE350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0358E1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1999AF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77002373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3168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KY-53B02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34A9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28.65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B37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30.01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949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31.3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BC0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29.6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E5E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32.2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CF5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</w:tr>
      <w:tr w:rsidR="00977C0A" w:rsidRPr="002A27D0" w14:paraId="268DBFEB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B5CE87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KY-37A05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64FEB0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33.55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2F89A2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35.65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63DA00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530332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36.9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5277BD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36.5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6C6E00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</w:tr>
      <w:tr w:rsidR="00977C0A" w:rsidRPr="002A27D0" w14:paraId="163D0457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5D8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KY-37D02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147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34.06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546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37.63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C33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000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E23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3C9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</w:tr>
      <w:tr w:rsidR="00977C0A" w:rsidRPr="002A27D0" w14:paraId="5FD1CC17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DDC450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KY-37F04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65078E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29.43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83B169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30.93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DDDEB6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31.4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59BCA3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4AA9CD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32.2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04FC8A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28.4</w:t>
            </w:r>
          </w:p>
        </w:tc>
      </w:tr>
      <w:tr w:rsidR="00977C0A" w:rsidRPr="002A27D0" w14:paraId="0682FBFA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804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KY-39H02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7CE5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33.89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0D0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35.82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E5A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28AF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084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C6B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</w:tr>
      <w:tr w:rsidR="00977C0A" w:rsidRPr="002A27D0" w14:paraId="136840B2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A0960C9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KY-51H03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4D2FD5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D4E229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37.54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992AE5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B37EAA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B31930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7E1904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2FCAEE00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6A4C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KY-37A01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8EB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C825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1E8E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FB11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A9A46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491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</w:tr>
      <w:tr w:rsidR="00977C0A" w:rsidRPr="002A27D0" w14:paraId="482B7A6B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719314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KY-37A03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C83F18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CD6344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0A0F01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926BFA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E94213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3CB453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</w:tr>
      <w:tr w:rsidR="00977C0A" w:rsidRPr="002A27D0" w14:paraId="7DD5EA11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42520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KY-37A07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16B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0448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148F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948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0CF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EE0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1DF46BF5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28198DF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KY-37A09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0D25EE2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18EBC9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BE611C7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444AAD4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295A4EF3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8938225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  <w:tr w:rsidR="00977C0A" w:rsidRPr="002A27D0" w14:paraId="12BCCD32" w14:textId="77777777" w:rsidTr="00106EE8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4DE576B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4BED">
              <w:rPr>
                <w:rFonts w:ascii="Arial" w:hAnsi="Arial" w:cs="Arial"/>
                <w:color w:val="000000"/>
                <w:sz w:val="20"/>
                <w:szCs w:val="20"/>
              </w:rPr>
              <w:t>KY-37B01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0CC6D4E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D89FD1C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Neg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1C008B8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F1B43C1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402EC7A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F36C1FD" w14:textId="77777777" w:rsidR="00977C0A" w:rsidRPr="002A27D0" w:rsidRDefault="00977C0A" w:rsidP="00106E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27D0">
              <w:rPr>
                <w:rFonts w:ascii="Arial" w:eastAsia="Times New Roman" w:hAnsi="Arial" w:cs="Arial"/>
                <w:sz w:val="20"/>
                <w:szCs w:val="20"/>
              </w:rPr>
              <w:t>NT</w:t>
            </w:r>
          </w:p>
        </w:tc>
      </w:tr>
    </w:tbl>
    <w:p w14:paraId="7018B92C" w14:textId="77777777" w:rsidR="00977C0A" w:rsidRDefault="00977C0A" w:rsidP="00977C0A"/>
    <w:p w14:paraId="7F84CE28" w14:textId="77777777" w:rsidR="00977C0A" w:rsidRDefault="00977C0A" w:rsidP="00977C0A"/>
    <w:p w14:paraId="24E5DA6E" w14:textId="77777777" w:rsidR="00977C0A" w:rsidRDefault="00977C0A" w:rsidP="00977C0A"/>
    <w:p w14:paraId="20F97838" w14:textId="77777777" w:rsidR="00977C0A" w:rsidRDefault="00977C0A" w:rsidP="00977C0A">
      <w:r>
        <w:t xml:space="preserve">Samples for LDT and IVD analysis were 2-fold diluted in media (DMEM with 2% FBS) </w:t>
      </w:r>
    </w:p>
    <w:p w14:paraId="1D85B00C" w14:textId="77777777" w:rsidR="00977C0A" w:rsidRDefault="00977C0A" w:rsidP="00977C0A">
      <w:r>
        <w:t>NT : Not tested</w:t>
      </w:r>
    </w:p>
    <w:p w14:paraId="2CBF7C93" w14:textId="77777777" w:rsidR="00977C0A" w:rsidRDefault="00977C0A" w:rsidP="00977C0A">
      <w:r>
        <w:t>Neg : Negative. For CDC and IVD assays, Ct &gt; 39 were considered negative samples. For the LDT assays cut-offs of 38 and 37 were used for N1 and N3, respectively.</w:t>
      </w:r>
    </w:p>
    <w:bookmarkEnd w:id="1"/>
    <w:p w14:paraId="491AE06E" w14:textId="77777777" w:rsidR="00977C0A" w:rsidRDefault="00977C0A" w:rsidP="00977C0A"/>
    <w:p w14:paraId="2720AB50" w14:textId="77777777" w:rsidR="00977C0A" w:rsidRPr="00962332" w:rsidRDefault="00977C0A" w:rsidP="00977C0A">
      <w:r>
        <w:br w:type="page"/>
      </w:r>
    </w:p>
    <w:p w14:paraId="2B58DD40" w14:textId="77777777" w:rsidR="00977C0A" w:rsidRPr="00674665" w:rsidRDefault="00977C0A" w:rsidP="00977C0A">
      <w:pPr>
        <w:pStyle w:val="Heading2"/>
        <w:rPr>
          <w:rFonts w:ascii="Times New Roman" w:hAnsi="Times New Roman" w:cs="Times New Roman"/>
          <w:b w:val="0"/>
          <w:bCs w:val="0"/>
        </w:rPr>
      </w:pPr>
      <w:bookmarkStart w:id="2" w:name="Supp_Table3"/>
      <w:r w:rsidRPr="00674665">
        <w:rPr>
          <w:rFonts w:ascii="Times New Roman" w:hAnsi="Times New Roman" w:cs="Times New Roman"/>
          <w:b w:val="0"/>
        </w:rPr>
        <w:lastRenderedPageBreak/>
        <w:t>Supplementary Table 3:</w:t>
      </w:r>
      <w:r w:rsidRPr="00674665">
        <w:rPr>
          <w:rFonts w:ascii="Times New Roman" w:hAnsi="Times New Roman" w:cs="Times New Roman"/>
          <w:b w:val="0"/>
          <w:bCs w:val="0"/>
        </w:rPr>
        <w:t xml:space="preserve"> Top 20 down-regulated genes for Top50% groups compared to the NegCtrl groups</w:t>
      </w:r>
    </w:p>
    <w:p w14:paraId="0B2CBB24" w14:textId="77777777" w:rsidR="00977C0A" w:rsidRPr="00564DA7" w:rsidRDefault="00977C0A" w:rsidP="00977C0A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007"/>
        <w:gridCol w:w="3843"/>
        <w:gridCol w:w="1080"/>
        <w:gridCol w:w="1362"/>
        <w:gridCol w:w="1068"/>
      </w:tblGrid>
      <w:tr w:rsidR="00977C0A" w:rsidRPr="00674665" w14:paraId="34063A70" w14:textId="77777777" w:rsidTr="00106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141437" w14:textId="77777777" w:rsidR="00977C0A" w:rsidRPr="00674665" w:rsidRDefault="00977C0A" w:rsidP="00106EE8">
            <w:pPr>
              <w:spacing w:after="0" w:line="240" w:lineRule="auto"/>
              <w:jc w:val="center"/>
              <w:rPr>
                <w:rFonts w:ascii="Arial" w:hAnsi="Arial" w:cs="Arial"/>
                <w:bCs w:val="0"/>
                <w:color w:val="000000" w:themeColor="text1"/>
              </w:rPr>
            </w:pPr>
            <w:r w:rsidRPr="00674665">
              <w:rPr>
                <w:rFonts w:ascii="Arial" w:hAnsi="Arial" w:cs="Arial"/>
                <w:bCs w:val="0"/>
                <w:color w:val="000000" w:themeColor="text1"/>
              </w:rPr>
              <w:t>Ensembl ID</w:t>
            </w:r>
          </w:p>
        </w:tc>
        <w:tc>
          <w:tcPr>
            <w:tcW w:w="3843" w:type="dxa"/>
            <w:hideMark/>
          </w:tcPr>
          <w:p w14:paraId="73586E66" w14:textId="77777777" w:rsidR="00977C0A" w:rsidRPr="00674665" w:rsidRDefault="00977C0A" w:rsidP="00106EE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000000" w:themeColor="text1"/>
              </w:rPr>
            </w:pPr>
            <w:r w:rsidRPr="00674665">
              <w:rPr>
                <w:rFonts w:ascii="Arial" w:hAnsi="Arial" w:cs="Arial"/>
                <w:bCs w:val="0"/>
                <w:color w:val="000000" w:themeColor="text1"/>
              </w:rPr>
              <w:t>Gene Symbol|Description</w:t>
            </w:r>
          </w:p>
        </w:tc>
        <w:tc>
          <w:tcPr>
            <w:tcW w:w="1080" w:type="dxa"/>
            <w:hideMark/>
          </w:tcPr>
          <w:p w14:paraId="229038E4" w14:textId="77777777" w:rsidR="00977C0A" w:rsidRPr="00674665" w:rsidRDefault="00977C0A" w:rsidP="00106EE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000000" w:themeColor="text1"/>
              </w:rPr>
            </w:pPr>
            <w:r w:rsidRPr="00674665">
              <w:rPr>
                <w:rFonts w:ascii="Arial" w:hAnsi="Arial" w:cs="Arial"/>
                <w:bCs w:val="0"/>
                <w:color w:val="000000" w:themeColor="text1"/>
              </w:rPr>
              <w:t>Log</w:t>
            </w:r>
            <w:r w:rsidRPr="00674665">
              <w:rPr>
                <w:rFonts w:ascii="Arial" w:hAnsi="Arial" w:cs="Arial"/>
                <w:bCs w:val="0"/>
                <w:color w:val="000000" w:themeColor="text1"/>
                <w:vertAlign w:val="subscript"/>
              </w:rPr>
              <w:t>2</w:t>
            </w:r>
            <w:r w:rsidRPr="00674665">
              <w:rPr>
                <w:rFonts w:ascii="Arial" w:hAnsi="Arial" w:cs="Arial"/>
                <w:bCs w:val="0"/>
                <w:color w:val="000000" w:themeColor="text1"/>
              </w:rPr>
              <w:t>FC</w:t>
            </w:r>
          </w:p>
        </w:tc>
        <w:tc>
          <w:tcPr>
            <w:tcW w:w="1362" w:type="dxa"/>
            <w:hideMark/>
          </w:tcPr>
          <w:p w14:paraId="11E343CB" w14:textId="77777777" w:rsidR="00977C0A" w:rsidRPr="00674665" w:rsidRDefault="00977C0A" w:rsidP="00106EE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000000" w:themeColor="text1"/>
              </w:rPr>
            </w:pPr>
            <w:r w:rsidRPr="00674665">
              <w:rPr>
                <w:rFonts w:ascii="Arial" w:hAnsi="Arial" w:cs="Arial"/>
                <w:bCs w:val="0"/>
                <w:color w:val="000000" w:themeColor="text1"/>
              </w:rPr>
              <w:t>P-value</w:t>
            </w:r>
          </w:p>
        </w:tc>
        <w:tc>
          <w:tcPr>
            <w:tcW w:w="0" w:type="auto"/>
            <w:hideMark/>
          </w:tcPr>
          <w:p w14:paraId="56AC88BA" w14:textId="77777777" w:rsidR="00977C0A" w:rsidRPr="00674665" w:rsidRDefault="00977C0A" w:rsidP="00106EE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000000" w:themeColor="text1"/>
              </w:rPr>
            </w:pPr>
            <w:r w:rsidRPr="00674665">
              <w:rPr>
                <w:rFonts w:ascii="Arial" w:hAnsi="Arial" w:cs="Arial"/>
                <w:bCs w:val="0"/>
                <w:color w:val="000000" w:themeColor="text1"/>
              </w:rPr>
              <w:t>Q-value</w:t>
            </w:r>
          </w:p>
        </w:tc>
      </w:tr>
      <w:tr w:rsidR="00977C0A" w:rsidRPr="00674665" w14:paraId="5B7D9F5D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FC9F9E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ENSG00000130176</w:t>
            </w:r>
          </w:p>
        </w:tc>
        <w:tc>
          <w:tcPr>
            <w:tcW w:w="3843" w:type="dxa"/>
            <w:hideMark/>
          </w:tcPr>
          <w:p w14:paraId="0F8474CD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CNN1|calponin 1 </w:t>
            </w:r>
          </w:p>
        </w:tc>
        <w:tc>
          <w:tcPr>
            <w:tcW w:w="1080" w:type="dxa"/>
            <w:hideMark/>
          </w:tcPr>
          <w:p w14:paraId="67818E73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-4.750</w:t>
            </w:r>
          </w:p>
        </w:tc>
        <w:tc>
          <w:tcPr>
            <w:tcW w:w="1362" w:type="dxa"/>
            <w:hideMark/>
          </w:tcPr>
          <w:p w14:paraId="7042B188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3.904e-11</w:t>
            </w:r>
          </w:p>
        </w:tc>
        <w:tc>
          <w:tcPr>
            <w:tcW w:w="0" w:type="auto"/>
            <w:hideMark/>
          </w:tcPr>
          <w:p w14:paraId="49A1B3DA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9.102e-07</w:t>
            </w:r>
          </w:p>
        </w:tc>
      </w:tr>
      <w:tr w:rsidR="00977C0A" w:rsidRPr="00674665" w14:paraId="17BFFD2E" w14:textId="77777777" w:rsidTr="00106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57A592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ENSG00000140332</w:t>
            </w:r>
          </w:p>
        </w:tc>
        <w:tc>
          <w:tcPr>
            <w:tcW w:w="3843" w:type="dxa"/>
            <w:hideMark/>
          </w:tcPr>
          <w:p w14:paraId="2677DCBC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TLE3|transducin like enhancer of split 3 </w:t>
            </w:r>
          </w:p>
        </w:tc>
        <w:tc>
          <w:tcPr>
            <w:tcW w:w="1080" w:type="dxa"/>
            <w:hideMark/>
          </w:tcPr>
          <w:p w14:paraId="5F5BD42A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-1.193</w:t>
            </w:r>
          </w:p>
        </w:tc>
        <w:tc>
          <w:tcPr>
            <w:tcW w:w="1362" w:type="dxa"/>
            <w:hideMark/>
          </w:tcPr>
          <w:p w14:paraId="60E72E1E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2.399e-07</w:t>
            </w:r>
          </w:p>
        </w:tc>
        <w:tc>
          <w:tcPr>
            <w:tcW w:w="0" w:type="auto"/>
            <w:hideMark/>
          </w:tcPr>
          <w:p w14:paraId="1FE10D17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977C0A" w:rsidRPr="00674665" w14:paraId="1E8C520D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608EAD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ENSG00000236969</w:t>
            </w:r>
          </w:p>
        </w:tc>
        <w:tc>
          <w:tcPr>
            <w:tcW w:w="3843" w:type="dxa"/>
            <w:hideMark/>
          </w:tcPr>
          <w:p w14:paraId="024E48D6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GGT8P|gamma-glutamyltransferase 8 pseudogene </w:t>
            </w:r>
          </w:p>
        </w:tc>
        <w:tc>
          <w:tcPr>
            <w:tcW w:w="1080" w:type="dxa"/>
            <w:hideMark/>
          </w:tcPr>
          <w:p w14:paraId="104CDFE2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-3.810</w:t>
            </w:r>
          </w:p>
        </w:tc>
        <w:tc>
          <w:tcPr>
            <w:tcW w:w="1362" w:type="dxa"/>
            <w:hideMark/>
          </w:tcPr>
          <w:p w14:paraId="7035A609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1.566e-06</w:t>
            </w:r>
          </w:p>
        </w:tc>
        <w:tc>
          <w:tcPr>
            <w:tcW w:w="0" w:type="auto"/>
            <w:hideMark/>
          </w:tcPr>
          <w:p w14:paraId="552F9C4E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977C0A" w:rsidRPr="00674665" w14:paraId="6F111C18" w14:textId="77777777" w:rsidTr="00106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347DEA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ENSG00000164778</w:t>
            </w:r>
          </w:p>
        </w:tc>
        <w:tc>
          <w:tcPr>
            <w:tcW w:w="3843" w:type="dxa"/>
            <w:hideMark/>
          </w:tcPr>
          <w:p w14:paraId="60CF2E88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EN2|engrailed homeobox 2 </w:t>
            </w:r>
          </w:p>
        </w:tc>
        <w:tc>
          <w:tcPr>
            <w:tcW w:w="1080" w:type="dxa"/>
            <w:hideMark/>
          </w:tcPr>
          <w:p w14:paraId="0738FDE9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-2.838</w:t>
            </w:r>
          </w:p>
        </w:tc>
        <w:tc>
          <w:tcPr>
            <w:tcW w:w="1362" w:type="dxa"/>
            <w:hideMark/>
          </w:tcPr>
          <w:p w14:paraId="307199B4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6.194e-06</w:t>
            </w:r>
          </w:p>
        </w:tc>
        <w:tc>
          <w:tcPr>
            <w:tcW w:w="0" w:type="auto"/>
            <w:hideMark/>
          </w:tcPr>
          <w:p w14:paraId="112261DD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0.009</w:t>
            </w:r>
          </w:p>
        </w:tc>
      </w:tr>
      <w:tr w:rsidR="00977C0A" w:rsidRPr="00674665" w14:paraId="078A94BB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6FC97D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ENSG00000142910</w:t>
            </w:r>
          </w:p>
        </w:tc>
        <w:tc>
          <w:tcPr>
            <w:tcW w:w="3843" w:type="dxa"/>
            <w:hideMark/>
          </w:tcPr>
          <w:p w14:paraId="2191BB85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TINAGL1|tubulointerstitial nephritis antigen like 1 </w:t>
            </w:r>
          </w:p>
        </w:tc>
        <w:tc>
          <w:tcPr>
            <w:tcW w:w="1080" w:type="dxa"/>
            <w:hideMark/>
          </w:tcPr>
          <w:p w14:paraId="6ED3A193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-2.163</w:t>
            </w:r>
          </w:p>
        </w:tc>
        <w:tc>
          <w:tcPr>
            <w:tcW w:w="1362" w:type="dxa"/>
            <w:hideMark/>
          </w:tcPr>
          <w:p w14:paraId="47EA7073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7.893e-06</w:t>
            </w:r>
          </w:p>
        </w:tc>
        <w:tc>
          <w:tcPr>
            <w:tcW w:w="0" w:type="auto"/>
            <w:hideMark/>
          </w:tcPr>
          <w:p w14:paraId="07E8C2EC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0.009</w:t>
            </w:r>
          </w:p>
        </w:tc>
      </w:tr>
      <w:tr w:rsidR="00977C0A" w:rsidRPr="00674665" w14:paraId="63CFD422" w14:textId="77777777" w:rsidTr="00106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7877DD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ENSG00000167751</w:t>
            </w:r>
          </w:p>
        </w:tc>
        <w:tc>
          <w:tcPr>
            <w:tcW w:w="3843" w:type="dxa"/>
            <w:hideMark/>
          </w:tcPr>
          <w:p w14:paraId="2A9B4063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KLK2|kallikrein related peptidase 2 </w:t>
            </w:r>
          </w:p>
        </w:tc>
        <w:tc>
          <w:tcPr>
            <w:tcW w:w="1080" w:type="dxa"/>
            <w:hideMark/>
          </w:tcPr>
          <w:p w14:paraId="2101ED69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-2.504</w:t>
            </w:r>
          </w:p>
        </w:tc>
        <w:tc>
          <w:tcPr>
            <w:tcW w:w="1362" w:type="dxa"/>
            <w:hideMark/>
          </w:tcPr>
          <w:p w14:paraId="61FD87A5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1.174e-05</w:t>
            </w:r>
          </w:p>
        </w:tc>
        <w:tc>
          <w:tcPr>
            <w:tcW w:w="0" w:type="auto"/>
            <w:hideMark/>
          </w:tcPr>
          <w:p w14:paraId="5649AF1D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0.013</w:t>
            </w:r>
          </w:p>
        </w:tc>
      </w:tr>
      <w:tr w:rsidR="00977C0A" w:rsidRPr="00674665" w14:paraId="7D532D0C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0A0C12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ENSG00000108387</w:t>
            </w:r>
          </w:p>
        </w:tc>
        <w:tc>
          <w:tcPr>
            <w:tcW w:w="3843" w:type="dxa"/>
            <w:hideMark/>
          </w:tcPr>
          <w:p w14:paraId="177DE1B6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SEPT4|septin 4 </w:t>
            </w:r>
          </w:p>
        </w:tc>
        <w:tc>
          <w:tcPr>
            <w:tcW w:w="1080" w:type="dxa"/>
            <w:hideMark/>
          </w:tcPr>
          <w:p w14:paraId="5348CE6B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-2.491</w:t>
            </w:r>
          </w:p>
        </w:tc>
        <w:tc>
          <w:tcPr>
            <w:tcW w:w="1362" w:type="dxa"/>
            <w:hideMark/>
          </w:tcPr>
          <w:p w14:paraId="2B23CDC4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1.323e-05</w:t>
            </w:r>
          </w:p>
        </w:tc>
        <w:tc>
          <w:tcPr>
            <w:tcW w:w="0" w:type="auto"/>
            <w:hideMark/>
          </w:tcPr>
          <w:p w14:paraId="1799AB74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0.014</w:t>
            </w:r>
          </w:p>
        </w:tc>
      </w:tr>
      <w:tr w:rsidR="00977C0A" w:rsidRPr="00674665" w14:paraId="3EAECAE4" w14:textId="77777777" w:rsidTr="00106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F41021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ENSG00000167748</w:t>
            </w:r>
          </w:p>
        </w:tc>
        <w:tc>
          <w:tcPr>
            <w:tcW w:w="3843" w:type="dxa"/>
            <w:hideMark/>
          </w:tcPr>
          <w:p w14:paraId="001BBC0D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KLK1|kallikrein 1 </w:t>
            </w:r>
          </w:p>
        </w:tc>
        <w:tc>
          <w:tcPr>
            <w:tcW w:w="1080" w:type="dxa"/>
            <w:hideMark/>
          </w:tcPr>
          <w:p w14:paraId="4309EE27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-2.830</w:t>
            </w:r>
          </w:p>
        </w:tc>
        <w:tc>
          <w:tcPr>
            <w:tcW w:w="1362" w:type="dxa"/>
            <w:hideMark/>
          </w:tcPr>
          <w:p w14:paraId="6F02272F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2.042e-05</w:t>
            </w:r>
          </w:p>
        </w:tc>
        <w:tc>
          <w:tcPr>
            <w:tcW w:w="0" w:type="auto"/>
            <w:hideMark/>
          </w:tcPr>
          <w:p w14:paraId="40A61635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0.020</w:t>
            </w:r>
          </w:p>
        </w:tc>
      </w:tr>
      <w:tr w:rsidR="00977C0A" w:rsidRPr="00674665" w14:paraId="71B22F4B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AA6C49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ENSG00000124493</w:t>
            </w:r>
          </w:p>
        </w:tc>
        <w:tc>
          <w:tcPr>
            <w:tcW w:w="3843" w:type="dxa"/>
            <w:hideMark/>
          </w:tcPr>
          <w:p w14:paraId="6F091617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GRM4|glutamate metabotropic receptor 4 </w:t>
            </w:r>
          </w:p>
        </w:tc>
        <w:tc>
          <w:tcPr>
            <w:tcW w:w="1080" w:type="dxa"/>
            <w:hideMark/>
          </w:tcPr>
          <w:p w14:paraId="4AA16DEF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-2.573</w:t>
            </w:r>
          </w:p>
        </w:tc>
        <w:tc>
          <w:tcPr>
            <w:tcW w:w="1362" w:type="dxa"/>
            <w:hideMark/>
          </w:tcPr>
          <w:p w14:paraId="2E035426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2.078e-05</w:t>
            </w:r>
          </w:p>
        </w:tc>
        <w:tc>
          <w:tcPr>
            <w:tcW w:w="0" w:type="auto"/>
            <w:hideMark/>
          </w:tcPr>
          <w:p w14:paraId="50C005FA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0.020</w:t>
            </w:r>
          </w:p>
        </w:tc>
      </w:tr>
      <w:tr w:rsidR="00977C0A" w:rsidRPr="00674665" w14:paraId="07AC11A5" w14:textId="77777777" w:rsidTr="00106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CD4A87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ENSG00000226979</w:t>
            </w:r>
          </w:p>
        </w:tc>
        <w:tc>
          <w:tcPr>
            <w:tcW w:w="3843" w:type="dxa"/>
            <w:hideMark/>
          </w:tcPr>
          <w:p w14:paraId="6DB107AA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LTA|lymphotoxin alpha </w:t>
            </w:r>
          </w:p>
        </w:tc>
        <w:tc>
          <w:tcPr>
            <w:tcW w:w="1080" w:type="dxa"/>
            <w:hideMark/>
          </w:tcPr>
          <w:p w14:paraId="3B7FF0CE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-3.045</w:t>
            </w:r>
          </w:p>
        </w:tc>
        <w:tc>
          <w:tcPr>
            <w:tcW w:w="1362" w:type="dxa"/>
            <w:hideMark/>
          </w:tcPr>
          <w:p w14:paraId="3645E5FA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2.690e-05</w:t>
            </w:r>
          </w:p>
        </w:tc>
        <w:tc>
          <w:tcPr>
            <w:tcW w:w="0" w:type="auto"/>
            <w:hideMark/>
          </w:tcPr>
          <w:p w14:paraId="32948B2D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0.024</w:t>
            </w:r>
          </w:p>
        </w:tc>
      </w:tr>
      <w:tr w:rsidR="00977C0A" w:rsidRPr="00674665" w14:paraId="79B510B4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2DA7AD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ENSG00000132879</w:t>
            </w:r>
          </w:p>
        </w:tc>
        <w:tc>
          <w:tcPr>
            <w:tcW w:w="3843" w:type="dxa"/>
            <w:hideMark/>
          </w:tcPr>
          <w:p w14:paraId="458695A7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FBXO44|F-box protein 44 </w:t>
            </w:r>
          </w:p>
        </w:tc>
        <w:tc>
          <w:tcPr>
            <w:tcW w:w="1080" w:type="dxa"/>
            <w:hideMark/>
          </w:tcPr>
          <w:p w14:paraId="5728009B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-1.623</w:t>
            </w:r>
          </w:p>
        </w:tc>
        <w:tc>
          <w:tcPr>
            <w:tcW w:w="1362" w:type="dxa"/>
            <w:hideMark/>
          </w:tcPr>
          <w:p w14:paraId="34AC2B74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3.512e-05</w:t>
            </w:r>
          </w:p>
        </w:tc>
        <w:tc>
          <w:tcPr>
            <w:tcW w:w="0" w:type="auto"/>
            <w:hideMark/>
          </w:tcPr>
          <w:p w14:paraId="4C0BBF41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0.027</w:t>
            </w:r>
          </w:p>
        </w:tc>
      </w:tr>
      <w:tr w:rsidR="00977C0A" w:rsidRPr="00674665" w14:paraId="79F582D0" w14:textId="77777777" w:rsidTr="00106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4EBF67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ENSG00000140479</w:t>
            </w:r>
          </w:p>
        </w:tc>
        <w:tc>
          <w:tcPr>
            <w:tcW w:w="3843" w:type="dxa"/>
            <w:hideMark/>
          </w:tcPr>
          <w:p w14:paraId="1211AF8F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PCSK6|proprotein convertase subtilisin/kexin type 6 </w:t>
            </w:r>
          </w:p>
        </w:tc>
        <w:tc>
          <w:tcPr>
            <w:tcW w:w="1080" w:type="dxa"/>
            <w:hideMark/>
          </w:tcPr>
          <w:p w14:paraId="4B88ABF5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-2.032</w:t>
            </w:r>
          </w:p>
        </w:tc>
        <w:tc>
          <w:tcPr>
            <w:tcW w:w="1362" w:type="dxa"/>
            <w:hideMark/>
          </w:tcPr>
          <w:p w14:paraId="5539B9E2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4.393e-05</w:t>
            </w:r>
          </w:p>
        </w:tc>
        <w:tc>
          <w:tcPr>
            <w:tcW w:w="0" w:type="auto"/>
            <w:hideMark/>
          </w:tcPr>
          <w:p w14:paraId="229CF1D0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0.029</w:t>
            </w:r>
          </w:p>
        </w:tc>
      </w:tr>
      <w:tr w:rsidR="00977C0A" w:rsidRPr="00674665" w14:paraId="4BAA92EA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A865FD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ENSG00000160951</w:t>
            </w:r>
          </w:p>
        </w:tc>
        <w:tc>
          <w:tcPr>
            <w:tcW w:w="3843" w:type="dxa"/>
            <w:hideMark/>
          </w:tcPr>
          <w:p w14:paraId="095D81A4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PTGER1|prostaglandin E receptor 1 </w:t>
            </w:r>
          </w:p>
        </w:tc>
        <w:tc>
          <w:tcPr>
            <w:tcW w:w="1080" w:type="dxa"/>
            <w:hideMark/>
          </w:tcPr>
          <w:p w14:paraId="6343252D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-3.183</w:t>
            </w:r>
          </w:p>
        </w:tc>
        <w:tc>
          <w:tcPr>
            <w:tcW w:w="1362" w:type="dxa"/>
            <w:hideMark/>
          </w:tcPr>
          <w:p w14:paraId="21F61CD2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5.042e-05</w:t>
            </w:r>
          </w:p>
        </w:tc>
        <w:tc>
          <w:tcPr>
            <w:tcW w:w="0" w:type="auto"/>
            <w:hideMark/>
          </w:tcPr>
          <w:p w14:paraId="79BC6639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0.030</w:t>
            </w:r>
          </w:p>
        </w:tc>
      </w:tr>
      <w:tr w:rsidR="00977C0A" w:rsidRPr="00674665" w14:paraId="1AB07D8D" w14:textId="77777777" w:rsidTr="00106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D2FEBC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ENSG00000105419</w:t>
            </w:r>
          </w:p>
        </w:tc>
        <w:tc>
          <w:tcPr>
            <w:tcW w:w="3843" w:type="dxa"/>
            <w:hideMark/>
          </w:tcPr>
          <w:p w14:paraId="5E83696E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MEIS3|Meis homeobox 3 </w:t>
            </w:r>
          </w:p>
        </w:tc>
        <w:tc>
          <w:tcPr>
            <w:tcW w:w="1080" w:type="dxa"/>
            <w:hideMark/>
          </w:tcPr>
          <w:p w14:paraId="727099D1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-2.408</w:t>
            </w:r>
          </w:p>
        </w:tc>
        <w:tc>
          <w:tcPr>
            <w:tcW w:w="1362" w:type="dxa"/>
            <w:hideMark/>
          </w:tcPr>
          <w:p w14:paraId="64C9E69A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5.768e-05</w:t>
            </w:r>
          </w:p>
        </w:tc>
        <w:tc>
          <w:tcPr>
            <w:tcW w:w="0" w:type="auto"/>
            <w:hideMark/>
          </w:tcPr>
          <w:p w14:paraId="30A08F91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0.032</w:t>
            </w:r>
          </w:p>
        </w:tc>
      </w:tr>
      <w:tr w:rsidR="00977C0A" w:rsidRPr="00674665" w14:paraId="5AFD6F55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CD55D2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ENSG00000211895</w:t>
            </w:r>
          </w:p>
        </w:tc>
        <w:tc>
          <w:tcPr>
            <w:tcW w:w="3843" w:type="dxa"/>
            <w:hideMark/>
          </w:tcPr>
          <w:p w14:paraId="0362640F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IGHA1|immunoglobulin heavy constant alpha 1 </w:t>
            </w:r>
          </w:p>
        </w:tc>
        <w:tc>
          <w:tcPr>
            <w:tcW w:w="1080" w:type="dxa"/>
            <w:hideMark/>
          </w:tcPr>
          <w:p w14:paraId="70A55635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-3.016</w:t>
            </w:r>
          </w:p>
        </w:tc>
        <w:tc>
          <w:tcPr>
            <w:tcW w:w="1362" w:type="dxa"/>
            <w:hideMark/>
          </w:tcPr>
          <w:p w14:paraId="11E92964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5.877e-05</w:t>
            </w:r>
          </w:p>
        </w:tc>
        <w:tc>
          <w:tcPr>
            <w:tcW w:w="0" w:type="auto"/>
            <w:hideMark/>
          </w:tcPr>
          <w:p w14:paraId="38E597CD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0.032</w:t>
            </w:r>
          </w:p>
        </w:tc>
      </w:tr>
      <w:tr w:rsidR="00977C0A" w:rsidRPr="00674665" w14:paraId="7D23F93A" w14:textId="77777777" w:rsidTr="00106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A5043E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ENSG00000143297</w:t>
            </w:r>
          </w:p>
        </w:tc>
        <w:tc>
          <w:tcPr>
            <w:tcW w:w="3843" w:type="dxa"/>
            <w:hideMark/>
          </w:tcPr>
          <w:p w14:paraId="20A09BBD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FCRL5|Fc receptor like 5 </w:t>
            </w:r>
          </w:p>
        </w:tc>
        <w:tc>
          <w:tcPr>
            <w:tcW w:w="1080" w:type="dxa"/>
            <w:hideMark/>
          </w:tcPr>
          <w:p w14:paraId="4C8353A3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-2.455</w:t>
            </w:r>
          </w:p>
        </w:tc>
        <w:tc>
          <w:tcPr>
            <w:tcW w:w="1362" w:type="dxa"/>
            <w:hideMark/>
          </w:tcPr>
          <w:p w14:paraId="652C73F9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5.903e-05</w:t>
            </w:r>
          </w:p>
        </w:tc>
        <w:tc>
          <w:tcPr>
            <w:tcW w:w="0" w:type="auto"/>
            <w:hideMark/>
          </w:tcPr>
          <w:p w14:paraId="7569F68A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0.032</w:t>
            </w:r>
          </w:p>
        </w:tc>
      </w:tr>
      <w:tr w:rsidR="00977C0A" w:rsidRPr="00674665" w14:paraId="0C018CA1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1D11E4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ENSG00000012124</w:t>
            </w:r>
          </w:p>
        </w:tc>
        <w:tc>
          <w:tcPr>
            <w:tcW w:w="3843" w:type="dxa"/>
            <w:hideMark/>
          </w:tcPr>
          <w:p w14:paraId="3E44405B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CD22|CD22 molecule </w:t>
            </w:r>
          </w:p>
        </w:tc>
        <w:tc>
          <w:tcPr>
            <w:tcW w:w="1080" w:type="dxa"/>
            <w:hideMark/>
          </w:tcPr>
          <w:p w14:paraId="5B65A572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-2.665</w:t>
            </w:r>
          </w:p>
        </w:tc>
        <w:tc>
          <w:tcPr>
            <w:tcW w:w="1362" w:type="dxa"/>
            <w:hideMark/>
          </w:tcPr>
          <w:p w14:paraId="6588DDB4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6.155e-05</w:t>
            </w:r>
          </w:p>
        </w:tc>
        <w:tc>
          <w:tcPr>
            <w:tcW w:w="0" w:type="auto"/>
            <w:hideMark/>
          </w:tcPr>
          <w:p w14:paraId="4EAE33AE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0.032</w:t>
            </w:r>
          </w:p>
        </w:tc>
      </w:tr>
      <w:tr w:rsidR="00977C0A" w:rsidRPr="00674665" w14:paraId="5F99202D" w14:textId="77777777" w:rsidTr="00106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7CBDFA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ENSG00000116337</w:t>
            </w:r>
          </w:p>
        </w:tc>
        <w:tc>
          <w:tcPr>
            <w:tcW w:w="3843" w:type="dxa"/>
            <w:hideMark/>
          </w:tcPr>
          <w:p w14:paraId="7690F037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AMPD2|adenosine monophosphate deaminase 2 </w:t>
            </w:r>
          </w:p>
        </w:tc>
        <w:tc>
          <w:tcPr>
            <w:tcW w:w="1080" w:type="dxa"/>
            <w:hideMark/>
          </w:tcPr>
          <w:p w14:paraId="315C6A5D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-1.407</w:t>
            </w:r>
          </w:p>
        </w:tc>
        <w:tc>
          <w:tcPr>
            <w:tcW w:w="1362" w:type="dxa"/>
            <w:hideMark/>
          </w:tcPr>
          <w:p w14:paraId="41693958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7.689e-05</w:t>
            </w:r>
          </w:p>
        </w:tc>
        <w:tc>
          <w:tcPr>
            <w:tcW w:w="0" w:type="auto"/>
            <w:hideMark/>
          </w:tcPr>
          <w:p w14:paraId="7CC9AA59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0.038</w:t>
            </w:r>
          </w:p>
        </w:tc>
      </w:tr>
      <w:tr w:rsidR="00977C0A" w:rsidRPr="00674665" w14:paraId="238D904A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744454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ENSG00000224373</w:t>
            </w:r>
          </w:p>
        </w:tc>
        <w:tc>
          <w:tcPr>
            <w:tcW w:w="3843" w:type="dxa"/>
            <w:hideMark/>
          </w:tcPr>
          <w:p w14:paraId="576E0628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IGHV4-59|immunoglobulin heavy variable 4-59 </w:t>
            </w:r>
          </w:p>
        </w:tc>
        <w:tc>
          <w:tcPr>
            <w:tcW w:w="1080" w:type="dxa"/>
            <w:hideMark/>
          </w:tcPr>
          <w:p w14:paraId="32EF1CDA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-3.121</w:t>
            </w:r>
          </w:p>
        </w:tc>
        <w:tc>
          <w:tcPr>
            <w:tcW w:w="1362" w:type="dxa"/>
            <w:hideMark/>
          </w:tcPr>
          <w:p w14:paraId="1A329563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8.641e-05</w:t>
            </w:r>
          </w:p>
        </w:tc>
        <w:tc>
          <w:tcPr>
            <w:tcW w:w="0" w:type="auto"/>
            <w:hideMark/>
          </w:tcPr>
          <w:p w14:paraId="2199C7AA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0.041</w:t>
            </w:r>
          </w:p>
        </w:tc>
      </w:tr>
      <w:tr w:rsidR="00977C0A" w:rsidRPr="00674665" w14:paraId="328577B0" w14:textId="77777777" w:rsidTr="00106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E51DF5" w14:textId="77777777" w:rsidR="00977C0A" w:rsidRPr="00674665" w:rsidRDefault="00977C0A" w:rsidP="00106EE8">
            <w:pPr>
              <w:spacing w:after="0" w:line="240" w:lineRule="auto"/>
              <w:rPr>
                <w:rFonts w:ascii="Arial" w:hAnsi="Arial" w:cs="Arial"/>
                <w:b w:val="0"/>
                <w:color w:val="000000"/>
              </w:rPr>
            </w:pPr>
            <w:r w:rsidRPr="00674665">
              <w:rPr>
                <w:rFonts w:ascii="Arial" w:hAnsi="Arial" w:cs="Arial"/>
                <w:b w:val="0"/>
              </w:rPr>
              <w:t>ENSG00000124772</w:t>
            </w:r>
          </w:p>
        </w:tc>
        <w:tc>
          <w:tcPr>
            <w:tcW w:w="3843" w:type="dxa"/>
            <w:hideMark/>
          </w:tcPr>
          <w:p w14:paraId="58BB06E3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 xml:space="preserve">CPNE5|copine 5 </w:t>
            </w:r>
          </w:p>
        </w:tc>
        <w:tc>
          <w:tcPr>
            <w:tcW w:w="1080" w:type="dxa"/>
            <w:hideMark/>
          </w:tcPr>
          <w:p w14:paraId="1A0405DD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-2.270</w:t>
            </w:r>
          </w:p>
        </w:tc>
        <w:tc>
          <w:tcPr>
            <w:tcW w:w="1362" w:type="dxa"/>
            <w:hideMark/>
          </w:tcPr>
          <w:p w14:paraId="2761A922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8.732e-05</w:t>
            </w:r>
          </w:p>
        </w:tc>
        <w:tc>
          <w:tcPr>
            <w:tcW w:w="0" w:type="auto"/>
            <w:hideMark/>
          </w:tcPr>
          <w:p w14:paraId="68A23984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74665">
              <w:rPr>
                <w:rFonts w:ascii="Arial" w:hAnsi="Arial" w:cs="Arial"/>
                <w:color w:val="000000"/>
              </w:rPr>
              <w:t>0.041</w:t>
            </w:r>
          </w:p>
        </w:tc>
      </w:tr>
    </w:tbl>
    <w:p w14:paraId="454D62A5" w14:textId="77777777" w:rsidR="00977C0A" w:rsidRDefault="00977C0A" w:rsidP="00977C0A"/>
    <w:p w14:paraId="44CE2743" w14:textId="77777777" w:rsidR="00977C0A" w:rsidRDefault="00977C0A" w:rsidP="00977C0A"/>
    <w:bookmarkEnd w:id="2"/>
    <w:p w14:paraId="33C50E95" w14:textId="77777777" w:rsidR="00977C0A" w:rsidRDefault="00977C0A" w:rsidP="00977C0A">
      <w:pPr>
        <w:spacing w:after="0" w:line="240" w:lineRule="auto"/>
        <w:outlineLvl w:val="9"/>
      </w:pPr>
      <w:r>
        <w:br w:type="page"/>
      </w:r>
    </w:p>
    <w:p w14:paraId="29CD2A6B" w14:textId="77777777" w:rsidR="00977C0A" w:rsidRPr="00674665" w:rsidRDefault="00977C0A" w:rsidP="00977C0A">
      <w:pPr>
        <w:pStyle w:val="Heading2"/>
        <w:rPr>
          <w:rFonts w:ascii="Times New Roman" w:hAnsi="Times New Roman" w:cs="Times New Roman"/>
          <w:b w:val="0"/>
        </w:rPr>
      </w:pPr>
      <w:bookmarkStart w:id="3" w:name="GOprocessClusterProfiler"/>
      <w:bookmarkStart w:id="4" w:name="Supp_Table4"/>
      <w:r w:rsidRPr="00674665">
        <w:rPr>
          <w:rFonts w:ascii="Times New Roman" w:hAnsi="Times New Roman" w:cs="Times New Roman"/>
          <w:b w:val="0"/>
        </w:rPr>
        <w:lastRenderedPageBreak/>
        <w:t>Supplementary Table 4</w:t>
      </w:r>
      <w:r>
        <w:rPr>
          <w:rFonts w:ascii="Times New Roman" w:hAnsi="Times New Roman" w:cs="Times New Roman"/>
          <w:b w:val="0"/>
        </w:rPr>
        <w:t>:</w:t>
      </w:r>
      <w:r w:rsidRPr="00674665">
        <w:rPr>
          <w:rFonts w:ascii="Times New Roman" w:hAnsi="Times New Roman" w:cs="Times New Roman"/>
          <w:b w:val="0"/>
        </w:rPr>
        <w:t xml:space="preserve"> Top 20 Enriched Gene Ontology biological processes identified using Cluster Profiler.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440"/>
        <w:gridCol w:w="4608"/>
        <w:gridCol w:w="1101"/>
        <w:gridCol w:w="1101"/>
        <w:gridCol w:w="1100"/>
      </w:tblGrid>
      <w:tr w:rsidR="00977C0A" w:rsidRPr="00674665" w14:paraId="054C36CC" w14:textId="77777777" w:rsidTr="00106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bookmarkEnd w:id="3"/>
          <w:p w14:paraId="3EE11EDE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74665">
              <w:rPr>
                <w:rFonts w:ascii="Arial" w:eastAsia="Times New Roman" w:hAnsi="Arial" w:cs="Arial"/>
              </w:rPr>
              <w:t>GO ID</w:t>
            </w:r>
          </w:p>
        </w:tc>
        <w:tc>
          <w:tcPr>
            <w:tcW w:w="4608" w:type="dxa"/>
            <w:noWrap/>
            <w:hideMark/>
          </w:tcPr>
          <w:p w14:paraId="5D69F5E0" w14:textId="77777777" w:rsidR="00977C0A" w:rsidRPr="00674665" w:rsidRDefault="00977C0A" w:rsidP="00106EE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674665">
              <w:rPr>
                <w:rFonts w:ascii="Arial" w:eastAsia="Times New Roman" w:hAnsi="Arial" w:cs="Arial"/>
              </w:rPr>
              <w:t>Description</w:t>
            </w:r>
          </w:p>
        </w:tc>
        <w:tc>
          <w:tcPr>
            <w:tcW w:w="1101" w:type="dxa"/>
            <w:noWrap/>
            <w:hideMark/>
          </w:tcPr>
          <w:p w14:paraId="450A7A4D" w14:textId="77777777" w:rsidR="00977C0A" w:rsidRPr="00674665" w:rsidRDefault="00977C0A" w:rsidP="00106EE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674665">
              <w:rPr>
                <w:rFonts w:ascii="Arial" w:eastAsia="Times New Roman" w:hAnsi="Arial" w:cs="Arial"/>
              </w:rPr>
              <w:t>P Value</w:t>
            </w:r>
          </w:p>
        </w:tc>
        <w:tc>
          <w:tcPr>
            <w:tcW w:w="1101" w:type="dxa"/>
            <w:noWrap/>
            <w:hideMark/>
          </w:tcPr>
          <w:p w14:paraId="3E02B357" w14:textId="77777777" w:rsidR="00977C0A" w:rsidRPr="00674665" w:rsidRDefault="00977C0A" w:rsidP="00106EE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674665">
              <w:rPr>
                <w:rFonts w:ascii="Arial" w:eastAsia="Times New Roman" w:hAnsi="Arial" w:cs="Arial"/>
              </w:rPr>
              <w:t>Q Value</w:t>
            </w:r>
          </w:p>
        </w:tc>
        <w:tc>
          <w:tcPr>
            <w:tcW w:w="1100" w:type="dxa"/>
            <w:noWrap/>
            <w:hideMark/>
          </w:tcPr>
          <w:p w14:paraId="08A6E281" w14:textId="77777777" w:rsidR="00977C0A" w:rsidRPr="00674665" w:rsidRDefault="00977C0A" w:rsidP="00106EE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674665">
              <w:rPr>
                <w:rFonts w:ascii="Arial" w:eastAsia="Times New Roman" w:hAnsi="Arial" w:cs="Arial"/>
              </w:rPr>
              <w:t>Count</w:t>
            </w:r>
          </w:p>
        </w:tc>
      </w:tr>
      <w:tr w:rsidR="00977C0A" w:rsidRPr="00674665" w14:paraId="787CFCE8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57DEF1F8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GO:0007611</w:t>
            </w:r>
          </w:p>
        </w:tc>
        <w:tc>
          <w:tcPr>
            <w:tcW w:w="4608" w:type="dxa"/>
            <w:noWrap/>
            <w:hideMark/>
          </w:tcPr>
          <w:p w14:paraId="1EF5AA56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learning or memory</w:t>
            </w:r>
          </w:p>
        </w:tc>
        <w:tc>
          <w:tcPr>
            <w:tcW w:w="1101" w:type="dxa"/>
            <w:noWrap/>
            <w:hideMark/>
          </w:tcPr>
          <w:p w14:paraId="519466A7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1.25E-08</w:t>
            </w:r>
          </w:p>
        </w:tc>
        <w:tc>
          <w:tcPr>
            <w:tcW w:w="1101" w:type="dxa"/>
            <w:noWrap/>
            <w:hideMark/>
          </w:tcPr>
          <w:p w14:paraId="45330476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5.04E-05</w:t>
            </w:r>
          </w:p>
        </w:tc>
        <w:tc>
          <w:tcPr>
            <w:tcW w:w="1100" w:type="dxa"/>
            <w:noWrap/>
            <w:hideMark/>
          </w:tcPr>
          <w:p w14:paraId="513EFD01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92</w:t>
            </w:r>
          </w:p>
        </w:tc>
      </w:tr>
      <w:tr w:rsidR="00977C0A" w:rsidRPr="00674665" w14:paraId="70090868" w14:textId="77777777" w:rsidTr="00106EE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6DFF3F8C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GO:0023061</w:t>
            </w:r>
          </w:p>
        </w:tc>
        <w:tc>
          <w:tcPr>
            <w:tcW w:w="4608" w:type="dxa"/>
            <w:noWrap/>
            <w:hideMark/>
          </w:tcPr>
          <w:p w14:paraId="7435D405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signal release</w:t>
            </w:r>
          </w:p>
        </w:tc>
        <w:tc>
          <w:tcPr>
            <w:tcW w:w="1101" w:type="dxa"/>
            <w:noWrap/>
            <w:hideMark/>
          </w:tcPr>
          <w:p w14:paraId="5013AEE3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1.80E-08</w:t>
            </w:r>
          </w:p>
        </w:tc>
        <w:tc>
          <w:tcPr>
            <w:tcW w:w="1101" w:type="dxa"/>
            <w:noWrap/>
            <w:hideMark/>
          </w:tcPr>
          <w:p w14:paraId="1E292A09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5.04E-05</w:t>
            </w:r>
          </w:p>
        </w:tc>
        <w:tc>
          <w:tcPr>
            <w:tcW w:w="1100" w:type="dxa"/>
            <w:noWrap/>
            <w:hideMark/>
          </w:tcPr>
          <w:p w14:paraId="2C3E6081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143</w:t>
            </w:r>
          </w:p>
        </w:tc>
      </w:tr>
      <w:tr w:rsidR="00977C0A" w:rsidRPr="00674665" w14:paraId="369E5997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25946BEE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GO:0048167</w:t>
            </w:r>
          </w:p>
        </w:tc>
        <w:tc>
          <w:tcPr>
            <w:tcW w:w="4608" w:type="dxa"/>
            <w:noWrap/>
            <w:hideMark/>
          </w:tcPr>
          <w:p w14:paraId="49FD3D89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regulation of synaptic plasticity</w:t>
            </w:r>
          </w:p>
        </w:tc>
        <w:tc>
          <w:tcPr>
            <w:tcW w:w="1101" w:type="dxa"/>
            <w:noWrap/>
            <w:hideMark/>
          </w:tcPr>
          <w:p w14:paraId="132E93D4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3.07E-08</w:t>
            </w:r>
          </w:p>
        </w:tc>
        <w:tc>
          <w:tcPr>
            <w:tcW w:w="1101" w:type="dxa"/>
            <w:noWrap/>
            <w:hideMark/>
          </w:tcPr>
          <w:p w14:paraId="7CE9E46F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5.04E-05</w:t>
            </w:r>
          </w:p>
        </w:tc>
        <w:tc>
          <w:tcPr>
            <w:tcW w:w="1100" w:type="dxa"/>
            <w:noWrap/>
            <w:hideMark/>
          </w:tcPr>
          <w:p w14:paraId="33ED6DE9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68</w:t>
            </w:r>
          </w:p>
        </w:tc>
      </w:tr>
      <w:tr w:rsidR="00977C0A" w:rsidRPr="00674665" w14:paraId="11C03187" w14:textId="77777777" w:rsidTr="00106EE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73DFB671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GO:0060337</w:t>
            </w:r>
          </w:p>
        </w:tc>
        <w:tc>
          <w:tcPr>
            <w:tcW w:w="4608" w:type="dxa"/>
            <w:noWrap/>
            <w:hideMark/>
          </w:tcPr>
          <w:p w14:paraId="6866FCEB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type I interferon signaling pathway</w:t>
            </w:r>
          </w:p>
        </w:tc>
        <w:tc>
          <w:tcPr>
            <w:tcW w:w="1101" w:type="dxa"/>
            <w:noWrap/>
            <w:hideMark/>
          </w:tcPr>
          <w:p w14:paraId="5201A48D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4.83E-08</w:t>
            </w:r>
          </w:p>
        </w:tc>
        <w:tc>
          <w:tcPr>
            <w:tcW w:w="1101" w:type="dxa"/>
            <w:noWrap/>
            <w:hideMark/>
          </w:tcPr>
          <w:p w14:paraId="2412A59E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5.04E-05</w:t>
            </w:r>
          </w:p>
        </w:tc>
        <w:tc>
          <w:tcPr>
            <w:tcW w:w="1100" w:type="dxa"/>
            <w:noWrap/>
            <w:hideMark/>
          </w:tcPr>
          <w:p w14:paraId="7A68638E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43</w:t>
            </w:r>
          </w:p>
        </w:tc>
      </w:tr>
      <w:tr w:rsidR="00977C0A" w:rsidRPr="00674665" w14:paraId="2902F473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1538D419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GO:0071357</w:t>
            </w:r>
          </w:p>
        </w:tc>
        <w:tc>
          <w:tcPr>
            <w:tcW w:w="4608" w:type="dxa"/>
            <w:noWrap/>
            <w:hideMark/>
          </w:tcPr>
          <w:p w14:paraId="402D8492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cellular response to type I interferon</w:t>
            </w:r>
          </w:p>
        </w:tc>
        <w:tc>
          <w:tcPr>
            <w:tcW w:w="1101" w:type="dxa"/>
            <w:noWrap/>
            <w:hideMark/>
          </w:tcPr>
          <w:p w14:paraId="2D43A570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4.83E-08</w:t>
            </w:r>
          </w:p>
        </w:tc>
        <w:tc>
          <w:tcPr>
            <w:tcW w:w="1101" w:type="dxa"/>
            <w:noWrap/>
            <w:hideMark/>
          </w:tcPr>
          <w:p w14:paraId="172E8FB5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5.04E-05</w:t>
            </w:r>
          </w:p>
        </w:tc>
        <w:tc>
          <w:tcPr>
            <w:tcW w:w="1100" w:type="dxa"/>
            <w:noWrap/>
            <w:hideMark/>
          </w:tcPr>
          <w:p w14:paraId="704BDA4F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43</w:t>
            </w:r>
          </w:p>
        </w:tc>
      </w:tr>
      <w:tr w:rsidR="00977C0A" w:rsidRPr="00674665" w14:paraId="2EA1D2DC" w14:textId="77777777" w:rsidTr="00106EE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71689B0B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GO:0042391</w:t>
            </w:r>
          </w:p>
        </w:tc>
        <w:tc>
          <w:tcPr>
            <w:tcW w:w="4608" w:type="dxa"/>
            <w:noWrap/>
            <w:hideMark/>
          </w:tcPr>
          <w:p w14:paraId="5510E8D6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regulation of membrane potential</w:t>
            </w:r>
          </w:p>
        </w:tc>
        <w:tc>
          <w:tcPr>
            <w:tcW w:w="1101" w:type="dxa"/>
            <w:noWrap/>
            <w:hideMark/>
          </w:tcPr>
          <w:p w14:paraId="04C12CB1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6.62E-08</w:t>
            </w:r>
          </w:p>
        </w:tc>
        <w:tc>
          <w:tcPr>
            <w:tcW w:w="1101" w:type="dxa"/>
            <w:noWrap/>
            <w:hideMark/>
          </w:tcPr>
          <w:p w14:paraId="01DC38B4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5.04E-05</w:t>
            </w:r>
          </w:p>
        </w:tc>
        <w:tc>
          <w:tcPr>
            <w:tcW w:w="1100" w:type="dxa"/>
            <w:noWrap/>
            <w:hideMark/>
          </w:tcPr>
          <w:p w14:paraId="7877FFEB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125</w:t>
            </w:r>
          </w:p>
        </w:tc>
      </w:tr>
      <w:tr w:rsidR="00977C0A" w:rsidRPr="00674665" w14:paraId="0346FFE2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11230F7A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GO:0034340</w:t>
            </w:r>
          </w:p>
        </w:tc>
        <w:tc>
          <w:tcPr>
            <w:tcW w:w="4608" w:type="dxa"/>
            <w:noWrap/>
            <w:hideMark/>
          </w:tcPr>
          <w:p w14:paraId="09156EBA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response to type I interferon</w:t>
            </w:r>
          </w:p>
        </w:tc>
        <w:tc>
          <w:tcPr>
            <w:tcW w:w="1101" w:type="dxa"/>
            <w:noWrap/>
            <w:hideMark/>
          </w:tcPr>
          <w:p w14:paraId="164579EA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7.10E-08</w:t>
            </w:r>
          </w:p>
        </w:tc>
        <w:tc>
          <w:tcPr>
            <w:tcW w:w="1101" w:type="dxa"/>
            <w:noWrap/>
            <w:hideMark/>
          </w:tcPr>
          <w:p w14:paraId="0262BD29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5.04E-05</w:t>
            </w:r>
          </w:p>
        </w:tc>
        <w:tc>
          <w:tcPr>
            <w:tcW w:w="1100" w:type="dxa"/>
            <w:noWrap/>
            <w:hideMark/>
          </w:tcPr>
          <w:p w14:paraId="20FF7562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44</w:t>
            </w:r>
          </w:p>
        </w:tc>
      </w:tr>
      <w:tr w:rsidR="00977C0A" w:rsidRPr="00674665" w14:paraId="2BAC7208" w14:textId="77777777" w:rsidTr="00106EE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55D32BF6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GO:0050804</w:t>
            </w:r>
          </w:p>
        </w:tc>
        <w:tc>
          <w:tcPr>
            <w:tcW w:w="4608" w:type="dxa"/>
            <w:noWrap/>
            <w:hideMark/>
          </w:tcPr>
          <w:p w14:paraId="214A5251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modulation of chemical synaptic transmission</w:t>
            </w:r>
          </w:p>
        </w:tc>
        <w:tc>
          <w:tcPr>
            <w:tcW w:w="1101" w:type="dxa"/>
            <w:noWrap/>
            <w:hideMark/>
          </w:tcPr>
          <w:p w14:paraId="3B449EA7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7.16E-08</w:t>
            </w:r>
          </w:p>
        </w:tc>
        <w:tc>
          <w:tcPr>
            <w:tcW w:w="1101" w:type="dxa"/>
            <w:noWrap/>
            <w:hideMark/>
          </w:tcPr>
          <w:p w14:paraId="52875378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5.04E-05</w:t>
            </w:r>
          </w:p>
        </w:tc>
        <w:tc>
          <w:tcPr>
            <w:tcW w:w="1100" w:type="dxa"/>
            <w:noWrap/>
            <w:hideMark/>
          </w:tcPr>
          <w:p w14:paraId="2C9A0487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130</w:t>
            </w:r>
          </w:p>
        </w:tc>
      </w:tr>
      <w:tr w:rsidR="00977C0A" w:rsidRPr="00674665" w14:paraId="309AD6F3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119F5F39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GO:0099177</w:t>
            </w:r>
          </w:p>
        </w:tc>
        <w:tc>
          <w:tcPr>
            <w:tcW w:w="4608" w:type="dxa"/>
            <w:noWrap/>
            <w:hideMark/>
          </w:tcPr>
          <w:p w14:paraId="2A14B7AB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regulation of trans-synaptic signaling</w:t>
            </w:r>
          </w:p>
        </w:tc>
        <w:tc>
          <w:tcPr>
            <w:tcW w:w="1101" w:type="dxa"/>
            <w:noWrap/>
            <w:hideMark/>
          </w:tcPr>
          <w:p w14:paraId="77D6EA2B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8.44E-08</w:t>
            </w:r>
          </w:p>
        </w:tc>
        <w:tc>
          <w:tcPr>
            <w:tcW w:w="1101" w:type="dxa"/>
            <w:noWrap/>
            <w:hideMark/>
          </w:tcPr>
          <w:p w14:paraId="0AE265AA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5.28E-05</w:t>
            </w:r>
          </w:p>
        </w:tc>
        <w:tc>
          <w:tcPr>
            <w:tcW w:w="1100" w:type="dxa"/>
            <w:noWrap/>
            <w:hideMark/>
          </w:tcPr>
          <w:p w14:paraId="2A62EFEB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130</w:t>
            </w:r>
          </w:p>
        </w:tc>
      </w:tr>
      <w:tr w:rsidR="00977C0A" w:rsidRPr="00674665" w14:paraId="315AC012" w14:textId="77777777" w:rsidTr="00106EE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3F34F42E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GO:0007215</w:t>
            </w:r>
          </w:p>
        </w:tc>
        <w:tc>
          <w:tcPr>
            <w:tcW w:w="4608" w:type="dxa"/>
            <w:noWrap/>
            <w:hideMark/>
          </w:tcPr>
          <w:p w14:paraId="6D88629F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glutamate receptor signaling pathway</w:t>
            </w:r>
          </w:p>
        </w:tc>
        <w:tc>
          <w:tcPr>
            <w:tcW w:w="1101" w:type="dxa"/>
            <w:noWrap/>
            <w:hideMark/>
          </w:tcPr>
          <w:p w14:paraId="243C6CC4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1.08E-07</w:t>
            </w:r>
          </w:p>
        </w:tc>
        <w:tc>
          <w:tcPr>
            <w:tcW w:w="1101" w:type="dxa"/>
            <w:noWrap/>
            <w:hideMark/>
          </w:tcPr>
          <w:p w14:paraId="3D25708C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6.09E-05</w:t>
            </w:r>
          </w:p>
        </w:tc>
        <w:tc>
          <w:tcPr>
            <w:tcW w:w="1100" w:type="dxa"/>
            <w:noWrap/>
            <w:hideMark/>
          </w:tcPr>
          <w:p w14:paraId="605B806D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41</w:t>
            </w:r>
          </w:p>
        </w:tc>
      </w:tr>
      <w:tr w:rsidR="00977C0A" w:rsidRPr="00674665" w14:paraId="357D15BF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018750A7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GO:0050890</w:t>
            </w:r>
          </w:p>
        </w:tc>
        <w:tc>
          <w:tcPr>
            <w:tcW w:w="4608" w:type="dxa"/>
            <w:noWrap/>
            <w:hideMark/>
          </w:tcPr>
          <w:p w14:paraId="3F2DCF8A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cognition</w:t>
            </w:r>
          </w:p>
        </w:tc>
        <w:tc>
          <w:tcPr>
            <w:tcW w:w="1101" w:type="dxa"/>
            <w:noWrap/>
            <w:hideMark/>
          </w:tcPr>
          <w:p w14:paraId="5B7FB5CD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1.20E-07</w:t>
            </w:r>
          </w:p>
        </w:tc>
        <w:tc>
          <w:tcPr>
            <w:tcW w:w="1101" w:type="dxa"/>
            <w:noWrap/>
            <w:hideMark/>
          </w:tcPr>
          <w:p w14:paraId="4D6E6884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6.13E-05</w:t>
            </w:r>
          </w:p>
        </w:tc>
        <w:tc>
          <w:tcPr>
            <w:tcW w:w="1100" w:type="dxa"/>
            <w:noWrap/>
            <w:hideMark/>
          </w:tcPr>
          <w:p w14:paraId="1FAC7123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  <w:tr w:rsidR="00977C0A" w:rsidRPr="00674665" w14:paraId="4C3AB299" w14:textId="77777777" w:rsidTr="00106EE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1AB8058C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GO:0006836</w:t>
            </w:r>
          </w:p>
        </w:tc>
        <w:tc>
          <w:tcPr>
            <w:tcW w:w="4608" w:type="dxa"/>
            <w:noWrap/>
            <w:hideMark/>
          </w:tcPr>
          <w:p w14:paraId="20B99870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neurotransmitter transport</w:t>
            </w:r>
          </w:p>
        </w:tc>
        <w:tc>
          <w:tcPr>
            <w:tcW w:w="1101" w:type="dxa"/>
            <w:noWrap/>
            <w:hideMark/>
          </w:tcPr>
          <w:p w14:paraId="0B19CC98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1.58E-07</w:t>
            </w:r>
          </w:p>
        </w:tc>
        <w:tc>
          <w:tcPr>
            <w:tcW w:w="1101" w:type="dxa"/>
            <w:noWrap/>
            <w:hideMark/>
          </w:tcPr>
          <w:p w14:paraId="77CA96C4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7.44E-05</w:t>
            </w:r>
          </w:p>
        </w:tc>
        <w:tc>
          <w:tcPr>
            <w:tcW w:w="1100" w:type="dxa"/>
            <w:noWrap/>
            <w:hideMark/>
          </w:tcPr>
          <w:p w14:paraId="3206DC35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87</w:t>
            </w:r>
          </w:p>
        </w:tc>
      </w:tr>
      <w:tr w:rsidR="00977C0A" w:rsidRPr="00674665" w14:paraId="77641C7E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02E26D27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GO:1903305</w:t>
            </w:r>
          </w:p>
        </w:tc>
        <w:tc>
          <w:tcPr>
            <w:tcW w:w="4608" w:type="dxa"/>
            <w:noWrap/>
            <w:hideMark/>
          </w:tcPr>
          <w:p w14:paraId="43823547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regulation of regulated secretory pathway</w:t>
            </w:r>
          </w:p>
        </w:tc>
        <w:tc>
          <w:tcPr>
            <w:tcW w:w="1101" w:type="dxa"/>
            <w:noWrap/>
            <w:hideMark/>
          </w:tcPr>
          <w:p w14:paraId="7542C2E7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1.97E-07</w:t>
            </w:r>
          </w:p>
        </w:tc>
        <w:tc>
          <w:tcPr>
            <w:tcW w:w="1101" w:type="dxa"/>
            <w:noWrap/>
            <w:hideMark/>
          </w:tcPr>
          <w:p w14:paraId="1D3C0E28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8.56E-05</w:t>
            </w:r>
          </w:p>
        </w:tc>
        <w:tc>
          <w:tcPr>
            <w:tcW w:w="1100" w:type="dxa"/>
            <w:noWrap/>
            <w:hideMark/>
          </w:tcPr>
          <w:p w14:paraId="23F7E049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56</w:t>
            </w:r>
          </w:p>
        </w:tc>
      </w:tr>
      <w:tr w:rsidR="00977C0A" w:rsidRPr="00674665" w14:paraId="1D73E607" w14:textId="77777777" w:rsidTr="00106EE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56A61505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GO:0034765</w:t>
            </w:r>
          </w:p>
        </w:tc>
        <w:tc>
          <w:tcPr>
            <w:tcW w:w="4608" w:type="dxa"/>
            <w:noWrap/>
            <w:hideMark/>
          </w:tcPr>
          <w:p w14:paraId="3C813569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regulation of ion transmembrane transport</w:t>
            </w:r>
          </w:p>
        </w:tc>
        <w:tc>
          <w:tcPr>
            <w:tcW w:w="1101" w:type="dxa"/>
            <w:noWrap/>
            <w:hideMark/>
          </w:tcPr>
          <w:p w14:paraId="43EAD9C2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2.24E-07</w:t>
            </w:r>
          </w:p>
        </w:tc>
        <w:tc>
          <w:tcPr>
            <w:tcW w:w="1101" w:type="dxa"/>
            <w:noWrap/>
            <w:hideMark/>
          </w:tcPr>
          <w:p w14:paraId="23B0AE70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9.03E-05</w:t>
            </w:r>
          </w:p>
        </w:tc>
        <w:tc>
          <w:tcPr>
            <w:tcW w:w="1100" w:type="dxa"/>
            <w:noWrap/>
            <w:hideMark/>
          </w:tcPr>
          <w:p w14:paraId="4C20B2B0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144</w:t>
            </w:r>
          </w:p>
        </w:tc>
      </w:tr>
      <w:tr w:rsidR="00977C0A" w:rsidRPr="00674665" w14:paraId="4A7877BF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024C5717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GO:0099643</w:t>
            </w:r>
          </w:p>
        </w:tc>
        <w:tc>
          <w:tcPr>
            <w:tcW w:w="4608" w:type="dxa"/>
            <w:noWrap/>
            <w:hideMark/>
          </w:tcPr>
          <w:p w14:paraId="45B5B7D7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signal release from synapse</w:t>
            </w:r>
          </w:p>
        </w:tc>
        <w:tc>
          <w:tcPr>
            <w:tcW w:w="1101" w:type="dxa"/>
            <w:noWrap/>
            <w:hideMark/>
          </w:tcPr>
          <w:p w14:paraId="675A8C92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2.48E-07</w:t>
            </w:r>
          </w:p>
        </w:tc>
        <w:tc>
          <w:tcPr>
            <w:tcW w:w="1101" w:type="dxa"/>
            <w:noWrap/>
            <w:hideMark/>
          </w:tcPr>
          <w:p w14:paraId="17CFA93D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9.32E-05</w:t>
            </w:r>
          </w:p>
        </w:tc>
        <w:tc>
          <w:tcPr>
            <w:tcW w:w="1100" w:type="dxa"/>
            <w:noWrap/>
            <w:hideMark/>
          </w:tcPr>
          <w:p w14:paraId="149C47BA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60</w:t>
            </w:r>
          </w:p>
        </w:tc>
      </w:tr>
      <w:tr w:rsidR="00977C0A" w:rsidRPr="00674665" w14:paraId="13076C66" w14:textId="77777777" w:rsidTr="00106EE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0A96B7AD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GO:0007269</w:t>
            </w:r>
          </w:p>
        </w:tc>
        <w:tc>
          <w:tcPr>
            <w:tcW w:w="4608" w:type="dxa"/>
            <w:noWrap/>
            <w:hideMark/>
          </w:tcPr>
          <w:p w14:paraId="531120CB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neurotransmitter secretion</w:t>
            </w:r>
          </w:p>
        </w:tc>
        <w:tc>
          <w:tcPr>
            <w:tcW w:w="1101" w:type="dxa"/>
            <w:noWrap/>
            <w:hideMark/>
          </w:tcPr>
          <w:p w14:paraId="5323E762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4.67E-07</w:t>
            </w:r>
          </w:p>
        </w:tc>
        <w:tc>
          <w:tcPr>
            <w:tcW w:w="1101" w:type="dxa"/>
            <w:noWrap/>
            <w:hideMark/>
          </w:tcPr>
          <w:p w14:paraId="23707A10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100" w:type="dxa"/>
            <w:noWrap/>
            <w:hideMark/>
          </w:tcPr>
          <w:p w14:paraId="2D077B06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59</w:t>
            </w:r>
          </w:p>
        </w:tc>
      </w:tr>
      <w:tr w:rsidR="00977C0A" w:rsidRPr="00674665" w14:paraId="6783AA53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1ED64904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GO:0034341</w:t>
            </w:r>
          </w:p>
        </w:tc>
        <w:tc>
          <w:tcPr>
            <w:tcW w:w="4608" w:type="dxa"/>
            <w:noWrap/>
            <w:hideMark/>
          </w:tcPr>
          <w:p w14:paraId="1DBBEEA1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response to interferon-gamma</w:t>
            </w:r>
          </w:p>
        </w:tc>
        <w:tc>
          <w:tcPr>
            <w:tcW w:w="1101" w:type="dxa"/>
            <w:noWrap/>
            <w:hideMark/>
          </w:tcPr>
          <w:p w14:paraId="4DBE579A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5.05E-07</w:t>
            </w:r>
          </w:p>
        </w:tc>
        <w:tc>
          <w:tcPr>
            <w:tcW w:w="1101" w:type="dxa"/>
            <w:noWrap/>
            <w:hideMark/>
          </w:tcPr>
          <w:p w14:paraId="1A3382DE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100" w:type="dxa"/>
            <w:noWrap/>
            <w:hideMark/>
          </w:tcPr>
          <w:p w14:paraId="453042E8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66</w:t>
            </w:r>
          </w:p>
        </w:tc>
      </w:tr>
      <w:tr w:rsidR="00977C0A" w:rsidRPr="00674665" w14:paraId="441378CE" w14:textId="77777777" w:rsidTr="00106EE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412A2F82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GO:1902803</w:t>
            </w:r>
          </w:p>
        </w:tc>
        <w:tc>
          <w:tcPr>
            <w:tcW w:w="4608" w:type="dxa"/>
            <w:noWrap/>
            <w:hideMark/>
          </w:tcPr>
          <w:p w14:paraId="0A6D63A6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regulation of synaptic vesicle transport</w:t>
            </w:r>
          </w:p>
        </w:tc>
        <w:tc>
          <w:tcPr>
            <w:tcW w:w="1101" w:type="dxa"/>
            <w:noWrap/>
            <w:hideMark/>
          </w:tcPr>
          <w:p w14:paraId="21948D7B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5.42E-07</w:t>
            </w:r>
          </w:p>
        </w:tc>
        <w:tc>
          <w:tcPr>
            <w:tcW w:w="1101" w:type="dxa"/>
            <w:noWrap/>
            <w:hideMark/>
          </w:tcPr>
          <w:p w14:paraId="5B0467AC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100" w:type="dxa"/>
            <w:noWrap/>
            <w:hideMark/>
          </w:tcPr>
          <w:p w14:paraId="530A0FF8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36</w:t>
            </w:r>
          </w:p>
        </w:tc>
      </w:tr>
      <w:tr w:rsidR="00977C0A" w:rsidRPr="00674665" w14:paraId="658D9985" w14:textId="77777777" w:rsidTr="0010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3A0E5D43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GO:0045069</w:t>
            </w:r>
          </w:p>
        </w:tc>
        <w:tc>
          <w:tcPr>
            <w:tcW w:w="4608" w:type="dxa"/>
            <w:noWrap/>
            <w:hideMark/>
          </w:tcPr>
          <w:p w14:paraId="541CB8CB" w14:textId="77777777" w:rsidR="00977C0A" w:rsidRPr="00674665" w:rsidRDefault="00977C0A" w:rsidP="00106E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regulation of viral genome replication</w:t>
            </w:r>
          </w:p>
        </w:tc>
        <w:tc>
          <w:tcPr>
            <w:tcW w:w="1101" w:type="dxa"/>
            <w:noWrap/>
            <w:hideMark/>
          </w:tcPr>
          <w:p w14:paraId="6CEA1B56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6.76E-07</w:t>
            </w:r>
          </w:p>
        </w:tc>
        <w:tc>
          <w:tcPr>
            <w:tcW w:w="1101" w:type="dxa"/>
            <w:noWrap/>
            <w:hideMark/>
          </w:tcPr>
          <w:p w14:paraId="6C27990B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100" w:type="dxa"/>
            <w:noWrap/>
            <w:hideMark/>
          </w:tcPr>
          <w:p w14:paraId="46271CED" w14:textId="77777777" w:rsidR="00977C0A" w:rsidRPr="00674665" w:rsidRDefault="00977C0A" w:rsidP="00106EE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42</w:t>
            </w:r>
          </w:p>
        </w:tc>
      </w:tr>
      <w:tr w:rsidR="00977C0A" w:rsidRPr="00674665" w14:paraId="0144A0D0" w14:textId="77777777" w:rsidTr="00106EE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044772F7" w14:textId="77777777" w:rsidR="00977C0A" w:rsidRPr="00674665" w:rsidRDefault="00977C0A" w:rsidP="00106EE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GO:2000300</w:t>
            </w:r>
          </w:p>
        </w:tc>
        <w:tc>
          <w:tcPr>
            <w:tcW w:w="4608" w:type="dxa"/>
            <w:noWrap/>
            <w:hideMark/>
          </w:tcPr>
          <w:p w14:paraId="44121392" w14:textId="77777777" w:rsidR="00977C0A" w:rsidRPr="00674665" w:rsidRDefault="00977C0A" w:rsidP="00106EE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regulation of synaptic vesicle exocytosis</w:t>
            </w:r>
          </w:p>
        </w:tc>
        <w:tc>
          <w:tcPr>
            <w:tcW w:w="1101" w:type="dxa"/>
            <w:noWrap/>
            <w:hideMark/>
          </w:tcPr>
          <w:p w14:paraId="04859778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8.09E-07</w:t>
            </w:r>
          </w:p>
        </w:tc>
        <w:tc>
          <w:tcPr>
            <w:tcW w:w="1101" w:type="dxa"/>
            <w:noWrap/>
            <w:hideMark/>
          </w:tcPr>
          <w:p w14:paraId="14107864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0.000</w:t>
            </w:r>
          </w:p>
        </w:tc>
        <w:tc>
          <w:tcPr>
            <w:tcW w:w="1100" w:type="dxa"/>
            <w:noWrap/>
            <w:hideMark/>
          </w:tcPr>
          <w:p w14:paraId="56E744BB" w14:textId="77777777" w:rsidR="00977C0A" w:rsidRPr="00674665" w:rsidRDefault="00977C0A" w:rsidP="00106EE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674665">
              <w:rPr>
                <w:rFonts w:ascii="Arial" w:eastAsia="Times New Roman" w:hAnsi="Arial" w:cs="Arial"/>
                <w:color w:val="000000"/>
              </w:rPr>
              <w:t>34</w:t>
            </w:r>
          </w:p>
        </w:tc>
      </w:tr>
    </w:tbl>
    <w:p w14:paraId="40DA0E19" w14:textId="77777777" w:rsidR="00977C0A" w:rsidRDefault="00977C0A" w:rsidP="00977C0A"/>
    <w:p w14:paraId="085BBA51" w14:textId="77777777" w:rsidR="00977C0A" w:rsidRDefault="00977C0A" w:rsidP="00977C0A"/>
    <w:bookmarkEnd w:id="4"/>
    <w:p w14:paraId="42075D37" w14:textId="77777777" w:rsidR="00977C0A" w:rsidRDefault="00977C0A" w:rsidP="00977C0A"/>
    <w:p w14:paraId="2F8FCBC4" w14:textId="77777777" w:rsidR="00977C0A" w:rsidRDefault="00977C0A" w:rsidP="00977C0A">
      <w:pPr>
        <w:spacing w:after="0" w:line="240" w:lineRule="auto"/>
        <w:outlineLvl w:val="9"/>
      </w:pPr>
    </w:p>
    <w:p w14:paraId="3A88EE4D" w14:textId="77777777" w:rsidR="00977C0A" w:rsidRDefault="00977C0A" w:rsidP="00977C0A">
      <w:pPr>
        <w:spacing w:after="0" w:line="240" w:lineRule="auto"/>
        <w:outlineLvl w:val="9"/>
      </w:pPr>
      <w:r>
        <w:br w:type="page"/>
      </w:r>
    </w:p>
    <w:p w14:paraId="322AE07B" w14:textId="77777777" w:rsidR="00977C0A" w:rsidRDefault="00977C0A" w:rsidP="00977C0A">
      <w:bookmarkStart w:id="5" w:name="Supp_Table5"/>
      <w:r w:rsidRPr="00962332">
        <w:lastRenderedPageBreak/>
        <w:t xml:space="preserve">Supplementary Table </w:t>
      </w:r>
      <w:r>
        <w:t>5</w:t>
      </w:r>
      <w:r w:rsidRPr="00396B03">
        <w:t xml:space="preserve">: Kruskal Wallis analysis </w:t>
      </w:r>
      <w:r>
        <w:t>of the microbial composition at the ph</w:t>
      </w:r>
      <w:r w:rsidRPr="00396B03">
        <w:t xml:space="preserve">ylum </w:t>
      </w:r>
      <w:r>
        <w:t xml:space="preserve">level </w:t>
      </w:r>
      <w:r w:rsidRPr="00396B03">
        <w:t>in four patient groups. Bayesian Q-value and FDR values: *&lt;0.05, Trending= (0.051-0.07) and NS – not significant</w:t>
      </w:r>
    </w:p>
    <w:tbl>
      <w:tblPr>
        <w:tblW w:w="9868" w:type="dxa"/>
        <w:tblLook w:val="04A0" w:firstRow="1" w:lastRow="0" w:firstColumn="1" w:lastColumn="0" w:noHBand="0" w:noVBand="1"/>
      </w:tblPr>
      <w:tblGrid>
        <w:gridCol w:w="1567"/>
        <w:gridCol w:w="695"/>
        <w:gridCol w:w="927"/>
        <w:gridCol w:w="927"/>
        <w:gridCol w:w="927"/>
        <w:gridCol w:w="647"/>
        <w:gridCol w:w="586"/>
        <w:gridCol w:w="647"/>
        <w:gridCol w:w="720"/>
        <w:gridCol w:w="647"/>
        <w:gridCol w:w="586"/>
        <w:gridCol w:w="695"/>
        <w:gridCol w:w="628"/>
      </w:tblGrid>
      <w:tr w:rsidR="00977C0A" w:rsidRPr="00674665" w14:paraId="0461243F" w14:textId="77777777" w:rsidTr="00106EE8">
        <w:trPr>
          <w:trHeight w:val="20"/>
        </w:trPr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2A6B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Phylum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F2F17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Mild vs. NegCtrl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25DEB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Mild vs. Severe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DDB15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Moderate vs. NegCtrl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E99D3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Severe vs. NegCtrl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21B4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Mild vs. Moderate</w:t>
            </w: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1E59A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Moderate vs. Severe</w:t>
            </w:r>
          </w:p>
        </w:tc>
      </w:tr>
      <w:tr w:rsidR="00977C0A" w:rsidRPr="00674665" w14:paraId="5BB3DC32" w14:textId="77777777" w:rsidTr="00106EE8">
        <w:trPr>
          <w:trHeight w:val="20"/>
        </w:trPr>
        <w:tc>
          <w:tcPr>
            <w:tcW w:w="1567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DB8458E" w14:textId="77777777" w:rsidR="00977C0A" w:rsidRPr="00C35AD6" w:rsidRDefault="00977C0A" w:rsidP="00106EE8">
            <w:pPr>
              <w:spacing w:after="0" w:line="240" w:lineRule="auto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510E3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9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A51C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FDR</w:t>
            </w:r>
          </w:p>
        </w:tc>
        <w:tc>
          <w:tcPr>
            <w:tcW w:w="92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40AEC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9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D5CC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FDR</w:t>
            </w:r>
          </w:p>
        </w:tc>
        <w:tc>
          <w:tcPr>
            <w:tcW w:w="6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5C6A3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5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3EE3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FDR</w:t>
            </w:r>
          </w:p>
        </w:tc>
        <w:tc>
          <w:tcPr>
            <w:tcW w:w="6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B58D5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C1DA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FDR</w:t>
            </w:r>
          </w:p>
        </w:tc>
        <w:tc>
          <w:tcPr>
            <w:tcW w:w="6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0A111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2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E8A8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FDR</w:t>
            </w:r>
          </w:p>
        </w:tc>
        <w:tc>
          <w:tcPr>
            <w:tcW w:w="69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54471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8EB9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FDR</w:t>
            </w:r>
          </w:p>
        </w:tc>
      </w:tr>
      <w:tr w:rsidR="00977C0A" w:rsidRPr="00674665" w14:paraId="294EF088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3552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Actinobacteria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6EE6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567A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5160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BE20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Trending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A7F8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A5FC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99FC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25AC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219F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B6BC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38B7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A0E9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  <w:tr w:rsidR="00977C0A" w:rsidRPr="00674665" w14:paraId="61CE1C33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E48E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Viruses_noname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09CC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BD26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40EF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EE72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Trending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5CF2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9EAA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C0BD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01F8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5B29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1281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AEC8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063B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  <w:tr w:rsidR="00977C0A" w:rsidRPr="00674665" w14:paraId="3CFE1CCD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CBDB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Pisuviricota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6487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66E7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8D3C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044C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Trending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BE3A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8870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20FA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0802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FED1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8792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CDB8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ECEB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  <w:tr w:rsidR="00977C0A" w:rsidRPr="00674665" w14:paraId="35A8094A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3ACC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Bacteroidetes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832F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93F4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D23B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Trending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001A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CBCF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9F9E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569F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EE80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8DA7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2EE3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970A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4554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  <w:tr w:rsidR="00977C0A" w:rsidRPr="00674665" w14:paraId="454C382A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931D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Synergistetes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9529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2CDD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E85A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ADA8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EF62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58F4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68C9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BF84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0F64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552C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519E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F473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  <w:tr w:rsidR="00977C0A" w:rsidRPr="00674665" w14:paraId="688DBE58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370A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5CF3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B90A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Trending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9336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6D80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97E6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3C9D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2A6A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F357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230C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61E6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8522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4264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  <w:tr w:rsidR="00977C0A" w:rsidRPr="00674665" w14:paraId="0B71CFB9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C318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Firmicutes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4CFA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FEC3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53DE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Trending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413E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BF75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D3CB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E3BF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EB77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1102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532F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0C0D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2B7C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  <w:tr w:rsidR="00977C0A" w:rsidRPr="00674665" w14:paraId="26F4F350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AB20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Ascomycota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D0E8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4777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8D3D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3F2B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Trending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329E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A569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874A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04BD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A45D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6B8B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98D3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B422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  <w:tr w:rsidR="00977C0A" w:rsidRPr="00674665" w14:paraId="19DDFCFC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6F93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Spirochaetes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277F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0E3D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0C5C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F6E7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E37B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BD81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EEE0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EA1E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6754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D4A5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A55A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5DF2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  <w:tr w:rsidR="00977C0A" w:rsidRPr="00674665" w14:paraId="41998930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F1D0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Candidatus_</w:t>
            </w:r>
          </w:p>
          <w:p w14:paraId="344941F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Saccharibacteria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4E2B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A90F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7878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72A4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Trending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E80C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FEE3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1D72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77E4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37F5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8425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6878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A4A8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  <w:tr w:rsidR="00977C0A" w:rsidRPr="00674665" w14:paraId="000A80E8" w14:textId="77777777" w:rsidTr="00106EE8">
        <w:trPr>
          <w:trHeight w:val="2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0CB1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Fusobacteria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ECAE6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AF52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CC26F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0DD3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Trending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32E23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C448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7D908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EB90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AD12B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2DF4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2C6B8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4FCF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</w:tr>
    </w:tbl>
    <w:p w14:paraId="2DFFF596" w14:textId="77777777" w:rsidR="00977C0A" w:rsidRDefault="00977C0A" w:rsidP="00977C0A">
      <w:pPr>
        <w:rPr>
          <w:rFonts w:ascii="Arial" w:hAnsi="Arial" w:cs="Arial"/>
          <w:sz w:val="22"/>
          <w:szCs w:val="22"/>
        </w:rPr>
      </w:pPr>
    </w:p>
    <w:p w14:paraId="4F7D42E6" w14:textId="77777777" w:rsidR="00977C0A" w:rsidRDefault="00977C0A" w:rsidP="00977C0A">
      <w:pPr>
        <w:spacing w:after="0" w:line="240" w:lineRule="auto"/>
        <w:outlineLvl w:val="9"/>
      </w:pPr>
      <w:r>
        <w:br w:type="page"/>
      </w:r>
    </w:p>
    <w:p w14:paraId="137C5D01" w14:textId="77777777" w:rsidR="00977C0A" w:rsidRPr="00396B03" w:rsidRDefault="00977C0A" w:rsidP="00977C0A">
      <w:bookmarkStart w:id="6" w:name="Supp_Table6"/>
      <w:bookmarkEnd w:id="5"/>
      <w:r w:rsidRPr="00C220C1">
        <w:lastRenderedPageBreak/>
        <w:t>Supplementa</w:t>
      </w:r>
      <w:r>
        <w:t xml:space="preserve">ry </w:t>
      </w:r>
      <w:r w:rsidRPr="00C220C1">
        <w:t xml:space="preserve">Table </w:t>
      </w:r>
      <w:r>
        <w:t>6</w:t>
      </w:r>
      <w:r w:rsidRPr="00396B03">
        <w:t xml:space="preserve">: Kruskal Wallis analysis for microbial families in </w:t>
      </w:r>
      <w:r w:rsidRPr="0077563A">
        <w:t xml:space="preserve">four patient groups. </w:t>
      </w:r>
      <w:r w:rsidRPr="00396B03">
        <w:t>Bayesian Q-value and FDR values: *&lt;0.05, Trending= (0.051-0.07) and NS – not significant</w:t>
      </w:r>
    </w:p>
    <w:tbl>
      <w:tblPr>
        <w:tblW w:w="10737" w:type="dxa"/>
        <w:tblLook w:val="04A0" w:firstRow="1" w:lastRow="0" w:firstColumn="1" w:lastColumn="0" w:noHBand="0" w:noVBand="1"/>
      </w:tblPr>
      <w:tblGrid>
        <w:gridCol w:w="2538"/>
        <w:gridCol w:w="887"/>
        <w:gridCol w:w="887"/>
        <w:gridCol w:w="677"/>
        <w:gridCol w:w="586"/>
        <w:gridCol w:w="887"/>
        <w:gridCol w:w="586"/>
        <w:gridCol w:w="677"/>
        <w:gridCol w:w="586"/>
        <w:gridCol w:w="677"/>
        <w:gridCol w:w="586"/>
        <w:gridCol w:w="677"/>
        <w:gridCol w:w="648"/>
      </w:tblGrid>
      <w:tr w:rsidR="00977C0A" w:rsidRPr="00C35AD6" w14:paraId="5D37596F" w14:textId="77777777" w:rsidTr="00106EE8">
        <w:trPr>
          <w:trHeight w:val="233"/>
          <w:tblHeader/>
        </w:trPr>
        <w:tc>
          <w:tcPr>
            <w:tcW w:w="2538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8B4F9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Families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13847B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Mild vs. NegCtrl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CE3C39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Mild vs. Moderate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E932DF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Mild vs. Severe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515887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Moderate vs. NegCtrl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BDD968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Severe vs. NegCtrl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4A44A0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Moderate vs. Severe</w:t>
            </w:r>
          </w:p>
        </w:tc>
      </w:tr>
      <w:tr w:rsidR="00977C0A" w:rsidRPr="00C35AD6" w14:paraId="39EDC08B" w14:textId="77777777" w:rsidTr="00106EE8">
        <w:trPr>
          <w:trHeight w:val="240"/>
        </w:trPr>
        <w:tc>
          <w:tcPr>
            <w:tcW w:w="2538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F6ED0B7" w14:textId="77777777" w:rsidR="00977C0A" w:rsidRPr="006967B9" w:rsidRDefault="00977C0A" w:rsidP="00106EE8">
            <w:pPr>
              <w:spacing w:after="0" w:line="240" w:lineRule="auto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49CAB5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8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F24D82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FDR 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944035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5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FEBC5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FDR 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B4DF73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5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D146C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FDR </w:t>
            </w:r>
          </w:p>
        </w:tc>
        <w:tc>
          <w:tcPr>
            <w:tcW w:w="67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353E4F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5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45D0C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FDR </w:t>
            </w:r>
          </w:p>
        </w:tc>
        <w:tc>
          <w:tcPr>
            <w:tcW w:w="67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929B69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5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0BCF9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FDR </w:t>
            </w:r>
          </w:p>
        </w:tc>
        <w:tc>
          <w:tcPr>
            <w:tcW w:w="67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3E6E49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64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9981F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6967B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FDR </w:t>
            </w:r>
          </w:p>
        </w:tc>
      </w:tr>
      <w:tr w:rsidR="00977C0A" w:rsidRPr="00C35AD6" w14:paraId="21E74B11" w14:textId="77777777" w:rsidTr="00106EE8">
        <w:trPr>
          <w:trHeight w:val="240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061D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Pseudomonadaceae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5A08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B98BB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F214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CE85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9AD3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6000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AD99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3F2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32B0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5A07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A3D5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0F8D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1C38E9C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7816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Bacillales_noname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CF98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E96F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1C45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06B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8852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8DC5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9F83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3D3B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E9BE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FC73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A115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9508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7E493BFF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2AD4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Lactobacillaceae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F000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1A91E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1DF2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AD3B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96A5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2BC9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AC7D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1B09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F715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BAEB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B288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DBE4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1D4AC92D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AB2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Coronaviridae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611B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39BA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782F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88FD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2B52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C335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9935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5BC6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8BE5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BC98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0294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C306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76A63300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755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Bifidobacteriaceae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5D0E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C59B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B21A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6E1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6EC5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68DF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19E6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5B64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E566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55F0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B261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15A6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43FA090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F848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Micrococcaceae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B2C4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F148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2A23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5A31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DBEE2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0B9A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FBF9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6085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A5DC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B636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1E37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F9BF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69FD93F9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F6698" w14:textId="77777777" w:rsidR="00977C0A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Thermoanaerobacterales</w:t>
            </w:r>
          </w:p>
          <w:p w14:paraId="3C0F842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_f_III_Incertae_Sedis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C8E3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90F4E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CDAB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F348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E488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0384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BFD9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B949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05AC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7F3D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264A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B796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E68969F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2A7B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Gallionellaceae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85B9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F6AD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31EB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E0D1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86D6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966D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B84A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CAAC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038F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4FBD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E713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9824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6249130B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712A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Aerococcaceae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34FA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4BD3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B121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1B79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E429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DE0E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9679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7E0C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5F7E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302D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11AB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9ECA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4A36747F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C6C4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Alphaflexiviridae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3C7F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B7AE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74C9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1C76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C452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6285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5468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05F9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12CC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FBC3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44F7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8642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8896BCD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0078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Paramyxoviridae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E76C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F7FD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93DB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2708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4927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480E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2004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2506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375B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598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E8A2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696F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59B1FB57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95F8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Myoviridae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39A6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68C9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CB21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99E8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4AB3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A347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B123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5C9A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5DC1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84E3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C9BB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ECD9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43A2872F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40F2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Togaviridae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5F6C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8FF31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2DEE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E378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540A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E6E9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5262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50F0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DE18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0A53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E43C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A462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68A264D7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8EC51" w14:textId="77777777" w:rsidR="00977C0A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Clostridiales_f_XI_Incertae</w:t>
            </w:r>
          </w:p>
          <w:p w14:paraId="35FEBBE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_Sedis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AD2D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7B16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EF10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15D3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16E8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B0F2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2507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6F5F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79E9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B3D4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A986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53F1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533CF2B6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3863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Streptococcaceae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1AED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D88C3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450B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97F4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5B2B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61F7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15A1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AF47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20CB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AAB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60D1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0417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7D92C3FB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8009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Carnobacteriaceae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B7DD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78AE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8AC0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CD99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46D8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A3DF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70A0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9D48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B8BF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5A12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3486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C7F7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4DF5E102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5668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Lachnospiraceae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B03B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A3F9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5CEE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E7DD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E240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8FD9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5EDB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D471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E283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A539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4F6B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9628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706F5097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5EF4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Veillonellaceae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86F2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DCDD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D94C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28BE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EC051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4A64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B331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5ED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9DFA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6E8E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2E0A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2547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7407C245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3984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Peptostreptococcaceae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4E8E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8BAE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795A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4D7D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971E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29A9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20C4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E66D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D59B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8BAF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99A2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ABC5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50F70500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4D68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Dermatophilaceae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64CC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BA14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6920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D1F0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D80B4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F55C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A8BB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E857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39AB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3794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0A35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6EE7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15EEFA3E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7C39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Saccharomycetales_noname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6611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7EA9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FECB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8E8F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F412D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41A3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E72A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1D6E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EFC8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B2E0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25C2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50DC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2BEFE690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2D9A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Actinomycetaceae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530F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538C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FB5C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CA54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E3BEF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E2C2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1607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F605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FEE0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A74B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BFD2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B79E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1180733B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CE7C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Retroviridae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4590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7D03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C693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D072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8F28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E2E0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92A8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17F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05A6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92A4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9136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B510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14129D4C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1515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Microbacteriaceae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92A5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A92B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A5B8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631F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7CE7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856C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5652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5B19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A47A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B465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6DA8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BA76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35B03160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935E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Spirochaetaceae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5380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35A5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D370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52B0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0DF4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3372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7DD7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8C3B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97CB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1DFD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4AB1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3B05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3AB70994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305D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Cardiobacteriaceae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309E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EC63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819A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C1EE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AC05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282F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6BC4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2EB3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709A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B2A8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C7B5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4150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462133C2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7456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Bacteroidetes_noname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EB46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B6C1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DBF2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B72D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09D7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6648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C728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18D5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716B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F76D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E385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5656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5661ECD0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B6AA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Propionibacteriaceae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64B1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BE92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C83A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3EC5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DDE4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5379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16D1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427F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ED3C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F3C0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FB8D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3864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1023B4B6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6BDD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Potyviridae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C7B4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30F4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E6D5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4715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C602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0D02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ED6F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9974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E291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AE8D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259C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A84C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BE228C8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8605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Moraxellaceae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5BD1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48F2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5671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0007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DE64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771C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5C10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B178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2D57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4D36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F231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0D96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BA4992E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32FA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Eubacteriaceae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755C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2C44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0C3E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8C5F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F8C6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9B53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AC7F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7252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9348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1772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44DD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BCA1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F58AAD2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53A3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Synergistaceae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7859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D708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320D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EE53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D43F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5C07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5454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EDF6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C3D0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DA5C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ECA7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B2AE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4B6C2FE4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ECC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Porphyromonadaceae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1EB8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68F2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FEDC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257E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39DD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A7E2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5364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A1B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C30F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E556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F580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148A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53308846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60AC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Brevibacteriaceae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8630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C3BF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4671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2BAD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67E68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C2D8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B746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D5D8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9A9E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7128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E8D3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BB44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617A33AC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8B5E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Campylobacteraceae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73BE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1F6B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2B69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40FE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3089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CF2A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6C52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5DE4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E233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9B66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70A1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C216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32185120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D43B9" w14:textId="77777777" w:rsidR="00977C0A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Clostridiales_f_</w:t>
            </w:r>
          </w:p>
          <w:p w14:paraId="05BBDBD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XIII_Incertae_Sedis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C789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B951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2A74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95E6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6C9E5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C061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1BD0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C886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8FA3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9E9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7F0C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DE28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157DF0E9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D0AAB" w14:textId="77777777" w:rsidR="00977C0A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Candidatus_</w:t>
            </w:r>
          </w:p>
          <w:p w14:paraId="45BF3E5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Saccharibacteria_noname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7E2A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FFAD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6C47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C42E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F75F5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CE9E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6421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18FD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7389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3CA4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31D1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0EB4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7768D51B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FDB6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Neisseriaceae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0160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A7CD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4EE3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4B70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FA1E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3D50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FE51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3F5F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F426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3E64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6F33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E27C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35210BB7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4688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Erysipelotrichaceae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A659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869A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A526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7593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63DC3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C572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9449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86C1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8243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16A9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2967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43AD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1D4DDE27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B304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770C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F48F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F9D3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F7DF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FE935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281D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C5BB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84FC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A6C2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DCB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B4C0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15F3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40DBDD9F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0419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Bromoviridae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19D1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3732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4D70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96B0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AC1D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AD24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10B9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5682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8AB8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854E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DB7B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E089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7D6204CF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1FE0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Corynebacteriaceae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AD6D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FD0F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060A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9E1F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E395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98C9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2CD6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FA94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D40F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1099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A780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B233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A5FEBD4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F7CA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lastRenderedPageBreak/>
              <w:t>Leptotrichiaceae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CE79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E0B3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0F1A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3881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957F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1592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5271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AABD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E964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8908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CF21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049E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73EEF89D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CD6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Flavobacteriaceae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1BFE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BED9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595B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C5BC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8B44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91EB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B8C4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12BB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673C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5706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57BE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F230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24AF42AF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486A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Staphylococcaceae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EE35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3D08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2A72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39A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54A8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9357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441C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CA10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A375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9446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196F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9EF53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5766B53E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DED0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Fusobacteriaceae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BA50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7A67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AB6D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44C9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BFC7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0F1C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8B1C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88EC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B768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F4FB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2198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A98D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768F1C8A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3E16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Pasteurellaceae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A995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85FB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BC3A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E641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1BE1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5362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AE41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DE8A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2360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FF76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2CEE9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885B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406EC20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6D09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Enterococcaceae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D37C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2928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D3EA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A850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E6C5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FC0D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5D38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05FD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ABD9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7F99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EBE0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C871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5FC50E0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D43A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Burkholderiaceae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8D75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B4DD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56A3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8ED2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E4F2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F532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A6AE2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4E37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7346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1598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3BC1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4E0AE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16C8E019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756C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Coriobacteriaceae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9BD82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7DF32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A592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A2A45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46665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8F58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0F94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86846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4F77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7106A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D671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9644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977C0A" w:rsidRPr="00C35AD6" w14:paraId="08279B01" w14:textId="77777777" w:rsidTr="00106EE8">
        <w:trPr>
          <w:trHeight w:val="233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9CC91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Prevotellaceae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3993F8" w14:textId="77777777" w:rsidR="00977C0A" w:rsidRPr="006967B9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6967B9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Trending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EE5AE7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22002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D70ED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91FEE0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BBBD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928A4B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0088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E42678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493FF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CE85A4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9C8C" w14:textId="77777777" w:rsidR="00977C0A" w:rsidRPr="00C35AD6" w:rsidRDefault="00977C0A" w:rsidP="00106EE8">
            <w:pPr>
              <w:spacing w:after="0" w:line="240" w:lineRule="auto"/>
              <w:jc w:val="center"/>
              <w:outlineLvl w:val="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5AD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</w:tr>
    </w:tbl>
    <w:p w14:paraId="7272174E" w14:textId="77777777" w:rsidR="00977C0A" w:rsidRDefault="00977C0A" w:rsidP="00977C0A">
      <w:pPr>
        <w:spacing w:after="0" w:line="240" w:lineRule="auto"/>
        <w:outlineLvl w:val="9"/>
      </w:pPr>
    </w:p>
    <w:p w14:paraId="1DF4F00B" w14:textId="77777777" w:rsidR="00977C0A" w:rsidRDefault="00977C0A" w:rsidP="00977C0A">
      <w:pPr>
        <w:spacing w:after="0" w:line="240" w:lineRule="auto"/>
        <w:outlineLvl w:val="9"/>
      </w:pPr>
    </w:p>
    <w:p w14:paraId="58A98E44" w14:textId="77777777" w:rsidR="00977C0A" w:rsidRDefault="00977C0A" w:rsidP="00977C0A">
      <w:pPr>
        <w:rPr>
          <w:rFonts w:ascii="Arial" w:hAnsi="Arial" w:cs="Arial"/>
          <w:sz w:val="22"/>
          <w:szCs w:val="22"/>
        </w:rPr>
      </w:pPr>
    </w:p>
    <w:bookmarkEnd w:id="6"/>
    <w:p w14:paraId="7BC3B059" w14:textId="77777777" w:rsidR="00977C0A" w:rsidRDefault="00977C0A" w:rsidP="00977C0A"/>
    <w:p w14:paraId="1D514AE2" w14:textId="77777777" w:rsidR="00977C0A" w:rsidRDefault="00977C0A" w:rsidP="00977C0A">
      <w:pPr>
        <w:spacing w:after="0" w:line="240" w:lineRule="auto"/>
        <w:outlineLvl w:val="9"/>
      </w:pPr>
      <w:r>
        <w:br w:type="page"/>
      </w:r>
    </w:p>
    <w:p w14:paraId="52B28004" w14:textId="1CABE20A" w:rsidR="00977C0A" w:rsidRDefault="00833261" w:rsidP="00977C0A">
      <w:bookmarkStart w:id="7" w:name="Supp_Fig1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59077E" wp14:editId="6C42C3E2">
                <wp:simplePos x="0" y="0"/>
                <wp:positionH relativeFrom="column">
                  <wp:posOffset>0</wp:posOffset>
                </wp:positionH>
                <wp:positionV relativeFrom="paragraph">
                  <wp:posOffset>548640</wp:posOffset>
                </wp:positionV>
                <wp:extent cx="4206240" cy="3268345"/>
                <wp:effectExtent l="0" t="0" r="10160" b="8255"/>
                <wp:wrapTopAndBottom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3268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DE4025" w14:textId="77777777" w:rsidR="00977C0A" w:rsidRDefault="00977C0A" w:rsidP="00977C0A"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6414B3" wp14:editId="6D7AFEF3">
                                  <wp:extent cx="3793787" cy="2911407"/>
                                  <wp:effectExtent l="0" t="0" r="3810" b="0"/>
                                  <wp:docPr id="9" name="Picture 9" descr="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 descr="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94338" cy="29118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59077E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43.2pt;width:331.2pt;height:257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" fillcolor="white [3201]" strokeweight=".5pt">
                <v:textbox>
                  <w:txbxContent>
                    <w:p w14:paraId="63DE4025" w14:textId="77777777" w:rsidR="00977C0A" w:rsidRDefault="00977C0A" w:rsidP="00977C0A">
                      <w: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F6414B3" wp14:editId="6D7AFEF3">
                            <wp:extent cx="3793787" cy="2911407"/>
                            <wp:effectExtent l="0" t="0" r="3810" b="0"/>
                            <wp:docPr id="9" name="Picture 9" descr="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 descr="Chart&#10;&#10;Description automatically generated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94338" cy="29118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977C0A">
        <w:t xml:space="preserve">Supplementary Figure 1: </w:t>
      </w:r>
      <w:r w:rsidR="00977C0A" w:rsidRPr="002249E4">
        <w:t>PCoA plot for metagenomics beta diversity based on JACCA</w:t>
      </w:r>
      <w:bookmarkStart w:id="8" w:name="_GoBack"/>
      <w:bookmarkEnd w:id="8"/>
      <w:r w:rsidR="00977C0A" w:rsidRPr="002249E4">
        <w:t>RD index</w:t>
      </w:r>
    </w:p>
    <w:p w14:paraId="24E5F0F9" w14:textId="7C27C48A" w:rsidR="00977C0A" w:rsidRDefault="00977C0A" w:rsidP="00977C0A"/>
    <w:p w14:paraId="245A39EE" w14:textId="77777777" w:rsidR="00977C0A" w:rsidRPr="00A24BED" w:rsidRDefault="00977C0A" w:rsidP="00977C0A">
      <w:r w:rsidRPr="002249E4">
        <w:t>PCoA plot generated using matrix data with 3-dimensional scaling, Random Mapping, Method: Metric, Distance Function: Kendall dissimilarity and Max n</w:t>
      </w:r>
      <w:r>
        <w:t>umber</w:t>
      </w:r>
      <w:r w:rsidRPr="002249E4">
        <w:t xml:space="preserve"> of iterations: 100</w:t>
      </w:r>
      <w:bookmarkEnd w:id="7"/>
    </w:p>
    <w:p w14:paraId="346D1F27" w14:textId="77777777" w:rsidR="00977C0A" w:rsidRDefault="00977C0A" w:rsidP="00977C0A"/>
    <w:p w14:paraId="5950DDC7" w14:textId="77777777" w:rsidR="00977C0A" w:rsidRDefault="00977C0A" w:rsidP="00977C0A">
      <w:pPr>
        <w:spacing w:after="0" w:line="240" w:lineRule="auto"/>
        <w:outlineLvl w:val="9"/>
      </w:pPr>
    </w:p>
    <w:p w14:paraId="664D60EA" w14:textId="77777777" w:rsidR="00730B36" w:rsidRDefault="00833261"/>
    <w:sectPr w:rsidR="00730B36" w:rsidSect="00A94B83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Times New Roman (Body CS)">
    <w:altName w:val="Avenir Oblique"/>
    <w:panose1 w:val="020B06040202020902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5960"/>
    <w:multiLevelType w:val="hybridMultilevel"/>
    <w:tmpl w:val="6CB28BD0"/>
    <w:lvl w:ilvl="0" w:tplc="1E947E5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27B8D"/>
    <w:multiLevelType w:val="hybridMultilevel"/>
    <w:tmpl w:val="797AA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33245"/>
    <w:multiLevelType w:val="hybridMultilevel"/>
    <w:tmpl w:val="98AEC8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17F08"/>
    <w:multiLevelType w:val="hybridMultilevel"/>
    <w:tmpl w:val="C25A8B20"/>
    <w:lvl w:ilvl="0" w:tplc="94E495F0">
      <w:start w:val="1"/>
      <w:numFmt w:val="decimal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8B7DB8"/>
    <w:multiLevelType w:val="hybridMultilevel"/>
    <w:tmpl w:val="BF0E2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14CFB"/>
    <w:multiLevelType w:val="hybridMultilevel"/>
    <w:tmpl w:val="B3ECE65E"/>
    <w:lvl w:ilvl="0" w:tplc="61EAEE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0A"/>
    <w:rsid w:val="00025A86"/>
    <w:rsid w:val="0004658E"/>
    <w:rsid w:val="00095FFC"/>
    <w:rsid w:val="000C2A96"/>
    <w:rsid w:val="000E6710"/>
    <w:rsid w:val="000E6CB1"/>
    <w:rsid w:val="000F6B66"/>
    <w:rsid w:val="00101004"/>
    <w:rsid w:val="001206D4"/>
    <w:rsid w:val="001314C9"/>
    <w:rsid w:val="00164473"/>
    <w:rsid w:val="001A4998"/>
    <w:rsid w:val="00201E45"/>
    <w:rsid w:val="00265619"/>
    <w:rsid w:val="002C7F14"/>
    <w:rsid w:val="00331DF3"/>
    <w:rsid w:val="00341CD0"/>
    <w:rsid w:val="00363487"/>
    <w:rsid w:val="00364A6C"/>
    <w:rsid w:val="003B3715"/>
    <w:rsid w:val="003B7BAE"/>
    <w:rsid w:val="003C75C8"/>
    <w:rsid w:val="003D182C"/>
    <w:rsid w:val="003E481C"/>
    <w:rsid w:val="004321A6"/>
    <w:rsid w:val="00490D76"/>
    <w:rsid w:val="00497F2B"/>
    <w:rsid w:val="004A2540"/>
    <w:rsid w:val="004A438F"/>
    <w:rsid w:val="004C1A4F"/>
    <w:rsid w:val="004F6F05"/>
    <w:rsid w:val="00514CA0"/>
    <w:rsid w:val="00535EF6"/>
    <w:rsid w:val="0055323B"/>
    <w:rsid w:val="00574D80"/>
    <w:rsid w:val="00583440"/>
    <w:rsid w:val="005A07F9"/>
    <w:rsid w:val="005B7AF5"/>
    <w:rsid w:val="005C4C74"/>
    <w:rsid w:val="005D7F95"/>
    <w:rsid w:val="005F34E8"/>
    <w:rsid w:val="00605F29"/>
    <w:rsid w:val="00612629"/>
    <w:rsid w:val="00614A24"/>
    <w:rsid w:val="006260E4"/>
    <w:rsid w:val="00637C2C"/>
    <w:rsid w:val="00640DBA"/>
    <w:rsid w:val="0068410E"/>
    <w:rsid w:val="006A107A"/>
    <w:rsid w:val="006A7672"/>
    <w:rsid w:val="006B75DF"/>
    <w:rsid w:val="0075070A"/>
    <w:rsid w:val="00784BFC"/>
    <w:rsid w:val="0078610D"/>
    <w:rsid w:val="007E4B68"/>
    <w:rsid w:val="007F62F9"/>
    <w:rsid w:val="008253B9"/>
    <w:rsid w:val="00833261"/>
    <w:rsid w:val="008C15EA"/>
    <w:rsid w:val="008E4698"/>
    <w:rsid w:val="00913E80"/>
    <w:rsid w:val="009409C4"/>
    <w:rsid w:val="00972A09"/>
    <w:rsid w:val="00975831"/>
    <w:rsid w:val="00977C0A"/>
    <w:rsid w:val="00A1443B"/>
    <w:rsid w:val="00A82659"/>
    <w:rsid w:val="00AB4CB4"/>
    <w:rsid w:val="00AE0C5A"/>
    <w:rsid w:val="00B01579"/>
    <w:rsid w:val="00B26A89"/>
    <w:rsid w:val="00B361D4"/>
    <w:rsid w:val="00B43A22"/>
    <w:rsid w:val="00B45FB1"/>
    <w:rsid w:val="00B75689"/>
    <w:rsid w:val="00B930D3"/>
    <w:rsid w:val="00BC1938"/>
    <w:rsid w:val="00C107E8"/>
    <w:rsid w:val="00C135A8"/>
    <w:rsid w:val="00C149EE"/>
    <w:rsid w:val="00C32A1A"/>
    <w:rsid w:val="00C511A8"/>
    <w:rsid w:val="00C62680"/>
    <w:rsid w:val="00C666D4"/>
    <w:rsid w:val="00C80C41"/>
    <w:rsid w:val="00C95EB9"/>
    <w:rsid w:val="00CC62F5"/>
    <w:rsid w:val="00CD21C9"/>
    <w:rsid w:val="00CF5105"/>
    <w:rsid w:val="00D34F56"/>
    <w:rsid w:val="00D61162"/>
    <w:rsid w:val="00D944BC"/>
    <w:rsid w:val="00DB6619"/>
    <w:rsid w:val="00DC4714"/>
    <w:rsid w:val="00DC73DC"/>
    <w:rsid w:val="00DD47D5"/>
    <w:rsid w:val="00DD77EC"/>
    <w:rsid w:val="00E04290"/>
    <w:rsid w:val="00E10088"/>
    <w:rsid w:val="00E77D60"/>
    <w:rsid w:val="00E90711"/>
    <w:rsid w:val="00ED5A76"/>
    <w:rsid w:val="00EE7B2F"/>
    <w:rsid w:val="00EF5DB7"/>
    <w:rsid w:val="00F04484"/>
    <w:rsid w:val="00F113AC"/>
    <w:rsid w:val="00F161CA"/>
    <w:rsid w:val="00F33C4E"/>
    <w:rsid w:val="00F74435"/>
    <w:rsid w:val="00FF3990"/>
    <w:rsid w:val="00FF4051"/>
    <w:rsid w:val="00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388EA"/>
  <w15:chartTrackingRefBased/>
  <w15:docId w15:val="{FC077B5D-33D3-4342-B0DE-B064E7F0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ource Sans Pro" w:eastAsiaTheme="minorEastAsia" w:hAnsi="Source Sans Pro" w:cs="Times New Roman (Body CS)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7C0A"/>
    <w:pPr>
      <w:spacing w:after="200" w:line="480" w:lineRule="auto"/>
      <w:outlineLvl w:val="0"/>
    </w:pPr>
    <w:rPr>
      <w:rFonts w:ascii="Times New Roman" w:hAnsi="Times New Roman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7C0A"/>
    <w:pPr>
      <w:widowControl w:val="0"/>
      <w:autoSpaceDE w:val="0"/>
      <w:autoSpaceDN w:val="0"/>
      <w:adjustRightInd w:val="0"/>
      <w:spacing w:after="0"/>
    </w:pPr>
    <w:rPr>
      <w:rFonts w:ascii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0A"/>
    <w:pPr>
      <w:widowControl w:val="0"/>
      <w:autoSpaceDE w:val="0"/>
      <w:autoSpaceDN w:val="0"/>
      <w:adjustRightInd w:val="0"/>
      <w:spacing w:after="0"/>
      <w:outlineLvl w:val="1"/>
    </w:pPr>
    <w:rPr>
      <w:rFonts w:ascii="Arial" w:hAnsi="Arial" w:cs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end">
    <w:name w:val="Legend"/>
    <w:basedOn w:val="Normal"/>
    <w:uiPriority w:val="99"/>
    <w:qFormat/>
    <w:rsid w:val="005B7AF5"/>
    <w:pPr>
      <w:spacing w:after="80" w:line="240" w:lineRule="auto"/>
    </w:pPr>
    <w:rPr>
      <w:rFonts w:ascii="Arial Narrow" w:eastAsia="Helvetica" w:hAnsi="Arial Narrow"/>
      <w:sz w:val="20"/>
      <w:szCs w:val="20"/>
    </w:rPr>
  </w:style>
  <w:style w:type="character" w:customStyle="1" w:styleId="Smallheading">
    <w:name w:val="Small heading"/>
    <w:basedOn w:val="DefaultParagraphFont"/>
    <w:uiPriority w:val="1"/>
    <w:qFormat/>
    <w:rsid w:val="005B7AF5"/>
    <w:rPr>
      <w:rFonts w:ascii="Arial" w:hAnsi="Arial" w:cs="Arial"/>
      <w:b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77C0A"/>
    <w:rPr>
      <w:rFonts w:ascii="Arial" w:hAnsi="Arial" w:cs="Arial"/>
      <w:b/>
      <w:bCs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77C0A"/>
    <w:rPr>
      <w:rFonts w:ascii="Arial" w:hAnsi="Arial" w:cs="Arial"/>
      <w:b/>
      <w:bCs/>
      <w:szCs w:val="20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77C0A"/>
    <w:pPr>
      <w:ind w:left="720"/>
      <w:contextualSpacing/>
    </w:pPr>
  </w:style>
  <w:style w:type="table" w:styleId="TableGrid">
    <w:name w:val="Table Grid"/>
    <w:basedOn w:val="TableNormal"/>
    <w:uiPriority w:val="59"/>
    <w:rsid w:val="00977C0A"/>
    <w:rPr>
      <w:rFonts w:ascii="Calibri" w:hAnsi="Calibri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7C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C0A"/>
    <w:rPr>
      <w:rFonts w:ascii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7C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C0A"/>
    <w:rPr>
      <w:rFonts w:ascii="Times New Roman" w:hAnsi="Times New Roman" w:cs="Times New Roman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7C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7C0A"/>
    <w:rPr>
      <w:rFonts w:ascii="Tahoma" w:hAnsi="Tahoma" w:cs="Tahoma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0A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77C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7C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7C0A"/>
    <w:rPr>
      <w:rFonts w:ascii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7C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7C0A"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977C0A"/>
  </w:style>
  <w:style w:type="character" w:styleId="Hyperlink">
    <w:name w:val="Hyperlink"/>
    <w:basedOn w:val="DefaultParagraphFont"/>
    <w:uiPriority w:val="99"/>
    <w:unhideWhenUsed/>
    <w:rsid w:val="00977C0A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977C0A"/>
    <w:pPr>
      <w:tabs>
        <w:tab w:val="left" w:pos="504"/>
      </w:tabs>
      <w:spacing w:after="240" w:line="240" w:lineRule="auto"/>
      <w:ind w:left="504" w:hanging="504"/>
    </w:pPr>
  </w:style>
  <w:style w:type="table" w:styleId="GridTable1Light-Accent3">
    <w:name w:val="Grid Table 1 Light Accent 3"/>
    <w:basedOn w:val="TableNormal"/>
    <w:uiPriority w:val="46"/>
    <w:rsid w:val="00977C0A"/>
    <w:rPr>
      <w:rFonts w:asciiTheme="minorHAnsi" w:hAnsiTheme="minorHAnsi" w:cstheme="minorBidi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77C0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77C0A"/>
    <w:pPr>
      <w:spacing w:before="100" w:beforeAutospacing="1" w:after="100" w:afterAutospacing="1" w:line="240" w:lineRule="auto"/>
    </w:pPr>
    <w:rPr>
      <w:rFonts w:eastAsia="Times New Roman"/>
      <w:lang w:eastAsia="ko-KR"/>
    </w:rPr>
  </w:style>
  <w:style w:type="table" w:styleId="ListTable4-Accent1">
    <w:name w:val="List Table 4 Accent 1"/>
    <w:basedOn w:val="TableNormal"/>
    <w:uiPriority w:val="49"/>
    <w:rsid w:val="00977C0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977C0A"/>
    <w:rPr>
      <w:rFonts w:ascii="Times New Roman" w:hAnsi="Times New Roman" w:cs="Times New Roman"/>
      <w:lang w:eastAsia="en-US"/>
    </w:rPr>
  </w:style>
  <w:style w:type="paragraph" w:customStyle="1" w:styleId="Figures">
    <w:name w:val="Figures"/>
    <w:basedOn w:val="Normal"/>
    <w:qFormat/>
    <w:rsid w:val="00977C0A"/>
    <w:rPr>
      <w:rFonts w:ascii="Arial Narrow" w:eastAsia="Times New Roman" w:hAnsi="Arial Narrow" w:cs="Calibri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7C0A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977C0A"/>
    <w:rPr>
      <w:rFonts w:ascii="Calibri" w:hAnsi="Calibri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977C0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-Accent111">
    <w:name w:val="Grid Table 4 - Accent 111"/>
    <w:basedOn w:val="TableNormal"/>
    <w:uiPriority w:val="49"/>
    <w:rsid w:val="00977C0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apple-converted-space">
    <w:name w:val="apple-converted-space"/>
    <w:basedOn w:val="DefaultParagraphFont"/>
    <w:rsid w:val="00977C0A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77C0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77C0A"/>
    <w:rPr>
      <w:rFonts w:ascii="Times New Roman" w:hAnsi="Times New Roman" w:cs="Times New Roman"/>
      <w:lang w:eastAsia="en-US"/>
    </w:rPr>
  </w:style>
  <w:style w:type="character" w:styleId="BookTitle">
    <w:name w:val="Book Title"/>
    <w:basedOn w:val="DefaultParagraphFont"/>
    <w:uiPriority w:val="33"/>
    <w:qFormat/>
    <w:rsid w:val="00977C0A"/>
    <w:rPr>
      <w:b/>
      <w:bCs/>
      <w:i/>
      <w:iCs/>
      <w:spacing w:val="5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77C0A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77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1460</Words>
  <Characters>8323</Characters>
  <Application>Microsoft Office Word</Application>
  <DocSecurity>0</DocSecurity>
  <Lines>69</Lines>
  <Paragraphs>19</Paragraphs>
  <ScaleCrop>false</ScaleCrop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Chung,Donghoon</dc:creator>
  <cp:keywords/>
  <dc:description/>
  <cp:lastModifiedBy>Chung,Donghoon</cp:lastModifiedBy>
  <cp:revision>2</cp:revision>
  <dcterms:created xsi:type="dcterms:W3CDTF">2021-01-08T22:23:00Z</dcterms:created>
  <dcterms:modified xsi:type="dcterms:W3CDTF">2021-01-09T01:13:00Z</dcterms:modified>
</cp:coreProperties>
</file>