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0DF37" w14:textId="64BF8D20" w:rsidR="0084122B" w:rsidRPr="009F5173" w:rsidRDefault="0084122B" w:rsidP="00125A96">
      <w:pPr>
        <w:pStyle w:val="NormalWeb"/>
        <w:shd w:val="clear" w:color="auto" w:fill="FFFFFF"/>
        <w:jc w:val="center"/>
        <w:rPr>
          <w:rFonts w:ascii="Arial" w:hAnsi="Arial" w:cs="Arial"/>
          <w:b/>
          <w:bCs/>
          <w:sz w:val="28"/>
          <w:szCs w:val="28"/>
        </w:rPr>
      </w:pPr>
      <w:r w:rsidRPr="009F5173">
        <w:rPr>
          <w:rFonts w:ascii="Arial" w:hAnsi="Arial" w:cs="Arial"/>
          <w:b/>
          <w:bCs/>
          <w:sz w:val="28"/>
          <w:szCs w:val="28"/>
        </w:rPr>
        <w:t>Supplementary Online Content</w:t>
      </w:r>
    </w:p>
    <w:p w14:paraId="07B81D72" w14:textId="77777777" w:rsidR="0084122B" w:rsidRPr="009F5173" w:rsidRDefault="0084122B" w:rsidP="00C13440">
      <w:pPr>
        <w:pStyle w:val="NormalWeb"/>
        <w:shd w:val="clear" w:color="auto" w:fill="FFFFFF"/>
        <w:rPr>
          <w:rFonts w:ascii="Arial" w:hAnsi="Arial" w:cs="Arial"/>
          <w:b/>
          <w:bCs/>
        </w:rPr>
      </w:pPr>
    </w:p>
    <w:p w14:paraId="403A35BF" w14:textId="25F823BE" w:rsidR="00BB4FFE" w:rsidRPr="009F5173" w:rsidRDefault="00C13440" w:rsidP="00C13440">
      <w:pPr>
        <w:pStyle w:val="NormalWeb"/>
        <w:shd w:val="clear" w:color="auto" w:fill="FFFFFF"/>
        <w:ind w:firstLine="720"/>
        <w:rPr>
          <w:rFonts w:ascii="Arial" w:hAnsi="Arial" w:cs="Arial"/>
          <w:b/>
          <w:bCs/>
          <w:sz w:val="22"/>
          <w:szCs w:val="22"/>
        </w:rPr>
      </w:pPr>
      <w:r w:rsidRPr="00C13440">
        <w:rPr>
          <w:rFonts w:ascii="Arial" w:hAnsi="Arial" w:cs="Arial"/>
          <w:b/>
          <w:bCs/>
          <w:sz w:val="22"/>
          <w:szCs w:val="22"/>
        </w:rPr>
        <w:t>Supplementary Material 1</w:t>
      </w:r>
      <w:r w:rsidR="00770EDF" w:rsidRPr="009F5173">
        <w:rPr>
          <w:rFonts w:ascii="Arial" w:hAnsi="Arial" w:cs="Arial"/>
          <w:b/>
          <w:bCs/>
          <w:sz w:val="22"/>
          <w:szCs w:val="22"/>
        </w:rPr>
        <w:t xml:space="preserve">. </w:t>
      </w:r>
      <w:r w:rsidR="00770EDF" w:rsidRPr="009F5173">
        <w:rPr>
          <w:rFonts w:ascii="Arial" w:hAnsi="Arial" w:cs="Arial"/>
          <w:sz w:val="22"/>
          <w:szCs w:val="22"/>
        </w:rPr>
        <w:t>Literature search strategy</w:t>
      </w:r>
      <w:proofErr w:type="gramStart"/>
      <w:r w:rsidR="00770EDF" w:rsidRPr="009F5173">
        <w:rPr>
          <w:rFonts w:ascii="Arial" w:hAnsi="Arial" w:cs="Arial"/>
          <w:sz w:val="22"/>
          <w:szCs w:val="22"/>
        </w:rPr>
        <w:t>…………..……………</w:t>
      </w:r>
      <w:r>
        <w:rPr>
          <w:rFonts w:ascii="Arial" w:hAnsi="Arial" w:cs="Arial"/>
          <w:sz w:val="22"/>
          <w:szCs w:val="22"/>
          <w:lang w:bidi="he-IL"/>
        </w:rPr>
        <w:t>..</w:t>
      </w:r>
      <w:r w:rsidR="009F5173">
        <w:rPr>
          <w:rFonts w:ascii="Arial" w:hAnsi="Arial" w:cs="Arial"/>
          <w:sz w:val="22"/>
          <w:szCs w:val="22"/>
        </w:rPr>
        <w:t>….</w:t>
      </w:r>
      <w:r w:rsidR="00770EDF" w:rsidRPr="009F5173">
        <w:rPr>
          <w:rFonts w:ascii="Arial" w:hAnsi="Arial" w:cs="Arial"/>
          <w:sz w:val="22"/>
          <w:szCs w:val="22"/>
        </w:rPr>
        <w:t>.…..…</w:t>
      </w:r>
      <w:proofErr w:type="gramEnd"/>
      <w:r w:rsidR="00770EDF" w:rsidRPr="009F5173">
        <w:rPr>
          <w:rFonts w:ascii="Arial" w:hAnsi="Arial" w:cs="Arial"/>
          <w:sz w:val="22"/>
          <w:szCs w:val="22"/>
        </w:rPr>
        <w:t xml:space="preserve"> </w:t>
      </w:r>
      <w:r w:rsidR="00927634" w:rsidRPr="009F5173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</w:p>
    <w:p w14:paraId="7E0433FC" w14:textId="753B0786" w:rsidR="00BB4FFE" w:rsidRPr="009F5173" w:rsidRDefault="0021388D" w:rsidP="00C13440">
      <w:pPr>
        <w:pStyle w:val="NormalWeb"/>
        <w:shd w:val="clear" w:color="auto" w:fill="FFFFFF"/>
        <w:ind w:left="720"/>
        <w:rPr>
          <w:rFonts w:ascii="Arial" w:hAnsi="Arial" w:cs="Arial"/>
          <w:sz w:val="22"/>
          <w:szCs w:val="22"/>
        </w:rPr>
      </w:pPr>
      <w:r w:rsidRPr="0021388D">
        <w:rPr>
          <w:rFonts w:ascii="Arial" w:hAnsi="Arial" w:cs="Arial"/>
          <w:b/>
          <w:bCs/>
          <w:sz w:val="22"/>
          <w:szCs w:val="22"/>
        </w:rPr>
        <w:t>Supplementary Table 1</w:t>
      </w:r>
      <w:r w:rsidR="000616A7" w:rsidRPr="009F5173">
        <w:rPr>
          <w:rFonts w:ascii="Arial" w:hAnsi="Arial" w:cs="Arial"/>
          <w:sz w:val="22"/>
          <w:szCs w:val="22"/>
        </w:rPr>
        <w:t>.</w:t>
      </w:r>
      <w:r w:rsidR="00BB4FFE" w:rsidRPr="009F5173">
        <w:rPr>
          <w:rFonts w:ascii="Arial" w:hAnsi="Arial" w:cs="Arial"/>
          <w:sz w:val="22"/>
          <w:szCs w:val="22"/>
        </w:rPr>
        <w:t xml:space="preserve"> </w:t>
      </w:r>
      <w:r w:rsidR="0090016D" w:rsidRPr="009F5173">
        <w:rPr>
          <w:rFonts w:ascii="Arial" w:hAnsi="Arial" w:cs="Arial"/>
          <w:sz w:val="22"/>
          <w:szCs w:val="22"/>
        </w:rPr>
        <w:t>Quality Assessment of Diagnostic Accuracy Studies-2</w:t>
      </w:r>
      <w:r w:rsidR="0087292B" w:rsidRPr="009F5173">
        <w:rPr>
          <w:rFonts w:ascii="Arial" w:hAnsi="Arial" w:cs="Arial"/>
          <w:sz w:val="22"/>
          <w:szCs w:val="22"/>
        </w:rPr>
        <w:t>...</w:t>
      </w:r>
      <w:r w:rsidR="005F2F93" w:rsidRPr="009F5173">
        <w:rPr>
          <w:rFonts w:ascii="Arial" w:hAnsi="Arial" w:cs="Arial"/>
          <w:sz w:val="22"/>
          <w:szCs w:val="22"/>
        </w:rPr>
        <w:t>.</w:t>
      </w:r>
      <w:r w:rsidR="00B02126">
        <w:rPr>
          <w:rFonts w:ascii="Arial" w:hAnsi="Arial" w:cs="Arial"/>
          <w:sz w:val="22"/>
          <w:szCs w:val="22"/>
        </w:rPr>
        <w:t>.</w:t>
      </w:r>
      <w:r w:rsidR="005F2F93" w:rsidRPr="009F5173">
        <w:rPr>
          <w:rFonts w:ascii="Arial" w:hAnsi="Arial" w:cs="Arial"/>
          <w:sz w:val="22"/>
          <w:szCs w:val="22"/>
        </w:rPr>
        <w:t>.</w:t>
      </w:r>
      <w:r w:rsidR="00927634" w:rsidRPr="009F5173">
        <w:rPr>
          <w:rFonts w:ascii="Arial" w:hAnsi="Arial" w:cs="Arial"/>
          <w:sz w:val="22"/>
          <w:szCs w:val="22"/>
        </w:rPr>
        <w:t>…..</w:t>
      </w:r>
      <w:r w:rsidR="004211C5">
        <w:rPr>
          <w:rFonts w:ascii="Arial" w:hAnsi="Arial" w:cs="Arial"/>
          <w:sz w:val="22"/>
          <w:szCs w:val="22"/>
        </w:rPr>
        <w:t>3</w:t>
      </w:r>
    </w:p>
    <w:p w14:paraId="0ECEE768" w14:textId="749C9C35" w:rsidR="00372C91" w:rsidRPr="009F5173" w:rsidRDefault="0021388D" w:rsidP="00C13440">
      <w:pPr>
        <w:pStyle w:val="NormalWeb"/>
        <w:shd w:val="clear" w:color="auto" w:fill="FFFFFF"/>
        <w:ind w:left="720"/>
        <w:rPr>
          <w:rFonts w:ascii="Arial" w:hAnsi="Arial" w:cs="Arial"/>
          <w:sz w:val="22"/>
          <w:szCs w:val="22"/>
        </w:rPr>
      </w:pPr>
      <w:r w:rsidRPr="0021388D">
        <w:rPr>
          <w:rFonts w:ascii="Arial" w:hAnsi="Arial" w:cs="Arial"/>
          <w:b/>
          <w:bCs/>
          <w:sz w:val="22"/>
          <w:szCs w:val="22"/>
        </w:rPr>
        <w:t xml:space="preserve">Supplementary Table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BB4FFE" w:rsidRPr="009F5173">
        <w:rPr>
          <w:rFonts w:ascii="Arial" w:hAnsi="Arial" w:cs="Arial"/>
          <w:b/>
          <w:bCs/>
          <w:sz w:val="22"/>
          <w:szCs w:val="22"/>
        </w:rPr>
        <w:t xml:space="preserve">. </w:t>
      </w:r>
      <w:r w:rsidR="00372C91" w:rsidRPr="009F5173">
        <w:rPr>
          <w:rFonts w:ascii="Arial" w:hAnsi="Arial" w:cs="Arial"/>
          <w:sz w:val="22"/>
          <w:szCs w:val="22"/>
        </w:rPr>
        <w:t>The modified Joanna Briggs Institute (JBI) checklist</w:t>
      </w:r>
      <w:r w:rsidR="009F5173">
        <w:rPr>
          <w:rFonts w:ascii="Arial" w:hAnsi="Arial" w:cs="Arial"/>
          <w:sz w:val="22"/>
          <w:szCs w:val="22"/>
        </w:rPr>
        <w:t>...</w:t>
      </w:r>
      <w:r w:rsidR="00106E12" w:rsidRPr="009F5173">
        <w:rPr>
          <w:rFonts w:ascii="Arial" w:hAnsi="Arial" w:cs="Arial"/>
          <w:sz w:val="22"/>
          <w:szCs w:val="22"/>
        </w:rPr>
        <w:t>..</w:t>
      </w:r>
      <w:r w:rsidR="00927634" w:rsidRPr="009F5173">
        <w:rPr>
          <w:rFonts w:ascii="Arial" w:hAnsi="Arial" w:cs="Arial"/>
          <w:sz w:val="22"/>
          <w:szCs w:val="22"/>
        </w:rPr>
        <w:t>…</w:t>
      </w:r>
      <w:r w:rsidR="00B02126">
        <w:rPr>
          <w:rFonts w:ascii="Arial" w:hAnsi="Arial" w:cs="Arial"/>
          <w:sz w:val="22"/>
          <w:szCs w:val="22"/>
        </w:rPr>
        <w:t>.</w:t>
      </w:r>
      <w:r w:rsidR="005F2F93" w:rsidRPr="009F5173">
        <w:rPr>
          <w:rFonts w:ascii="Arial" w:hAnsi="Arial" w:cs="Arial"/>
          <w:sz w:val="22"/>
          <w:szCs w:val="22"/>
        </w:rPr>
        <w:t>..</w:t>
      </w:r>
      <w:r w:rsidR="00927634" w:rsidRPr="009F5173">
        <w:rPr>
          <w:rFonts w:ascii="Arial" w:hAnsi="Arial" w:cs="Arial"/>
          <w:sz w:val="22"/>
          <w:szCs w:val="22"/>
        </w:rPr>
        <w:t>…</w:t>
      </w:r>
      <w:r w:rsidR="004211C5">
        <w:rPr>
          <w:rFonts w:ascii="Arial" w:hAnsi="Arial" w:cs="Arial"/>
          <w:sz w:val="22"/>
          <w:szCs w:val="22"/>
        </w:rPr>
        <w:t>4</w:t>
      </w:r>
    </w:p>
    <w:p w14:paraId="77D63E10" w14:textId="3DA3F937" w:rsidR="001E3EB0" w:rsidRPr="009F5173" w:rsidRDefault="001E3EB0" w:rsidP="00C13440">
      <w:pPr>
        <w:pStyle w:val="NormalWeb"/>
        <w:shd w:val="clear" w:color="auto" w:fill="FFFFFF"/>
        <w:ind w:left="720"/>
        <w:rPr>
          <w:rFonts w:ascii="Arial" w:hAnsi="Arial" w:cs="Arial"/>
          <w:sz w:val="22"/>
          <w:szCs w:val="22"/>
        </w:rPr>
      </w:pPr>
      <w:r w:rsidRPr="009F5173">
        <w:rPr>
          <w:rFonts w:ascii="Arial" w:hAnsi="Arial" w:cs="Arial"/>
          <w:b/>
          <w:bCs/>
          <w:sz w:val="22"/>
          <w:szCs w:val="22"/>
        </w:rPr>
        <w:t>References</w:t>
      </w:r>
      <w:r w:rsidR="00927634" w:rsidRPr="009F5173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106E12" w:rsidRPr="009F5173">
        <w:rPr>
          <w:rFonts w:ascii="Arial" w:hAnsi="Arial" w:cs="Arial"/>
          <w:sz w:val="22"/>
          <w:szCs w:val="22"/>
        </w:rPr>
        <w:t>…</w:t>
      </w:r>
      <w:r w:rsidR="00927634" w:rsidRPr="009F5173">
        <w:rPr>
          <w:rFonts w:ascii="Arial" w:hAnsi="Arial" w:cs="Arial"/>
          <w:sz w:val="22"/>
          <w:szCs w:val="22"/>
        </w:rPr>
        <w:t>….…</w:t>
      </w:r>
      <w:r w:rsidR="009F5173">
        <w:rPr>
          <w:rFonts w:ascii="Arial" w:hAnsi="Arial" w:cs="Arial"/>
          <w:sz w:val="22"/>
          <w:szCs w:val="22"/>
        </w:rPr>
        <w:t>…….</w:t>
      </w:r>
      <w:r w:rsidR="00927634" w:rsidRPr="009F5173">
        <w:rPr>
          <w:rFonts w:ascii="Arial" w:hAnsi="Arial" w:cs="Arial"/>
          <w:sz w:val="22"/>
          <w:szCs w:val="22"/>
        </w:rPr>
        <w:t>…</w:t>
      </w:r>
      <w:r w:rsidR="00AC52A4" w:rsidRPr="009F5173">
        <w:rPr>
          <w:rFonts w:ascii="Arial" w:hAnsi="Arial" w:cs="Arial"/>
          <w:sz w:val="22"/>
          <w:szCs w:val="22"/>
        </w:rPr>
        <w:t>..</w:t>
      </w:r>
      <w:r w:rsidR="004211C5">
        <w:rPr>
          <w:rFonts w:ascii="Arial" w:hAnsi="Arial" w:cs="Arial"/>
          <w:sz w:val="22"/>
          <w:szCs w:val="22"/>
        </w:rPr>
        <w:t>5</w:t>
      </w:r>
    </w:p>
    <w:p w14:paraId="45E50142" w14:textId="77777777" w:rsidR="0084122B" w:rsidRPr="009F5173" w:rsidRDefault="0084122B" w:rsidP="00C13440">
      <w:pPr>
        <w:jc w:val="both"/>
        <w:rPr>
          <w:rFonts w:ascii="Arial" w:hAnsi="Arial" w:cs="Arial"/>
        </w:rPr>
      </w:pPr>
    </w:p>
    <w:p w14:paraId="210E35F2" w14:textId="05B7E0AB" w:rsidR="00BB4FFE" w:rsidRPr="009F5173" w:rsidRDefault="0084122B" w:rsidP="00C13440">
      <w:pPr>
        <w:jc w:val="both"/>
        <w:rPr>
          <w:rFonts w:ascii="Arial" w:hAnsi="Arial" w:cs="Arial"/>
        </w:rPr>
      </w:pPr>
      <w:r w:rsidRPr="009F5173">
        <w:rPr>
          <w:rFonts w:ascii="Arial" w:hAnsi="Arial" w:cs="Arial"/>
        </w:rPr>
        <w:t xml:space="preserve">This supplementary material has been provided by the authors to give readers additional information about the work. </w:t>
      </w:r>
      <w:r w:rsidR="00BB4FFE" w:rsidRPr="009F5173">
        <w:rPr>
          <w:rFonts w:ascii="Arial" w:hAnsi="Arial" w:cs="Arial"/>
        </w:rPr>
        <w:br w:type="page"/>
      </w:r>
    </w:p>
    <w:p w14:paraId="020EFEFF" w14:textId="0F0EEA95" w:rsidR="00770EDF" w:rsidRPr="009F5173" w:rsidRDefault="00973ADE" w:rsidP="00973ADE">
      <w:pPr>
        <w:pStyle w:val="NormalWeb"/>
        <w:shd w:val="clear" w:color="auto" w:fill="FFFFFF"/>
        <w:rPr>
          <w:rFonts w:ascii="Arial" w:hAnsi="Arial" w:cs="Arial"/>
          <w:b/>
          <w:bCs/>
        </w:rPr>
      </w:pPr>
      <w:r w:rsidRPr="00973ADE">
        <w:rPr>
          <w:rFonts w:ascii="Arial" w:hAnsi="Arial" w:cs="Arial"/>
          <w:b/>
          <w:bCs/>
        </w:rPr>
        <w:lastRenderedPageBreak/>
        <w:t>Supplementary Material 1</w:t>
      </w:r>
      <w:r>
        <w:rPr>
          <w:rFonts w:ascii="Arial" w:hAnsi="Arial" w:cs="Arial"/>
          <w:b/>
          <w:bCs/>
        </w:rPr>
        <w:t>:</w:t>
      </w:r>
      <w:r w:rsidRPr="00973ADE">
        <w:rPr>
          <w:rFonts w:ascii="Arial" w:hAnsi="Arial" w:cs="Arial"/>
          <w:b/>
          <w:bCs/>
        </w:rPr>
        <w:t xml:space="preserve"> </w:t>
      </w:r>
      <w:r w:rsidR="00770EDF" w:rsidRPr="009F5173">
        <w:rPr>
          <w:rFonts w:ascii="Arial" w:hAnsi="Arial" w:cs="Arial"/>
          <w:b/>
          <w:bCs/>
        </w:rPr>
        <w:t>Literature search strategy</w:t>
      </w:r>
    </w:p>
    <w:p w14:paraId="14593F1A" w14:textId="14179E91" w:rsidR="00770EDF" w:rsidRPr="009F5173" w:rsidRDefault="00770EDF" w:rsidP="00770EDF">
      <w:pPr>
        <w:rPr>
          <w:rFonts w:ascii="Arial" w:eastAsia="Arial Unicode MS" w:hAnsi="Arial" w:cs="Arial"/>
          <w:sz w:val="20"/>
          <w:szCs w:val="20"/>
        </w:rPr>
      </w:pPr>
      <w:r w:rsidRPr="009F5173">
        <w:rPr>
          <w:rFonts w:ascii="Arial" w:eastAsia="Arial Unicode MS" w:hAnsi="Arial" w:cs="Arial"/>
          <w:sz w:val="20"/>
          <w:szCs w:val="20"/>
        </w:rPr>
        <w:t xml:space="preserve">Database: Ovid MEDLINE(R) and </w:t>
      </w:r>
      <w:proofErr w:type="spellStart"/>
      <w:r w:rsidRPr="009F5173">
        <w:rPr>
          <w:rFonts w:ascii="Arial" w:eastAsia="Arial Unicode MS" w:hAnsi="Arial" w:cs="Arial"/>
          <w:sz w:val="20"/>
          <w:szCs w:val="20"/>
        </w:rPr>
        <w:t>Epub</w:t>
      </w:r>
      <w:proofErr w:type="spellEnd"/>
      <w:r w:rsidRPr="009F5173">
        <w:rPr>
          <w:rFonts w:ascii="Arial" w:eastAsia="Arial Unicode MS" w:hAnsi="Arial" w:cs="Arial"/>
          <w:sz w:val="20"/>
          <w:szCs w:val="20"/>
        </w:rPr>
        <w:t xml:space="preserve"> Ahead of Print, In-Process &amp; Other Non-Indexed Citations and Daily &lt;1946 to </w:t>
      </w:r>
      <w:r w:rsidR="00312F84">
        <w:rPr>
          <w:rFonts w:ascii="Arial" w:eastAsia="Arial Unicode MS" w:hAnsi="Arial" w:cs="Arial"/>
          <w:sz w:val="20"/>
          <w:szCs w:val="20"/>
        </w:rPr>
        <w:t>February 14, 2021</w:t>
      </w:r>
      <w:r w:rsidRPr="009F5173">
        <w:rPr>
          <w:rFonts w:ascii="Arial" w:eastAsia="Arial Unicode MS" w:hAnsi="Arial" w:cs="Arial"/>
          <w:sz w:val="20"/>
          <w:szCs w:val="20"/>
        </w:rPr>
        <w:t>&gt;</w:t>
      </w:r>
    </w:p>
    <w:p w14:paraId="3ED68058" w14:textId="77777777" w:rsidR="00770EDF" w:rsidRPr="009F5173" w:rsidRDefault="00770EDF" w:rsidP="00770EDF">
      <w:pPr>
        <w:rPr>
          <w:rFonts w:ascii="Arial" w:eastAsia="Arial Unicode MS" w:hAnsi="Arial" w:cs="Arial"/>
          <w:sz w:val="20"/>
          <w:szCs w:val="20"/>
        </w:rPr>
      </w:pPr>
      <w:r w:rsidRPr="009F5173">
        <w:rPr>
          <w:rFonts w:ascii="Arial" w:eastAsia="Arial Unicode MS" w:hAnsi="Arial" w:cs="Arial"/>
          <w:sz w:val="20"/>
          <w:szCs w:val="20"/>
        </w:rPr>
        <w:t>Search Strategy:</w:t>
      </w:r>
    </w:p>
    <w:p w14:paraId="46068DC7" w14:textId="77777777" w:rsidR="00770EDF" w:rsidRPr="009F5173" w:rsidRDefault="00770EDF" w:rsidP="00770EDF">
      <w:pPr>
        <w:rPr>
          <w:rFonts w:ascii="Arial" w:eastAsia="Arial Unicode MS" w:hAnsi="Arial" w:cs="Arial"/>
          <w:sz w:val="20"/>
          <w:szCs w:val="20"/>
        </w:rPr>
      </w:pPr>
      <w:r w:rsidRPr="009F5173">
        <w:rPr>
          <w:rFonts w:ascii="Arial" w:eastAsia="Arial Unicode MS" w:hAnsi="Arial" w:cs="Arial"/>
          <w:sz w:val="20"/>
          <w:szCs w:val="20"/>
        </w:rPr>
        <w:t>--------------------------------------------------------------------------------</w:t>
      </w:r>
    </w:p>
    <w:p w14:paraId="0479F505" w14:textId="775B80AE" w:rsidR="00770EDF" w:rsidRPr="009F5173" w:rsidRDefault="00770EDF" w:rsidP="00770EDF">
      <w:pPr>
        <w:rPr>
          <w:rFonts w:ascii="Arial" w:eastAsia="Arial Unicode MS" w:hAnsi="Arial" w:cs="Arial"/>
          <w:sz w:val="20"/>
          <w:szCs w:val="20"/>
        </w:rPr>
      </w:pPr>
      <w:r w:rsidRPr="009F5173">
        <w:rPr>
          <w:rFonts w:ascii="Arial" w:eastAsia="Arial Unicode MS" w:hAnsi="Arial" w:cs="Arial"/>
          <w:sz w:val="20"/>
          <w:szCs w:val="20"/>
        </w:rPr>
        <w:t xml:space="preserve">1     </w:t>
      </w:r>
      <w:r w:rsidR="004E7E03" w:rsidRPr="004E7E03">
        <w:rPr>
          <w:rFonts w:ascii="Arial" w:eastAsia="Arial Unicode MS" w:hAnsi="Arial" w:cs="Arial"/>
          <w:sz w:val="20"/>
          <w:szCs w:val="20"/>
        </w:rPr>
        <w:t>((PE) OR (pulmonary embolism))</w:t>
      </w:r>
      <w:r w:rsidRPr="009F5173">
        <w:rPr>
          <w:rFonts w:ascii="Arial" w:eastAsia="Arial Unicode MS" w:hAnsi="Arial" w:cs="Arial"/>
          <w:sz w:val="20"/>
          <w:szCs w:val="20"/>
        </w:rPr>
        <w:t>.</w:t>
      </w:r>
      <w:proofErr w:type="spellStart"/>
      <w:r w:rsidRPr="009F5173">
        <w:rPr>
          <w:rFonts w:ascii="Arial" w:eastAsia="Arial Unicode MS" w:hAnsi="Arial" w:cs="Arial"/>
          <w:sz w:val="20"/>
          <w:szCs w:val="20"/>
        </w:rPr>
        <w:t>mp</w:t>
      </w:r>
      <w:proofErr w:type="spellEnd"/>
      <w:r w:rsidRPr="009F5173">
        <w:rPr>
          <w:rFonts w:ascii="Arial" w:eastAsia="Arial Unicode MS" w:hAnsi="Arial" w:cs="Arial"/>
          <w:sz w:val="20"/>
          <w:szCs w:val="20"/>
        </w:rPr>
        <w:t xml:space="preserve">. </w:t>
      </w:r>
    </w:p>
    <w:p w14:paraId="55B97F9B" w14:textId="6D21A5D7" w:rsidR="00770EDF" w:rsidRPr="009F5173" w:rsidRDefault="00770EDF" w:rsidP="00770EDF">
      <w:pPr>
        <w:rPr>
          <w:rFonts w:ascii="Arial" w:eastAsia="Arial Unicode MS" w:hAnsi="Arial" w:cs="Arial"/>
          <w:sz w:val="20"/>
          <w:szCs w:val="20"/>
        </w:rPr>
      </w:pPr>
      <w:r w:rsidRPr="009F5173">
        <w:rPr>
          <w:rFonts w:ascii="Arial" w:eastAsia="Arial Unicode MS" w:hAnsi="Arial" w:cs="Arial"/>
          <w:sz w:val="20"/>
          <w:szCs w:val="20"/>
        </w:rPr>
        <w:t xml:space="preserve">2     </w:t>
      </w:r>
      <w:r w:rsidR="004E7E03" w:rsidRPr="004E7E03">
        <w:rPr>
          <w:rFonts w:ascii="Arial" w:eastAsia="Arial Unicode MS" w:hAnsi="Arial" w:cs="Arial"/>
          <w:sz w:val="20"/>
          <w:szCs w:val="20"/>
        </w:rPr>
        <w:t>((((((deep learning) OR (CNN)) OR (convolutional neural network</w:t>
      </w:r>
      <w:r w:rsidR="00BA2E6B">
        <w:rPr>
          <w:rFonts w:ascii="Arial" w:eastAsia="Arial Unicode MS" w:hAnsi="Arial" w:cs="Arial"/>
          <w:sz w:val="20"/>
          <w:szCs w:val="20"/>
        </w:rPr>
        <w:t>s</w:t>
      </w:r>
      <w:r w:rsidR="004E7E03" w:rsidRPr="004E7E03">
        <w:rPr>
          <w:rFonts w:ascii="Arial" w:eastAsia="Arial Unicode MS" w:hAnsi="Arial" w:cs="Arial"/>
          <w:sz w:val="20"/>
          <w:szCs w:val="20"/>
        </w:rPr>
        <w:t>)) OR (neural network)) OR (neural networks)))</w:t>
      </w:r>
      <w:r w:rsidRPr="009F5173">
        <w:rPr>
          <w:rFonts w:ascii="Arial" w:eastAsia="Arial Unicode MS" w:hAnsi="Arial" w:cs="Arial"/>
          <w:sz w:val="20"/>
          <w:szCs w:val="20"/>
        </w:rPr>
        <w:t>.</w:t>
      </w:r>
      <w:proofErr w:type="spellStart"/>
      <w:r w:rsidRPr="009F5173">
        <w:rPr>
          <w:rFonts w:ascii="Arial" w:eastAsia="Arial Unicode MS" w:hAnsi="Arial" w:cs="Arial"/>
          <w:sz w:val="20"/>
          <w:szCs w:val="20"/>
        </w:rPr>
        <w:t>mp</w:t>
      </w:r>
      <w:proofErr w:type="spellEnd"/>
      <w:r w:rsidRPr="009F5173">
        <w:rPr>
          <w:rFonts w:ascii="Arial" w:eastAsia="Arial Unicode MS" w:hAnsi="Arial" w:cs="Arial"/>
          <w:sz w:val="20"/>
          <w:szCs w:val="20"/>
        </w:rPr>
        <w:t xml:space="preserve">. </w:t>
      </w:r>
    </w:p>
    <w:p w14:paraId="48613F64" w14:textId="77777777" w:rsidR="00770EDF" w:rsidRPr="009F5173" w:rsidRDefault="00770EDF" w:rsidP="00770EDF">
      <w:pPr>
        <w:rPr>
          <w:rFonts w:ascii="Arial" w:eastAsia="Arial Unicode MS" w:hAnsi="Arial" w:cs="Arial"/>
          <w:sz w:val="20"/>
          <w:szCs w:val="20"/>
        </w:rPr>
      </w:pPr>
      <w:r w:rsidRPr="009F5173">
        <w:rPr>
          <w:rFonts w:ascii="Arial" w:eastAsia="Arial Unicode MS" w:hAnsi="Arial" w:cs="Arial"/>
          <w:sz w:val="20"/>
          <w:szCs w:val="20"/>
        </w:rPr>
        <w:t xml:space="preserve">3     1 and 2 </w:t>
      </w:r>
    </w:p>
    <w:p w14:paraId="55C9B040" w14:textId="77777777" w:rsidR="00770EDF" w:rsidRPr="009F5173" w:rsidRDefault="00770EDF" w:rsidP="00770EDF">
      <w:pPr>
        <w:rPr>
          <w:rFonts w:ascii="Arial" w:eastAsia="Arial Unicode MS" w:hAnsi="Arial" w:cs="Arial"/>
          <w:sz w:val="20"/>
          <w:szCs w:val="20"/>
        </w:rPr>
      </w:pPr>
    </w:p>
    <w:p w14:paraId="357B67AF" w14:textId="77777777" w:rsidR="00770EDF" w:rsidRPr="009F5173" w:rsidRDefault="00770EDF" w:rsidP="00770EDF">
      <w:pPr>
        <w:rPr>
          <w:rFonts w:ascii="Arial" w:eastAsia="Arial Unicode MS" w:hAnsi="Arial" w:cs="Arial"/>
          <w:sz w:val="20"/>
          <w:szCs w:val="20"/>
        </w:rPr>
      </w:pPr>
      <w:r w:rsidRPr="009F5173">
        <w:rPr>
          <w:rFonts w:ascii="Arial" w:eastAsia="Arial Unicode MS" w:hAnsi="Arial" w:cs="Arial"/>
          <w:sz w:val="20"/>
          <w:szCs w:val="20"/>
        </w:rPr>
        <w:t>***************************</w:t>
      </w:r>
    </w:p>
    <w:p w14:paraId="2D0709C8" w14:textId="77777777" w:rsidR="00770EDF" w:rsidRPr="009F5173" w:rsidRDefault="00770EDF">
      <w:pPr>
        <w:rPr>
          <w:rFonts w:ascii="Arial" w:hAnsi="Arial" w:cs="Arial"/>
          <w:b/>
          <w:bCs/>
          <w:sz w:val="24"/>
          <w:szCs w:val="24"/>
        </w:rPr>
      </w:pPr>
      <w:r w:rsidRPr="009F5173">
        <w:rPr>
          <w:rFonts w:ascii="Arial" w:hAnsi="Arial" w:cs="Arial"/>
          <w:b/>
          <w:bCs/>
          <w:sz w:val="24"/>
          <w:szCs w:val="24"/>
        </w:rPr>
        <w:br w:type="page"/>
      </w:r>
    </w:p>
    <w:p w14:paraId="3B9D2D10" w14:textId="648FC025" w:rsidR="00B22928" w:rsidRPr="009F5173" w:rsidRDefault="0021388D" w:rsidP="00041526">
      <w:pPr>
        <w:pStyle w:val="NormalWeb"/>
        <w:shd w:val="clear" w:color="auto" w:fill="FFFFFF"/>
        <w:rPr>
          <w:rFonts w:ascii="Arial" w:hAnsi="Arial" w:cs="Arial"/>
          <w:sz w:val="20"/>
          <w:szCs w:val="20"/>
        </w:rPr>
      </w:pPr>
      <w:r w:rsidRPr="0021388D">
        <w:rPr>
          <w:rFonts w:ascii="Arial" w:hAnsi="Arial" w:cs="Arial"/>
          <w:b/>
          <w:bCs/>
          <w:sz w:val="22"/>
          <w:szCs w:val="22"/>
        </w:rPr>
        <w:lastRenderedPageBreak/>
        <w:t>Supplementary Table 1</w:t>
      </w:r>
      <w:r w:rsidR="00583635" w:rsidRPr="009F5173">
        <w:rPr>
          <w:rFonts w:ascii="Arial" w:hAnsi="Arial" w:cs="Arial"/>
          <w:b/>
          <w:bCs/>
        </w:rPr>
        <w:t>:</w:t>
      </w:r>
      <w:r w:rsidR="00FC3B18" w:rsidRPr="009F5173">
        <w:rPr>
          <w:rFonts w:ascii="Arial" w:hAnsi="Arial" w:cs="Arial"/>
          <w:b/>
          <w:bCs/>
        </w:rPr>
        <w:t xml:space="preserve"> Quality Assessment of Diagnostic Accuracy Studies-2 (QUADS-2) risk of bias assessment</w:t>
      </w:r>
      <w:r w:rsidR="00FC3B18" w:rsidRPr="009F5173">
        <w:rPr>
          <w:rFonts w:ascii="Arial" w:hAnsi="Arial" w:cs="Arial"/>
          <w:sz w:val="20"/>
          <w:szCs w:val="20"/>
        </w:rPr>
        <w:t>.</w:t>
      </w:r>
    </w:p>
    <w:p w14:paraId="2A121E13" w14:textId="17518FCC" w:rsidR="00041526" w:rsidRPr="009F5173" w:rsidRDefault="00B22928" w:rsidP="00041526">
      <w:pPr>
        <w:pStyle w:val="NormalWeb"/>
        <w:shd w:val="clear" w:color="auto" w:fill="FFFFFF"/>
        <w:rPr>
          <w:rFonts w:ascii="Arial" w:hAnsi="Arial" w:cs="Arial"/>
          <w:sz w:val="20"/>
          <w:szCs w:val="20"/>
        </w:rPr>
      </w:pPr>
      <w:r w:rsidRPr="009F5173">
        <w:rPr>
          <w:rFonts w:ascii="Arial" w:hAnsi="Arial" w:cs="Arial"/>
          <w:sz w:val="20"/>
          <w:szCs w:val="20"/>
        </w:rPr>
        <w:t>Abbreviations:</w:t>
      </w:r>
      <w:r w:rsidR="00380355" w:rsidRPr="009F5173">
        <w:rPr>
          <w:rFonts w:ascii="Arial" w:hAnsi="Arial" w:cs="Arial"/>
          <w:b/>
          <w:bCs/>
          <w:sz w:val="20"/>
          <w:szCs w:val="20"/>
        </w:rPr>
        <w:t xml:space="preserve"> </w:t>
      </w:r>
      <w:r w:rsidR="00041526" w:rsidRPr="009F5173">
        <w:rPr>
          <w:rFonts w:ascii="Arial" w:hAnsi="Arial" w:cs="Arial"/>
          <w:sz w:val="20"/>
          <w:szCs w:val="20"/>
        </w:rPr>
        <w:t>Pt. patient; Ref. reference.</w:t>
      </w:r>
      <w:r w:rsidRPr="009F5173">
        <w:rPr>
          <w:rFonts w:ascii="Arial" w:hAnsi="Arial" w:cs="Arial"/>
          <w:sz w:val="20"/>
          <w:szCs w:val="20"/>
        </w:rPr>
        <w:t xml:space="preserve"> </w:t>
      </w:r>
      <w:r w:rsidR="00041526" w:rsidRPr="009F5173"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 wp14:anchorId="392E4732" wp14:editId="3F6E1F09">
            <wp:extent cx="162000" cy="208800"/>
            <wp:effectExtent l="0" t="0" r="0" b="1270"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" cy="2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1526" w:rsidRPr="009F5173">
        <w:rPr>
          <w:rFonts w:ascii="Arial" w:hAnsi="Arial" w:cs="Arial"/>
          <w:sz w:val="20"/>
          <w:szCs w:val="20"/>
        </w:rPr>
        <w:t xml:space="preserve"> = high risk of bias;  </w:t>
      </w:r>
      <w:r w:rsidR="00041526" w:rsidRPr="009F5173">
        <w:rPr>
          <w:rFonts w:ascii="Arial" w:hAnsi="Arial" w:cs="Arial"/>
          <w:noProof/>
          <w:sz w:val="20"/>
          <w:szCs w:val="20"/>
          <w:lang w:val="en-IN" w:eastAsia="en-IN"/>
        </w:rPr>
        <w:drawing>
          <wp:inline distT="0" distB="0" distL="0" distR="0" wp14:anchorId="7EA9615A" wp14:editId="4308A5AB">
            <wp:extent cx="158400" cy="205200"/>
            <wp:effectExtent l="0" t="0" r="0" b="4445"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00" cy="2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1526" w:rsidRPr="009F5173">
        <w:rPr>
          <w:rFonts w:ascii="Arial" w:hAnsi="Arial" w:cs="Arial"/>
          <w:sz w:val="20"/>
          <w:szCs w:val="20"/>
        </w:rPr>
        <w:t xml:space="preserve"> = low risk of bias.</w:t>
      </w:r>
    </w:p>
    <w:p w14:paraId="2327B222" w14:textId="52B245ED" w:rsidR="00FC3B18" w:rsidRPr="009F5173" w:rsidRDefault="00041526" w:rsidP="00041526">
      <w:pPr>
        <w:rPr>
          <w:rFonts w:ascii="Arial" w:hAnsi="Arial" w:cs="Arial"/>
          <w:b/>
          <w:bCs/>
          <w:sz w:val="20"/>
          <w:szCs w:val="20"/>
        </w:rPr>
      </w:pPr>
      <w:proofErr w:type="spellStart"/>
      <w:proofErr w:type="gramStart"/>
      <w:r w:rsidRPr="009F5173">
        <w:rPr>
          <w:rFonts w:ascii="Arial" w:hAnsi="Arial" w:cs="Arial"/>
          <w:sz w:val="20"/>
          <w:szCs w:val="20"/>
          <w:vertAlign w:val="superscript"/>
        </w:rPr>
        <w:t>a</w:t>
      </w:r>
      <w:r w:rsidRPr="009F5173">
        <w:rPr>
          <w:rFonts w:ascii="Arial" w:hAnsi="Arial" w:cs="Arial"/>
          <w:sz w:val="20"/>
          <w:szCs w:val="20"/>
        </w:rPr>
        <w:t>Failing</w:t>
      </w:r>
      <w:proofErr w:type="spellEnd"/>
      <w:proofErr w:type="gramEnd"/>
      <w:r w:rsidRPr="009F5173">
        <w:rPr>
          <w:rFonts w:ascii="Arial" w:hAnsi="Arial" w:cs="Arial"/>
          <w:sz w:val="20"/>
          <w:szCs w:val="20"/>
        </w:rPr>
        <w:t xml:space="preserve"> to describe their study population; </w:t>
      </w:r>
      <w:proofErr w:type="spellStart"/>
      <w:r w:rsidRPr="009F5173">
        <w:rPr>
          <w:rFonts w:ascii="Arial" w:hAnsi="Arial" w:cs="Arial"/>
          <w:sz w:val="20"/>
          <w:szCs w:val="20"/>
          <w:vertAlign w:val="superscript"/>
        </w:rPr>
        <w:t>b</w:t>
      </w:r>
      <w:r w:rsidRPr="009F5173">
        <w:rPr>
          <w:rFonts w:ascii="Arial" w:hAnsi="Arial" w:cs="Arial"/>
          <w:sz w:val="20"/>
          <w:szCs w:val="20"/>
        </w:rPr>
        <w:t>external</w:t>
      </w:r>
      <w:proofErr w:type="spellEnd"/>
      <w:r w:rsidRPr="009F5173">
        <w:rPr>
          <w:rFonts w:ascii="Arial" w:hAnsi="Arial" w:cs="Arial"/>
          <w:sz w:val="20"/>
          <w:szCs w:val="20"/>
        </w:rPr>
        <w:t xml:space="preserve"> validation; </w:t>
      </w:r>
      <w:proofErr w:type="spellStart"/>
      <w:r w:rsidRPr="009F5173">
        <w:rPr>
          <w:rFonts w:ascii="Arial" w:hAnsi="Arial" w:cs="Arial"/>
          <w:sz w:val="20"/>
          <w:szCs w:val="20"/>
          <w:vertAlign w:val="superscript"/>
        </w:rPr>
        <w:t>c</w:t>
      </w:r>
      <w:r w:rsidRPr="009F5173">
        <w:rPr>
          <w:rFonts w:ascii="Arial" w:hAnsi="Arial" w:cs="Arial"/>
          <w:sz w:val="20"/>
          <w:szCs w:val="20"/>
        </w:rPr>
        <w:t>Who</w:t>
      </w:r>
      <w:proofErr w:type="spellEnd"/>
      <w:r w:rsidRPr="009F5173">
        <w:rPr>
          <w:rFonts w:ascii="Arial" w:hAnsi="Arial" w:cs="Arial"/>
          <w:sz w:val="20"/>
          <w:szCs w:val="20"/>
        </w:rPr>
        <w:t xml:space="preserve"> performed the annotations? </w:t>
      </w:r>
      <w:proofErr w:type="spellStart"/>
      <w:proofErr w:type="gramStart"/>
      <w:r w:rsidRPr="009F5173">
        <w:rPr>
          <w:rFonts w:ascii="Arial" w:hAnsi="Arial" w:cs="Arial"/>
          <w:sz w:val="20"/>
          <w:szCs w:val="20"/>
          <w:vertAlign w:val="superscript"/>
        </w:rPr>
        <w:t>d</w:t>
      </w:r>
      <w:r w:rsidRPr="009F5173">
        <w:rPr>
          <w:rFonts w:ascii="Arial" w:hAnsi="Arial" w:cs="Arial"/>
          <w:sz w:val="20"/>
          <w:szCs w:val="20"/>
        </w:rPr>
        <w:t>Did</w:t>
      </w:r>
      <w:proofErr w:type="spellEnd"/>
      <w:proofErr w:type="gramEnd"/>
      <w:r w:rsidRPr="009F5173">
        <w:rPr>
          <w:rFonts w:ascii="Arial" w:hAnsi="Arial" w:cs="Arial"/>
          <w:sz w:val="20"/>
          <w:szCs w:val="20"/>
        </w:rPr>
        <w:t xml:space="preserve"> all patients receive the same reference standard? Were all patients included in the analysis? </w:t>
      </w:r>
      <w:proofErr w:type="spellStart"/>
      <w:proofErr w:type="gramStart"/>
      <w:r w:rsidRPr="009F5173">
        <w:rPr>
          <w:rFonts w:ascii="Arial" w:hAnsi="Arial" w:cs="Arial"/>
          <w:sz w:val="20"/>
          <w:szCs w:val="20"/>
          <w:vertAlign w:val="superscript"/>
        </w:rPr>
        <w:t>e</w:t>
      </w:r>
      <w:r w:rsidRPr="009F5173">
        <w:rPr>
          <w:rFonts w:ascii="Arial" w:hAnsi="Arial" w:cs="Arial"/>
          <w:sz w:val="20"/>
          <w:szCs w:val="20"/>
        </w:rPr>
        <w:t>Failing</w:t>
      </w:r>
      <w:proofErr w:type="spellEnd"/>
      <w:proofErr w:type="gramEnd"/>
      <w:r w:rsidRPr="009F5173">
        <w:rPr>
          <w:rFonts w:ascii="Arial" w:hAnsi="Arial" w:cs="Arial"/>
          <w:sz w:val="20"/>
          <w:szCs w:val="20"/>
        </w:rPr>
        <w:t xml:space="preserve"> to specify ethical approval.</w:t>
      </w:r>
    </w:p>
    <w:tbl>
      <w:tblPr>
        <w:tblpPr w:leftFromText="180" w:rightFromText="180" w:vertAnchor="text" w:horzAnchor="margin" w:tblpXSpec="center" w:tblpY="392"/>
        <w:tblW w:w="11440" w:type="dxa"/>
        <w:tblLook w:val="04A0" w:firstRow="1" w:lastRow="0" w:firstColumn="1" w:lastColumn="0" w:noHBand="0" w:noVBand="1"/>
      </w:tblPr>
      <w:tblGrid>
        <w:gridCol w:w="2100"/>
        <w:gridCol w:w="2080"/>
        <w:gridCol w:w="1380"/>
        <w:gridCol w:w="1760"/>
        <w:gridCol w:w="1960"/>
        <w:gridCol w:w="2160"/>
      </w:tblGrid>
      <w:tr w:rsidR="00041526" w:rsidRPr="009F5173" w14:paraId="3C4EDA16" w14:textId="77777777" w:rsidTr="00FC3B18">
        <w:trPr>
          <w:trHeight w:val="65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987CF" w14:textId="77777777" w:rsidR="00FC3B18" w:rsidRPr="009F5173" w:rsidRDefault="00FC3B18" w:rsidP="00FC3B1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3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E0BF8A6" w14:textId="77777777" w:rsidR="00FC3B18" w:rsidRPr="009F5173" w:rsidRDefault="00FC3B18" w:rsidP="00FC3B1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Risk of bias</w:t>
            </w:r>
          </w:p>
        </w:tc>
      </w:tr>
      <w:tr w:rsidR="009A2E15" w:rsidRPr="009F5173" w14:paraId="333E6F4B" w14:textId="77777777" w:rsidTr="00E158E5">
        <w:trPr>
          <w:trHeight w:val="390"/>
        </w:trPr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115968" w14:textId="458C1B90" w:rsidR="009A2E15" w:rsidRPr="009F5173" w:rsidRDefault="009A2E15" w:rsidP="009A2E1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Author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C9FB557" w14:textId="03D025FE" w:rsidR="009A2E15" w:rsidRPr="009F5173" w:rsidRDefault="009A2E15" w:rsidP="009A2E1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Pt. </w:t>
            </w:r>
            <w:proofErr w:type="spellStart"/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selection</w:t>
            </w: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FC73D0" w14:textId="634E28FC" w:rsidR="009A2E15" w:rsidRPr="009F5173" w:rsidRDefault="009A2E15" w:rsidP="009A2E1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Index </w:t>
            </w:r>
            <w:proofErr w:type="spellStart"/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test</w:t>
            </w: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0F3EF05" w14:textId="488746B8" w:rsidR="009A2E15" w:rsidRPr="009F5173" w:rsidRDefault="009A2E15" w:rsidP="009A2E1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Ref. </w:t>
            </w:r>
            <w:proofErr w:type="spellStart"/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standard</w:t>
            </w: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9256157" w14:textId="08B0E314" w:rsidR="009A2E15" w:rsidRPr="009F5173" w:rsidRDefault="009A2E15" w:rsidP="009A2E1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Flow and </w:t>
            </w:r>
            <w:proofErr w:type="spellStart"/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timing</w:t>
            </w: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A142E3B" w14:textId="05042EC4" w:rsidR="009A2E15" w:rsidRPr="009F5173" w:rsidRDefault="009A2E15" w:rsidP="009A2E1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Data </w:t>
            </w:r>
            <w:proofErr w:type="spellStart"/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management</w:t>
            </w: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  <w:t>e</w:t>
            </w:r>
            <w:proofErr w:type="spellEnd"/>
          </w:p>
        </w:tc>
      </w:tr>
      <w:tr w:rsidR="009A2E15" w:rsidRPr="009F5173" w14:paraId="087D66CB" w14:textId="77777777" w:rsidTr="00FC3B18">
        <w:trPr>
          <w:trHeight w:val="370"/>
        </w:trPr>
        <w:tc>
          <w:tcPr>
            <w:tcW w:w="2100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D404C43" w14:textId="0EEE30E4" w:rsidR="009A2E15" w:rsidRPr="009F5173" w:rsidRDefault="009A2E15" w:rsidP="009A2E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 Huang et al.</w:t>
            </w:r>
            <w:r w:rsidR="00391F7A">
              <w:rPr>
                <w:rFonts w:ascii="Calibri" w:hAnsi="Calibri" w:cs="Calibri"/>
                <w:color w:val="000000"/>
              </w:rPr>
              <w:t xml:space="preserve"> </w:t>
            </w:r>
            <w:hyperlink w:anchor="_ENREF_1" w:tooltip="Huang, 2020 #681" w:history="1">
              <w:r w:rsidR="00C1246C">
                <w:rPr>
                  <w:rFonts w:ascii="Calibri" w:hAnsi="Calibri" w:cs="Calibri"/>
                  <w:color w:val="000000"/>
                </w:rPr>
                <w:fldChar w:fldCharType="begin">
                  <w:fldData xml:space="preserve">PEVuZE5vdGU+PENpdGU+PEF1dGhvcj5IdWFuZzwvQXV0aG9yPjxZZWFyPjIwMjA8L1llYXI+PFJl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=
</w:fldData>
                </w:fldChar>
              </w:r>
              <w:r w:rsidR="00C1246C">
                <w:rPr>
                  <w:rFonts w:ascii="Calibri" w:hAnsi="Calibri" w:cs="Calibri"/>
                  <w:color w:val="000000"/>
                </w:rPr>
                <w:instrText xml:space="preserve"> ADDIN EN.CITE </w:instrText>
              </w:r>
              <w:r w:rsidR="00C1246C">
                <w:rPr>
                  <w:rFonts w:ascii="Calibri" w:hAnsi="Calibri" w:cs="Calibri"/>
                  <w:color w:val="000000"/>
                </w:rPr>
                <w:fldChar w:fldCharType="begin">
                  <w:fldData xml:space="preserve">PEVuZE5vdGU+PENpdGU+PEF1dGhvcj5IdWFuZzwvQXV0aG9yPjxZZWFyPjIwMjA8L1llYXI+PFJl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=
</w:fldData>
                </w:fldChar>
              </w:r>
              <w:r w:rsidR="00C1246C">
                <w:rPr>
                  <w:rFonts w:ascii="Calibri" w:hAnsi="Calibri" w:cs="Calibri"/>
                  <w:color w:val="000000"/>
                </w:rPr>
                <w:instrText xml:space="preserve"> ADDIN EN.CITE.DATA </w:instrText>
              </w:r>
              <w:r w:rsidR="00C1246C">
                <w:rPr>
                  <w:rFonts w:ascii="Calibri" w:hAnsi="Calibri" w:cs="Calibri"/>
                  <w:color w:val="000000"/>
                </w:rPr>
              </w:r>
              <w:r w:rsidR="00C1246C">
                <w:rPr>
                  <w:rFonts w:ascii="Calibri" w:hAnsi="Calibri" w:cs="Calibri"/>
                  <w:color w:val="000000"/>
                </w:rPr>
                <w:fldChar w:fldCharType="end"/>
              </w:r>
              <w:r w:rsidR="00C1246C">
                <w:rPr>
                  <w:rFonts w:ascii="Calibri" w:hAnsi="Calibri" w:cs="Calibri"/>
                  <w:color w:val="000000"/>
                </w:rPr>
              </w:r>
              <w:r w:rsidR="00C1246C">
                <w:rPr>
                  <w:rFonts w:ascii="Calibri" w:hAnsi="Calibri" w:cs="Calibri"/>
                  <w:color w:val="000000"/>
                </w:rPr>
                <w:fldChar w:fldCharType="separate"/>
              </w:r>
              <w:r w:rsidR="00C1246C" w:rsidRPr="00391F7A">
                <w:rPr>
                  <w:rFonts w:ascii="Calibri" w:hAnsi="Calibri" w:cs="Calibri"/>
                  <w:noProof/>
                  <w:color w:val="000000"/>
                  <w:vertAlign w:val="superscript"/>
                </w:rPr>
                <w:t>1</w:t>
              </w:r>
              <w:r w:rsidR="00C1246C">
                <w:rPr>
                  <w:rFonts w:ascii="Calibri" w:hAnsi="Calibri" w:cs="Calibri"/>
                  <w:color w:val="000000"/>
                </w:rPr>
                <w:fldChar w:fldCharType="end"/>
              </w:r>
            </w:hyperlink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BA9323" w14:textId="5FADBF3F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278ECACD" wp14:editId="2C06D811">
                  <wp:extent cx="162000" cy="208800"/>
                  <wp:effectExtent l="0" t="0" r="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5EAB75A9" w14:textId="253A00F8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3D43F76C" wp14:editId="7377AF17">
                  <wp:extent cx="158400" cy="205200"/>
                  <wp:effectExtent l="0" t="0" r="0" b="444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72CDCD53" w14:textId="1FED55EC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6F0605FD" wp14:editId="5520B125">
                  <wp:extent cx="158400" cy="205200"/>
                  <wp:effectExtent l="0" t="0" r="0" b="444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AEFCC" w14:textId="6E396425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2AC3CBDD" wp14:editId="3470B0D5">
                  <wp:extent cx="158400" cy="205200"/>
                  <wp:effectExtent l="0" t="0" r="0" b="4445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DE4EAF" w14:textId="3D0E5CC5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6B09D3B8" wp14:editId="730C3818">
                  <wp:extent cx="162000" cy="208800"/>
                  <wp:effectExtent l="0" t="0" r="0" b="127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E15" w:rsidRPr="009F5173" w14:paraId="2B9FC4BD" w14:textId="77777777" w:rsidTr="008D7672">
        <w:trPr>
          <w:trHeight w:val="300"/>
        </w:trPr>
        <w:tc>
          <w:tcPr>
            <w:tcW w:w="2100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DDD3DB5" w14:textId="71D51F47" w:rsidR="009A2E15" w:rsidRPr="009F5173" w:rsidRDefault="009A2E15" w:rsidP="009A2E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Liu et al.</w:t>
            </w:r>
            <w:r w:rsidR="00391F7A">
              <w:rPr>
                <w:rFonts w:ascii="Calibri" w:hAnsi="Calibri" w:cs="Calibri"/>
                <w:color w:val="000000"/>
              </w:rPr>
              <w:t xml:space="preserve"> </w:t>
            </w:r>
            <w:hyperlink w:anchor="_ENREF_2" w:tooltip="Liu, 2020 #3364" w:history="1">
              <w:r w:rsidR="00C1246C">
                <w:rPr>
                  <w:rFonts w:ascii="Calibri" w:hAnsi="Calibri" w:cs="Calibri"/>
                  <w:color w:val="000000"/>
                </w:rPr>
                <w:fldChar w:fldCharType="begin"/>
              </w:r>
              <w:r w:rsidR="00C1246C">
                <w:rPr>
                  <w:rFonts w:ascii="Calibri" w:hAnsi="Calibri" w:cs="Calibri"/>
                  <w:color w:val="000000"/>
                </w:rPr>
                <w:instrText xml:space="preserve"> ADDIN EN.CITE &lt;EndNote&gt;&lt;Cite&gt;&lt;Author&gt;Liu&lt;/Author&gt;&lt;Year&gt;2020&lt;/Year&gt;&lt;RecNum&gt;3364&lt;/RecNum&gt;&lt;DisplayText&gt;&lt;style face="superscript"&gt;2&lt;/style&gt;&lt;/DisplayText&gt;&lt;record&gt;&lt;rec-number&gt;3364&lt;/rec-number&gt;&lt;foreign-keys&gt;&lt;key app="EN" db-id="9tp55vs9tfzea7eva2o5www30e0er0xpzvza"&gt;3364&lt;/key&gt;&lt;/foreign-keys&gt;&lt;ref-type name="Journal Article"&gt;17&lt;/ref-type&gt;&lt;contributors&gt;&lt;authors&gt;&lt;author&gt;Liu, Weifang&lt;/author&gt;&lt;author&gt;Liu, Min&lt;/author&gt;&lt;author&gt;Guo, Xiaojuan&lt;/author&gt;&lt;author&gt;Zhang, Peiyao&lt;/author&gt;&lt;author&gt;Zhang, Ling&lt;/author&gt;&lt;author&gt;Zhang, Rongguo&lt;/author&gt;&lt;author&gt;Kang, Han&lt;/author&gt;&lt;author&gt;Zhai, Zhenguo&lt;/author&gt;&lt;author&gt;Tao, Xincao&lt;/author&gt;&lt;author&gt;Wan, Jun&lt;/author&gt;&lt;/authors&gt;&lt;/contributors&gt;&lt;titles&gt;&lt;title&gt;Evaluation of acute pulmonary embolism and clot burden on CtpA with deep learning&lt;/title&gt;&lt;secondary-title&gt;European radiology&lt;/secondary-title&gt;&lt;/titles&gt;&lt;periodical&gt;&lt;full-title&gt;Eur Radiol&lt;/full-title&gt;&lt;abbr-1&gt;European radiology&lt;/abbr-1&gt;&lt;/periodical&gt;&lt;pages&gt;1-9&lt;/pages&gt;&lt;dates&gt;&lt;year&gt;2020&lt;/year&gt;&lt;/dates&gt;&lt;isbn&gt;1432-1084&lt;/isbn&gt;&lt;urls&gt;&lt;/urls&gt;&lt;/record&gt;&lt;/Cite&gt;&lt;/EndNote&gt;</w:instrText>
              </w:r>
              <w:r w:rsidR="00C1246C">
                <w:rPr>
                  <w:rFonts w:ascii="Calibri" w:hAnsi="Calibri" w:cs="Calibri"/>
                  <w:color w:val="000000"/>
                </w:rPr>
                <w:fldChar w:fldCharType="separate"/>
              </w:r>
              <w:r w:rsidR="00C1246C" w:rsidRPr="00391F7A">
                <w:rPr>
                  <w:rFonts w:ascii="Calibri" w:hAnsi="Calibri" w:cs="Calibri"/>
                  <w:noProof/>
                  <w:color w:val="000000"/>
                  <w:vertAlign w:val="superscript"/>
                </w:rPr>
                <w:t>2</w:t>
              </w:r>
              <w:r w:rsidR="00C1246C">
                <w:rPr>
                  <w:rFonts w:ascii="Calibri" w:hAnsi="Calibri" w:cs="Calibri"/>
                  <w:color w:val="000000"/>
                </w:rPr>
                <w:fldChar w:fldCharType="end"/>
              </w:r>
            </w:hyperlink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B9518EE" w14:textId="42333845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42028D2D" wp14:editId="76EED694">
                  <wp:extent cx="158400" cy="205200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1EA2392" w14:textId="05804BD3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25E9A0F1" wp14:editId="0ECFF560">
                  <wp:extent cx="158400" cy="205200"/>
                  <wp:effectExtent l="0" t="0" r="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E639252" w14:textId="0A7E78B5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30E96709" wp14:editId="05228F5A">
                  <wp:extent cx="158400" cy="205200"/>
                  <wp:effectExtent l="0" t="0" r="0" b="444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CF13E69" w14:textId="129CED3C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2945C52E" wp14:editId="74AA39E5">
                  <wp:extent cx="158400" cy="205200"/>
                  <wp:effectExtent l="0" t="0" r="0" b="444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DF42E44" w14:textId="08967C4F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102B9AE6" wp14:editId="73E225DE">
                  <wp:extent cx="158400" cy="205200"/>
                  <wp:effectExtent l="0" t="0" r="0" b="444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E15" w:rsidRPr="009F5173" w14:paraId="1CAA1B65" w14:textId="77777777" w:rsidTr="008D7672">
        <w:trPr>
          <w:trHeight w:val="336"/>
        </w:trPr>
        <w:tc>
          <w:tcPr>
            <w:tcW w:w="2100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B4B5EED" w14:textId="76CEEB39" w:rsidR="009A2E15" w:rsidRPr="009F5173" w:rsidRDefault="009A2E15" w:rsidP="009A2E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Huang et al.</w:t>
            </w:r>
            <w:r w:rsidR="00391F7A">
              <w:rPr>
                <w:rFonts w:ascii="Calibri" w:hAnsi="Calibri" w:cs="Calibri"/>
                <w:color w:val="000000"/>
              </w:rPr>
              <w:t xml:space="preserve"> </w:t>
            </w:r>
            <w:hyperlink w:anchor="_ENREF_3" w:tooltip="Huang, 2020 #3363" w:history="1">
              <w:r w:rsidR="00C1246C">
                <w:rPr>
                  <w:rFonts w:ascii="Calibri" w:hAnsi="Calibri" w:cs="Calibri"/>
                  <w:color w:val="000000"/>
                </w:rPr>
                <w:fldChar w:fldCharType="begin"/>
              </w:r>
              <w:r w:rsidR="00C1246C">
                <w:rPr>
                  <w:rFonts w:ascii="Calibri" w:hAnsi="Calibri" w:cs="Calibri"/>
                  <w:color w:val="000000"/>
                </w:rPr>
                <w:instrText xml:space="preserve"> ADDIN EN.CITE &lt;EndNote&gt;&lt;Cite&gt;&lt;Author&gt;Huang&lt;/Author&gt;&lt;Year&gt;2020&lt;/Year&gt;&lt;RecNum&gt;3363&lt;/RecNum&gt;&lt;DisplayText&gt;&lt;style face="superscript"&gt;3&lt;/style&gt;&lt;/DisplayText&gt;&lt;record&gt;&lt;rec-number&gt;3363&lt;/rec-number&gt;&lt;foreign-keys&gt;&lt;key app="EN" db-id="9tp55vs9tfzea7eva2o5www30e0er0xpzvza"&gt;3363&lt;/key&gt;&lt;/foreign-keys&gt;&lt;ref-type name="Journal Article"&gt;17&lt;/ref-type&gt;&lt;contributors&gt;&lt;authors&gt;&lt;author&gt;Huang, Shih-Cheng&lt;/author&gt;&lt;author&gt;Pareek, Anuj&lt;/author&gt;&lt;author&gt;Zamanian, Roham&lt;/author&gt;&lt;author&gt;Banerjee, Imon&lt;/author&gt;&lt;author&gt;Lungren, Matthew P&lt;/author&gt;&lt;/authors&gt;&lt;/contributors&gt;&lt;titles&gt;&lt;title&gt;Multimodal fusion with deep neural networks for leveraging CT imaging and electronic health record: a case-study in pulmonary embolism detection&lt;/title&gt;&lt;secondary-title&gt;Scientific reports&lt;/secondary-title&gt;&lt;/titles&gt;&lt;periodical&gt;&lt;full-title&gt;Sci Rep&lt;/full-title&gt;&lt;abbr-1&gt;Scientific reports&lt;/abbr-1&gt;&lt;/periodical&gt;&lt;pages&gt;1-9&lt;/pages&gt;&lt;volume&gt;10&lt;/volume&gt;&lt;number&gt;1&lt;/number&gt;&lt;dates&gt;&lt;year&gt;2020&lt;/year&gt;&lt;/dates&gt;&lt;isbn&gt;2045-2322&lt;/isbn&gt;&lt;urls&gt;&lt;/urls&gt;&lt;/record&gt;&lt;/Cite&gt;&lt;/EndNote&gt;</w:instrText>
              </w:r>
              <w:r w:rsidR="00C1246C">
                <w:rPr>
                  <w:rFonts w:ascii="Calibri" w:hAnsi="Calibri" w:cs="Calibri"/>
                  <w:color w:val="000000"/>
                </w:rPr>
                <w:fldChar w:fldCharType="separate"/>
              </w:r>
              <w:r w:rsidR="00C1246C" w:rsidRPr="00391F7A">
                <w:rPr>
                  <w:rFonts w:ascii="Calibri" w:hAnsi="Calibri" w:cs="Calibri"/>
                  <w:noProof/>
                  <w:color w:val="000000"/>
                  <w:vertAlign w:val="superscript"/>
                </w:rPr>
                <w:t>3</w:t>
              </w:r>
              <w:r w:rsidR="00C1246C">
                <w:rPr>
                  <w:rFonts w:ascii="Calibri" w:hAnsi="Calibri" w:cs="Calibri"/>
                  <w:color w:val="000000"/>
                </w:rPr>
                <w:fldChar w:fldCharType="end"/>
              </w:r>
            </w:hyperlink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58582E4" w14:textId="2AE14CB4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20486CFD" wp14:editId="1589D6FE">
                  <wp:extent cx="158400" cy="205200"/>
                  <wp:effectExtent l="0" t="0" r="0" b="4445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DFB21AB" w14:textId="2EE2B1F7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49D224CD" wp14:editId="1DDA9EAC">
                  <wp:extent cx="158400" cy="205200"/>
                  <wp:effectExtent l="0" t="0" r="0" b="444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64789D7" w14:textId="16EEEBDE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66DB685B" wp14:editId="0A3F5A8E">
                  <wp:extent cx="158400" cy="205200"/>
                  <wp:effectExtent l="0" t="0" r="0" b="444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17FEC87" w14:textId="1025FC79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1C537AFC" wp14:editId="49A1E4E5">
                  <wp:extent cx="158400" cy="205200"/>
                  <wp:effectExtent l="0" t="0" r="0" b="4445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3A1AE56" w14:textId="4823A771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1ADB7252" wp14:editId="6FBD6637">
                  <wp:extent cx="158400" cy="205200"/>
                  <wp:effectExtent l="0" t="0" r="0" b="4445"/>
                  <wp:docPr id="247" name="Picture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E15" w:rsidRPr="009F5173" w14:paraId="476AC1EA" w14:textId="77777777" w:rsidTr="008D7672">
        <w:trPr>
          <w:trHeight w:val="310"/>
        </w:trPr>
        <w:tc>
          <w:tcPr>
            <w:tcW w:w="2100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4E9B8CC" w14:textId="331F62BD" w:rsidR="009A2E15" w:rsidRPr="009F5173" w:rsidRDefault="009A2E15" w:rsidP="009A2E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Weikert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</w:t>
            </w:r>
            <w:r w:rsidR="00391F7A">
              <w:rPr>
                <w:rFonts w:ascii="Calibri" w:hAnsi="Calibri" w:cs="Calibri"/>
                <w:color w:val="000000"/>
              </w:rPr>
              <w:t xml:space="preserve"> </w:t>
            </w:r>
            <w:hyperlink w:anchor="_ENREF_4" w:tooltip="Weikert, 2020 #3365" w:history="1">
              <w:r w:rsidR="00C1246C">
                <w:rPr>
                  <w:rFonts w:ascii="Calibri" w:hAnsi="Calibri" w:cs="Calibri"/>
                  <w:color w:val="000000"/>
                </w:rPr>
                <w:fldChar w:fldCharType="begin"/>
              </w:r>
              <w:r w:rsidR="00C1246C">
                <w:rPr>
                  <w:rFonts w:ascii="Calibri" w:hAnsi="Calibri" w:cs="Calibri"/>
                  <w:color w:val="000000"/>
                </w:rPr>
                <w:instrText xml:space="preserve"> ADDIN EN.CITE &lt;EndNote&gt;&lt;Cite&gt;&lt;Author&gt;Weikert&lt;/Author&gt;&lt;Year&gt;2020&lt;/Year&gt;&lt;RecNum&gt;3365&lt;/RecNum&gt;&lt;DisplayText&gt;&lt;style face="superscript"&gt;4&lt;/style&gt;&lt;/DisplayText&gt;&lt;record&gt;&lt;rec-number&gt;3365&lt;/rec-number&gt;&lt;foreign-keys&gt;&lt;key app="EN" db-id="9tp55vs9tfzea7eva2o5www30e0er0xpzvza"&gt;3365&lt;/key&gt;&lt;/foreign-keys&gt;&lt;ref-type name="Journal Article"&gt;17&lt;/ref-type&gt;&lt;contributors&gt;&lt;authors&gt;&lt;author&gt;Weikert, Thomas&lt;/author&gt;&lt;author&gt;Winkel, David J&lt;/author&gt;&lt;author&gt;Bremerich, Jens&lt;/author&gt;&lt;author&gt;Stieltjes, Bram&lt;/author&gt;&lt;author&gt;Parmar, Victor&lt;/author&gt;&lt;author&gt;Sauter, Alexander W&lt;/author&gt;&lt;author&gt;Sommer, Gregor&lt;/author&gt;&lt;/authors&gt;&lt;/contributors&gt;&lt;titles&gt;&lt;title&gt;Automated detection of pulmonary embolism in CT pulmonary angiograms using an AI-powered algorithm&lt;/title&gt;&lt;secondary-title&gt;European Radiology&lt;/secondary-title&gt;&lt;/titles&gt;&lt;periodical&gt;&lt;full-title&gt;Eur Radiol&lt;/full-title&gt;&lt;abbr-1&gt;European radiology&lt;/abbr-1&gt;&lt;/periodical&gt;&lt;pages&gt;6545-6553&lt;/pages&gt;&lt;volume&gt;30&lt;/volume&gt;&lt;number&gt;12&lt;/number&gt;&lt;dates&gt;&lt;year&gt;2020&lt;/year&gt;&lt;/dates&gt;&lt;isbn&gt;1432-1084&lt;/isbn&gt;&lt;urls&gt;&lt;/urls&gt;&lt;/record&gt;&lt;/Cite&gt;&lt;/EndNote&gt;</w:instrText>
              </w:r>
              <w:r w:rsidR="00C1246C">
                <w:rPr>
                  <w:rFonts w:ascii="Calibri" w:hAnsi="Calibri" w:cs="Calibri"/>
                  <w:color w:val="000000"/>
                </w:rPr>
                <w:fldChar w:fldCharType="separate"/>
              </w:r>
              <w:r w:rsidR="00C1246C" w:rsidRPr="00391F7A">
                <w:rPr>
                  <w:rFonts w:ascii="Calibri" w:hAnsi="Calibri" w:cs="Calibri"/>
                  <w:noProof/>
                  <w:color w:val="000000"/>
                  <w:vertAlign w:val="superscript"/>
                </w:rPr>
                <w:t>4</w:t>
              </w:r>
              <w:r w:rsidR="00C1246C">
                <w:rPr>
                  <w:rFonts w:ascii="Calibri" w:hAnsi="Calibri" w:cs="Calibri"/>
                  <w:color w:val="000000"/>
                </w:rPr>
                <w:fldChar w:fldCharType="end"/>
              </w:r>
            </w:hyperlink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5635269" w14:textId="5AC2CC0B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7E1AB1B6" wp14:editId="61208CA6">
                  <wp:extent cx="158400" cy="205200"/>
                  <wp:effectExtent l="0" t="0" r="0" b="4445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E5D59FD" w14:textId="46AA765F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148C049D" wp14:editId="5A99B64D">
                  <wp:extent cx="158400" cy="205200"/>
                  <wp:effectExtent l="0" t="0" r="0" b="444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E522291" w14:textId="7340AECF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137F266D" wp14:editId="0FF1D461">
                  <wp:extent cx="162000" cy="208800"/>
                  <wp:effectExtent l="0" t="0" r="0" b="1270"/>
                  <wp:docPr id="527" name="Picture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004DE7A" w14:textId="11845177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1C35F7CF" wp14:editId="5D706ECE">
                  <wp:extent cx="158400" cy="205200"/>
                  <wp:effectExtent l="0" t="0" r="0" b="4445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5D7EB4E" w14:textId="1C6CFD18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1C36320D" wp14:editId="662AD644">
                  <wp:extent cx="158400" cy="205200"/>
                  <wp:effectExtent l="0" t="0" r="0" b="4445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E15" w:rsidRPr="009F5173" w14:paraId="5B143D64" w14:textId="77777777" w:rsidTr="008D7672">
        <w:trPr>
          <w:trHeight w:val="360"/>
        </w:trPr>
        <w:tc>
          <w:tcPr>
            <w:tcW w:w="2100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59DF8C9" w14:textId="4B1E985F" w:rsidR="009A2E15" w:rsidRPr="009F5173" w:rsidRDefault="009A2E15" w:rsidP="009A2E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Yang et al. </w:t>
            </w:r>
            <w:hyperlink w:anchor="_ENREF_5" w:tooltip="Yang, 2019 #3375" w:history="1">
              <w:r w:rsidR="00C1246C">
                <w:rPr>
                  <w:rFonts w:ascii="Calibri" w:hAnsi="Calibri" w:cs="Calibri"/>
                  <w:color w:val="000000"/>
                </w:rPr>
                <w:fldChar w:fldCharType="begin"/>
              </w:r>
              <w:r w:rsidR="00C1246C">
                <w:rPr>
                  <w:rFonts w:ascii="Calibri" w:hAnsi="Calibri" w:cs="Calibri"/>
                  <w:color w:val="000000"/>
                </w:rPr>
                <w:instrText xml:space="preserve"> ADDIN EN.CITE &lt;EndNote&gt;&lt;Cite&gt;&lt;Author&gt;Yang&lt;/Author&gt;&lt;Year&gt;2019&lt;/Year&gt;&lt;RecNum&gt;3375&lt;/RecNum&gt;&lt;DisplayText&gt;&lt;style face="superscript"&gt;5&lt;/style&gt;&lt;/DisplayText&gt;&lt;record&gt;&lt;rec-number&gt;3375&lt;/rec-number&gt;&lt;foreign-keys&gt;&lt;key app="EN" db-id="9tp55vs9tfzea7eva2o5www30e0er0xpzvza"&gt;3375&lt;/key&gt;&lt;/foreign-keys&gt;&lt;ref-type name="Journal Article"&gt;17&lt;/ref-type&gt;&lt;contributors&gt;&lt;authors&gt;&lt;author&gt;Yang, Xin&lt;/author&gt;&lt;author&gt;Lin, Yi&lt;/author&gt;&lt;author&gt;Su, Jianchao&lt;/author&gt;&lt;author&gt;Wang, Xiang&lt;/author&gt;&lt;author&gt;Li, Xiang&lt;/author&gt;&lt;author&gt;Lin, Jingen&lt;/author&gt;&lt;author&gt;Cheng, Kwang-Ting&lt;/author&gt;&lt;/authors&gt;&lt;/contributors&gt;&lt;titles&gt;&lt;title&gt;A two-stage convolutional neural network for pulmonary embolism detection from CTPA images&lt;/title&gt;&lt;secondary-title&gt;IEEE Access&lt;/secondary-title&gt;&lt;/titles&gt;&lt;periodical&gt;&lt;full-title&gt;IEEE Access&lt;/full-title&gt;&lt;abbr-1&gt;IEEE access : practical innovations, open solutions&lt;/abbr-1&gt;&lt;/periodical&gt;&lt;pages&gt;84849-84857&lt;/pages&gt;&lt;volume&gt;7&lt;/volume&gt;&lt;dates&gt;&lt;year&gt;2019&lt;/year&gt;&lt;/dates&gt;&lt;isbn&gt;2169-3536&lt;/isbn&gt;&lt;urls&gt;&lt;/urls&gt;&lt;/record&gt;&lt;/Cite&gt;&lt;/EndNote&gt;</w:instrText>
              </w:r>
              <w:r w:rsidR="00C1246C">
                <w:rPr>
                  <w:rFonts w:ascii="Calibri" w:hAnsi="Calibri" w:cs="Calibri"/>
                  <w:color w:val="000000"/>
                </w:rPr>
                <w:fldChar w:fldCharType="separate"/>
              </w:r>
              <w:r w:rsidR="00C1246C" w:rsidRPr="00391F7A">
                <w:rPr>
                  <w:rFonts w:ascii="Calibri" w:hAnsi="Calibri" w:cs="Calibri"/>
                  <w:noProof/>
                  <w:color w:val="000000"/>
                  <w:vertAlign w:val="superscript"/>
                </w:rPr>
                <w:t>5</w:t>
              </w:r>
              <w:r w:rsidR="00C1246C">
                <w:rPr>
                  <w:rFonts w:ascii="Calibri" w:hAnsi="Calibri" w:cs="Calibri"/>
                  <w:color w:val="000000"/>
                </w:rPr>
                <w:fldChar w:fldCharType="end"/>
              </w:r>
            </w:hyperlink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85E1B7F" w14:textId="14B6F584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49F594EE" wp14:editId="6D5F4F57">
                  <wp:extent cx="162000" cy="208800"/>
                  <wp:effectExtent l="0" t="0" r="0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4D51C73B" w14:textId="7839FB05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635FE6A0" wp14:editId="711F730C">
                  <wp:extent cx="158400" cy="205200"/>
                  <wp:effectExtent l="0" t="0" r="0" b="444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554F215" w14:textId="2825BEA7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4B0FDFD7" wp14:editId="3B0B0669">
                  <wp:extent cx="162000" cy="208800"/>
                  <wp:effectExtent l="0" t="0" r="0" b="1270"/>
                  <wp:docPr id="529" name="Picture 5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6D7ECB1" w14:textId="6267D099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43BA6429" wp14:editId="60A145EB">
                  <wp:extent cx="162000" cy="208800"/>
                  <wp:effectExtent l="0" t="0" r="0" b="127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4A00CB5" w14:textId="6257B299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596B81AE" wp14:editId="0C5AD1D9">
                  <wp:extent cx="162000" cy="208800"/>
                  <wp:effectExtent l="0" t="0" r="0" b="127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E15" w:rsidRPr="009F5173" w14:paraId="083DECB7" w14:textId="77777777" w:rsidTr="008D7672">
        <w:trPr>
          <w:trHeight w:val="300"/>
        </w:trPr>
        <w:tc>
          <w:tcPr>
            <w:tcW w:w="2100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28403AA" w14:textId="58BD527B" w:rsidR="009A2E15" w:rsidRPr="009F5173" w:rsidRDefault="009A2E15" w:rsidP="009A2E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Tajbakhsh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et.al</w:t>
            </w:r>
            <w:r w:rsidR="003F7563">
              <w:rPr>
                <w:rFonts w:ascii="Calibri" w:hAnsi="Calibri" w:cs="Calibri"/>
                <w:color w:val="000000"/>
              </w:rPr>
              <w:t xml:space="preserve"> </w:t>
            </w:r>
            <w:hyperlink w:anchor="_ENREF_6" w:tooltip="Tajbakhsh, 2019 #919" w:history="1">
              <w:r w:rsidR="00C1246C">
                <w:rPr>
                  <w:rFonts w:ascii="Calibri" w:hAnsi="Calibri" w:cs="Calibri"/>
                  <w:color w:val="000000"/>
                </w:rPr>
                <w:fldChar w:fldCharType="begin">
                  <w:fldData xml:space="preserve">PEVuZE5vdGU+PENpdGU+PEF1dGhvcj5UYWpiYWtoc2g8L0F1dGhvcj48WWVhcj4yMDE5PC9ZZWFy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</w:fldData>
                </w:fldChar>
              </w:r>
              <w:r w:rsidR="00C1246C">
                <w:rPr>
                  <w:rFonts w:ascii="Calibri" w:hAnsi="Calibri" w:cs="Calibri"/>
                  <w:color w:val="000000"/>
                </w:rPr>
                <w:instrText xml:space="preserve"> ADDIN EN.CITE </w:instrText>
              </w:r>
              <w:r w:rsidR="00C1246C">
                <w:rPr>
                  <w:rFonts w:ascii="Calibri" w:hAnsi="Calibri" w:cs="Calibri"/>
                  <w:color w:val="000000"/>
                </w:rPr>
                <w:fldChar w:fldCharType="begin">
                  <w:fldData xml:space="preserve">PEVuZE5vdGU+PENpdGU+PEF1dGhvcj5UYWpiYWtoc2g8L0F1dGhvcj48WWVhcj4yMDE5PC9ZZWFy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</w:fldData>
                </w:fldChar>
              </w:r>
              <w:r w:rsidR="00C1246C">
                <w:rPr>
                  <w:rFonts w:ascii="Calibri" w:hAnsi="Calibri" w:cs="Calibri"/>
                  <w:color w:val="000000"/>
                </w:rPr>
                <w:instrText xml:space="preserve"> ADDIN EN.CITE.DATA </w:instrText>
              </w:r>
              <w:r w:rsidR="00C1246C">
                <w:rPr>
                  <w:rFonts w:ascii="Calibri" w:hAnsi="Calibri" w:cs="Calibri"/>
                  <w:color w:val="000000"/>
                </w:rPr>
              </w:r>
              <w:r w:rsidR="00C1246C">
                <w:rPr>
                  <w:rFonts w:ascii="Calibri" w:hAnsi="Calibri" w:cs="Calibri"/>
                  <w:color w:val="000000"/>
                </w:rPr>
                <w:fldChar w:fldCharType="end"/>
              </w:r>
              <w:r w:rsidR="00C1246C">
                <w:rPr>
                  <w:rFonts w:ascii="Calibri" w:hAnsi="Calibri" w:cs="Calibri"/>
                  <w:color w:val="000000"/>
                </w:rPr>
              </w:r>
              <w:r w:rsidR="00C1246C">
                <w:rPr>
                  <w:rFonts w:ascii="Calibri" w:hAnsi="Calibri" w:cs="Calibri"/>
                  <w:color w:val="000000"/>
                </w:rPr>
                <w:fldChar w:fldCharType="separate"/>
              </w:r>
              <w:r w:rsidR="00C1246C" w:rsidRPr="004211C5">
                <w:rPr>
                  <w:rFonts w:ascii="Calibri" w:hAnsi="Calibri" w:cs="Calibri"/>
                  <w:noProof/>
                  <w:color w:val="000000"/>
                  <w:vertAlign w:val="superscript"/>
                </w:rPr>
                <w:t>6</w:t>
              </w:r>
              <w:r w:rsidR="00C1246C">
                <w:rPr>
                  <w:rFonts w:ascii="Calibri" w:hAnsi="Calibri" w:cs="Calibri"/>
                  <w:color w:val="000000"/>
                </w:rPr>
                <w:fldChar w:fldCharType="end"/>
              </w:r>
            </w:hyperlink>
          </w:p>
        </w:tc>
        <w:tc>
          <w:tcPr>
            <w:tcW w:w="20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D8D5E89" w14:textId="18674532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4CD64B42" wp14:editId="5411F060">
                  <wp:extent cx="162000" cy="208800"/>
                  <wp:effectExtent l="0" t="0" r="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3707614" w14:textId="418A4E6A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71EF017C" wp14:editId="7918EF19">
                  <wp:extent cx="158400" cy="205200"/>
                  <wp:effectExtent l="0" t="0" r="0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C6E9B9C" w14:textId="552934D9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28DD3BEE" wp14:editId="4A50DDCC">
                  <wp:extent cx="162000" cy="208800"/>
                  <wp:effectExtent l="0" t="0" r="0" b="1270"/>
                  <wp:docPr id="531" name="Picture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0A5467F2" w14:textId="0ED094EE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72EE1C2A" wp14:editId="33BB6FD2">
                  <wp:extent cx="162000" cy="208800"/>
                  <wp:effectExtent l="0" t="0" r="0" b="127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3247233" w14:textId="6F35FCAF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052BBD63" wp14:editId="7A0D4385">
                  <wp:extent cx="162000" cy="208800"/>
                  <wp:effectExtent l="0" t="0" r="0" b="127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E15" w:rsidRPr="009F5173" w14:paraId="60466CA8" w14:textId="77777777" w:rsidTr="003F7563">
        <w:trPr>
          <w:trHeight w:val="310"/>
        </w:trPr>
        <w:tc>
          <w:tcPr>
            <w:tcW w:w="21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AAEE852" w14:textId="6D4ADF75" w:rsidR="009A2E15" w:rsidRPr="009F5173" w:rsidRDefault="009A2E15" w:rsidP="009A2E15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Rajan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et al. (IBM)</w:t>
            </w:r>
            <w:r w:rsidR="004211C5">
              <w:rPr>
                <w:rFonts w:ascii="Calibri" w:hAnsi="Calibri" w:cs="Calibri"/>
                <w:color w:val="000000"/>
              </w:rPr>
              <w:t xml:space="preserve"> </w:t>
            </w:r>
            <w:hyperlink w:anchor="_ENREF_7" w:tooltip="Rajan, 2019 #3377" w:history="1">
              <w:r w:rsidR="00C1246C">
                <w:rPr>
                  <w:rFonts w:ascii="Calibri" w:hAnsi="Calibri" w:cs="Calibri"/>
                  <w:color w:val="000000"/>
                </w:rPr>
                <w:fldChar w:fldCharType="begin"/>
              </w:r>
              <w:r w:rsidR="00C1246C">
                <w:rPr>
                  <w:rFonts w:ascii="Calibri" w:hAnsi="Calibri" w:cs="Calibri"/>
                  <w:color w:val="000000"/>
                </w:rPr>
                <w:instrText xml:space="preserve"> ADDIN EN.CITE &lt;EndNote&gt;&lt;Cite&gt;&lt;Author&gt;Rajan&lt;/Author&gt;&lt;Year&gt;2019&lt;/Year&gt;&lt;RecNum&gt;3377&lt;/RecNum&gt;&lt;DisplayText&gt;&lt;style face="superscript"&gt;7&lt;/style&gt;&lt;/DisplayText&gt;&lt;record&gt;&lt;rec-number&gt;3377&lt;/rec-number&gt;&lt;foreign-keys&gt;&lt;key app="EN" db-id="9tp55vs9tfzea7eva2o5www30e0er0xpzvza"&gt;3377&lt;/key&gt;&lt;/foreign-keys&gt;&lt;ref-type name="Journal Article"&gt;17&lt;/ref-type&gt;&lt;contributors&gt;&lt;authors&gt;&lt;author&gt;Rajan, Deepta&lt;/author&gt;&lt;author&gt;Beymer, David&lt;/author&gt;&lt;author&gt;Abedin, Shafiqul&lt;/author&gt;&lt;author&gt;Dehghan, Ehsan&lt;/author&gt;&lt;/authors&gt;&lt;/contributors&gt;&lt;titles&gt;&lt;title&gt;Pi-PE: A pipeline for pulmonary embolism detection using sparsely annotated 3D CT images&lt;/title&gt;&lt;secondary-title&gt;arXiv preprint arXiv:1910.02175&lt;/secondary-title&gt;&lt;/titles&gt;&lt;periodical&gt;&lt;full-title&gt;arXiv preprint arXiv:1910.02175&lt;/full-title&gt;&lt;/periodical&gt;&lt;dates&gt;&lt;year&gt;2019&lt;/year&gt;&lt;/dates&gt;&lt;urls&gt;&lt;/urls&gt;&lt;/record&gt;&lt;/Cite&gt;&lt;/EndNote&gt;</w:instrText>
              </w:r>
              <w:r w:rsidR="00C1246C">
                <w:rPr>
                  <w:rFonts w:ascii="Calibri" w:hAnsi="Calibri" w:cs="Calibri"/>
                  <w:color w:val="000000"/>
                </w:rPr>
                <w:fldChar w:fldCharType="separate"/>
              </w:r>
              <w:r w:rsidR="00C1246C" w:rsidRPr="004211C5">
                <w:rPr>
                  <w:rFonts w:ascii="Calibri" w:hAnsi="Calibri" w:cs="Calibri"/>
                  <w:noProof/>
                  <w:color w:val="000000"/>
                  <w:vertAlign w:val="superscript"/>
                </w:rPr>
                <w:t>7</w:t>
              </w:r>
              <w:r w:rsidR="00C1246C">
                <w:rPr>
                  <w:rFonts w:ascii="Calibri" w:hAnsi="Calibri" w:cs="Calibri"/>
                  <w:color w:val="000000"/>
                </w:rPr>
                <w:fldChar w:fldCharType="end"/>
              </w:r>
            </w:hyperlink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36257" w14:textId="6217196D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2B3747D0" wp14:editId="02CABF8C">
                  <wp:extent cx="162000" cy="208800"/>
                  <wp:effectExtent l="0" t="0" r="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06133" w14:textId="4A59398B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5C0167C1" wp14:editId="3CF64449">
                  <wp:extent cx="158400" cy="205200"/>
                  <wp:effectExtent l="0" t="0" r="0" b="444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DA0D7" w14:textId="176D6C04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5BD5A147" wp14:editId="2D991A1A">
                  <wp:extent cx="158400" cy="205200"/>
                  <wp:effectExtent l="0" t="0" r="0" b="444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0449A" w14:textId="1DFE5D2F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4249A3CC" wp14:editId="1E1DAD24">
                  <wp:extent cx="158400" cy="205200"/>
                  <wp:effectExtent l="0" t="0" r="0" b="4445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00" cy="2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4A262" w14:textId="76D29803" w:rsidR="009A2E15" w:rsidRPr="009F5173" w:rsidRDefault="009A2E15" w:rsidP="009A2E1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noProof/>
                <w:sz w:val="20"/>
                <w:szCs w:val="20"/>
                <w:lang w:val="en-IN" w:eastAsia="en-IN"/>
              </w:rPr>
              <w:drawing>
                <wp:inline distT="0" distB="0" distL="0" distR="0" wp14:anchorId="081E9A70" wp14:editId="19176B2B">
                  <wp:extent cx="162000" cy="208800"/>
                  <wp:effectExtent l="0" t="0" r="0" b="127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" cy="2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61F0F1" w14:textId="77777777" w:rsidR="00FC3B18" w:rsidRPr="009F5173" w:rsidRDefault="00FC3B18" w:rsidP="00FC3B18">
      <w:pPr>
        <w:pStyle w:val="NormalWeb"/>
        <w:shd w:val="clear" w:color="auto" w:fill="FFFFFF"/>
        <w:rPr>
          <w:rFonts w:ascii="Arial" w:hAnsi="Arial" w:cs="Arial"/>
          <w:b/>
          <w:bCs/>
          <w:sz w:val="20"/>
          <w:szCs w:val="20"/>
        </w:rPr>
      </w:pPr>
    </w:p>
    <w:p w14:paraId="233058EF" w14:textId="77953A7E" w:rsidR="00041526" w:rsidRPr="009F5173" w:rsidRDefault="00041526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27E73BD7" w14:textId="77777777" w:rsidR="00561B5F" w:rsidRPr="009F5173" w:rsidRDefault="00561B5F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9F5173">
        <w:rPr>
          <w:rFonts w:ascii="Arial" w:hAnsi="Arial" w:cs="Arial"/>
          <w:b/>
          <w:bCs/>
        </w:rPr>
        <w:br w:type="page"/>
      </w:r>
    </w:p>
    <w:p w14:paraId="5296C8A5" w14:textId="68C53725" w:rsidR="00FC3B18" w:rsidRPr="009F5173" w:rsidRDefault="0021388D" w:rsidP="00FC3B18">
      <w:pPr>
        <w:pStyle w:val="NormalWeb"/>
        <w:shd w:val="clear" w:color="auto" w:fill="FFFFFF"/>
        <w:rPr>
          <w:rFonts w:ascii="Arial" w:hAnsi="Arial" w:cs="Arial"/>
          <w:b/>
          <w:bCs/>
        </w:rPr>
      </w:pPr>
      <w:r w:rsidRPr="0021388D">
        <w:rPr>
          <w:rFonts w:ascii="Arial" w:hAnsi="Arial" w:cs="Arial"/>
          <w:b/>
          <w:bCs/>
          <w:sz w:val="22"/>
          <w:szCs w:val="22"/>
        </w:rPr>
        <w:lastRenderedPageBreak/>
        <w:t xml:space="preserve">Supplementary Table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="00583635" w:rsidRPr="009F5173">
        <w:rPr>
          <w:rFonts w:ascii="Arial" w:hAnsi="Arial" w:cs="Arial"/>
          <w:b/>
          <w:bCs/>
        </w:rPr>
        <w:t>:</w:t>
      </w:r>
      <w:r w:rsidR="00FC3B18" w:rsidRPr="009F5173">
        <w:rPr>
          <w:rFonts w:ascii="Arial" w:hAnsi="Arial" w:cs="Arial"/>
          <w:b/>
          <w:bCs/>
        </w:rPr>
        <w:t xml:space="preserve"> The modified Joanna Briggs Institute (JBI) critical appraisal checklist for cross-sectional research.</w:t>
      </w:r>
    </w:p>
    <w:tbl>
      <w:tblPr>
        <w:tblW w:w="10530" w:type="dxa"/>
        <w:tblInd w:w="-579" w:type="dxa"/>
        <w:tblLook w:val="04A0" w:firstRow="1" w:lastRow="0" w:firstColumn="1" w:lastColumn="0" w:noHBand="0" w:noVBand="1"/>
      </w:tblPr>
      <w:tblGrid>
        <w:gridCol w:w="628"/>
        <w:gridCol w:w="8462"/>
        <w:gridCol w:w="1440"/>
      </w:tblGrid>
      <w:tr w:rsidR="00041526" w:rsidRPr="009F5173" w14:paraId="1EF937E9" w14:textId="77777777" w:rsidTr="00FC3B18">
        <w:trPr>
          <w:trHeight w:val="290"/>
        </w:trPr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D9C4824" w14:textId="77777777" w:rsidR="00FC3B18" w:rsidRPr="009F5173" w:rsidRDefault="00FC3B18" w:rsidP="00FC3B1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8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F8883FD" w14:textId="77777777" w:rsidR="00FC3B18" w:rsidRPr="009F5173" w:rsidRDefault="00FC3B18" w:rsidP="00FC3B1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Checklist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33C64F0" w14:textId="77777777" w:rsidR="00FC3B18" w:rsidRPr="009F5173" w:rsidRDefault="00FC3B18" w:rsidP="00FC3B1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Applicability</w:t>
            </w:r>
          </w:p>
        </w:tc>
      </w:tr>
      <w:tr w:rsidR="00041526" w:rsidRPr="009F5173" w14:paraId="7A555B65" w14:textId="77777777" w:rsidTr="008D7672">
        <w:trPr>
          <w:trHeight w:val="510"/>
        </w:trPr>
        <w:tc>
          <w:tcPr>
            <w:tcW w:w="6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E2AEA0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6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5206D1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sz w:val="20"/>
                <w:szCs w:val="20"/>
              </w:rPr>
              <w:t xml:space="preserve">Were the objective of the study and the criteria for inclusion in the sample (data selection) clearly defined? 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2DDC5FD6" w14:textId="738C6142" w:rsidR="00FC3B18" w:rsidRPr="009F5173" w:rsidRDefault="00C1246C" w:rsidP="00FC3B1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</w:t>
            </w:r>
            <w:r w:rsidR="00160105"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041526" w:rsidRPr="009F5173" w14:paraId="3066FEA9" w14:textId="77777777" w:rsidTr="008D7672">
        <w:trPr>
          <w:trHeight w:val="1010"/>
        </w:trPr>
        <w:tc>
          <w:tcPr>
            <w:tcW w:w="6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A03CE9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6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4D7D01" w14:textId="3C526AB6" w:rsidR="00FC3B18" w:rsidRPr="009F5173" w:rsidRDefault="00160105" w:rsidP="00FC3B1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sz w:val="20"/>
                <w:szCs w:val="20"/>
              </w:rPr>
              <w:t>Were the study subjects and the setting described in detail? Were the sample population and variables described in details? (</w:t>
            </w:r>
            <w:proofErr w:type="gramStart"/>
            <w:r w:rsidRPr="009F5173">
              <w:rPr>
                <w:rFonts w:ascii="Arial" w:eastAsia="Times New Roman" w:hAnsi="Arial" w:cs="Arial"/>
                <w:sz w:val="20"/>
                <w:szCs w:val="20"/>
              </w:rPr>
              <w:t>i.e</w:t>
            </w:r>
            <w:proofErr w:type="gramEnd"/>
            <w:r w:rsidRPr="009F5173">
              <w:rPr>
                <w:rFonts w:ascii="Arial" w:eastAsia="Times New Roman" w:hAnsi="Arial" w:cs="Arial"/>
                <w:sz w:val="20"/>
                <w:szCs w:val="20"/>
              </w:rPr>
              <w:t>. how were the images collected? Which hospital, what technique was used?)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CC15858" w14:textId="7D050D78" w:rsidR="00FC3B18" w:rsidRPr="009F5173" w:rsidRDefault="00C1246C" w:rsidP="00FC3B1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</w:t>
            </w:r>
            <w:r w:rsidR="00160105"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041526" w:rsidRPr="009F5173" w14:paraId="09269C12" w14:textId="77777777" w:rsidTr="008D7672">
        <w:trPr>
          <w:trHeight w:val="510"/>
        </w:trPr>
        <w:tc>
          <w:tcPr>
            <w:tcW w:w="6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44794D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6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EE6BFF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sz w:val="20"/>
                <w:szCs w:val="20"/>
              </w:rPr>
              <w:t>Did the study detail data source (e.g. hospital, database, survey) and format?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8B1D433" w14:textId="2FC88BD1" w:rsidR="00FC3B18" w:rsidRPr="009F5173" w:rsidRDefault="00C1246C" w:rsidP="00FC3B1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</w:t>
            </w:r>
            <w:r w:rsidR="00160105"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041526" w:rsidRPr="009F5173" w14:paraId="43791F01" w14:textId="77777777" w:rsidTr="008D7672">
        <w:trPr>
          <w:trHeight w:val="280"/>
        </w:trPr>
        <w:tc>
          <w:tcPr>
            <w:tcW w:w="6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3E1577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46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CA2F2D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sz w:val="20"/>
                <w:szCs w:val="20"/>
              </w:rPr>
              <w:t>Was the data collected in a valid and reliable way?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6080ACFC" w14:textId="6F8AE542" w:rsidR="00FC3B18" w:rsidRPr="009F5173" w:rsidRDefault="00C1246C" w:rsidP="00FC3B1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</w:t>
            </w:r>
            <w:r w:rsidR="00160105"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041526" w:rsidRPr="009F5173" w14:paraId="0667F633" w14:textId="77777777" w:rsidTr="008D7672">
        <w:trPr>
          <w:trHeight w:val="510"/>
        </w:trPr>
        <w:tc>
          <w:tcPr>
            <w:tcW w:w="6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A752F1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46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259867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sz w:val="20"/>
                <w:szCs w:val="20"/>
              </w:rPr>
              <w:t>Attainment of ethical approval. Was the ethical issue (patient confidentiality) considered?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B5491BE" w14:textId="68128DFC" w:rsidR="00FC3B18" w:rsidRPr="009F5173" w:rsidRDefault="00C1246C" w:rsidP="00FC3B1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</w:t>
            </w:r>
            <w:r w:rsidR="00160105"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041526" w:rsidRPr="009F5173" w14:paraId="7E419685" w14:textId="77777777" w:rsidTr="008D7672">
        <w:trPr>
          <w:trHeight w:val="280"/>
        </w:trPr>
        <w:tc>
          <w:tcPr>
            <w:tcW w:w="6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5CC3A3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46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CA3E7F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sz w:val="20"/>
                <w:szCs w:val="20"/>
              </w:rPr>
              <w:t>Were findings and implications discussed in detail?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4BCC78C2" w14:textId="2167013A" w:rsidR="00FC3B18" w:rsidRPr="009F5173" w:rsidRDefault="00F049D9" w:rsidP="00FC3B1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  <w:r w:rsidR="00C1246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  <w:r w:rsidR="00160105"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041526" w:rsidRPr="009F5173" w14:paraId="13A0C463" w14:textId="77777777" w:rsidTr="008D7672">
        <w:trPr>
          <w:trHeight w:val="510"/>
        </w:trPr>
        <w:tc>
          <w:tcPr>
            <w:tcW w:w="62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3869AC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46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3AC0FA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sz w:val="20"/>
                <w:szCs w:val="20"/>
              </w:rPr>
              <w:t>Were the outcomes (performance and result of ML tools) measured in a valid and reliable way?</w:t>
            </w:r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14:paraId="790A1A52" w14:textId="66CEC031" w:rsidR="00FC3B18" w:rsidRPr="009F5173" w:rsidRDefault="00F049D9" w:rsidP="00FC3B1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</w:t>
            </w:r>
            <w:r w:rsidR="00160105"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%</w:t>
            </w:r>
          </w:p>
        </w:tc>
      </w:tr>
      <w:tr w:rsidR="00041526" w:rsidRPr="009F5173" w14:paraId="0A9B8499" w14:textId="77777777" w:rsidTr="008D7672">
        <w:trPr>
          <w:trHeight w:val="290"/>
        </w:trPr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99AC28A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125E0ED" w14:textId="77777777" w:rsidR="00FC3B18" w:rsidRPr="009F5173" w:rsidRDefault="00FC3B18" w:rsidP="00FC3B1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F5173">
              <w:rPr>
                <w:rFonts w:ascii="Arial" w:eastAsia="Times New Roman" w:hAnsi="Arial" w:cs="Arial"/>
                <w:sz w:val="20"/>
                <w:szCs w:val="20"/>
              </w:rPr>
              <w:t>Was appropriate cross-validation and evaluation method used?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532D82A" w14:textId="65DE9763" w:rsidR="00FC3B18" w:rsidRPr="009F5173" w:rsidRDefault="00F049D9" w:rsidP="00FC3B1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100</w:t>
            </w:r>
            <w:r w:rsidR="0026251D" w:rsidRPr="009F517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%</w:t>
            </w:r>
          </w:p>
        </w:tc>
      </w:tr>
    </w:tbl>
    <w:p w14:paraId="0D0F2F13" w14:textId="3ED918EF" w:rsidR="004211C5" w:rsidRDefault="004211C5" w:rsidP="00CD431D">
      <w:pPr>
        <w:rPr>
          <w:rFonts w:ascii="Arial" w:hAnsi="Arial" w:cs="Arial"/>
        </w:rPr>
      </w:pPr>
    </w:p>
    <w:p w14:paraId="458C9FBE" w14:textId="141FA56B" w:rsidR="00391F7A" w:rsidRDefault="004211C5" w:rsidP="00CD431D">
      <w:pPr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lastRenderedPageBreak/>
        <w:t>References:</w:t>
      </w:r>
    </w:p>
    <w:p w14:paraId="46505C19" w14:textId="77777777" w:rsidR="00391F7A" w:rsidRDefault="00391F7A" w:rsidP="00CD431D">
      <w:pPr>
        <w:rPr>
          <w:rFonts w:ascii="Arial" w:hAnsi="Arial" w:cs="Arial"/>
        </w:rPr>
      </w:pPr>
    </w:p>
    <w:p w14:paraId="45E69486" w14:textId="77777777" w:rsidR="00C1246C" w:rsidRPr="00C1246C" w:rsidRDefault="00391F7A" w:rsidP="00C1246C">
      <w:pPr>
        <w:pStyle w:val="EndNoteBibliography"/>
        <w:ind w:left="720" w:hanging="720"/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ADDIN EN.REFLIST </w:instrText>
      </w:r>
      <w:r>
        <w:rPr>
          <w:rFonts w:ascii="Arial" w:hAnsi="Arial" w:cs="Arial"/>
        </w:rPr>
        <w:fldChar w:fldCharType="separate"/>
      </w:r>
      <w:bookmarkStart w:id="1" w:name="_ENREF_1"/>
      <w:r w:rsidR="00C1246C" w:rsidRPr="00C1246C">
        <w:t>1.</w:t>
      </w:r>
      <w:r w:rsidR="00C1246C" w:rsidRPr="00C1246C">
        <w:tab/>
        <w:t xml:space="preserve">Huang SC, Kothari T, Banerjee I, et al. PENet—a scalable deep-learning model for automated diagnosis of pulmonary embolism using volumetric CT imaging. </w:t>
      </w:r>
      <w:r w:rsidR="00C1246C" w:rsidRPr="00C1246C">
        <w:rPr>
          <w:i/>
        </w:rPr>
        <w:t xml:space="preserve">npj Digital Medicine. </w:t>
      </w:r>
      <w:r w:rsidR="00C1246C" w:rsidRPr="00C1246C">
        <w:t>2020;3(1).</w:t>
      </w:r>
      <w:bookmarkEnd w:id="1"/>
    </w:p>
    <w:p w14:paraId="05DE95AA" w14:textId="77777777" w:rsidR="00C1246C" w:rsidRPr="00C1246C" w:rsidRDefault="00C1246C" w:rsidP="00C1246C">
      <w:pPr>
        <w:pStyle w:val="EndNoteBibliography"/>
        <w:ind w:left="720" w:hanging="720"/>
      </w:pPr>
      <w:bookmarkStart w:id="2" w:name="_ENREF_2"/>
      <w:r w:rsidRPr="00C1246C">
        <w:t>2.</w:t>
      </w:r>
      <w:r w:rsidRPr="00C1246C">
        <w:tab/>
        <w:t xml:space="preserve">Liu W, Liu M, Guo X, et al. Evaluation of acute pulmonary embolism and clot burden on CtpA with deep learning. </w:t>
      </w:r>
      <w:r w:rsidRPr="00C1246C">
        <w:rPr>
          <w:i/>
        </w:rPr>
        <w:t xml:space="preserve">European radiology. </w:t>
      </w:r>
      <w:r w:rsidRPr="00C1246C">
        <w:t>2020:1-9.</w:t>
      </w:r>
      <w:bookmarkEnd w:id="2"/>
    </w:p>
    <w:p w14:paraId="74BB8BBD" w14:textId="77777777" w:rsidR="00C1246C" w:rsidRPr="00C1246C" w:rsidRDefault="00C1246C" w:rsidP="00C1246C">
      <w:pPr>
        <w:pStyle w:val="EndNoteBibliography"/>
        <w:ind w:left="720" w:hanging="720"/>
      </w:pPr>
      <w:bookmarkStart w:id="3" w:name="_ENREF_3"/>
      <w:r w:rsidRPr="00C1246C">
        <w:t>3.</w:t>
      </w:r>
      <w:r w:rsidRPr="00C1246C">
        <w:tab/>
        <w:t xml:space="preserve">Huang S-C, Pareek A, Zamanian R, Banerjee I, Lungren MP. Multimodal fusion with deep neural networks for leveraging CT imaging and electronic health record: a case-study in pulmonary embolism detection. </w:t>
      </w:r>
      <w:r w:rsidRPr="00C1246C">
        <w:rPr>
          <w:i/>
        </w:rPr>
        <w:t xml:space="preserve">Scientific reports. </w:t>
      </w:r>
      <w:r w:rsidRPr="00C1246C">
        <w:t>2020;10(1):1-9.</w:t>
      </w:r>
      <w:bookmarkEnd w:id="3"/>
    </w:p>
    <w:p w14:paraId="6D783A3D" w14:textId="77777777" w:rsidR="00C1246C" w:rsidRPr="00C1246C" w:rsidRDefault="00C1246C" w:rsidP="00C1246C">
      <w:pPr>
        <w:pStyle w:val="EndNoteBibliography"/>
        <w:ind w:left="720" w:hanging="720"/>
      </w:pPr>
      <w:bookmarkStart w:id="4" w:name="_ENREF_4"/>
      <w:r w:rsidRPr="00C1246C">
        <w:t>4.</w:t>
      </w:r>
      <w:r w:rsidRPr="00C1246C">
        <w:tab/>
        <w:t xml:space="preserve">Weikert T, Winkel DJ, Bremerich J, et al. Automated detection of pulmonary embolism in CT pulmonary angiograms using an AI-powered algorithm. </w:t>
      </w:r>
      <w:r w:rsidRPr="00C1246C">
        <w:rPr>
          <w:i/>
        </w:rPr>
        <w:t xml:space="preserve">European radiology. </w:t>
      </w:r>
      <w:r w:rsidRPr="00C1246C">
        <w:t>2020;30(12):6545-6553.</w:t>
      </w:r>
      <w:bookmarkEnd w:id="4"/>
    </w:p>
    <w:p w14:paraId="4072F99D" w14:textId="77777777" w:rsidR="00C1246C" w:rsidRPr="00C1246C" w:rsidRDefault="00C1246C" w:rsidP="00C1246C">
      <w:pPr>
        <w:pStyle w:val="EndNoteBibliography"/>
        <w:ind w:left="720" w:hanging="720"/>
      </w:pPr>
      <w:bookmarkStart w:id="5" w:name="_ENREF_5"/>
      <w:r w:rsidRPr="00C1246C">
        <w:t>5.</w:t>
      </w:r>
      <w:r w:rsidRPr="00C1246C">
        <w:tab/>
        <w:t xml:space="preserve">Yang X, Lin Y, Su J, et al. A two-stage convolutional neural network for pulmonary embolism detection from CTPA images. </w:t>
      </w:r>
      <w:r w:rsidRPr="00C1246C">
        <w:rPr>
          <w:i/>
        </w:rPr>
        <w:t xml:space="preserve">IEEE access : practical innovations, open solutions. </w:t>
      </w:r>
      <w:r w:rsidRPr="00C1246C">
        <w:t>2019;7:84849-84857.</w:t>
      </w:r>
      <w:bookmarkEnd w:id="5"/>
    </w:p>
    <w:p w14:paraId="582B75A8" w14:textId="77777777" w:rsidR="00C1246C" w:rsidRPr="00C1246C" w:rsidRDefault="00C1246C" w:rsidP="00C1246C">
      <w:pPr>
        <w:pStyle w:val="EndNoteBibliography"/>
        <w:ind w:left="720" w:hanging="720"/>
      </w:pPr>
      <w:bookmarkStart w:id="6" w:name="_ENREF_6"/>
      <w:r w:rsidRPr="00C1246C">
        <w:t>6.</w:t>
      </w:r>
      <w:r w:rsidRPr="00C1246C">
        <w:tab/>
        <w:t xml:space="preserve">Tajbakhsh N, Shin JY, Gotway MB, Liang J. Computer-aided detection and visualization of pulmonary embolism using a novel, compact, and discriminative image representation. </w:t>
      </w:r>
      <w:r w:rsidRPr="00C1246C">
        <w:rPr>
          <w:i/>
        </w:rPr>
        <w:t xml:space="preserve">Medical Image Analysis. </w:t>
      </w:r>
      <w:r w:rsidRPr="00C1246C">
        <w:t>2019;58.</w:t>
      </w:r>
      <w:bookmarkEnd w:id="6"/>
    </w:p>
    <w:p w14:paraId="6D87CC74" w14:textId="77777777" w:rsidR="00C1246C" w:rsidRPr="00C1246C" w:rsidRDefault="00C1246C" w:rsidP="00C1246C">
      <w:pPr>
        <w:pStyle w:val="EndNoteBibliography"/>
        <w:ind w:left="720" w:hanging="720"/>
      </w:pPr>
      <w:bookmarkStart w:id="7" w:name="_ENREF_7"/>
      <w:r w:rsidRPr="00C1246C">
        <w:t>7.</w:t>
      </w:r>
      <w:r w:rsidRPr="00C1246C">
        <w:tab/>
        <w:t xml:space="preserve">Rajan D, Beymer D, Abedin S, Dehghan E. Pi-PE: A pipeline for pulmonary embolism detection using sparsely annotated 3D CT images. </w:t>
      </w:r>
      <w:r w:rsidRPr="00C1246C">
        <w:rPr>
          <w:i/>
        </w:rPr>
        <w:t xml:space="preserve">arXiv preprint arXiv:1910.02175. </w:t>
      </w:r>
      <w:r w:rsidRPr="00C1246C">
        <w:t>2019.</w:t>
      </w:r>
      <w:bookmarkEnd w:id="7"/>
    </w:p>
    <w:p w14:paraId="0B3AA40C" w14:textId="39CC4BE1" w:rsidR="00FC3B18" w:rsidRPr="009F5173" w:rsidRDefault="00391F7A" w:rsidP="00C1246C">
      <w:pPr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FC3B18" w:rsidRPr="009F5173" w:rsidSect="001157C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737652" w14:textId="77777777" w:rsidR="0078725D" w:rsidRDefault="0078725D" w:rsidP="00041526">
      <w:r>
        <w:separator/>
      </w:r>
    </w:p>
  </w:endnote>
  <w:endnote w:type="continuationSeparator" w:id="0">
    <w:p w14:paraId="3A35DB0F" w14:textId="77777777" w:rsidR="0078725D" w:rsidRDefault="0078725D" w:rsidP="00041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BFEAE" w14:textId="77777777" w:rsidR="0078725D" w:rsidRDefault="0078725D" w:rsidP="00041526">
      <w:r>
        <w:separator/>
      </w:r>
    </w:p>
  </w:footnote>
  <w:footnote w:type="continuationSeparator" w:id="0">
    <w:p w14:paraId="42653EFB" w14:textId="77777777" w:rsidR="0078725D" w:rsidRDefault="0078725D" w:rsidP="00041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21100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4027FDC" w14:textId="219A078C" w:rsidR="00041526" w:rsidRDefault="0004152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57C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EEC4BC5" w14:textId="77777777" w:rsidR="00041526" w:rsidRDefault="000415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F473E07"/>
    <w:multiLevelType w:val="hybridMultilevel"/>
    <w:tmpl w:val="70FAC880"/>
    <w:lvl w:ilvl="0" w:tplc="ADA628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586EB1"/>
    <w:multiLevelType w:val="hybridMultilevel"/>
    <w:tmpl w:val="AE6ACC3E"/>
    <w:lvl w:ilvl="0" w:tplc="961676D8">
      <w:start w:val="1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593A79"/>
    <w:multiLevelType w:val="hybridMultilevel"/>
    <w:tmpl w:val="AE6ACC3E"/>
    <w:lvl w:ilvl="0" w:tplc="961676D8">
      <w:start w:val="1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0621465"/>
    <w:multiLevelType w:val="multilevel"/>
    <w:tmpl w:val="1B56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FF512ED"/>
    <w:multiLevelType w:val="hybridMultilevel"/>
    <w:tmpl w:val="C088A700"/>
    <w:lvl w:ilvl="0" w:tplc="073CEF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57C0FC2"/>
    <w:multiLevelType w:val="hybridMultilevel"/>
    <w:tmpl w:val="6936C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9520DE6"/>
    <w:multiLevelType w:val="multilevel"/>
    <w:tmpl w:val="B128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FA7F16"/>
    <w:multiLevelType w:val="hybridMultilevel"/>
    <w:tmpl w:val="44FCCAA2"/>
    <w:lvl w:ilvl="0" w:tplc="30CC78EA">
      <w:start w:val="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2"/>
  </w:num>
  <w:num w:numId="3">
    <w:abstractNumId w:val="10"/>
  </w:num>
  <w:num w:numId="4">
    <w:abstractNumId w:val="27"/>
  </w:num>
  <w:num w:numId="5">
    <w:abstractNumId w:val="14"/>
  </w:num>
  <w:num w:numId="6">
    <w:abstractNumId w:val="19"/>
  </w:num>
  <w:num w:numId="7">
    <w:abstractNumId w:val="2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4"/>
  </w:num>
  <w:num w:numId="21">
    <w:abstractNumId w:val="20"/>
  </w:num>
  <w:num w:numId="22">
    <w:abstractNumId w:val="11"/>
  </w:num>
  <w:num w:numId="23">
    <w:abstractNumId w:val="30"/>
  </w:num>
  <w:num w:numId="24">
    <w:abstractNumId w:val="22"/>
  </w:num>
  <w:num w:numId="25">
    <w:abstractNumId w:val="28"/>
  </w:num>
  <w:num w:numId="26">
    <w:abstractNumId w:val="25"/>
  </w:num>
  <w:num w:numId="27">
    <w:abstractNumId w:val="13"/>
  </w:num>
  <w:num w:numId="28">
    <w:abstractNumId w:val="29"/>
  </w:num>
  <w:num w:numId="29">
    <w:abstractNumId w:val="15"/>
  </w:num>
  <w:num w:numId="30">
    <w:abstractNumId w:val="26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9tp55vs9tfzea7eva2o5www30e0er0xpzvza&quot;&gt;My EndNote Library&lt;record-ids&gt;&lt;item&gt;681&lt;/item&gt;&lt;item&gt;919&lt;/item&gt;&lt;item&gt;3363&lt;/item&gt;&lt;item&gt;3364&lt;/item&gt;&lt;item&gt;3365&lt;/item&gt;&lt;item&gt;3375&lt;/item&gt;&lt;item&gt;3377&lt;/item&gt;&lt;/record-ids&gt;&lt;/item&gt;&lt;/Libraries&gt;"/>
  </w:docVars>
  <w:rsids>
    <w:rsidRoot w:val="007C0CD2"/>
    <w:rsid w:val="000060E6"/>
    <w:rsid w:val="00012152"/>
    <w:rsid w:val="00012F05"/>
    <w:rsid w:val="00017514"/>
    <w:rsid w:val="00017C7E"/>
    <w:rsid w:val="00022156"/>
    <w:rsid w:val="00033B5E"/>
    <w:rsid w:val="00033F83"/>
    <w:rsid w:val="000357A0"/>
    <w:rsid w:val="0004012B"/>
    <w:rsid w:val="00041526"/>
    <w:rsid w:val="000420AB"/>
    <w:rsid w:val="00043D0F"/>
    <w:rsid w:val="0005597D"/>
    <w:rsid w:val="00060B0D"/>
    <w:rsid w:val="00060DAA"/>
    <w:rsid w:val="000616A7"/>
    <w:rsid w:val="00063625"/>
    <w:rsid w:val="000648C7"/>
    <w:rsid w:val="000672F0"/>
    <w:rsid w:val="000709B3"/>
    <w:rsid w:val="00075280"/>
    <w:rsid w:val="00075EA9"/>
    <w:rsid w:val="00081CB7"/>
    <w:rsid w:val="000837C2"/>
    <w:rsid w:val="0008702C"/>
    <w:rsid w:val="00096640"/>
    <w:rsid w:val="000A0545"/>
    <w:rsid w:val="000A0579"/>
    <w:rsid w:val="000A3D69"/>
    <w:rsid w:val="000A6C7B"/>
    <w:rsid w:val="000B2488"/>
    <w:rsid w:val="000B2E72"/>
    <w:rsid w:val="000B6076"/>
    <w:rsid w:val="000B7581"/>
    <w:rsid w:val="000B7B9B"/>
    <w:rsid w:val="000C127B"/>
    <w:rsid w:val="000C364E"/>
    <w:rsid w:val="000C6ED0"/>
    <w:rsid w:val="000D148D"/>
    <w:rsid w:val="000D3AA2"/>
    <w:rsid w:val="000D5EC6"/>
    <w:rsid w:val="000E2ACE"/>
    <w:rsid w:val="000E3550"/>
    <w:rsid w:val="000F3283"/>
    <w:rsid w:val="000F76ED"/>
    <w:rsid w:val="0010595E"/>
    <w:rsid w:val="00106E12"/>
    <w:rsid w:val="001157CB"/>
    <w:rsid w:val="00122683"/>
    <w:rsid w:val="00125A96"/>
    <w:rsid w:val="00126EDA"/>
    <w:rsid w:val="001416C5"/>
    <w:rsid w:val="00142ED1"/>
    <w:rsid w:val="00146F94"/>
    <w:rsid w:val="00151C9B"/>
    <w:rsid w:val="00152085"/>
    <w:rsid w:val="00160105"/>
    <w:rsid w:val="001706C1"/>
    <w:rsid w:val="00172060"/>
    <w:rsid w:val="00173E54"/>
    <w:rsid w:val="00174B03"/>
    <w:rsid w:val="001770F0"/>
    <w:rsid w:val="00181192"/>
    <w:rsid w:val="00184CAB"/>
    <w:rsid w:val="00185B62"/>
    <w:rsid w:val="00194EE9"/>
    <w:rsid w:val="001A38FD"/>
    <w:rsid w:val="001A4FF4"/>
    <w:rsid w:val="001B1FB5"/>
    <w:rsid w:val="001C625E"/>
    <w:rsid w:val="001C79C4"/>
    <w:rsid w:val="001D3D8A"/>
    <w:rsid w:val="001D6379"/>
    <w:rsid w:val="001D7D32"/>
    <w:rsid w:val="001E3EB0"/>
    <w:rsid w:val="001F0F68"/>
    <w:rsid w:val="001F5F49"/>
    <w:rsid w:val="001F73F1"/>
    <w:rsid w:val="001F753A"/>
    <w:rsid w:val="0020150B"/>
    <w:rsid w:val="002015B3"/>
    <w:rsid w:val="00204B5C"/>
    <w:rsid w:val="0020529F"/>
    <w:rsid w:val="00205653"/>
    <w:rsid w:val="002059C5"/>
    <w:rsid w:val="0021388D"/>
    <w:rsid w:val="00217DF0"/>
    <w:rsid w:val="00221268"/>
    <w:rsid w:val="0022404E"/>
    <w:rsid w:val="0023170C"/>
    <w:rsid w:val="002327D6"/>
    <w:rsid w:val="00236741"/>
    <w:rsid w:val="00237D6D"/>
    <w:rsid w:val="00243528"/>
    <w:rsid w:val="002442B3"/>
    <w:rsid w:val="00254017"/>
    <w:rsid w:val="002550FC"/>
    <w:rsid w:val="00255A14"/>
    <w:rsid w:val="0026251D"/>
    <w:rsid w:val="0026660E"/>
    <w:rsid w:val="00266F5C"/>
    <w:rsid w:val="00275A27"/>
    <w:rsid w:val="00276E70"/>
    <w:rsid w:val="00282D3F"/>
    <w:rsid w:val="00282E25"/>
    <w:rsid w:val="00285A50"/>
    <w:rsid w:val="00291D59"/>
    <w:rsid w:val="00295B90"/>
    <w:rsid w:val="002A0EE5"/>
    <w:rsid w:val="002A31BA"/>
    <w:rsid w:val="002A5D9B"/>
    <w:rsid w:val="002A6B0B"/>
    <w:rsid w:val="002B2701"/>
    <w:rsid w:val="002B284D"/>
    <w:rsid w:val="002B6264"/>
    <w:rsid w:val="002C528D"/>
    <w:rsid w:val="002C7B68"/>
    <w:rsid w:val="002F6C65"/>
    <w:rsid w:val="003023D4"/>
    <w:rsid w:val="00312F84"/>
    <w:rsid w:val="00313B94"/>
    <w:rsid w:val="0032353E"/>
    <w:rsid w:val="003261C1"/>
    <w:rsid w:val="00326821"/>
    <w:rsid w:val="00331889"/>
    <w:rsid w:val="0033279C"/>
    <w:rsid w:val="00333506"/>
    <w:rsid w:val="0033420C"/>
    <w:rsid w:val="00355F8C"/>
    <w:rsid w:val="0035773F"/>
    <w:rsid w:val="00357E68"/>
    <w:rsid w:val="00360B59"/>
    <w:rsid w:val="00361A02"/>
    <w:rsid w:val="00364144"/>
    <w:rsid w:val="00372C91"/>
    <w:rsid w:val="00375EED"/>
    <w:rsid w:val="00380355"/>
    <w:rsid w:val="0038297A"/>
    <w:rsid w:val="00384FFB"/>
    <w:rsid w:val="00387864"/>
    <w:rsid w:val="00391F7A"/>
    <w:rsid w:val="003971BA"/>
    <w:rsid w:val="003A315E"/>
    <w:rsid w:val="003A5831"/>
    <w:rsid w:val="003B0F2D"/>
    <w:rsid w:val="003B101C"/>
    <w:rsid w:val="003B3DEA"/>
    <w:rsid w:val="003B5706"/>
    <w:rsid w:val="003B7971"/>
    <w:rsid w:val="003B7ADA"/>
    <w:rsid w:val="003C18E4"/>
    <w:rsid w:val="003C6C25"/>
    <w:rsid w:val="003D44FE"/>
    <w:rsid w:val="003E2C28"/>
    <w:rsid w:val="003E3188"/>
    <w:rsid w:val="003E6679"/>
    <w:rsid w:val="003E676A"/>
    <w:rsid w:val="003F0FE0"/>
    <w:rsid w:val="003F297B"/>
    <w:rsid w:val="003F2A8C"/>
    <w:rsid w:val="003F398A"/>
    <w:rsid w:val="003F62B3"/>
    <w:rsid w:val="003F7563"/>
    <w:rsid w:val="00403F3B"/>
    <w:rsid w:val="004040D9"/>
    <w:rsid w:val="00416F3D"/>
    <w:rsid w:val="0042031B"/>
    <w:rsid w:val="004211C5"/>
    <w:rsid w:val="00422ED5"/>
    <w:rsid w:val="004255E2"/>
    <w:rsid w:val="00427485"/>
    <w:rsid w:val="00431B83"/>
    <w:rsid w:val="00431C6D"/>
    <w:rsid w:val="004328B7"/>
    <w:rsid w:val="00435852"/>
    <w:rsid w:val="00437452"/>
    <w:rsid w:val="004453C0"/>
    <w:rsid w:val="00447E02"/>
    <w:rsid w:val="004563C6"/>
    <w:rsid w:val="00462A80"/>
    <w:rsid w:val="00470108"/>
    <w:rsid w:val="00472CDA"/>
    <w:rsid w:val="004737B5"/>
    <w:rsid w:val="0047506E"/>
    <w:rsid w:val="004750D2"/>
    <w:rsid w:val="004751AD"/>
    <w:rsid w:val="00475489"/>
    <w:rsid w:val="00475977"/>
    <w:rsid w:val="00476B9A"/>
    <w:rsid w:val="004855C5"/>
    <w:rsid w:val="00485704"/>
    <w:rsid w:val="0049090D"/>
    <w:rsid w:val="00490DB2"/>
    <w:rsid w:val="00496A83"/>
    <w:rsid w:val="004A1C45"/>
    <w:rsid w:val="004A46FA"/>
    <w:rsid w:val="004A5271"/>
    <w:rsid w:val="004A5E09"/>
    <w:rsid w:val="004A774D"/>
    <w:rsid w:val="004B17E9"/>
    <w:rsid w:val="004C220E"/>
    <w:rsid w:val="004C412D"/>
    <w:rsid w:val="004C4562"/>
    <w:rsid w:val="004C5570"/>
    <w:rsid w:val="004D7C9C"/>
    <w:rsid w:val="004E7E03"/>
    <w:rsid w:val="005005BF"/>
    <w:rsid w:val="00511661"/>
    <w:rsid w:val="00520080"/>
    <w:rsid w:val="005208BA"/>
    <w:rsid w:val="00520FAC"/>
    <w:rsid w:val="005215D8"/>
    <w:rsid w:val="005223FC"/>
    <w:rsid w:val="005352AD"/>
    <w:rsid w:val="00535702"/>
    <w:rsid w:val="00536F3C"/>
    <w:rsid w:val="005449EA"/>
    <w:rsid w:val="0054568B"/>
    <w:rsid w:val="00546D54"/>
    <w:rsid w:val="0055682A"/>
    <w:rsid w:val="00560CCA"/>
    <w:rsid w:val="00561B5F"/>
    <w:rsid w:val="00564F02"/>
    <w:rsid w:val="00567E72"/>
    <w:rsid w:val="00570397"/>
    <w:rsid w:val="0057214F"/>
    <w:rsid w:val="00575A5E"/>
    <w:rsid w:val="005775DD"/>
    <w:rsid w:val="00581568"/>
    <w:rsid w:val="00581D9C"/>
    <w:rsid w:val="005826EC"/>
    <w:rsid w:val="00583635"/>
    <w:rsid w:val="00591EC3"/>
    <w:rsid w:val="005938E2"/>
    <w:rsid w:val="00594B15"/>
    <w:rsid w:val="005A0258"/>
    <w:rsid w:val="005A2A68"/>
    <w:rsid w:val="005A3607"/>
    <w:rsid w:val="005A49AC"/>
    <w:rsid w:val="005A5BFE"/>
    <w:rsid w:val="005B48DC"/>
    <w:rsid w:val="005B72BC"/>
    <w:rsid w:val="005B790C"/>
    <w:rsid w:val="005C0C70"/>
    <w:rsid w:val="005C343E"/>
    <w:rsid w:val="005C5377"/>
    <w:rsid w:val="005C6FD2"/>
    <w:rsid w:val="005C7859"/>
    <w:rsid w:val="005D1D5C"/>
    <w:rsid w:val="005D68DA"/>
    <w:rsid w:val="005E178F"/>
    <w:rsid w:val="005E28FC"/>
    <w:rsid w:val="005E3E3D"/>
    <w:rsid w:val="005E5066"/>
    <w:rsid w:val="005F2F93"/>
    <w:rsid w:val="005F337E"/>
    <w:rsid w:val="006011F8"/>
    <w:rsid w:val="00610F40"/>
    <w:rsid w:val="006257FB"/>
    <w:rsid w:val="00625B9F"/>
    <w:rsid w:val="0062623B"/>
    <w:rsid w:val="006322A7"/>
    <w:rsid w:val="0063534F"/>
    <w:rsid w:val="00637D34"/>
    <w:rsid w:val="00640AF8"/>
    <w:rsid w:val="00645252"/>
    <w:rsid w:val="00661842"/>
    <w:rsid w:val="00664C55"/>
    <w:rsid w:val="00667BC3"/>
    <w:rsid w:val="00667D0D"/>
    <w:rsid w:val="00671113"/>
    <w:rsid w:val="0068163C"/>
    <w:rsid w:val="006839C3"/>
    <w:rsid w:val="006868DC"/>
    <w:rsid w:val="006A2C41"/>
    <w:rsid w:val="006A5B2D"/>
    <w:rsid w:val="006B09A2"/>
    <w:rsid w:val="006B15DE"/>
    <w:rsid w:val="006B1FC7"/>
    <w:rsid w:val="006B3A54"/>
    <w:rsid w:val="006B6315"/>
    <w:rsid w:val="006C172C"/>
    <w:rsid w:val="006D3D74"/>
    <w:rsid w:val="006D510D"/>
    <w:rsid w:val="006E107A"/>
    <w:rsid w:val="00702223"/>
    <w:rsid w:val="0071245A"/>
    <w:rsid w:val="00716805"/>
    <w:rsid w:val="007177C8"/>
    <w:rsid w:val="007225EA"/>
    <w:rsid w:val="00727194"/>
    <w:rsid w:val="00735776"/>
    <w:rsid w:val="00737B83"/>
    <w:rsid w:val="0074316E"/>
    <w:rsid w:val="00745974"/>
    <w:rsid w:val="00750C22"/>
    <w:rsid w:val="00755770"/>
    <w:rsid w:val="00763BB7"/>
    <w:rsid w:val="00770EDF"/>
    <w:rsid w:val="0077211A"/>
    <w:rsid w:val="00773330"/>
    <w:rsid w:val="00774840"/>
    <w:rsid w:val="0078725D"/>
    <w:rsid w:val="00787ADC"/>
    <w:rsid w:val="00790155"/>
    <w:rsid w:val="00792A1E"/>
    <w:rsid w:val="007940DE"/>
    <w:rsid w:val="007A126F"/>
    <w:rsid w:val="007A27D9"/>
    <w:rsid w:val="007A41EB"/>
    <w:rsid w:val="007B01A4"/>
    <w:rsid w:val="007B137D"/>
    <w:rsid w:val="007B2813"/>
    <w:rsid w:val="007B5CA9"/>
    <w:rsid w:val="007B6E5C"/>
    <w:rsid w:val="007C0CD2"/>
    <w:rsid w:val="007D5A51"/>
    <w:rsid w:val="007E066E"/>
    <w:rsid w:val="007E0826"/>
    <w:rsid w:val="007E26E7"/>
    <w:rsid w:val="007E5E45"/>
    <w:rsid w:val="007F0ED7"/>
    <w:rsid w:val="00805412"/>
    <w:rsid w:val="00807152"/>
    <w:rsid w:val="008125F0"/>
    <w:rsid w:val="00813FA4"/>
    <w:rsid w:val="008204CD"/>
    <w:rsid w:val="008238E7"/>
    <w:rsid w:val="008249EA"/>
    <w:rsid w:val="008336A0"/>
    <w:rsid w:val="0083487D"/>
    <w:rsid w:val="0083569A"/>
    <w:rsid w:val="0084122B"/>
    <w:rsid w:val="0085231C"/>
    <w:rsid w:val="008577AD"/>
    <w:rsid w:val="0086402E"/>
    <w:rsid w:val="00866740"/>
    <w:rsid w:val="00871F58"/>
    <w:rsid w:val="0087292B"/>
    <w:rsid w:val="00875AD7"/>
    <w:rsid w:val="00882D38"/>
    <w:rsid w:val="00884762"/>
    <w:rsid w:val="00891072"/>
    <w:rsid w:val="008A27F2"/>
    <w:rsid w:val="008B189F"/>
    <w:rsid w:val="008B5A31"/>
    <w:rsid w:val="008B6B5B"/>
    <w:rsid w:val="008D39E3"/>
    <w:rsid w:val="008D7672"/>
    <w:rsid w:val="008D79B7"/>
    <w:rsid w:val="008D7BA8"/>
    <w:rsid w:val="008E5389"/>
    <w:rsid w:val="008E78EF"/>
    <w:rsid w:val="008F39E0"/>
    <w:rsid w:val="008F453A"/>
    <w:rsid w:val="0090016D"/>
    <w:rsid w:val="00905F18"/>
    <w:rsid w:val="00907188"/>
    <w:rsid w:val="00910E0F"/>
    <w:rsid w:val="0091616B"/>
    <w:rsid w:val="00921A28"/>
    <w:rsid w:val="00921EF5"/>
    <w:rsid w:val="009227EA"/>
    <w:rsid w:val="00927634"/>
    <w:rsid w:val="00935E54"/>
    <w:rsid w:val="00936798"/>
    <w:rsid w:val="009406F6"/>
    <w:rsid w:val="00944BE6"/>
    <w:rsid w:val="00950A5A"/>
    <w:rsid w:val="009725C3"/>
    <w:rsid w:val="00972CB7"/>
    <w:rsid w:val="00972E9D"/>
    <w:rsid w:val="00973ADE"/>
    <w:rsid w:val="009742E2"/>
    <w:rsid w:val="00974D26"/>
    <w:rsid w:val="00977812"/>
    <w:rsid w:val="00980EBC"/>
    <w:rsid w:val="009817D6"/>
    <w:rsid w:val="00985758"/>
    <w:rsid w:val="00992E0E"/>
    <w:rsid w:val="00995368"/>
    <w:rsid w:val="009A0DBA"/>
    <w:rsid w:val="009A2E15"/>
    <w:rsid w:val="009B012B"/>
    <w:rsid w:val="009B0955"/>
    <w:rsid w:val="009D0B59"/>
    <w:rsid w:val="009D4E5C"/>
    <w:rsid w:val="009D79C4"/>
    <w:rsid w:val="009F5062"/>
    <w:rsid w:val="009F5173"/>
    <w:rsid w:val="009F74B9"/>
    <w:rsid w:val="00A00F86"/>
    <w:rsid w:val="00A01017"/>
    <w:rsid w:val="00A1064F"/>
    <w:rsid w:val="00A11927"/>
    <w:rsid w:val="00A17CA0"/>
    <w:rsid w:val="00A200A2"/>
    <w:rsid w:val="00A20211"/>
    <w:rsid w:val="00A246F8"/>
    <w:rsid w:val="00A2677B"/>
    <w:rsid w:val="00A302D4"/>
    <w:rsid w:val="00A31013"/>
    <w:rsid w:val="00A33F7D"/>
    <w:rsid w:val="00A37858"/>
    <w:rsid w:val="00A42FCD"/>
    <w:rsid w:val="00A43952"/>
    <w:rsid w:val="00A445A1"/>
    <w:rsid w:val="00A44CA4"/>
    <w:rsid w:val="00A56AE1"/>
    <w:rsid w:val="00A730D7"/>
    <w:rsid w:val="00A73C9B"/>
    <w:rsid w:val="00A747F7"/>
    <w:rsid w:val="00A764E9"/>
    <w:rsid w:val="00A82E22"/>
    <w:rsid w:val="00A83BB6"/>
    <w:rsid w:val="00A9204E"/>
    <w:rsid w:val="00A92831"/>
    <w:rsid w:val="00A948D6"/>
    <w:rsid w:val="00A97678"/>
    <w:rsid w:val="00AA30C1"/>
    <w:rsid w:val="00AA4042"/>
    <w:rsid w:val="00AB6C5B"/>
    <w:rsid w:val="00AC1587"/>
    <w:rsid w:val="00AC52A4"/>
    <w:rsid w:val="00AD04B0"/>
    <w:rsid w:val="00AD0521"/>
    <w:rsid w:val="00AD1461"/>
    <w:rsid w:val="00AD14DB"/>
    <w:rsid w:val="00AD309E"/>
    <w:rsid w:val="00AE0ED2"/>
    <w:rsid w:val="00AE1D9F"/>
    <w:rsid w:val="00AF36CD"/>
    <w:rsid w:val="00AF53E3"/>
    <w:rsid w:val="00AF58CB"/>
    <w:rsid w:val="00AF7EFF"/>
    <w:rsid w:val="00B0094B"/>
    <w:rsid w:val="00B02126"/>
    <w:rsid w:val="00B039DE"/>
    <w:rsid w:val="00B053D1"/>
    <w:rsid w:val="00B06D52"/>
    <w:rsid w:val="00B1333F"/>
    <w:rsid w:val="00B20F14"/>
    <w:rsid w:val="00B22928"/>
    <w:rsid w:val="00B23794"/>
    <w:rsid w:val="00B264EA"/>
    <w:rsid w:val="00B3094D"/>
    <w:rsid w:val="00B34344"/>
    <w:rsid w:val="00B47BA6"/>
    <w:rsid w:val="00B56601"/>
    <w:rsid w:val="00B60F0A"/>
    <w:rsid w:val="00B74C8A"/>
    <w:rsid w:val="00B76589"/>
    <w:rsid w:val="00B76BD5"/>
    <w:rsid w:val="00B828D5"/>
    <w:rsid w:val="00B84C23"/>
    <w:rsid w:val="00B8567A"/>
    <w:rsid w:val="00B86191"/>
    <w:rsid w:val="00B8704D"/>
    <w:rsid w:val="00B93D0C"/>
    <w:rsid w:val="00B95CB4"/>
    <w:rsid w:val="00B95EED"/>
    <w:rsid w:val="00BA0487"/>
    <w:rsid w:val="00BA2E6B"/>
    <w:rsid w:val="00BA5687"/>
    <w:rsid w:val="00BB2128"/>
    <w:rsid w:val="00BB2F72"/>
    <w:rsid w:val="00BB453C"/>
    <w:rsid w:val="00BB4617"/>
    <w:rsid w:val="00BB4FFE"/>
    <w:rsid w:val="00BB5E68"/>
    <w:rsid w:val="00BB79B1"/>
    <w:rsid w:val="00BC099E"/>
    <w:rsid w:val="00BC41C0"/>
    <w:rsid w:val="00BD3639"/>
    <w:rsid w:val="00BD67B1"/>
    <w:rsid w:val="00BD7C38"/>
    <w:rsid w:val="00BD7CF3"/>
    <w:rsid w:val="00BE1BD2"/>
    <w:rsid w:val="00BE72A7"/>
    <w:rsid w:val="00BF45BA"/>
    <w:rsid w:val="00BF4D6D"/>
    <w:rsid w:val="00BF798F"/>
    <w:rsid w:val="00C01FCA"/>
    <w:rsid w:val="00C04783"/>
    <w:rsid w:val="00C07E98"/>
    <w:rsid w:val="00C106EF"/>
    <w:rsid w:val="00C1083E"/>
    <w:rsid w:val="00C1246C"/>
    <w:rsid w:val="00C13440"/>
    <w:rsid w:val="00C1676B"/>
    <w:rsid w:val="00C201F3"/>
    <w:rsid w:val="00C206EE"/>
    <w:rsid w:val="00C2136E"/>
    <w:rsid w:val="00C305EE"/>
    <w:rsid w:val="00C54762"/>
    <w:rsid w:val="00C734F9"/>
    <w:rsid w:val="00C74472"/>
    <w:rsid w:val="00C8026F"/>
    <w:rsid w:val="00C86B14"/>
    <w:rsid w:val="00C86F43"/>
    <w:rsid w:val="00C916D5"/>
    <w:rsid w:val="00C931C2"/>
    <w:rsid w:val="00CA6F97"/>
    <w:rsid w:val="00CC24BD"/>
    <w:rsid w:val="00CC5803"/>
    <w:rsid w:val="00CD0209"/>
    <w:rsid w:val="00CD210C"/>
    <w:rsid w:val="00CD431D"/>
    <w:rsid w:val="00CD684F"/>
    <w:rsid w:val="00CE21D5"/>
    <w:rsid w:val="00CE264D"/>
    <w:rsid w:val="00CE26C4"/>
    <w:rsid w:val="00CE3F28"/>
    <w:rsid w:val="00CE64F4"/>
    <w:rsid w:val="00CE6A15"/>
    <w:rsid w:val="00CF0298"/>
    <w:rsid w:val="00CF2C4F"/>
    <w:rsid w:val="00D01540"/>
    <w:rsid w:val="00D03D7A"/>
    <w:rsid w:val="00D346EE"/>
    <w:rsid w:val="00D35126"/>
    <w:rsid w:val="00D36930"/>
    <w:rsid w:val="00D36A9D"/>
    <w:rsid w:val="00D42FD7"/>
    <w:rsid w:val="00D453C7"/>
    <w:rsid w:val="00D52282"/>
    <w:rsid w:val="00D5532B"/>
    <w:rsid w:val="00D561F0"/>
    <w:rsid w:val="00D57B5A"/>
    <w:rsid w:val="00D603FA"/>
    <w:rsid w:val="00D67422"/>
    <w:rsid w:val="00D74F82"/>
    <w:rsid w:val="00D84334"/>
    <w:rsid w:val="00D97641"/>
    <w:rsid w:val="00DA08F9"/>
    <w:rsid w:val="00DA11C7"/>
    <w:rsid w:val="00DA1A25"/>
    <w:rsid w:val="00DA53D4"/>
    <w:rsid w:val="00DA6107"/>
    <w:rsid w:val="00DB16D1"/>
    <w:rsid w:val="00DD0063"/>
    <w:rsid w:val="00DD0D8D"/>
    <w:rsid w:val="00DD5BE5"/>
    <w:rsid w:val="00DD6D1F"/>
    <w:rsid w:val="00DD754F"/>
    <w:rsid w:val="00DE4BD2"/>
    <w:rsid w:val="00DF5FCE"/>
    <w:rsid w:val="00E001BC"/>
    <w:rsid w:val="00E12119"/>
    <w:rsid w:val="00E1713D"/>
    <w:rsid w:val="00E208EC"/>
    <w:rsid w:val="00E27AE2"/>
    <w:rsid w:val="00E31487"/>
    <w:rsid w:val="00E328AB"/>
    <w:rsid w:val="00E358A9"/>
    <w:rsid w:val="00E35A61"/>
    <w:rsid w:val="00E35C6D"/>
    <w:rsid w:val="00E40976"/>
    <w:rsid w:val="00E41E37"/>
    <w:rsid w:val="00E46C51"/>
    <w:rsid w:val="00E54742"/>
    <w:rsid w:val="00E61113"/>
    <w:rsid w:val="00E61C6F"/>
    <w:rsid w:val="00E66D30"/>
    <w:rsid w:val="00E7376D"/>
    <w:rsid w:val="00E75F9C"/>
    <w:rsid w:val="00E801D1"/>
    <w:rsid w:val="00E8095C"/>
    <w:rsid w:val="00E865B0"/>
    <w:rsid w:val="00E86960"/>
    <w:rsid w:val="00E86DE6"/>
    <w:rsid w:val="00E904D8"/>
    <w:rsid w:val="00E9083A"/>
    <w:rsid w:val="00E96373"/>
    <w:rsid w:val="00EA13BE"/>
    <w:rsid w:val="00EA18C9"/>
    <w:rsid w:val="00EB296B"/>
    <w:rsid w:val="00EB3EE7"/>
    <w:rsid w:val="00EB4D0E"/>
    <w:rsid w:val="00EB6D55"/>
    <w:rsid w:val="00EC0404"/>
    <w:rsid w:val="00EC42E7"/>
    <w:rsid w:val="00EC6AE0"/>
    <w:rsid w:val="00EC7426"/>
    <w:rsid w:val="00EF05F4"/>
    <w:rsid w:val="00EF66D0"/>
    <w:rsid w:val="00F0159B"/>
    <w:rsid w:val="00F043BD"/>
    <w:rsid w:val="00F049D9"/>
    <w:rsid w:val="00F068B5"/>
    <w:rsid w:val="00F11B16"/>
    <w:rsid w:val="00F12CF5"/>
    <w:rsid w:val="00F13246"/>
    <w:rsid w:val="00F20FD8"/>
    <w:rsid w:val="00F22D60"/>
    <w:rsid w:val="00F22E0C"/>
    <w:rsid w:val="00F243B6"/>
    <w:rsid w:val="00F3021B"/>
    <w:rsid w:val="00F4126E"/>
    <w:rsid w:val="00F42405"/>
    <w:rsid w:val="00F54368"/>
    <w:rsid w:val="00F55995"/>
    <w:rsid w:val="00F55C9A"/>
    <w:rsid w:val="00F56985"/>
    <w:rsid w:val="00F706B5"/>
    <w:rsid w:val="00F71D60"/>
    <w:rsid w:val="00F8340C"/>
    <w:rsid w:val="00F964F4"/>
    <w:rsid w:val="00FA4876"/>
    <w:rsid w:val="00FB1315"/>
    <w:rsid w:val="00FB26A8"/>
    <w:rsid w:val="00FB4604"/>
    <w:rsid w:val="00FB7B63"/>
    <w:rsid w:val="00FC14CF"/>
    <w:rsid w:val="00FC257B"/>
    <w:rsid w:val="00FC3B18"/>
    <w:rsid w:val="00FC46AF"/>
    <w:rsid w:val="00FD2034"/>
    <w:rsid w:val="00FD4699"/>
    <w:rsid w:val="00FD7B2E"/>
    <w:rsid w:val="00FE1610"/>
    <w:rsid w:val="00FE4004"/>
    <w:rsid w:val="00FE45B6"/>
    <w:rsid w:val="00FE6AF5"/>
    <w:rsid w:val="00FF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3A331D"/>
  <w15:chartTrackingRefBased/>
  <w15:docId w15:val="{45E91C6A-3764-45FD-ABBB-2790EFCA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rmalWeb">
    <w:name w:val="Normal (Web)"/>
    <w:basedOn w:val="Normal"/>
    <w:uiPriority w:val="99"/>
    <w:unhideWhenUsed/>
    <w:rsid w:val="00422E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j-keyword">
    <w:name w:val="ej-keyword"/>
    <w:basedOn w:val="DefaultParagraphFont"/>
    <w:rsid w:val="00422ED5"/>
  </w:style>
  <w:style w:type="character" w:customStyle="1" w:styleId="a">
    <w:name w:val="_"/>
    <w:basedOn w:val="DefaultParagraphFont"/>
    <w:rsid w:val="00C04783"/>
  </w:style>
  <w:style w:type="table" w:styleId="TableGrid">
    <w:name w:val="Table Grid"/>
    <w:basedOn w:val="TableNormal"/>
    <w:uiPriority w:val="39"/>
    <w:rsid w:val="00DD6D1F"/>
    <w:rPr>
      <w:lang w:val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0B2E72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B2E7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B2E72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B2E72"/>
    <w:rPr>
      <w:rFonts w:ascii="Calibri" w:hAnsi="Calibri" w:cs="Calibri"/>
      <w:noProof/>
    </w:rPr>
  </w:style>
  <w:style w:type="paragraph" w:customStyle="1" w:styleId="Default">
    <w:name w:val="Default"/>
    <w:rsid w:val="005F337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ighlight">
    <w:name w:val="highlight"/>
    <w:basedOn w:val="DefaultParagraphFont"/>
    <w:rsid w:val="001F753A"/>
  </w:style>
  <w:style w:type="character" w:customStyle="1" w:styleId="u-custom-list-number">
    <w:name w:val="u-custom-list-number"/>
    <w:basedOn w:val="DefaultParagraphFont"/>
    <w:rsid w:val="00355F8C"/>
  </w:style>
  <w:style w:type="paragraph" w:styleId="ListParagraph">
    <w:name w:val="List Paragraph"/>
    <w:basedOn w:val="Normal"/>
    <w:uiPriority w:val="34"/>
    <w:unhideWhenUsed/>
    <w:qFormat/>
    <w:rsid w:val="0077211A"/>
    <w:pPr>
      <w:ind w:left="720"/>
      <w:contextualSpacing/>
    </w:pPr>
  </w:style>
  <w:style w:type="paragraph" w:customStyle="1" w:styleId="paraauthor-contributions">
    <w:name w:val="paraauthor-contributions"/>
    <w:basedOn w:val="Normal"/>
    <w:rsid w:val="006A5B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">
    <w:name w:val="para"/>
    <w:basedOn w:val="Normal"/>
    <w:rsid w:val="006A5B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financial-disclosure">
    <w:name w:val="parafinancial-disclosure"/>
    <w:basedOn w:val="Normal"/>
    <w:rsid w:val="006A5B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funding-statement">
    <w:name w:val="parafunding-statement"/>
    <w:basedOn w:val="Normal"/>
    <w:rsid w:val="006A5B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ptionlabel">
    <w:name w:val="captionlabel"/>
    <w:basedOn w:val="DefaultParagraphFont"/>
    <w:rsid w:val="004A5E09"/>
  </w:style>
  <w:style w:type="paragraph" w:customStyle="1" w:styleId="minusjno">
    <w:name w:val="minus_jno"/>
    <w:basedOn w:val="Normal"/>
    <w:rsid w:val="00BD67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1F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9" w:color="auto"/>
            <w:bottom w:val="none" w:sz="0" w:space="0" w:color="auto"/>
            <w:right w:val="none" w:sz="0" w:space="0" w:color="auto"/>
          </w:divBdr>
        </w:div>
      </w:divsChild>
    </w:div>
    <w:div w:id="1980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386</TotalTime>
  <Pages>5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 Anteby</dc:creator>
  <cp:keywords/>
  <dc:description/>
  <cp:lastModifiedBy>Asha Mol S.P.</cp:lastModifiedBy>
  <cp:revision>25</cp:revision>
  <cp:lastPrinted>2020-05-15T19:51:00Z</cp:lastPrinted>
  <dcterms:created xsi:type="dcterms:W3CDTF">2021-02-14T18:19:00Z</dcterms:created>
  <dcterms:modified xsi:type="dcterms:W3CDTF">2021-07-24T02:28:00Z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