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C6" w:rsidRPr="00BB5A24" w:rsidRDefault="002F77C6" w:rsidP="002F77C6">
      <w:pPr>
        <w:spacing w:line="48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BB5A2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Supplemental Table 4. </w:t>
      </w:r>
      <w:r w:rsidRPr="00BB5A24">
        <w:rPr>
          <w:rFonts w:ascii="Times New Roman" w:hAnsi="Times New Roman" w:cs="Times New Roman"/>
          <w:sz w:val="24"/>
          <w:szCs w:val="24"/>
          <w:lang w:bidi="en-US"/>
        </w:rPr>
        <w:t xml:space="preserve">Multivariate regress analysis </w:t>
      </w:r>
      <w:r w:rsidRPr="00BB5A24">
        <w:rPr>
          <w:rFonts w:ascii="Times New Roman" w:hAnsi="Times New Roman" w:cs="Times New Roman"/>
          <w:sz w:val="24"/>
          <w:szCs w:val="24"/>
        </w:rPr>
        <w:t>of factors affecting carotid blood flow changes</w:t>
      </w:r>
    </w:p>
    <w:tbl>
      <w:tblPr>
        <w:tblStyle w:val="a3"/>
        <w:tblW w:w="51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8"/>
        <w:gridCol w:w="1292"/>
        <w:gridCol w:w="1054"/>
        <w:gridCol w:w="756"/>
        <w:gridCol w:w="1076"/>
        <w:gridCol w:w="1056"/>
      </w:tblGrid>
      <w:tr w:rsidR="002F77C6" w:rsidRPr="00BB5A24" w:rsidTr="00031F2B">
        <w:trPr>
          <w:trHeight w:val="973"/>
          <w:jc w:val="center"/>
        </w:trPr>
        <w:tc>
          <w:tcPr>
            <w:tcW w:w="2271" w:type="pct"/>
            <w:tcBorders>
              <w:bottom w:val="single" w:sz="4" w:space="0" w:color="auto"/>
            </w:tcBorders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Common carotid blood flow change (L)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Coefficient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SE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/>
                <w:i/>
                <w:sz w:val="24"/>
                <w:szCs w:val="24"/>
              </w:rPr>
              <w:t>p</w:t>
            </w:r>
            <w:r w:rsidRPr="00BB5A24">
              <w:rPr>
                <w:rFonts w:ascii="Times New Roman" w:eastAsia="맑은 고딕" w:hAnsi="Times New Roman"/>
                <w:sz w:val="24"/>
                <w:szCs w:val="24"/>
              </w:rPr>
              <w:t>-value</w:t>
            </w:r>
          </w:p>
        </w:tc>
        <w:tc>
          <w:tcPr>
            <w:tcW w:w="1213" w:type="pct"/>
            <w:gridSpan w:val="2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95 % </w:t>
            </w:r>
            <w:r w:rsidRPr="00BB5A24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tcBorders>
              <w:top w:val="single" w:sz="4" w:space="0" w:color="auto"/>
            </w:tcBorders>
            <w:vAlign w:val="center"/>
            <w:hideMark/>
          </w:tcPr>
          <w:p w:rsidR="002F77C6" w:rsidRPr="00BB5A24" w:rsidRDefault="002F77C6" w:rsidP="00031F2B">
            <w:pPr>
              <w:widowControl/>
              <w:wordWrap/>
              <w:autoSpaceDE/>
              <w:autoSpaceDN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Pre-Mean atrial pressure (mmHg)</w:t>
            </w:r>
          </w:p>
        </w:tc>
        <w:tc>
          <w:tcPr>
            <w:tcW w:w="4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-0.01587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0.00627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0.023</w:t>
            </w:r>
          </w:p>
        </w:tc>
        <w:tc>
          <w:tcPr>
            <w:tcW w:w="606" w:type="pct"/>
            <w:tcBorders>
              <w:top w:val="single" w:sz="4" w:space="0" w:color="auto"/>
            </w:tcBorders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-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0.02815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-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0.00359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widowControl/>
              <w:wordWrap/>
              <w:autoSpaceDE/>
              <w:autoSpaceDN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Pre-Heart rate (rate/min)</w:t>
            </w:r>
          </w:p>
        </w:tc>
        <w:tc>
          <w:tcPr>
            <w:tcW w:w="451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0.00451</w:t>
            </w:r>
          </w:p>
        </w:tc>
        <w:tc>
          <w:tcPr>
            <w:tcW w:w="628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0.00124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0.003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.00208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.00694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Pre-pH</w:t>
            </w:r>
          </w:p>
        </w:tc>
        <w:tc>
          <w:tcPr>
            <w:tcW w:w="451" w:type="pct"/>
            <w:noWrap/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-0.08048</w:t>
            </w:r>
          </w:p>
        </w:tc>
        <w:tc>
          <w:tcPr>
            <w:tcW w:w="628" w:type="pct"/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0.44657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0.859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-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0.95576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0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.79479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Pre-hydration volume (mL)</w:t>
            </w:r>
          </w:p>
        </w:tc>
        <w:tc>
          <w:tcPr>
            <w:tcW w:w="451" w:type="pct"/>
            <w:noWrap/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0.00636</w:t>
            </w:r>
          </w:p>
        </w:tc>
        <w:tc>
          <w:tcPr>
            <w:tcW w:w="628" w:type="pct"/>
            <w:vAlign w:val="center"/>
            <w:hideMark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0.02747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0.82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-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0.04748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0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.0602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Post-hydration volume (mL)</w:t>
            </w:r>
          </w:p>
        </w:tc>
        <w:tc>
          <w:tcPr>
            <w:tcW w:w="451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.00615</w:t>
            </w:r>
          </w:p>
        </w:tc>
        <w:tc>
          <w:tcPr>
            <w:tcW w:w="628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.05728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bCs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.916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0.10612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.11841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Pre-PaCO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(mmHg)</w:t>
            </w:r>
          </w:p>
        </w:tc>
        <w:tc>
          <w:tcPr>
            <w:tcW w:w="451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0.0002</w:t>
            </w:r>
          </w:p>
        </w:tc>
        <w:tc>
          <w:tcPr>
            <w:tcW w:w="628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.00031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bCs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.526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0.00081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.00041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CRP (mg/dL)</w:t>
            </w:r>
          </w:p>
        </w:tc>
        <w:tc>
          <w:tcPr>
            <w:tcW w:w="451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0.00282</w:t>
            </w:r>
          </w:p>
        </w:tc>
        <w:tc>
          <w:tcPr>
            <w:tcW w:w="628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.0017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bCs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.118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0.00615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100051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Norepinephrine dose (mcg/kg/min)</w:t>
            </w:r>
          </w:p>
        </w:tc>
        <w:tc>
          <w:tcPr>
            <w:tcW w:w="451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-0.1397</w:t>
            </w:r>
          </w:p>
        </w:tc>
        <w:tc>
          <w:tcPr>
            <w:tcW w:w="628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0.41519</w:t>
            </w:r>
          </w:p>
        </w:tc>
        <w:tc>
          <w:tcPr>
            <w:tcW w:w="436" w:type="pct"/>
            <w:vAlign w:val="center"/>
          </w:tcPr>
          <w:p w:rsidR="002F77C6" w:rsidRPr="00BB5A24" w:rsidRDefault="002F77C6" w:rsidP="00031F2B">
            <w:pPr>
              <w:spacing w:line="276" w:lineRule="auto"/>
              <w:ind w:firstLineChars="50" w:firstLine="12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0.86</w:t>
            </w:r>
          </w:p>
        </w:tc>
        <w:tc>
          <w:tcPr>
            <w:tcW w:w="606" w:type="pct"/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0.95347</w:t>
            </w:r>
          </w:p>
        </w:tc>
        <w:tc>
          <w:tcPr>
            <w:tcW w:w="607" w:type="pct"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.79479</w:t>
            </w:r>
          </w:p>
        </w:tc>
      </w:tr>
      <w:tr w:rsidR="002F77C6" w:rsidRPr="00BB5A24" w:rsidTr="00031F2B">
        <w:trPr>
          <w:trHeight w:val="478"/>
          <w:jc w:val="center"/>
        </w:trPr>
        <w:tc>
          <w:tcPr>
            <w:tcW w:w="2271" w:type="pct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Constant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1.18818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3.28216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0.722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noWrap/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-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0.00615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2F77C6" w:rsidRPr="00BB5A24" w:rsidRDefault="002F77C6" w:rsidP="00031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B5A24">
              <w:rPr>
                <w:rFonts w:ascii="Times New Roman" w:hAnsi="Times New Roman" w:cs="Times New Roman" w:hint="eastAsia"/>
                <w:sz w:val="24"/>
                <w:szCs w:val="24"/>
                <w:lang w:bidi="en-US"/>
              </w:rPr>
              <w:t>0</w:t>
            </w:r>
            <w:r w:rsidRPr="00BB5A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.00051</w:t>
            </w:r>
          </w:p>
        </w:tc>
      </w:tr>
    </w:tbl>
    <w:p w:rsidR="0076625A" w:rsidRPr="0043772E" w:rsidRDefault="002F77C6" w:rsidP="0043772E">
      <w:r w:rsidRPr="00BB5A24">
        <w:rPr>
          <w:rFonts w:ascii="Times New Roman" w:hAnsi="Times New Roman" w:hint="eastAsia"/>
          <w:sz w:val="24"/>
          <w:szCs w:val="24"/>
        </w:rPr>
        <w:t>SE, standard e</w:t>
      </w:r>
      <w:r w:rsidRPr="00BB5A24">
        <w:rPr>
          <w:rFonts w:ascii="Times New Roman" w:hAnsi="Times New Roman"/>
          <w:sz w:val="24"/>
          <w:szCs w:val="24"/>
        </w:rPr>
        <w:t>rror, CI, confidence interval</w:t>
      </w:r>
      <w:r w:rsidRPr="00BB5A24">
        <w:rPr>
          <w:rFonts w:ascii="Times New Roman" w:hAnsi="Times New Roman"/>
          <w:sz w:val="24"/>
          <w:szCs w:val="24"/>
        </w:rPr>
        <w:br/>
        <w:t>SPO</w:t>
      </w:r>
      <w:r w:rsidRPr="00BB5A24">
        <w:rPr>
          <w:rFonts w:ascii="Times New Roman" w:hAnsi="Times New Roman"/>
          <w:sz w:val="24"/>
          <w:szCs w:val="24"/>
          <w:vertAlign w:val="subscript"/>
        </w:rPr>
        <w:t xml:space="preserve">2, </w:t>
      </w:r>
      <w:r w:rsidRPr="00BB5A24">
        <w:rPr>
          <w:rFonts w:ascii="Times New Roman" w:hAnsi="Times New Roman"/>
          <w:sz w:val="24"/>
          <w:szCs w:val="24"/>
        </w:rPr>
        <w:t>saturation of percutaneous oxygen; PaCO</w:t>
      </w:r>
      <w:r w:rsidRPr="00BB5A24">
        <w:rPr>
          <w:rFonts w:ascii="Times New Roman" w:eastAsia="맑은 고딕" w:hAnsi="Times New Roman"/>
          <w:sz w:val="24"/>
          <w:szCs w:val="24"/>
          <w:vertAlign w:val="subscript"/>
        </w:rPr>
        <w:t>2</w:t>
      </w:r>
      <w:r w:rsidRPr="00BB5A24">
        <w:rPr>
          <w:rFonts w:ascii="Times New Roman" w:eastAsia="맑은 고딕" w:hAnsi="Times New Roman"/>
          <w:sz w:val="24"/>
          <w:szCs w:val="24"/>
        </w:rPr>
        <w:t>, partial pressure of carbon dioxide in arterial blood;</w:t>
      </w:r>
      <w:r w:rsidRPr="00BB5A24">
        <w:rPr>
          <w:rFonts w:ascii="Times New Roman" w:hAnsi="Times New Roman"/>
          <w:sz w:val="24"/>
          <w:szCs w:val="24"/>
        </w:rPr>
        <w:t xml:space="preserve"> iCa, ionized calcium; CRP, C-reactive protein</w:t>
      </w:r>
      <w:bookmarkStart w:id="0" w:name="_GoBack"/>
      <w:bookmarkEnd w:id="0"/>
    </w:p>
    <w:sectPr w:rsidR="0076625A" w:rsidRPr="004377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168" w:rsidRDefault="00432168" w:rsidP="002F77C6">
      <w:pPr>
        <w:spacing w:after="0" w:line="240" w:lineRule="auto"/>
      </w:pPr>
      <w:r>
        <w:separator/>
      </w:r>
    </w:p>
  </w:endnote>
  <w:endnote w:type="continuationSeparator" w:id="0">
    <w:p w:rsidR="00432168" w:rsidRDefault="00432168" w:rsidP="002F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168" w:rsidRDefault="00432168" w:rsidP="002F77C6">
      <w:pPr>
        <w:spacing w:after="0" w:line="240" w:lineRule="auto"/>
      </w:pPr>
      <w:r>
        <w:separator/>
      </w:r>
    </w:p>
  </w:footnote>
  <w:footnote w:type="continuationSeparator" w:id="0">
    <w:p w:rsidR="00432168" w:rsidRDefault="00432168" w:rsidP="002F7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44"/>
    <w:rsid w:val="002F77C6"/>
    <w:rsid w:val="00303C75"/>
    <w:rsid w:val="00432168"/>
    <w:rsid w:val="0043772E"/>
    <w:rsid w:val="00586344"/>
    <w:rsid w:val="0076625A"/>
    <w:rsid w:val="00B3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F7DE70-7C77-420C-B577-96CCAB4C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7C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58634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58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F77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F77C6"/>
  </w:style>
  <w:style w:type="paragraph" w:styleId="a5">
    <w:name w:val="footer"/>
    <w:basedOn w:val="a"/>
    <w:link w:val="Char0"/>
    <w:uiPriority w:val="99"/>
    <w:unhideWhenUsed/>
    <w:rsid w:val="002F77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F7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2021-03-26T07:26:00Z</dcterms:created>
  <dcterms:modified xsi:type="dcterms:W3CDTF">2021-07-23T08:12:00Z</dcterms:modified>
</cp:coreProperties>
</file>