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5C3" w:rsidRPr="00F47B2A" w:rsidRDefault="006B45C3" w:rsidP="006B45C3">
      <w:pPr>
        <w:pStyle w:val="MDPI21heading1"/>
        <w:spacing w:line="480" w:lineRule="auto"/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</w:pPr>
      <w:r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Supplemental Table 5</w:t>
      </w:r>
      <w:r w:rsidRPr="00F47B2A"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  <w:t>. Intra-class correlation coefficients of the carotid and cardiac measurements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058"/>
        <w:gridCol w:w="1914"/>
      </w:tblGrid>
      <w:tr w:rsidR="006B45C3" w:rsidRPr="00F47B2A" w:rsidTr="00C07BAA">
        <w:trPr>
          <w:trHeight w:val="317"/>
        </w:trPr>
        <w:tc>
          <w:tcPr>
            <w:tcW w:w="3544" w:type="dxa"/>
            <w:tcBorders>
              <w:bottom w:val="single" w:sz="4" w:space="0" w:color="auto"/>
            </w:tcBorders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 xml:space="preserve">　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ICC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95 % CI</w:t>
            </w:r>
          </w:p>
        </w:tc>
      </w:tr>
      <w:tr w:rsidR="006B45C3" w:rsidRPr="00F47B2A" w:rsidTr="00C07BAA">
        <w:trPr>
          <w:trHeight w:val="317"/>
        </w:trPr>
        <w:tc>
          <w:tcPr>
            <w:tcW w:w="3544" w:type="dxa"/>
            <w:tcBorders>
              <w:top w:val="single" w:sz="4" w:space="0" w:color="auto"/>
            </w:tcBorders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Cardiac LVOT VTI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0.88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0.79 - 0.94</w:t>
            </w:r>
          </w:p>
        </w:tc>
      </w:tr>
      <w:tr w:rsidR="006B45C3" w:rsidRPr="00F47B2A" w:rsidTr="00C07BAA">
        <w:trPr>
          <w:trHeight w:val="317"/>
        </w:trPr>
        <w:tc>
          <w:tcPr>
            <w:tcW w:w="3544" w:type="dxa"/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Cardiac LVOT diameter</w:t>
            </w:r>
          </w:p>
        </w:tc>
        <w:tc>
          <w:tcPr>
            <w:tcW w:w="1058" w:type="dxa"/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0.8</w:t>
            </w:r>
          </w:p>
        </w:tc>
        <w:tc>
          <w:tcPr>
            <w:tcW w:w="1914" w:type="dxa"/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0.66 - 0.9</w:t>
            </w:r>
          </w:p>
        </w:tc>
      </w:tr>
      <w:tr w:rsidR="006B45C3" w:rsidRPr="00F47B2A" w:rsidTr="00C07BAA">
        <w:trPr>
          <w:trHeight w:val="317"/>
        </w:trPr>
        <w:tc>
          <w:tcPr>
            <w:tcW w:w="3544" w:type="dxa"/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Common carotid artery PSV</w:t>
            </w:r>
          </w:p>
        </w:tc>
        <w:tc>
          <w:tcPr>
            <w:tcW w:w="1058" w:type="dxa"/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0.94</w:t>
            </w:r>
          </w:p>
        </w:tc>
        <w:tc>
          <w:tcPr>
            <w:tcW w:w="1914" w:type="dxa"/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0.88 - 0.97</w:t>
            </w:r>
          </w:p>
        </w:tc>
      </w:tr>
      <w:tr w:rsidR="006B45C3" w:rsidRPr="00F47B2A" w:rsidTr="00C07BAA">
        <w:trPr>
          <w:trHeight w:val="317"/>
        </w:trPr>
        <w:tc>
          <w:tcPr>
            <w:tcW w:w="3544" w:type="dxa"/>
            <w:tcBorders>
              <w:bottom w:val="single" w:sz="4" w:space="0" w:color="auto"/>
            </w:tcBorders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ind w:firstLineChars="50" w:firstLine="120"/>
              <w:jc w:val="left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Common carotid artery diameter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0.92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noWrap/>
            <w:hideMark/>
          </w:tcPr>
          <w:p w:rsidR="006B45C3" w:rsidRPr="00F47B2A" w:rsidRDefault="006B45C3" w:rsidP="00C07BAA">
            <w:pPr>
              <w:pStyle w:val="MDPI21heading1"/>
              <w:spacing w:line="276" w:lineRule="auto"/>
              <w:jc w:val="center"/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</w:pPr>
            <w:r w:rsidRPr="00F47B2A">
              <w:rPr>
                <w:rFonts w:ascii="Times New Roman" w:eastAsia="맑은 고딕" w:hAnsi="Times New Roman"/>
                <w:b w:val="0"/>
                <w:color w:val="auto"/>
                <w:sz w:val="24"/>
                <w:szCs w:val="24"/>
              </w:rPr>
              <w:t>0.86 - 0.96</w:t>
            </w:r>
          </w:p>
        </w:tc>
      </w:tr>
    </w:tbl>
    <w:p w:rsidR="006B45C3" w:rsidRPr="00F47B2A" w:rsidRDefault="006B45C3" w:rsidP="006B45C3">
      <w:pPr>
        <w:pStyle w:val="MDPI21heading1"/>
        <w:spacing w:line="276" w:lineRule="auto"/>
        <w:rPr>
          <w:rFonts w:ascii="Times New Roman" w:eastAsiaTheme="minorEastAsia" w:hAnsi="Times New Roman"/>
          <w:b w:val="0"/>
          <w:color w:val="auto"/>
          <w:sz w:val="24"/>
          <w:szCs w:val="24"/>
          <w:lang w:eastAsia="ko-KR"/>
        </w:rPr>
      </w:pPr>
      <w:r w:rsidRPr="00F47B2A">
        <w:rPr>
          <w:rFonts w:ascii="Times New Roman" w:eastAsiaTheme="minorEastAsia" w:hAnsi="Times New Roman"/>
          <w:b w:val="0"/>
          <w:color w:val="auto"/>
          <w:sz w:val="24"/>
          <w:szCs w:val="24"/>
          <w:lang w:eastAsia="ko-KR"/>
        </w:rPr>
        <w:t>ICC, interclass correlation coefficient; CI, confidence interval; LVOT, left ventricular outflow tract; VTI, velocity time integral</w:t>
      </w:r>
    </w:p>
    <w:p w:rsidR="006B45C3" w:rsidRPr="00F47B2A" w:rsidRDefault="006B45C3" w:rsidP="006B45C3">
      <w:pPr>
        <w:pStyle w:val="MDPI21heading1"/>
        <w:spacing w:line="480" w:lineRule="auto"/>
        <w:rPr>
          <w:rFonts w:ascii="Times New Roman" w:eastAsiaTheme="minorEastAsia" w:hAnsi="Times New Roman"/>
          <w:color w:val="auto"/>
          <w:sz w:val="24"/>
          <w:szCs w:val="24"/>
          <w:lang w:eastAsia="ko-KR"/>
        </w:rPr>
      </w:pPr>
    </w:p>
    <w:p w:rsidR="0076625A" w:rsidRPr="006B45C3" w:rsidRDefault="0076625A" w:rsidP="006B45C3">
      <w:bookmarkStart w:id="0" w:name="_GoBack"/>
      <w:bookmarkEnd w:id="0"/>
    </w:p>
    <w:sectPr w:rsidR="0076625A" w:rsidRPr="006B45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44"/>
    <w:rsid w:val="00303C75"/>
    <w:rsid w:val="0043772E"/>
    <w:rsid w:val="00586344"/>
    <w:rsid w:val="006B45C3"/>
    <w:rsid w:val="0076625A"/>
    <w:rsid w:val="00B3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8CD2A"/>
  <w15:chartTrackingRefBased/>
  <w15:docId w15:val="{70F7DE70-7C77-420C-B577-96CCAB4C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5C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1heading1">
    <w:name w:val="MDPI_2.1_heading1"/>
    <w:qFormat/>
    <w:rsid w:val="00586344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lang w:eastAsia="de-DE" w:bidi="en-US"/>
    </w:rPr>
  </w:style>
  <w:style w:type="table" w:styleId="a3">
    <w:name w:val="Table Grid"/>
    <w:basedOn w:val="a1"/>
    <w:uiPriority w:val="39"/>
    <w:rsid w:val="0058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2021-03-26T07:27:00Z</dcterms:created>
  <dcterms:modified xsi:type="dcterms:W3CDTF">2021-03-26T07:27:00Z</dcterms:modified>
</cp:coreProperties>
</file>