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2DD2F" w14:textId="77777777" w:rsidR="00E83063" w:rsidRDefault="00E83063" w:rsidP="00E83063">
      <w:pPr>
        <w:rPr>
          <w:rFonts w:ascii="Times New Roman" w:hAnsi="Times New Roman" w:cs="Times New Roman"/>
          <w:i/>
          <w:iCs/>
        </w:rPr>
      </w:pPr>
    </w:p>
    <w:tbl>
      <w:tblPr>
        <w:tblW w:w="751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0"/>
        <w:gridCol w:w="1937"/>
        <w:gridCol w:w="1938"/>
        <w:gridCol w:w="1938"/>
      </w:tblGrid>
      <w:tr w:rsidR="00E83063" w:rsidRPr="00F16725" w14:paraId="5B9176D4" w14:textId="77777777" w:rsidTr="00003C6A">
        <w:trPr>
          <w:trHeight w:val="400"/>
        </w:trPr>
        <w:tc>
          <w:tcPr>
            <w:tcW w:w="1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266C" w14:textId="77777777" w:rsidR="00E83063" w:rsidRPr="00F16725" w:rsidRDefault="00E83063" w:rsidP="00003C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ADF9D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RMSEP</w:t>
            </w:r>
            <w:r>
              <w:rPr>
                <w:rFonts w:ascii="Arial" w:eastAsia="Yu Gothic" w:hAnsi="Arial" w:cs="Arial"/>
                <w:color w:val="000000"/>
              </w:rPr>
              <w:t>*</w:t>
            </w:r>
          </w:p>
        </w:tc>
      </w:tr>
      <w:tr w:rsidR="00E83063" w:rsidRPr="00F16725" w14:paraId="142DBE5D" w14:textId="77777777" w:rsidTr="00003C6A">
        <w:trPr>
          <w:trHeight w:val="400"/>
        </w:trPr>
        <w:tc>
          <w:tcPr>
            <w:tcW w:w="1700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6889953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EFE15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(Intercept)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6726D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1 comp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090BE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2 comps</w:t>
            </w:r>
          </w:p>
        </w:tc>
      </w:tr>
      <w:tr w:rsidR="00E83063" w:rsidRPr="00F16725" w14:paraId="2905F245" w14:textId="77777777" w:rsidTr="00003C6A">
        <w:trPr>
          <w:trHeight w:val="400"/>
        </w:trPr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BA7F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CD4</w:t>
            </w:r>
            <w:r w:rsidRPr="00F16725">
              <w:rPr>
                <w:rFonts w:ascii="Arial" w:eastAsia="Yu Gothic" w:hAnsi="Arial" w:cs="Arial"/>
                <w:color w:val="000000"/>
                <w:vertAlign w:val="superscript"/>
              </w:rPr>
              <w:t>+</w:t>
            </w:r>
            <w:r w:rsidRPr="00F16725">
              <w:rPr>
                <w:rFonts w:ascii="Arial" w:eastAsia="Yu Gothic" w:hAnsi="Arial" w:cs="Arial"/>
                <w:color w:val="000000"/>
              </w:rPr>
              <w:t xml:space="preserve"> T cells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6344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0.4347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0C55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0.2893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F08B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0.3197</w:t>
            </w:r>
          </w:p>
        </w:tc>
      </w:tr>
      <w:tr w:rsidR="00E83063" w:rsidRPr="00F16725" w14:paraId="5C684F1A" w14:textId="77777777" w:rsidTr="00003C6A">
        <w:trPr>
          <w:trHeight w:val="400"/>
        </w:trPr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F896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CD8</w:t>
            </w:r>
            <w:r w:rsidRPr="00F16725">
              <w:rPr>
                <w:rFonts w:ascii="Arial" w:eastAsia="Yu Gothic" w:hAnsi="Arial" w:cs="Arial"/>
                <w:color w:val="000000"/>
                <w:vertAlign w:val="superscript"/>
              </w:rPr>
              <w:t>+</w:t>
            </w:r>
            <w:r w:rsidRPr="00F16725">
              <w:rPr>
                <w:rFonts w:ascii="Arial" w:eastAsia="Yu Gothic" w:hAnsi="Arial" w:cs="Arial"/>
                <w:color w:val="000000"/>
              </w:rPr>
              <w:t xml:space="preserve"> T cells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8330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0.4404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831B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0.41</w:t>
            </w:r>
            <w:r>
              <w:rPr>
                <w:rFonts w:ascii="Arial" w:eastAsia="Yu Gothic" w:hAnsi="Arial" w:cs="Arial"/>
                <w:color w:val="000000"/>
              </w:rPr>
              <w:t>67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8543" w14:textId="77777777" w:rsidR="00E83063" w:rsidRPr="00F16725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F16725">
              <w:rPr>
                <w:rFonts w:ascii="Arial" w:eastAsia="Yu Gothic" w:hAnsi="Arial" w:cs="Arial"/>
                <w:color w:val="000000"/>
              </w:rPr>
              <w:t>0.39</w:t>
            </w:r>
            <w:r>
              <w:rPr>
                <w:rFonts w:ascii="Arial" w:eastAsia="Yu Gothic" w:hAnsi="Arial" w:cs="Arial"/>
                <w:color w:val="000000"/>
              </w:rPr>
              <w:t>47</w:t>
            </w:r>
          </w:p>
        </w:tc>
      </w:tr>
    </w:tbl>
    <w:p w14:paraId="28AF8AA3" w14:textId="77777777" w:rsidR="00E83063" w:rsidRDefault="00E83063" w:rsidP="00E83063">
      <w:pPr>
        <w:rPr>
          <w:rFonts w:ascii="Times New Roman" w:hAnsi="Times New Roman" w:cs="Times New Roman"/>
          <w:i/>
          <w:iCs/>
        </w:rPr>
      </w:pPr>
    </w:p>
    <w:tbl>
      <w:tblPr>
        <w:tblW w:w="751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0"/>
        <w:gridCol w:w="2906"/>
        <w:gridCol w:w="2907"/>
      </w:tblGrid>
      <w:tr w:rsidR="00E83063" w:rsidRPr="005F6E92" w14:paraId="00F05114" w14:textId="77777777" w:rsidTr="00003C6A">
        <w:trPr>
          <w:trHeight w:val="4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6228" w14:textId="77777777" w:rsidR="00E83063" w:rsidRPr="005F6E92" w:rsidRDefault="00E83063" w:rsidP="00003C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09BA7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5F6E92">
              <w:rPr>
                <w:rFonts w:ascii="Arial" w:eastAsia="Yu Gothic" w:hAnsi="Arial" w:cs="Arial"/>
                <w:color w:val="000000"/>
              </w:rPr>
              <w:t>explained variance (%) of response variable</w:t>
            </w:r>
            <w:r>
              <w:rPr>
                <w:rFonts w:ascii="Arial" w:eastAsia="Yu Gothic" w:hAnsi="Arial" w:cs="Arial"/>
                <w:color w:val="000000"/>
              </w:rPr>
              <w:t>**</w:t>
            </w:r>
          </w:p>
        </w:tc>
      </w:tr>
      <w:tr w:rsidR="00E83063" w:rsidRPr="005F6E92" w14:paraId="0746D788" w14:textId="77777777" w:rsidTr="00003C6A">
        <w:trPr>
          <w:trHeight w:val="4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260A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702D5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5F6E92">
              <w:rPr>
                <w:rFonts w:ascii="Arial" w:eastAsia="Yu Gothic" w:hAnsi="Arial" w:cs="Arial"/>
                <w:color w:val="000000"/>
              </w:rPr>
              <w:t xml:space="preserve">1 comp  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4895E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5F6E92">
              <w:rPr>
                <w:rFonts w:ascii="Arial" w:eastAsia="Yu Gothic" w:hAnsi="Arial" w:cs="Arial"/>
                <w:color w:val="000000"/>
              </w:rPr>
              <w:t>2 comps</w:t>
            </w:r>
          </w:p>
        </w:tc>
      </w:tr>
      <w:tr w:rsidR="00E83063" w:rsidRPr="005F6E92" w14:paraId="49A3B15B" w14:textId="77777777" w:rsidTr="00003C6A">
        <w:trPr>
          <w:trHeight w:val="400"/>
        </w:trPr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43F6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5F6E92">
              <w:rPr>
                <w:rFonts w:ascii="Arial" w:eastAsia="Yu Gothic" w:hAnsi="Arial" w:cs="Arial"/>
                <w:color w:val="000000"/>
              </w:rPr>
              <w:t>CD4</w:t>
            </w:r>
            <w:r w:rsidRPr="00F16725">
              <w:rPr>
                <w:rFonts w:ascii="Arial" w:eastAsia="Yu Gothic" w:hAnsi="Arial" w:cs="Arial"/>
                <w:color w:val="000000"/>
                <w:vertAlign w:val="superscript"/>
              </w:rPr>
              <w:t>+</w:t>
            </w:r>
            <w:r w:rsidRPr="005F6E92">
              <w:rPr>
                <w:rFonts w:ascii="Arial" w:eastAsia="Yu Gothic" w:hAnsi="Arial" w:cs="Arial"/>
                <w:color w:val="000000"/>
              </w:rPr>
              <w:t xml:space="preserve"> T cells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201D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5F6E92">
              <w:rPr>
                <w:rFonts w:ascii="Arial" w:eastAsia="Yu Gothic" w:hAnsi="Arial" w:cs="Arial"/>
                <w:color w:val="000000"/>
              </w:rPr>
              <w:t>62.08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7DA05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5F6E92">
              <w:rPr>
                <w:rFonts w:ascii="Arial" w:eastAsia="Yu Gothic" w:hAnsi="Arial" w:cs="Arial"/>
                <w:color w:val="000000"/>
              </w:rPr>
              <w:t>65.74</w:t>
            </w:r>
          </w:p>
        </w:tc>
      </w:tr>
      <w:tr w:rsidR="00E83063" w:rsidRPr="005F6E92" w14:paraId="1876E057" w14:textId="77777777" w:rsidTr="00003C6A">
        <w:trPr>
          <w:trHeight w:val="400"/>
        </w:trPr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7CB19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5F6E92">
              <w:rPr>
                <w:rFonts w:ascii="Arial" w:eastAsia="Yu Gothic" w:hAnsi="Arial" w:cs="Arial"/>
                <w:color w:val="000000"/>
              </w:rPr>
              <w:t>CD8</w:t>
            </w:r>
            <w:r w:rsidRPr="00F16725">
              <w:rPr>
                <w:rFonts w:ascii="Arial" w:eastAsia="Yu Gothic" w:hAnsi="Arial" w:cs="Arial"/>
                <w:color w:val="000000"/>
                <w:vertAlign w:val="superscript"/>
              </w:rPr>
              <w:t>+</w:t>
            </w:r>
            <w:r w:rsidRPr="005F6E92">
              <w:rPr>
                <w:rFonts w:ascii="Arial" w:eastAsia="Yu Gothic" w:hAnsi="Arial" w:cs="Arial"/>
                <w:color w:val="000000"/>
              </w:rPr>
              <w:t xml:space="preserve"> T cells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4C29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9A63FE">
              <w:rPr>
                <w:rFonts w:ascii="Arial" w:eastAsia="Yu Gothic" w:hAnsi="Arial" w:cs="Arial"/>
                <w:color w:val="000000"/>
              </w:rPr>
              <w:t>12.98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7EB5" w14:textId="77777777" w:rsidR="00E83063" w:rsidRPr="005F6E92" w:rsidRDefault="00E83063" w:rsidP="00003C6A">
            <w:pPr>
              <w:jc w:val="center"/>
              <w:rPr>
                <w:rFonts w:ascii="Arial" w:eastAsia="Yu Gothic" w:hAnsi="Arial" w:cs="Arial"/>
                <w:color w:val="000000"/>
              </w:rPr>
            </w:pPr>
            <w:r w:rsidRPr="009A63FE">
              <w:rPr>
                <w:rFonts w:ascii="Arial" w:eastAsia="Yu Gothic" w:hAnsi="Arial" w:cs="Arial"/>
                <w:color w:val="000000"/>
              </w:rPr>
              <w:t>23.45</w:t>
            </w:r>
          </w:p>
        </w:tc>
      </w:tr>
    </w:tbl>
    <w:p w14:paraId="23892361" w14:textId="2FEC860B" w:rsidR="00E83063" w:rsidRDefault="00E83063" w:rsidP="00E83063">
      <w:pPr>
        <w:rPr>
          <w:rFonts w:ascii="Times New Roman" w:hAnsi="Times New Roman" w:cs="Times New Roman"/>
          <w:i/>
          <w:iCs/>
        </w:rPr>
      </w:pPr>
    </w:p>
    <w:p w14:paraId="1FDF2AD7" w14:textId="77777777" w:rsidR="00E83063" w:rsidRDefault="00E83063" w:rsidP="00E83063">
      <w:pPr>
        <w:rPr>
          <w:rFonts w:ascii="Times New Roman" w:hAnsi="Times New Roman" w:cs="Times New Roman"/>
          <w:i/>
          <w:iCs/>
        </w:rPr>
      </w:pPr>
    </w:p>
    <w:p w14:paraId="5F1EF570" w14:textId="6BDEB849" w:rsidR="00E83063" w:rsidRDefault="00E83063" w:rsidP="00E83063">
      <w:pPr>
        <w:rPr>
          <w:rFonts w:ascii="Arial" w:eastAsia="Yu Gothic" w:hAnsi="Arial" w:cs="Arial"/>
        </w:rPr>
      </w:pPr>
      <w:r w:rsidRPr="00327EE4">
        <w:rPr>
          <w:rFonts w:ascii="Arial" w:eastAsia="Yu Gothic" w:hAnsi="Arial" w:cs="Arial"/>
        </w:rPr>
        <w:t>Supplementary Table S</w:t>
      </w:r>
      <w:r>
        <w:rPr>
          <w:rFonts w:ascii="Arial" w:eastAsia="Yu Gothic" w:hAnsi="Arial" w:cs="Arial"/>
        </w:rPr>
        <w:t>4</w:t>
      </w:r>
      <w:r w:rsidRPr="00327EE4">
        <w:rPr>
          <w:rFonts w:ascii="Arial" w:eastAsia="Yu Gothic" w:hAnsi="Arial" w:cs="Arial"/>
        </w:rPr>
        <w:t xml:space="preserve">. </w:t>
      </w:r>
      <w:r w:rsidR="00097214">
        <w:rPr>
          <w:rFonts w:ascii="Arial" w:eastAsia="Yu Gothic" w:hAnsi="Arial" w:cs="Arial"/>
        </w:rPr>
        <w:t>The q</w:t>
      </w:r>
      <w:r>
        <w:rPr>
          <w:rFonts w:ascii="Arial" w:eastAsia="Yu Gothic" w:hAnsi="Arial" w:cs="Arial"/>
        </w:rPr>
        <w:t>uality metrics of PLS-</w:t>
      </w:r>
      <w:r w:rsidR="00FA487B">
        <w:rPr>
          <w:rFonts w:ascii="Arial" w:eastAsia="Yu Gothic" w:hAnsi="Arial" w:cs="Arial"/>
        </w:rPr>
        <w:t>R</w:t>
      </w:r>
      <w:r>
        <w:rPr>
          <w:rFonts w:ascii="Arial" w:eastAsia="Yu Gothic" w:hAnsi="Arial" w:cs="Arial"/>
        </w:rPr>
        <w:t xml:space="preserve"> models. </w:t>
      </w:r>
    </w:p>
    <w:p w14:paraId="41BAA22E" w14:textId="093525C7" w:rsidR="00E83063" w:rsidRDefault="00E83063" w:rsidP="00E83063">
      <w:pPr>
        <w:rPr>
          <w:rFonts w:ascii="Arial" w:eastAsia="Yu Gothic" w:hAnsi="Arial" w:cs="Arial"/>
          <w:color w:val="000000"/>
        </w:rPr>
      </w:pPr>
      <w:r>
        <w:rPr>
          <w:rFonts w:ascii="Arial" w:eastAsia="Yu Gothic" w:hAnsi="Arial" w:cs="Arial"/>
          <w:color w:val="000000"/>
        </w:rPr>
        <w:t xml:space="preserve">*, </w:t>
      </w:r>
      <w:r w:rsidRPr="005F6E92">
        <w:rPr>
          <w:rFonts w:ascii="Arial" w:eastAsia="Yu Gothic" w:hAnsi="Arial" w:cs="Arial"/>
          <w:color w:val="000000"/>
        </w:rPr>
        <w:t>Root Mean Square Error of Prediction derived from leave-one-out cross-validated predictions</w:t>
      </w:r>
      <w:r>
        <w:rPr>
          <w:rFonts w:ascii="Arial" w:eastAsia="Yu Gothic" w:hAnsi="Arial" w:cs="Arial"/>
          <w:color w:val="000000"/>
        </w:rPr>
        <w:t xml:space="preserve"> </w:t>
      </w:r>
      <w:r w:rsidRPr="005F6E92">
        <w:rPr>
          <w:rFonts w:ascii="Arial" w:eastAsia="Yu Gothic" w:hAnsi="Arial" w:cs="Arial"/>
          <w:color w:val="000000"/>
        </w:rPr>
        <w:t>using 10 random segments</w:t>
      </w:r>
      <w:r>
        <w:rPr>
          <w:rFonts w:ascii="Arial" w:eastAsia="Yu Gothic" w:hAnsi="Arial" w:cs="Arial"/>
          <w:color w:val="000000"/>
        </w:rPr>
        <w:t>; **, remission or non-remission. The PLS-</w:t>
      </w:r>
      <w:r w:rsidR="005D2D1A">
        <w:rPr>
          <w:rFonts w:ascii="Arial" w:eastAsia="Yu Gothic" w:hAnsi="Arial" w:cs="Arial"/>
          <w:color w:val="000000"/>
        </w:rPr>
        <w:t>R</w:t>
      </w:r>
      <w:r>
        <w:rPr>
          <w:rFonts w:ascii="Arial" w:eastAsia="Yu Gothic" w:hAnsi="Arial" w:cs="Arial"/>
          <w:color w:val="000000"/>
        </w:rPr>
        <w:t xml:space="preserve"> models were fitted</w:t>
      </w:r>
      <w:r w:rsidRPr="005F6E92">
        <w:rPr>
          <w:rFonts w:ascii="Arial" w:eastAsia="Yu Gothic" w:hAnsi="Arial" w:cs="Arial"/>
          <w:color w:val="000000"/>
        </w:rPr>
        <w:t xml:space="preserve"> </w:t>
      </w:r>
      <w:r w:rsidR="00FA7782">
        <w:rPr>
          <w:rFonts w:ascii="Arial" w:eastAsia="Yu Gothic" w:hAnsi="Arial" w:cs="Arial"/>
          <w:color w:val="000000"/>
        </w:rPr>
        <w:t>by</w:t>
      </w:r>
      <w:r w:rsidRPr="005F6E92">
        <w:rPr>
          <w:rFonts w:ascii="Arial" w:eastAsia="Yu Gothic" w:hAnsi="Arial" w:cs="Arial"/>
          <w:color w:val="000000"/>
        </w:rPr>
        <w:t xml:space="preserve"> </w:t>
      </w:r>
      <w:r>
        <w:rPr>
          <w:rFonts w:ascii="Arial" w:eastAsia="Yu Gothic" w:hAnsi="Arial" w:cs="Arial"/>
          <w:color w:val="000000"/>
        </w:rPr>
        <w:t>two</w:t>
      </w:r>
      <w:r w:rsidRPr="005F6E92">
        <w:rPr>
          <w:rFonts w:ascii="Arial" w:eastAsia="Yu Gothic" w:hAnsi="Arial" w:cs="Arial"/>
          <w:color w:val="000000"/>
        </w:rPr>
        <w:t xml:space="preserve"> components</w:t>
      </w:r>
      <w:r>
        <w:rPr>
          <w:rFonts w:ascii="Arial" w:eastAsia="Yu Gothic" w:hAnsi="Arial" w:cs="Arial"/>
          <w:color w:val="000000"/>
        </w:rPr>
        <w:t>.</w:t>
      </w:r>
    </w:p>
    <w:p w14:paraId="0EA3FEA1" w14:textId="77777777" w:rsidR="006C1671" w:rsidRDefault="006C1671"/>
    <w:sectPr w:rsidR="006C16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63"/>
    <w:rsid w:val="00097214"/>
    <w:rsid w:val="00235BE9"/>
    <w:rsid w:val="005D2D1A"/>
    <w:rsid w:val="006C1671"/>
    <w:rsid w:val="008B6A51"/>
    <w:rsid w:val="00E83063"/>
    <w:rsid w:val="00FA487B"/>
    <w:rsid w:val="00FA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6215B"/>
  <w15:chartTrackingRefBased/>
  <w15:docId w15:val="{8BA49212-60A1-F747-9175-744C4607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063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稲毛 純</dc:creator>
  <cp:keywords/>
  <dc:description/>
  <cp:lastModifiedBy>稲毛 純</cp:lastModifiedBy>
  <cp:revision>5</cp:revision>
  <dcterms:created xsi:type="dcterms:W3CDTF">2021-07-27T15:17:00Z</dcterms:created>
  <dcterms:modified xsi:type="dcterms:W3CDTF">2021-07-28T07:51:00Z</dcterms:modified>
</cp:coreProperties>
</file>