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FE007" w14:textId="4E179ABA" w:rsidR="00E26E50" w:rsidRPr="00B71C3E" w:rsidRDefault="00AF1326" w:rsidP="00E26E50">
      <w:pPr>
        <w:widowControl/>
        <w:autoSpaceDE w:val="0"/>
        <w:autoSpaceDN w:val="0"/>
        <w:spacing w:beforeAutospacing="1" w:after="0"/>
        <w:jc w:val="left"/>
      </w:pPr>
      <w:r w:rsidRPr="00AF1326">
        <w:rPr>
          <w:b/>
          <w:bCs/>
        </w:rPr>
        <w:t xml:space="preserve">Additional </w:t>
      </w:r>
      <w:r w:rsidR="00E26E50" w:rsidRPr="008A0E07">
        <w:rPr>
          <w:b/>
          <w:bCs/>
        </w:rPr>
        <w:t xml:space="preserve">Table 6. </w:t>
      </w:r>
      <w:r w:rsidR="00E26E50" w:rsidRPr="00B71C3E">
        <w:t>Clinical Outcomes of Cardiogenic Shock Only</w:t>
      </w:r>
    </w:p>
    <w:p w14:paraId="3F226F5E" w14:textId="77777777" w:rsidR="00E26E50" w:rsidRPr="00B71C3E" w:rsidRDefault="00E26E50" w:rsidP="00E26E50">
      <w:pPr>
        <w:widowControl/>
        <w:autoSpaceDE w:val="0"/>
        <w:autoSpaceDN w:val="0"/>
        <w:spacing w:beforeAutospacing="1" w:after="0"/>
        <w:jc w:val="lef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4"/>
        <w:gridCol w:w="2150"/>
        <w:gridCol w:w="2105"/>
        <w:gridCol w:w="1079"/>
      </w:tblGrid>
      <w:tr w:rsidR="00E26E50" w:rsidRPr="00B71C3E" w14:paraId="7425BA4A" w14:textId="77777777" w:rsidTr="00193196">
        <w:trPr>
          <w:cantSplit/>
          <w:jc w:val="center"/>
        </w:trPr>
        <w:tc>
          <w:tcPr>
            <w:tcW w:w="403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271748AF" w14:textId="77777777" w:rsidR="00E26E50" w:rsidRPr="00B71C3E" w:rsidRDefault="00E26E50" w:rsidP="00193196">
            <w:pPr>
              <w:keepNext/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Characteristic</w:t>
            </w:r>
          </w:p>
        </w:tc>
        <w:tc>
          <w:tcPr>
            <w:tcW w:w="215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434C2BC1" w14:textId="77777777" w:rsidR="00E26E50" w:rsidRPr="00B71C3E" w:rsidRDefault="00E26E50" w:rsidP="00193196">
            <w:pPr>
              <w:spacing w:after="0"/>
              <w:jc w:val="center"/>
            </w:pPr>
            <w:r w:rsidRPr="00B71C3E">
              <w:t>NE</w:t>
            </w:r>
            <w:r>
              <w:t>1</w:t>
            </w:r>
            <w:r w:rsidRPr="00B71C3E">
              <w:br/>
              <w:t>N=164</w:t>
            </w:r>
          </w:p>
        </w:tc>
        <w:tc>
          <w:tcPr>
            <w:tcW w:w="2105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5C375E35" w14:textId="77777777" w:rsidR="00E26E50" w:rsidRPr="00B71C3E" w:rsidRDefault="00E26E50" w:rsidP="00193196">
            <w:pPr>
              <w:spacing w:after="0"/>
              <w:jc w:val="center"/>
            </w:pPr>
            <w:r w:rsidRPr="00B71C3E">
              <w:t>VP</w:t>
            </w:r>
            <w:r>
              <w:t>1</w:t>
            </w:r>
            <w:r w:rsidRPr="00B71C3E">
              <w:br/>
              <w:t>N=93</w:t>
            </w:r>
          </w:p>
        </w:tc>
        <w:tc>
          <w:tcPr>
            <w:tcW w:w="107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532601F3" w14:textId="77777777" w:rsidR="00E26E50" w:rsidRPr="00B71C3E" w:rsidRDefault="00E26E50" w:rsidP="00193196">
            <w:pPr>
              <w:keepNext/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p-value</w:t>
            </w:r>
          </w:p>
        </w:tc>
      </w:tr>
      <w:tr w:rsidR="00E26E50" w:rsidRPr="00B71C3E" w14:paraId="33B896C0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68A21D" w14:textId="77777777" w:rsidR="00E26E50" w:rsidRPr="00B71C3E" w:rsidRDefault="00E26E50" w:rsidP="00193196">
            <w:pPr>
              <w:autoSpaceDE w:val="0"/>
              <w:autoSpaceDN w:val="0"/>
              <w:spacing w:after="0" w:line="240" w:lineRule="auto"/>
            </w:pPr>
            <w:r w:rsidRPr="00B71C3E">
              <w:t>Incidence of hypotension within 24 hours of first vasopressor stopped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7202ED7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21 (1</w:t>
            </w:r>
            <w:r>
              <w:t>3</w:t>
            </w:r>
            <w:r w:rsidRPr="00B71C3E">
              <w:t>%)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B1D510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22 (2</w:t>
            </w:r>
            <w:r>
              <w:t>4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94769F5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.03 †</w:t>
            </w:r>
          </w:p>
        </w:tc>
      </w:tr>
      <w:tr w:rsidR="00E26E50" w:rsidRPr="00B71C3E" w14:paraId="77F357AB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7C06CF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left"/>
            </w:pPr>
            <w:r w:rsidRPr="00B71C3E">
              <w:t>ICU mortality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1E22D7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24 (1</w:t>
            </w:r>
            <w:r>
              <w:t>5</w:t>
            </w:r>
            <w:r w:rsidRPr="00B71C3E">
              <w:t>%)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F2B84AC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20 (2</w:t>
            </w:r>
            <w:r>
              <w:t>2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38D89FC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.</w:t>
            </w:r>
            <w:r>
              <w:t>2</w:t>
            </w:r>
            <w:r w:rsidRPr="00B71C3E">
              <w:t xml:space="preserve"> †</w:t>
            </w:r>
          </w:p>
        </w:tc>
      </w:tr>
      <w:tr w:rsidR="00E26E50" w:rsidRPr="00B71C3E" w14:paraId="3A6B6EFB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773421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left"/>
            </w:pPr>
            <w:r w:rsidRPr="00B71C3E">
              <w:t>Hospital mortality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17BD50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27 (1</w:t>
            </w:r>
            <w:r>
              <w:t>7</w:t>
            </w:r>
            <w:r w:rsidRPr="00B71C3E">
              <w:t>%)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6C69269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23 (2</w:t>
            </w:r>
            <w:r>
              <w:t>5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EB92CB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>
              <w:t>.1</w:t>
            </w:r>
            <w:r w:rsidRPr="00B71C3E">
              <w:t xml:space="preserve"> †</w:t>
            </w:r>
          </w:p>
        </w:tc>
      </w:tr>
      <w:tr w:rsidR="00E26E50" w:rsidRPr="00B71C3E" w14:paraId="7BBBFB68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8D6920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left"/>
            </w:pPr>
            <w:r w:rsidRPr="00B71C3E">
              <w:t>28-day mortality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06D794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32 (</w:t>
            </w:r>
            <w:r>
              <w:t>20</w:t>
            </w:r>
            <w:r w:rsidRPr="00B71C3E">
              <w:t>%)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3891245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25 (2</w:t>
            </w:r>
            <w:r>
              <w:t>7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8EC22D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.</w:t>
            </w:r>
            <w:r>
              <w:t>2</w:t>
            </w:r>
            <w:r w:rsidRPr="00B71C3E">
              <w:t xml:space="preserve"> †</w:t>
            </w:r>
          </w:p>
        </w:tc>
      </w:tr>
      <w:tr w:rsidR="00E26E50" w:rsidRPr="00B71C3E" w14:paraId="0FE3A230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A8B46C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left"/>
            </w:pPr>
            <w:r w:rsidRPr="00B71C3E">
              <w:t>ICU length of stay, days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1E85F3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>
              <w:t>6</w:t>
            </w:r>
            <w:r w:rsidRPr="00B71C3E">
              <w:t xml:space="preserve"> (3, 1</w:t>
            </w:r>
            <w:r>
              <w:t>2</w:t>
            </w:r>
            <w:r w:rsidRPr="00B71C3E">
              <w:t>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0598B8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>
              <w:t>6</w:t>
            </w:r>
            <w:r w:rsidRPr="00B71C3E">
              <w:t xml:space="preserve"> (4, 1</w:t>
            </w:r>
            <w:r>
              <w:t>1</w:t>
            </w:r>
            <w:r w:rsidRPr="00B71C3E"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C06B5D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>
              <w:t>.3</w:t>
            </w:r>
            <w:r w:rsidRPr="00B71C3E">
              <w:t xml:space="preserve"> ‡</w:t>
            </w:r>
          </w:p>
        </w:tc>
      </w:tr>
      <w:tr w:rsidR="00E26E50" w:rsidRPr="00B71C3E" w14:paraId="203C5D76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D1B5EC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left"/>
            </w:pPr>
            <w:r w:rsidRPr="00B71C3E">
              <w:t>Hospital length of stay, days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A3CF833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17 (9, 27)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00A91B9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19 (1</w:t>
            </w:r>
            <w:r>
              <w:t>1</w:t>
            </w:r>
            <w:r w:rsidRPr="00B71C3E">
              <w:t>, 27)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852DD6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.</w:t>
            </w:r>
            <w:r>
              <w:t>5</w:t>
            </w:r>
            <w:r w:rsidRPr="00B71C3E">
              <w:t xml:space="preserve"> ‡</w:t>
            </w:r>
          </w:p>
        </w:tc>
      </w:tr>
      <w:tr w:rsidR="00E26E50" w:rsidRPr="00B71C3E" w14:paraId="4E69A3E2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DA2EDD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left"/>
            </w:pPr>
            <w:r w:rsidRPr="00B71C3E">
              <w:t>ICU readmission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B44BA90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19 (1</w:t>
            </w:r>
            <w:r>
              <w:t>2</w:t>
            </w:r>
            <w:r w:rsidRPr="00B71C3E">
              <w:t>%)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B5FDD4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18 (19%)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D78DDA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>
              <w:t>.1</w:t>
            </w:r>
            <w:r w:rsidRPr="00B71C3E">
              <w:t xml:space="preserve"> †</w:t>
            </w:r>
          </w:p>
        </w:tc>
      </w:tr>
      <w:tr w:rsidR="00E26E50" w:rsidRPr="00B71C3E" w14:paraId="5C8448FD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C0FE13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left"/>
            </w:pPr>
            <w:r w:rsidRPr="00B71C3E">
              <w:t>Time of shock reversal, days, n=213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7E00B1A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>
              <w:t>2.4</w:t>
            </w:r>
            <w:r w:rsidRPr="00B71C3E">
              <w:t xml:space="preserve"> (1.6, </w:t>
            </w:r>
            <w:r>
              <w:t>6.0</w:t>
            </w:r>
            <w:r w:rsidRPr="00B71C3E">
              <w:t>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16A304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3.3 (1.6, 5.</w:t>
            </w:r>
            <w:r>
              <w:t>3</w:t>
            </w:r>
            <w:r w:rsidRPr="00B71C3E"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787744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.4 ‡</w:t>
            </w:r>
          </w:p>
        </w:tc>
      </w:tr>
      <w:tr w:rsidR="00E26E50" w:rsidRPr="00B71C3E" w14:paraId="38BC7063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9F0F138" w14:textId="77777777" w:rsidR="00E26E50" w:rsidRPr="00B71C3E" w:rsidRDefault="00E26E50" w:rsidP="00193196">
            <w:pPr>
              <w:autoSpaceDE w:val="0"/>
              <w:autoSpaceDN w:val="0"/>
              <w:spacing w:after="0" w:line="240" w:lineRule="auto"/>
            </w:pPr>
            <w:r w:rsidRPr="00B71C3E">
              <w:t>Incidence of new-onset arrhythmias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62CCFC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85 (5</w:t>
            </w:r>
            <w:r>
              <w:t>2</w:t>
            </w:r>
            <w:r w:rsidRPr="00B71C3E">
              <w:t>%)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5E98A4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50 (5</w:t>
            </w:r>
            <w:r>
              <w:t>4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12B528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.</w:t>
            </w:r>
            <w:r>
              <w:t>8</w:t>
            </w:r>
            <w:r w:rsidRPr="00B71C3E">
              <w:t xml:space="preserve"> †</w:t>
            </w:r>
          </w:p>
        </w:tc>
      </w:tr>
      <w:tr w:rsidR="00E26E50" w:rsidRPr="00B71C3E" w14:paraId="0FA8C022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3049ED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left"/>
            </w:pPr>
            <w:r w:rsidRPr="00B71C3E">
              <w:t>AKI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90D945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98 (</w:t>
            </w:r>
            <w:r>
              <w:t>60</w:t>
            </w:r>
            <w:r w:rsidRPr="00B71C3E">
              <w:t>%)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AEC138C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55 (59%)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B68F6A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.9 †</w:t>
            </w:r>
          </w:p>
        </w:tc>
      </w:tr>
      <w:tr w:rsidR="00E26E50" w:rsidRPr="00B71C3E" w14:paraId="64E508CF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7DF9E1C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left"/>
            </w:pPr>
            <w:r w:rsidRPr="00B71C3E">
              <w:t>AKI stage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C17622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DDC7A5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410838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>
              <w:t>.6</w:t>
            </w:r>
            <w:r w:rsidRPr="00B71C3E">
              <w:t xml:space="preserve"> †</w:t>
            </w:r>
          </w:p>
        </w:tc>
      </w:tr>
      <w:tr w:rsidR="00E26E50" w:rsidRPr="00B71C3E" w14:paraId="13E65F45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18FDD71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left"/>
            </w:pPr>
            <w:r w:rsidRPr="00B71C3E">
              <w:t xml:space="preserve">    Missing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2F15A3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66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5DE308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38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DB9B6C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</w:p>
        </w:tc>
      </w:tr>
      <w:tr w:rsidR="00E26E50" w:rsidRPr="00B71C3E" w14:paraId="488C899D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E1962A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left"/>
            </w:pPr>
            <w:r w:rsidRPr="00B71C3E">
              <w:t xml:space="preserve">    I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4A704B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34 (3</w:t>
            </w:r>
            <w:r>
              <w:t>5</w:t>
            </w:r>
            <w:r w:rsidRPr="00B71C3E">
              <w:t>%)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C2DF6F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20 (36%)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D029EA2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</w:p>
        </w:tc>
      </w:tr>
      <w:tr w:rsidR="00E26E50" w:rsidRPr="00B71C3E" w14:paraId="3F40D438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8820EE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left"/>
            </w:pPr>
            <w:r w:rsidRPr="00B71C3E">
              <w:t xml:space="preserve">    II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641C95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30 (3</w:t>
            </w:r>
            <w:r>
              <w:t>1</w:t>
            </w:r>
            <w:r w:rsidRPr="00B71C3E">
              <w:t>%)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A95CF7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20 (36%)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604B98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</w:p>
        </w:tc>
      </w:tr>
      <w:tr w:rsidR="00E26E50" w:rsidRPr="00B71C3E" w14:paraId="7B0B1BAC" w14:textId="77777777" w:rsidTr="00193196">
        <w:trPr>
          <w:cantSplit/>
          <w:jc w:val="center"/>
        </w:trPr>
        <w:tc>
          <w:tcPr>
            <w:tcW w:w="40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1A458E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left"/>
            </w:pPr>
            <w:r w:rsidRPr="00B71C3E">
              <w:t xml:space="preserve">    III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EB30ED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34 (3</w:t>
            </w:r>
            <w:r>
              <w:t>5</w:t>
            </w:r>
            <w:r w:rsidRPr="00B71C3E">
              <w:t>%)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8C0D3DC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  <w:r w:rsidRPr="00B71C3E">
              <w:t>15 (27%)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8C57A5" w14:textId="77777777" w:rsidR="00E26E50" w:rsidRPr="00B71C3E" w:rsidRDefault="00E26E50" w:rsidP="00193196">
            <w:pPr>
              <w:widowControl/>
              <w:autoSpaceDE w:val="0"/>
              <w:autoSpaceDN w:val="0"/>
              <w:adjustRightInd w:val="0"/>
              <w:spacing w:before="38" w:after="38" w:line="240" w:lineRule="auto"/>
              <w:jc w:val="center"/>
            </w:pPr>
          </w:p>
        </w:tc>
      </w:tr>
      <w:tr w:rsidR="00E26E50" w:rsidRPr="00B71C3E" w14:paraId="2A3A75DD" w14:textId="77777777" w:rsidTr="00193196">
        <w:trPr>
          <w:cantSplit/>
          <w:jc w:val="center"/>
        </w:trPr>
        <w:tc>
          <w:tcPr>
            <w:tcW w:w="9368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31814E" w14:textId="77777777" w:rsidR="00E26E50" w:rsidRPr="00B71C3E" w:rsidRDefault="00E26E50" w:rsidP="00193196">
            <w:pPr>
              <w:spacing w:after="0" w:line="240" w:lineRule="auto"/>
              <w:jc w:val="left"/>
            </w:pPr>
            <w:r w:rsidRPr="00B71C3E">
              <w:t>Numbers indicate N (%) and (minimum, maximum) unless otherwise noted.</w:t>
            </w:r>
            <w:r w:rsidRPr="00B71C3E">
              <w:br/>
              <w:t>† Chi-square   ‡ Wilcoxon rank-sum</w:t>
            </w:r>
          </w:p>
        </w:tc>
      </w:tr>
    </w:tbl>
    <w:p w14:paraId="1FC861C0" w14:textId="77777777" w:rsidR="00E26E50" w:rsidRPr="00B71C3E" w:rsidRDefault="00E26E50" w:rsidP="00E26E50">
      <w:pPr>
        <w:widowControl/>
        <w:autoSpaceDE w:val="0"/>
        <w:autoSpaceDN w:val="0"/>
        <w:spacing w:beforeAutospacing="1" w:after="0"/>
        <w:jc w:val="left"/>
      </w:pPr>
    </w:p>
    <w:sectPr w:rsidR="00E26E50" w:rsidRPr="00B71C3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2MzEwNDMxMbU0tjRV0lEKTi0uzszPAykwqgUA+Dgl7CwAAAA="/>
  </w:docVars>
  <w:rsids>
    <w:rsidRoot w:val="00E26E50"/>
    <w:rsid w:val="000B3B28"/>
    <w:rsid w:val="00733700"/>
    <w:rsid w:val="00AF1326"/>
    <w:rsid w:val="00E2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4E162"/>
  <w15:chartTrackingRefBased/>
  <w15:docId w15:val="{6130942E-2AC8-4BFA-835B-6D735D48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E50"/>
    <w:pPr>
      <w:widowControl w:val="0"/>
      <w:spacing w:after="160" w:line="259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qFormat/>
    <w:rsid w:val="00733700"/>
    <w:pPr>
      <w:spacing w:after="0" w:line="240" w:lineRule="auto"/>
    </w:pPr>
    <w:rPr>
      <w:rFonts w:ascii="Calibri" w:hAnsi="Calibri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Kashani, Kianoush B., M.D., M.S.</dc:creator>
  <cp:keywords/>
  <dc:description/>
  <cp:lastModifiedBy>Kashani, Kianoush B., M.D., M.S.</cp:lastModifiedBy>
  <cp:revision>2</cp:revision>
  <dcterms:created xsi:type="dcterms:W3CDTF">2021-04-08T14:00:00Z</dcterms:created>
  <dcterms:modified xsi:type="dcterms:W3CDTF">2021-04-08T14:50:00Z</dcterms:modified>
</cp:coreProperties>
</file>