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D5A" w:rsidRPr="009342AB" w:rsidRDefault="00CA1D5A" w:rsidP="007F51DA">
      <w:pPr>
        <w:widowControl/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9342AB">
        <w:rPr>
          <w:rFonts w:ascii="Times New Roman" w:hAnsi="Times New Roman" w:cs="Times New Roman"/>
          <w:b/>
          <w:bCs/>
          <w:sz w:val="28"/>
          <w:szCs w:val="28"/>
        </w:rPr>
        <w:t>Supplement</w:t>
      </w:r>
      <w:r w:rsidR="009342AB" w:rsidRPr="009342AB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Table</w:t>
      </w:r>
    </w:p>
    <w:p w:rsidR="007F51DA" w:rsidRPr="004168E2" w:rsidRDefault="00CA1D5A" w:rsidP="007F51DA">
      <w:pPr>
        <w:widowControl/>
        <w:spacing w:after="240"/>
        <w:rPr>
          <w:rFonts w:ascii="Times New Roman" w:hAnsi="Times New Roman" w:cs="Times New Roman"/>
          <w:szCs w:val="24"/>
          <w:vertAlign w:val="superscript"/>
        </w:rPr>
      </w:pPr>
      <w:r w:rsidRPr="00CA1D5A">
        <w:rPr>
          <w:rFonts w:ascii="Times New Roman" w:hAnsi="Times New Roman" w:cs="Times New Roman"/>
          <w:b/>
          <w:bCs/>
          <w:szCs w:val="24"/>
        </w:rPr>
        <w:t xml:space="preserve">Supplement </w:t>
      </w:r>
      <w:r w:rsidR="007F51DA" w:rsidRPr="004168E2">
        <w:rPr>
          <w:rFonts w:ascii="Times New Roman" w:hAnsi="Times New Roman" w:cs="Times New Roman"/>
          <w:b/>
          <w:bCs/>
          <w:szCs w:val="24"/>
        </w:rPr>
        <w:t xml:space="preserve">Table </w:t>
      </w:r>
      <w:r w:rsidR="00A204E4">
        <w:rPr>
          <w:rFonts w:ascii="Times New Roman" w:hAnsi="Times New Roman" w:cs="Times New Roman" w:hint="eastAsia"/>
          <w:b/>
          <w:bCs/>
          <w:szCs w:val="24"/>
        </w:rPr>
        <w:t>1</w:t>
      </w:r>
      <w:r w:rsidR="007F51DA" w:rsidRPr="004168E2">
        <w:rPr>
          <w:rFonts w:ascii="Times New Roman" w:hAnsi="Times New Roman" w:cs="Times New Roman"/>
          <w:szCs w:val="24"/>
        </w:rPr>
        <w:t xml:space="preserve">. Odds ratio (OR) and 95% confidence intervals (CIs) of </w:t>
      </w:r>
      <w:r w:rsidR="007A5F69" w:rsidRPr="004168E2">
        <w:rPr>
          <w:rFonts w:ascii="Times New Roman" w:hAnsi="Times New Roman" w:cs="Times New Roman"/>
          <w:b/>
          <w:szCs w:val="24"/>
        </w:rPr>
        <w:t>Maternal</w:t>
      </w:r>
      <w:r w:rsidR="007F51DA" w:rsidRPr="004168E2">
        <w:rPr>
          <w:rFonts w:ascii="Times New Roman" w:hAnsi="Times New Roman" w:cs="Times New Roman"/>
          <w:b/>
          <w:szCs w:val="24"/>
        </w:rPr>
        <w:t xml:space="preserve"> outcomes </w:t>
      </w:r>
      <w:r w:rsidR="007F51DA" w:rsidRPr="004168E2">
        <w:rPr>
          <w:rFonts w:ascii="Times New Roman" w:hAnsi="Times New Roman" w:cs="Times New Roman"/>
          <w:szCs w:val="24"/>
        </w:rPr>
        <w:t>in HDP* women with and without GDM</w:t>
      </w:r>
      <w:r w:rsidR="007F51DA" w:rsidRPr="004168E2">
        <w:rPr>
          <w:rFonts w:ascii="Times New Roman" w:hAnsi="Times New Roman" w:cs="Times New Roman"/>
          <w:szCs w:val="24"/>
          <w:vertAlign w:val="superscript"/>
        </w:rPr>
        <w:t>†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437"/>
        <w:gridCol w:w="754"/>
        <w:gridCol w:w="770"/>
        <w:gridCol w:w="695"/>
        <w:gridCol w:w="757"/>
        <w:gridCol w:w="2013"/>
        <w:gridCol w:w="818"/>
        <w:gridCol w:w="636"/>
        <w:gridCol w:w="2046"/>
        <w:gridCol w:w="2032"/>
      </w:tblGrid>
      <w:tr w:rsidR="004168E2" w:rsidRPr="004168E2" w:rsidTr="007A5F69">
        <w:trPr>
          <w:trHeight w:val="407"/>
        </w:trPr>
        <w:tc>
          <w:tcPr>
            <w:tcW w:w="1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bCs/>
                <w:szCs w:val="24"/>
              </w:rPr>
              <w:t>Comparison</w:t>
            </w:r>
          </w:p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bCs/>
                <w:szCs w:val="24"/>
              </w:rPr>
              <w:t>N=19442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bCs/>
                <w:szCs w:val="24"/>
              </w:rPr>
              <w:t>HDP</w:t>
            </w:r>
          </w:p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bCs/>
                <w:szCs w:val="24"/>
              </w:rPr>
              <w:t>N=7775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bCs/>
                <w:szCs w:val="24"/>
              </w:rPr>
              <w:t>HDP vs comparison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bCs/>
                <w:szCs w:val="24"/>
              </w:rPr>
              <w:t>HDP/GDM</w:t>
            </w:r>
          </w:p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bCs/>
                <w:szCs w:val="24"/>
              </w:rPr>
              <w:t>N=1946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bCs/>
                <w:szCs w:val="24"/>
              </w:rPr>
              <w:t>HDP/GDM vs comparison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bCs/>
                <w:szCs w:val="24"/>
              </w:rPr>
              <w:t>HDP/GDM vs HDP</w:t>
            </w:r>
          </w:p>
        </w:tc>
      </w:tr>
      <w:tr w:rsidR="004168E2" w:rsidRPr="004168E2" w:rsidTr="007A5F69">
        <w:tc>
          <w:tcPr>
            <w:tcW w:w="1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Outcome 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%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%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168E2">
              <w:rPr>
                <w:rFonts w:ascii="Times New Roman" w:hAnsi="Times New Roman" w:cs="Times New Roman"/>
                <w:szCs w:val="24"/>
              </w:rPr>
              <w:t>aOR</w:t>
            </w:r>
            <w:proofErr w:type="spellEnd"/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‡</w:t>
            </w:r>
            <w:r w:rsidRPr="004168E2">
              <w:rPr>
                <w:rFonts w:ascii="Times New Roman" w:hAnsi="Times New Roman" w:cs="Times New Roman"/>
                <w:szCs w:val="24"/>
              </w:rPr>
              <w:t xml:space="preserve"> (95% CI)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%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a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168E2">
              <w:rPr>
                <w:rFonts w:ascii="Times New Roman" w:hAnsi="Times New Roman" w:cs="Times New Roman"/>
                <w:szCs w:val="24"/>
              </w:rPr>
              <w:t>aOR</w:t>
            </w:r>
            <w:proofErr w:type="spellEnd"/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‡</w:t>
            </w:r>
            <w:r w:rsidRPr="004168E2">
              <w:rPr>
                <w:rFonts w:ascii="Times New Roman" w:hAnsi="Times New Roman" w:cs="Times New Roman"/>
                <w:szCs w:val="24"/>
              </w:rPr>
              <w:t xml:space="preserve"> (95% CI)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F51DA" w:rsidRPr="004168E2" w:rsidRDefault="007F51DA" w:rsidP="007F51DA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4168E2">
              <w:rPr>
                <w:rFonts w:ascii="Times New Roman" w:hAnsi="Times New Roman" w:cs="Times New Roman"/>
                <w:szCs w:val="24"/>
              </w:rPr>
              <w:t>aOR</w:t>
            </w:r>
            <w:proofErr w:type="spellEnd"/>
            <w:r w:rsidRPr="004168E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‡</w:t>
            </w:r>
            <w:r w:rsidRPr="004168E2">
              <w:rPr>
                <w:rFonts w:ascii="Times New Roman" w:hAnsi="Times New Roman" w:cs="Times New Roman"/>
                <w:szCs w:val="24"/>
              </w:rPr>
              <w:t xml:space="preserve"> (95% CI)</w:t>
            </w:r>
          </w:p>
        </w:tc>
      </w:tr>
      <w:tr w:rsidR="004168E2" w:rsidRPr="004168E2" w:rsidTr="007A5F69"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Edema or excessive weight gain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.00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4168E2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.19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4168E2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.51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r w:rsidRPr="004168E2">
              <w:rPr>
                <w:rFonts w:ascii="Times New Roman" w:hAnsi="Times New Roman" w:cs="Times New Roman"/>
                <w:szCs w:val="24"/>
              </w:rPr>
              <w:t>2.64 (1.18-5.91)</w:t>
            </w:r>
          </w:p>
        </w:tc>
      </w:tr>
      <w:tr w:rsidR="004168E2" w:rsidRPr="004168E2" w:rsidTr="007A5F69"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Seizure 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.03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4168E2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.17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6.00 (2.13-16.9)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.10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3.96 (0.77-20.4)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0.66 (0.15-2.96)</w:t>
            </w:r>
          </w:p>
        </w:tc>
      </w:tr>
      <w:tr w:rsidR="004168E2" w:rsidRPr="004168E2" w:rsidTr="007A5F69"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DIC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8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.04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2</w:t>
            </w:r>
            <w:r w:rsidRPr="004168E2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.27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6</w:t>
            </w:r>
            <w:r w:rsidRPr="004168E2">
              <w:rPr>
                <w:rFonts w:ascii="Times New Roman" w:hAnsi="Times New Roman" w:cs="Times New Roman"/>
                <w:szCs w:val="24"/>
              </w:rPr>
              <w:t>.68 (2.96-15.1)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.15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3.76 (0.99-14.2)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0.56 (0.17-1.89)</w:t>
            </w:r>
          </w:p>
        </w:tc>
      </w:tr>
      <w:tr w:rsidR="004168E2" w:rsidRPr="004168E2" w:rsidTr="007A5F69"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Embolism 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.03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.05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1.74 (0.49-6.17)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1.66 (0.20-13.8)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0.94 (0.11-8.43)</w:t>
            </w:r>
          </w:p>
        </w:tc>
      </w:tr>
      <w:tr w:rsidR="004168E2" w:rsidRPr="004168E2" w:rsidTr="007A5F69"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A</w:t>
            </w:r>
            <w:r w:rsidRPr="004168E2">
              <w:rPr>
                <w:rFonts w:ascii="Times New Roman" w:hAnsi="Times New Roman" w:cs="Times New Roman"/>
                <w:szCs w:val="24"/>
              </w:rPr>
              <w:t>PH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7</w:t>
            </w:r>
            <w:r w:rsidRPr="004168E2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.39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2</w:t>
            </w:r>
            <w:r w:rsidRPr="004168E2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.32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0.83 (0.53-1.30)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.26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0.66 (0.27-1.64)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0.80 (0.30-2.09)</w:t>
            </w:r>
          </w:p>
        </w:tc>
      </w:tr>
      <w:tr w:rsidR="004168E2" w:rsidRPr="004168E2" w:rsidTr="007A5F69"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Abortion 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7</w:t>
            </w:r>
            <w:r w:rsidRPr="004168E2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.36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4168E2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.18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0.50 (0.28-0.88)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.21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0.58 (0.21-1.58)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1.22 (0.40-3.72)</w:t>
            </w:r>
          </w:p>
        </w:tc>
      </w:tr>
      <w:tr w:rsidR="004168E2" w:rsidRPr="004168E2" w:rsidTr="007A5F69"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Stroke 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.02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.08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3.80 (1.07-13.5)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.05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2.58 (0.29-23.1)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0.67 (0.08-5.58)</w:t>
            </w:r>
          </w:p>
        </w:tc>
      </w:tr>
      <w:tr w:rsidR="004168E2" w:rsidRPr="004168E2" w:rsidTr="007A5F69"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P</w:t>
            </w:r>
            <w:r w:rsidRPr="004168E2">
              <w:rPr>
                <w:rFonts w:ascii="Times New Roman" w:hAnsi="Times New Roman" w:cs="Times New Roman"/>
                <w:szCs w:val="24"/>
              </w:rPr>
              <w:t>PH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4168E2">
              <w:rPr>
                <w:rFonts w:ascii="Times New Roman" w:hAnsi="Times New Roman" w:cs="Times New Roman"/>
                <w:szCs w:val="24"/>
              </w:rPr>
              <w:t>91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.98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4168E2">
              <w:rPr>
                <w:rFonts w:ascii="Times New Roman" w:hAnsi="Times New Roman" w:cs="Times New Roman"/>
                <w:szCs w:val="24"/>
              </w:rPr>
              <w:t>59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2</w:t>
            </w:r>
            <w:r w:rsidRPr="004168E2">
              <w:rPr>
                <w:rFonts w:ascii="Times New Roman" w:hAnsi="Times New Roman" w:cs="Times New Roman"/>
                <w:szCs w:val="24"/>
              </w:rPr>
              <w:t>.05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2.10 (1.70-2.60)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3</w:t>
            </w:r>
            <w:r w:rsidRPr="004168E2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1</w:t>
            </w:r>
            <w:r w:rsidRPr="004168E2">
              <w:rPr>
                <w:rFonts w:ascii="Times New Roman" w:hAnsi="Times New Roman" w:cs="Times New Roman"/>
                <w:szCs w:val="24"/>
              </w:rPr>
              <w:t>.95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2.00 (1.41-2.84)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0.95 (0.67-1.36)</w:t>
            </w:r>
          </w:p>
        </w:tc>
      </w:tr>
      <w:tr w:rsidR="004168E2" w:rsidRPr="004168E2" w:rsidTr="007A5F69">
        <w:tc>
          <w:tcPr>
            <w:tcW w:w="123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Death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2</w:t>
            </w:r>
            <w:r w:rsidRPr="004168E2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.14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3</w:t>
            </w:r>
            <w:r w:rsidRPr="004168E2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.46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3.22 (1.96-5.28)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szCs w:val="24"/>
              </w:rPr>
              <w:t>0</w:t>
            </w:r>
            <w:r w:rsidRPr="004168E2">
              <w:rPr>
                <w:rFonts w:ascii="Times New Roman" w:hAnsi="Times New Roman" w:cs="Times New Roman"/>
                <w:szCs w:val="24"/>
              </w:rPr>
              <w:t>.46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3.22 (1.52-6.83)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075" w:rsidRPr="004168E2" w:rsidRDefault="00195075" w:rsidP="00195075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0.99 (0.48-2.05)</w:t>
            </w:r>
          </w:p>
        </w:tc>
      </w:tr>
    </w:tbl>
    <w:p w:rsidR="007F51DA" w:rsidRPr="004168E2" w:rsidRDefault="007F51DA" w:rsidP="007F51DA">
      <w:pPr>
        <w:widowControl/>
        <w:spacing w:line="0" w:lineRule="atLeast"/>
        <w:rPr>
          <w:rFonts w:ascii="Times New Roman" w:hAnsi="Times New Roman" w:cs="Times New Roman"/>
          <w:bCs/>
          <w:strike/>
          <w:szCs w:val="24"/>
        </w:rPr>
      </w:pPr>
      <w:r w:rsidRPr="004168E2">
        <w:rPr>
          <w:rFonts w:ascii="Times New Roman" w:hAnsi="Times New Roman" w:cs="Times New Roman"/>
          <w:szCs w:val="24"/>
        </w:rPr>
        <w:t xml:space="preserve">*HDP: hypertension during pregnancy without gestational diabetes mellitus; </w:t>
      </w:r>
      <w:r w:rsidRPr="004168E2">
        <w:rPr>
          <w:rFonts w:ascii="Times New Roman" w:hAnsi="Times New Roman" w:cs="Times New Roman"/>
          <w:szCs w:val="24"/>
          <w:vertAlign w:val="superscript"/>
        </w:rPr>
        <w:t>†</w:t>
      </w:r>
      <w:r w:rsidRPr="004168E2">
        <w:rPr>
          <w:rFonts w:ascii="Times New Roman" w:hAnsi="Times New Roman" w:cs="Times New Roman"/>
          <w:szCs w:val="24"/>
        </w:rPr>
        <w:t>GDM: gestational diabetes mellitus;</w:t>
      </w:r>
      <w:r w:rsidRPr="004168E2">
        <w:rPr>
          <w:rFonts w:ascii="Times New Roman" w:hAnsi="Times New Roman" w:cs="Times New Roman"/>
          <w:b/>
          <w:szCs w:val="24"/>
        </w:rPr>
        <w:t xml:space="preserve"> </w:t>
      </w:r>
      <w:r w:rsidRPr="004168E2">
        <w:rPr>
          <w:rFonts w:ascii="Times New Roman" w:hAnsi="Times New Roman" w:cs="Times New Roman"/>
          <w:bCs/>
          <w:szCs w:val="24"/>
          <w:vertAlign w:val="superscript"/>
        </w:rPr>
        <w:t>‡</w:t>
      </w:r>
      <w:proofErr w:type="spellStart"/>
      <w:r w:rsidRPr="004168E2">
        <w:rPr>
          <w:rFonts w:ascii="Times New Roman" w:hAnsi="Times New Roman" w:cs="Times New Roman"/>
          <w:bCs/>
          <w:szCs w:val="24"/>
        </w:rPr>
        <w:t>aOR</w:t>
      </w:r>
      <w:proofErr w:type="spellEnd"/>
      <w:r w:rsidRPr="004168E2">
        <w:rPr>
          <w:rFonts w:ascii="Times New Roman" w:hAnsi="Times New Roman" w:cs="Times New Roman"/>
          <w:bCs/>
          <w:szCs w:val="24"/>
        </w:rPr>
        <w:t>: adjusted odds ratio after controlling for age, urbanization level, renal disease</w:t>
      </w:r>
      <w:r w:rsidR="00D24385" w:rsidRPr="004168E2">
        <w:rPr>
          <w:rFonts w:ascii="Times New Roman" w:hAnsi="Times New Roman" w:cs="Times New Roman"/>
          <w:bCs/>
          <w:szCs w:val="24"/>
        </w:rPr>
        <w:t>, and obesity</w:t>
      </w:r>
      <w:r w:rsidRPr="004168E2">
        <w:rPr>
          <w:rFonts w:ascii="Times New Roman" w:hAnsi="Times New Roman" w:cs="Times New Roman"/>
          <w:bCs/>
          <w:szCs w:val="24"/>
        </w:rPr>
        <w:t xml:space="preserve">. </w:t>
      </w:r>
    </w:p>
    <w:p w:rsidR="00AA74AA" w:rsidRPr="00DD4F85" w:rsidRDefault="00AA74AA" w:rsidP="007F51DA">
      <w:pPr>
        <w:widowControl/>
        <w:spacing w:line="0" w:lineRule="atLeast"/>
        <w:rPr>
          <w:rFonts w:ascii="Times New Roman" w:hAnsi="Times New Roman" w:cs="Times New Roman"/>
          <w:szCs w:val="24"/>
          <w:vertAlign w:val="superscript"/>
        </w:rPr>
      </w:pPr>
      <w:r w:rsidRPr="00DD4F85">
        <w:rPr>
          <w:rFonts w:ascii="Times New Roman" w:hAnsi="Times New Roman" w:cs="Times New Roman"/>
          <w:bCs/>
          <w:szCs w:val="24"/>
        </w:rPr>
        <w:t>DIC,</w:t>
      </w:r>
      <w:r w:rsidRPr="00DD4F85">
        <w:rPr>
          <w:rFonts w:asciiTheme="majorHAnsi" w:hAnsiTheme="majorHAnsi" w:cstheme="majorHAnsi"/>
          <w:bCs/>
          <w:lang w:val="en"/>
        </w:rPr>
        <w:t xml:space="preserve"> </w:t>
      </w:r>
      <w:r w:rsidRPr="00DD4F85">
        <w:rPr>
          <w:rFonts w:ascii="Times New Roman" w:hAnsi="Times New Roman" w:cs="Times New Roman"/>
          <w:bCs/>
          <w:szCs w:val="24"/>
          <w:lang w:val="en"/>
        </w:rPr>
        <w:t xml:space="preserve">Disseminated Intravascular </w:t>
      </w:r>
      <w:proofErr w:type="gramStart"/>
      <w:r w:rsidRPr="00DD4F85">
        <w:rPr>
          <w:rFonts w:ascii="Times New Roman" w:hAnsi="Times New Roman" w:cs="Times New Roman"/>
          <w:bCs/>
          <w:szCs w:val="24"/>
          <w:lang w:val="en"/>
        </w:rPr>
        <w:t>Coagulation</w:t>
      </w:r>
      <w:r w:rsidRPr="00DD4F85">
        <w:rPr>
          <w:rFonts w:ascii="Times New Roman" w:hAnsi="Times New Roman" w:cs="Times New Roman"/>
          <w:bCs/>
          <w:szCs w:val="24"/>
        </w:rPr>
        <w:t xml:space="preserve"> ;</w:t>
      </w:r>
      <w:proofErr w:type="gramEnd"/>
      <w:r w:rsidRPr="00DD4F85">
        <w:rPr>
          <w:rFonts w:ascii="Times New Roman" w:hAnsi="Times New Roman" w:cs="Times New Roman"/>
          <w:bCs/>
          <w:szCs w:val="24"/>
        </w:rPr>
        <w:t xml:space="preserve"> APH, Antepartum Hemorrhage ; PPH, Postpartum Hemorrhage.</w:t>
      </w:r>
    </w:p>
    <w:p w:rsidR="007F51DA" w:rsidRPr="00DD4F85" w:rsidRDefault="007F51DA" w:rsidP="007F51DA">
      <w:pPr>
        <w:widowControl/>
        <w:spacing w:line="0" w:lineRule="atLeast"/>
        <w:rPr>
          <w:rFonts w:ascii="Times New Roman" w:hAnsi="Times New Roman" w:cs="Times New Roman"/>
          <w:szCs w:val="24"/>
        </w:rPr>
      </w:pPr>
      <w:proofErr w:type="spellStart"/>
      <w:r w:rsidRPr="00DD4F85">
        <w:rPr>
          <w:rFonts w:ascii="Times New Roman" w:hAnsi="Times New Roman" w:cs="Times New Roman"/>
          <w:szCs w:val="24"/>
          <w:vertAlign w:val="superscript"/>
        </w:rPr>
        <w:t>a</w:t>
      </w:r>
      <w:r w:rsidRPr="00DD4F85">
        <w:rPr>
          <w:rFonts w:ascii="Times New Roman" w:hAnsi="Times New Roman" w:cs="Times New Roman"/>
          <w:szCs w:val="24"/>
        </w:rPr>
        <w:t>The</w:t>
      </w:r>
      <w:proofErr w:type="spellEnd"/>
      <w:r w:rsidRPr="00DD4F85">
        <w:rPr>
          <w:rFonts w:ascii="Times New Roman" w:hAnsi="Times New Roman" w:cs="Times New Roman"/>
          <w:szCs w:val="24"/>
        </w:rPr>
        <w:t xml:space="preserve"> sum may be more than 100% due to some cases have more than one outcome</w:t>
      </w:r>
      <w:r w:rsidRPr="00DD4F85">
        <w:rPr>
          <w:rFonts w:ascii="Times New Roman" w:hAnsi="Times New Roman" w:cs="Times New Roman"/>
          <w:szCs w:val="24"/>
        </w:rPr>
        <w:br w:type="page"/>
      </w:r>
    </w:p>
    <w:p w:rsidR="007F51DA" w:rsidRPr="004168E2" w:rsidRDefault="00CA1D5A" w:rsidP="007F51DA">
      <w:pPr>
        <w:widowControl/>
        <w:spacing w:after="240"/>
        <w:rPr>
          <w:rFonts w:ascii="Times New Roman" w:hAnsi="Times New Roman" w:cs="Times New Roman"/>
          <w:szCs w:val="24"/>
        </w:rPr>
      </w:pPr>
      <w:r w:rsidRPr="00CA1D5A">
        <w:rPr>
          <w:rFonts w:ascii="Times New Roman" w:hAnsi="Times New Roman" w:cs="Times New Roman"/>
          <w:b/>
          <w:bCs/>
          <w:szCs w:val="24"/>
        </w:rPr>
        <w:lastRenderedPageBreak/>
        <w:t xml:space="preserve">Supplement </w:t>
      </w:r>
      <w:r w:rsidR="00A204E4">
        <w:rPr>
          <w:rFonts w:ascii="Times New Roman" w:hAnsi="Times New Roman" w:cs="Times New Roman"/>
          <w:b/>
          <w:bCs/>
          <w:szCs w:val="24"/>
        </w:rPr>
        <w:t xml:space="preserve">Table </w:t>
      </w:r>
      <w:r w:rsidR="00A204E4">
        <w:rPr>
          <w:rFonts w:ascii="Times New Roman" w:hAnsi="Times New Roman" w:cs="Times New Roman" w:hint="eastAsia"/>
          <w:b/>
          <w:bCs/>
          <w:szCs w:val="24"/>
        </w:rPr>
        <w:t>2</w:t>
      </w:r>
      <w:r w:rsidR="007F51DA" w:rsidRPr="004168E2">
        <w:rPr>
          <w:rFonts w:ascii="Times New Roman" w:hAnsi="Times New Roman" w:cs="Times New Roman"/>
          <w:b/>
          <w:bCs/>
          <w:szCs w:val="24"/>
        </w:rPr>
        <w:t>.</w:t>
      </w:r>
      <w:r w:rsidR="007F51DA" w:rsidRPr="004168E2">
        <w:rPr>
          <w:rFonts w:ascii="Times New Roman" w:hAnsi="Times New Roman" w:cs="Times New Roman"/>
          <w:szCs w:val="24"/>
        </w:rPr>
        <w:t xml:space="preserve"> Adverse </w:t>
      </w:r>
      <w:r w:rsidR="007C6BB7" w:rsidRPr="004168E2">
        <w:rPr>
          <w:rFonts w:ascii="Times New Roman" w:hAnsi="Times New Roman" w:cs="Times New Roman"/>
          <w:b/>
          <w:szCs w:val="24"/>
        </w:rPr>
        <w:t>maternal</w:t>
      </w:r>
      <w:r w:rsidR="007F51DA" w:rsidRPr="004168E2">
        <w:rPr>
          <w:rFonts w:ascii="Times New Roman" w:hAnsi="Times New Roman" w:cs="Times New Roman"/>
          <w:b/>
          <w:szCs w:val="24"/>
        </w:rPr>
        <w:t xml:space="preserve"> outcomes</w:t>
      </w:r>
      <w:r w:rsidR="007F51DA" w:rsidRPr="004168E2">
        <w:rPr>
          <w:rFonts w:ascii="Times New Roman" w:hAnsi="Times New Roman" w:cs="Times New Roman"/>
          <w:szCs w:val="24"/>
        </w:rPr>
        <w:t xml:space="preserve"> associated with preeclampsia/eclampsia in women with </w:t>
      </w:r>
      <w:r w:rsidR="007F51DA" w:rsidRPr="004168E2">
        <w:rPr>
          <w:rFonts w:ascii="Times New Roman" w:hAnsi="Times New Roman" w:cs="Times New Roman"/>
        </w:rPr>
        <w:t>hypertension during pregnancy (HDP</w:t>
      </w:r>
      <w:r w:rsidR="007F51DA" w:rsidRPr="004168E2">
        <w:rPr>
          <w:rFonts w:ascii="Times New Roman" w:hAnsi="Times New Roman" w:cs="Times New Roman"/>
          <w:vertAlign w:val="superscript"/>
        </w:rPr>
        <w:t>†</w:t>
      </w:r>
      <w:r w:rsidR="007F51DA" w:rsidRPr="004168E2">
        <w:rPr>
          <w:rFonts w:ascii="Times New Roman" w:hAnsi="Times New Roman" w:cs="Times New Roman"/>
        </w:rPr>
        <w:t>)</w:t>
      </w:r>
      <w:r w:rsidR="007F51DA" w:rsidRPr="004168E2">
        <w:rPr>
          <w:rFonts w:ascii="Times New Roman" w:hAnsi="Times New Roman" w:cs="Times New Roman"/>
          <w:szCs w:val="24"/>
        </w:rPr>
        <w:t xml:space="preserve"> without gestational diabetes mellitus (GDM)</w:t>
      </w:r>
    </w:p>
    <w:tbl>
      <w:tblPr>
        <w:tblW w:w="5334" w:type="pct"/>
        <w:tblLook w:val="00A0" w:firstRow="1" w:lastRow="0" w:firstColumn="1" w:lastColumn="0" w:noHBand="0" w:noVBand="0"/>
      </w:tblPr>
      <w:tblGrid>
        <w:gridCol w:w="2979"/>
        <w:gridCol w:w="1069"/>
        <w:gridCol w:w="649"/>
        <w:gridCol w:w="637"/>
        <w:gridCol w:w="1954"/>
        <w:gridCol w:w="649"/>
        <w:gridCol w:w="637"/>
        <w:gridCol w:w="2094"/>
        <w:gridCol w:w="807"/>
        <w:gridCol w:w="637"/>
        <w:gridCol w:w="2778"/>
      </w:tblGrid>
      <w:tr w:rsidR="004168E2" w:rsidRPr="004168E2" w:rsidTr="00461BEE">
        <w:trPr>
          <w:trHeight w:val="85"/>
        </w:trPr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A3FFE" w:rsidRPr="004168E2" w:rsidRDefault="00BA3FFE" w:rsidP="00461BEE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Edema or excessive weight gain </w:t>
            </w:r>
          </w:p>
        </w:tc>
        <w:tc>
          <w:tcPr>
            <w:tcW w:w="1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Seizure </w:t>
            </w:r>
          </w:p>
        </w:tc>
        <w:tc>
          <w:tcPr>
            <w:tcW w:w="14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7C6BB7" w:rsidP="00461BEE">
            <w:pPr>
              <w:snapToGrid w:val="0"/>
              <w:ind w:firstLineChars="300" w:firstLine="721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DIC</w:t>
            </w:r>
          </w:p>
        </w:tc>
      </w:tr>
      <w:tr w:rsidR="004168E2" w:rsidRPr="004168E2" w:rsidTr="00461BEE">
        <w:trPr>
          <w:trHeight w:val="85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A3FFE" w:rsidRPr="004168E2" w:rsidRDefault="00BA3FFE" w:rsidP="00461BEE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Total N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n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4168E2">
              <w:rPr>
                <w:rFonts w:ascii="Times New Roman" w:hAnsi="Times New Roman" w:cs="Times New Roman"/>
                <w:b/>
                <w:szCs w:val="24"/>
              </w:rPr>
              <w:t>aOR</w:t>
            </w:r>
            <w:proofErr w:type="spellEnd"/>
            <w:r w:rsidRPr="004168E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 (95% CI)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n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4168E2">
              <w:rPr>
                <w:rFonts w:ascii="Times New Roman" w:hAnsi="Times New Roman" w:cs="Times New Roman"/>
                <w:b/>
                <w:szCs w:val="24"/>
              </w:rPr>
              <w:t>aOR</w:t>
            </w:r>
            <w:proofErr w:type="spellEnd"/>
            <w:r w:rsidRPr="004168E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 (95% CI)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n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3FFE" w:rsidRPr="004168E2" w:rsidRDefault="00BA3FFE" w:rsidP="00461BEE">
            <w:pPr>
              <w:snapToGrid w:val="0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4168E2">
              <w:rPr>
                <w:rFonts w:ascii="Times New Roman" w:hAnsi="Times New Roman" w:cs="Times New Roman"/>
                <w:b/>
                <w:szCs w:val="24"/>
              </w:rPr>
              <w:t>aOR</w:t>
            </w:r>
            <w:proofErr w:type="spellEnd"/>
            <w:r w:rsidRPr="004168E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 (95% CI)</w:t>
            </w:r>
          </w:p>
        </w:tc>
      </w:tr>
      <w:tr w:rsidR="004168E2" w:rsidRPr="004168E2" w:rsidTr="007C6BB7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Comparison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19442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0.03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0.04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</w:tr>
      <w:tr w:rsidR="004168E2" w:rsidRPr="004168E2" w:rsidTr="00461BEE">
        <w:tc>
          <w:tcPr>
            <w:tcW w:w="1000" w:type="pct"/>
            <w:vAlign w:val="center"/>
            <w:hideMark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HDP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†</w:t>
            </w:r>
            <w:r w:rsidRPr="004168E2">
              <w:rPr>
                <w:rFonts w:ascii="Times New Roman" w:hAnsi="Times New Roman" w:cs="Times New Roman"/>
                <w:szCs w:val="24"/>
              </w:rPr>
              <w:t>/Non-GDM</w:t>
            </w:r>
          </w:p>
        </w:tc>
        <w:tc>
          <w:tcPr>
            <w:tcW w:w="359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6" w:type="pct"/>
          </w:tcPr>
          <w:p w:rsidR="007C6BB7" w:rsidRPr="004168E2" w:rsidRDefault="007C6BB7" w:rsidP="007C6BB7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3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68E2" w:rsidRPr="004168E2" w:rsidTr="00461BEE">
        <w:tc>
          <w:tcPr>
            <w:tcW w:w="1000" w:type="pct"/>
            <w:vAlign w:val="center"/>
            <w:hideMark/>
          </w:tcPr>
          <w:p w:rsidR="007C6BB7" w:rsidRPr="004168E2" w:rsidRDefault="007C6BB7" w:rsidP="007C6BB7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Only GHT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‡</w:t>
            </w:r>
          </w:p>
        </w:tc>
        <w:tc>
          <w:tcPr>
            <w:tcW w:w="359" w:type="pct"/>
            <w:hideMark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3170</w:t>
            </w: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0.22</w:t>
            </w:r>
          </w:p>
        </w:tc>
        <w:tc>
          <w:tcPr>
            <w:tcW w:w="656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0.03</w:t>
            </w:r>
          </w:p>
        </w:tc>
        <w:tc>
          <w:tcPr>
            <w:tcW w:w="70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1.20 (0.14-1.02)</w:t>
            </w:r>
          </w:p>
        </w:tc>
        <w:tc>
          <w:tcPr>
            <w:tcW w:w="271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0.09</w:t>
            </w:r>
          </w:p>
        </w:tc>
        <w:tc>
          <w:tcPr>
            <w:tcW w:w="93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2.38 (0.63-8.96)</w:t>
            </w:r>
          </w:p>
        </w:tc>
      </w:tr>
      <w:tr w:rsidR="004168E2" w:rsidRPr="004168E2" w:rsidTr="00461BEE"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6BB7" w:rsidRPr="004168E2" w:rsidRDefault="007C6BB7" w:rsidP="007C6BB7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Preeclampsia/eclampsia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4605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0.17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0.26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9.60 (3.36-27.4)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0.39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9.68 (4.21-22.3)</w:t>
            </w:r>
          </w:p>
        </w:tc>
      </w:tr>
      <w:tr w:rsidR="004168E2" w:rsidRPr="004168E2" w:rsidTr="00461BEE">
        <w:trPr>
          <w:trHeight w:val="70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spacing w:beforeLines="20" w:before="72" w:afterLines="20" w:after="72"/>
              <w:ind w:firstLineChars="700" w:firstLine="1682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Embolism</w:t>
            </w:r>
          </w:p>
        </w:tc>
        <w:tc>
          <w:tcPr>
            <w:tcW w:w="1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     </w:t>
            </w:r>
            <w:r w:rsidRPr="004168E2">
              <w:rPr>
                <w:rFonts w:ascii="Times New Roman" w:hAnsi="Times New Roman" w:cs="Times New Roman" w:hint="eastAsia"/>
                <w:b/>
                <w:szCs w:val="24"/>
              </w:rPr>
              <w:t>A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>PH</w:t>
            </w:r>
          </w:p>
        </w:tc>
        <w:tc>
          <w:tcPr>
            <w:tcW w:w="14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ind w:rightChars="14" w:right="34" w:firstLineChars="300" w:firstLine="721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Abortion</w:t>
            </w:r>
          </w:p>
        </w:tc>
      </w:tr>
      <w:tr w:rsidR="004168E2" w:rsidRPr="004168E2" w:rsidTr="007C6BB7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Comparison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19442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76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0.39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70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0.36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</w:tr>
      <w:tr w:rsidR="004168E2" w:rsidRPr="004168E2" w:rsidTr="00461BEE">
        <w:tc>
          <w:tcPr>
            <w:tcW w:w="1000" w:type="pct"/>
            <w:vAlign w:val="center"/>
            <w:hideMark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HDP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†</w:t>
            </w:r>
            <w:r w:rsidRPr="004168E2">
              <w:rPr>
                <w:rFonts w:ascii="Times New Roman" w:hAnsi="Times New Roman" w:cs="Times New Roman"/>
                <w:szCs w:val="24"/>
              </w:rPr>
              <w:t>/Non-GDM</w:t>
            </w:r>
          </w:p>
        </w:tc>
        <w:tc>
          <w:tcPr>
            <w:tcW w:w="359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6" w:type="pct"/>
          </w:tcPr>
          <w:p w:rsidR="007C6BB7" w:rsidRPr="004168E2" w:rsidRDefault="007C6BB7" w:rsidP="007C6BB7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33" w:type="pct"/>
          </w:tcPr>
          <w:p w:rsidR="007C6BB7" w:rsidRPr="004168E2" w:rsidRDefault="007C6BB7" w:rsidP="007C6BB7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68E2" w:rsidRPr="004168E2" w:rsidTr="00461BEE">
        <w:tc>
          <w:tcPr>
            <w:tcW w:w="1000" w:type="pct"/>
            <w:vAlign w:val="center"/>
            <w:hideMark/>
          </w:tcPr>
          <w:p w:rsidR="007C6BB7" w:rsidRPr="004168E2" w:rsidRDefault="007C6BB7" w:rsidP="007C6BB7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Only GHT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‡</w:t>
            </w:r>
          </w:p>
        </w:tc>
        <w:tc>
          <w:tcPr>
            <w:tcW w:w="359" w:type="pct"/>
            <w:hideMark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3170</w:t>
            </w: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0.03</w:t>
            </w:r>
          </w:p>
        </w:tc>
        <w:tc>
          <w:tcPr>
            <w:tcW w:w="656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1.11 (0.13-9.25)</w:t>
            </w: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0.47</w:t>
            </w:r>
          </w:p>
        </w:tc>
        <w:tc>
          <w:tcPr>
            <w:tcW w:w="70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1.19 (0.68-2.08)</w:t>
            </w:r>
          </w:p>
        </w:tc>
        <w:tc>
          <w:tcPr>
            <w:tcW w:w="271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0.32</w:t>
            </w:r>
          </w:p>
        </w:tc>
        <w:tc>
          <w:tcPr>
            <w:tcW w:w="93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0.87 (0.45-1.68)</w:t>
            </w:r>
          </w:p>
        </w:tc>
      </w:tr>
      <w:tr w:rsidR="004168E2" w:rsidRPr="004168E2" w:rsidTr="00461BEE"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6BB7" w:rsidRPr="004168E2" w:rsidRDefault="007C6BB7" w:rsidP="007C6BB7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Preeclampsia/eclampsia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4605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2.17 (0.54-8.67)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0.22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0.56 (0.29-1.09)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0.09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0.24 (0.09-0.66)</w:t>
            </w:r>
          </w:p>
        </w:tc>
      </w:tr>
      <w:tr w:rsidR="004168E2" w:rsidRPr="004168E2" w:rsidTr="00461BEE">
        <w:trPr>
          <w:trHeight w:val="70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spacing w:beforeLines="20" w:before="72" w:afterLines="20" w:after="72"/>
              <w:ind w:firstLineChars="700" w:firstLine="1682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Stroke</w:t>
            </w:r>
            <w:r w:rsidRPr="004168E2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</w:p>
        </w:tc>
        <w:tc>
          <w:tcPr>
            <w:tcW w:w="1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spacing w:beforeLines="20" w:before="72" w:afterLines="20" w:after="72"/>
              <w:ind w:firstLineChars="300" w:firstLine="721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b/>
                <w:szCs w:val="24"/>
              </w:rPr>
              <w:t>P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>PH</w:t>
            </w:r>
          </w:p>
        </w:tc>
        <w:tc>
          <w:tcPr>
            <w:tcW w:w="14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ind w:rightChars="14" w:right="34" w:firstLineChars="300" w:firstLine="721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Death</w:t>
            </w:r>
          </w:p>
        </w:tc>
      </w:tr>
      <w:tr w:rsidR="004168E2" w:rsidRPr="004168E2" w:rsidTr="007C6BB7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Comparison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19442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191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0.98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0.14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</w:tr>
      <w:tr w:rsidR="004168E2" w:rsidRPr="004168E2" w:rsidTr="00461BEE">
        <w:tc>
          <w:tcPr>
            <w:tcW w:w="1000" w:type="pct"/>
            <w:vAlign w:val="center"/>
            <w:hideMark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HDP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†</w:t>
            </w:r>
            <w:r w:rsidRPr="004168E2">
              <w:rPr>
                <w:rFonts w:ascii="Times New Roman" w:hAnsi="Times New Roman" w:cs="Times New Roman"/>
                <w:szCs w:val="24"/>
              </w:rPr>
              <w:t>/Non-GDM</w:t>
            </w:r>
          </w:p>
        </w:tc>
        <w:tc>
          <w:tcPr>
            <w:tcW w:w="359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6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3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68E2" w:rsidRPr="004168E2" w:rsidTr="00461BEE">
        <w:tc>
          <w:tcPr>
            <w:tcW w:w="1000" w:type="pct"/>
            <w:vAlign w:val="center"/>
            <w:hideMark/>
          </w:tcPr>
          <w:p w:rsidR="007C6BB7" w:rsidRPr="004168E2" w:rsidRDefault="007C6BB7" w:rsidP="007C6BB7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Only GHT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‡</w:t>
            </w:r>
          </w:p>
        </w:tc>
        <w:tc>
          <w:tcPr>
            <w:tcW w:w="359" w:type="pct"/>
            <w:hideMark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3170</w:t>
            </w: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0.03</w:t>
            </w:r>
          </w:p>
        </w:tc>
        <w:tc>
          <w:tcPr>
            <w:tcW w:w="656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1.53 (0.17-13.7)</w:t>
            </w:r>
          </w:p>
        </w:tc>
        <w:tc>
          <w:tcPr>
            <w:tcW w:w="218" w:type="pct"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79</w:t>
            </w: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2.49</w:t>
            </w:r>
          </w:p>
        </w:tc>
        <w:tc>
          <w:tcPr>
            <w:tcW w:w="70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2.55 (1.95-3.32)</w:t>
            </w:r>
          </w:p>
        </w:tc>
        <w:tc>
          <w:tcPr>
            <w:tcW w:w="271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214" w:type="pct"/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0.35</w:t>
            </w:r>
          </w:p>
        </w:tc>
        <w:tc>
          <w:tcPr>
            <w:tcW w:w="933" w:type="pct"/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2.34 (1.16-4.71)</w:t>
            </w:r>
          </w:p>
        </w:tc>
      </w:tr>
      <w:tr w:rsidR="004168E2" w:rsidRPr="004168E2" w:rsidTr="00461BEE"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C6BB7" w:rsidRPr="004168E2" w:rsidRDefault="007C6BB7" w:rsidP="007C6BB7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Preeclampsia/eclampsia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4605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0.11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5.42 (1.45-20.2)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80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1.74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1.80 (1.38-2.34)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0.54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BB7" w:rsidRPr="004168E2" w:rsidRDefault="007C6BB7" w:rsidP="007C6BB7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3.81 (2.22-6.54)</w:t>
            </w:r>
          </w:p>
        </w:tc>
      </w:tr>
    </w:tbl>
    <w:p w:rsidR="007C6BB7" w:rsidRPr="00DD4F85" w:rsidRDefault="007C6BB7" w:rsidP="007C6BB7">
      <w:pPr>
        <w:widowControl/>
        <w:spacing w:line="0" w:lineRule="atLeast"/>
        <w:rPr>
          <w:rFonts w:ascii="Times New Roman" w:hAnsi="Times New Roman" w:cs="Times New Roman"/>
          <w:strike/>
        </w:rPr>
      </w:pPr>
      <w:r w:rsidRPr="00DD4F85">
        <w:rPr>
          <w:rFonts w:ascii="Times New Roman" w:hAnsi="Times New Roman" w:cs="Times New Roman"/>
        </w:rPr>
        <w:t>*</w:t>
      </w:r>
      <w:proofErr w:type="spellStart"/>
      <w:r w:rsidRPr="00DD4F85">
        <w:rPr>
          <w:rFonts w:ascii="Times New Roman" w:hAnsi="Times New Roman" w:cs="Times New Roman"/>
        </w:rPr>
        <w:t>aOR</w:t>
      </w:r>
      <w:proofErr w:type="spellEnd"/>
      <w:r w:rsidRPr="00DD4F85">
        <w:rPr>
          <w:rFonts w:ascii="Times New Roman" w:hAnsi="Times New Roman" w:cs="Times New Roman"/>
        </w:rPr>
        <w:t xml:space="preserve">: adjusted odds ratio after controlling for age, urbanization level, occupation, heart failure, and renal disease; </w:t>
      </w:r>
      <w:r w:rsidRPr="00DD4F85">
        <w:rPr>
          <w:rFonts w:ascii="Times New Roman" w:hAnsi="Times New Roman" w:cs="Times New Roman"/>
          <w:vertAlign w:val="superscript"/>
        </w:rPr>
        <w:t>†</w:t>
      </w:r>
      <w:r w:rsidRPr="00DD4F85">
        <w:rPr>
          <w:rFonts w:ascii="Times New Roman" w:hAnsi="Times New Roman" w:cs="Times New Roman"/>
        </w:rPr>
        <w:t xml:space="preserve">HDP: hypertension during pregnancy; </w:t>
      </w:r>
      <w:r w:rsidRPr="00DD4F85">
        <w:rPr>
          <w:rFonts w:ascii="Times New Roman" w:hAnsi="Times New Roman" w:cs="Times New Roman"/>
          <w:vertAlign w:val="superscript"/>
        </w:rPr>
        <w:t>‡</w:t>
      </w:r>
      <w:r w:rsidRPr="00DD4F85">
        <w:rPr>
          <w:rFonts w:ascii="Times New Roman" w:hAnsi="Times New Roman" w:cs="Times New Roman"/>
        </w:rPr>
        <w:t xml:space="preserve">GHT: gestational hypertension; non-GDM: no gestational diabetes mellitus. </w:t>
      </w:r>
    </w:p>
    <w:p w:rsidR="007C6BB7" w:rsidRPr="00DD4F85" w:rsidRDefault="007C6BB7" w:rsidP="007C6BB7">
      <w:pPr>
        <w:widowControl/>
        <w:spacing w:line="0" w:lineRule="atLeast"/>
        <w:rPr>
          <w:rFonts w:ascii="Times New Roman" w:hAnsi="Times New Roman" w:cs="Times New Roman"/>
          <w:bCs/>
          <w:szCs w:val="24"/>
        </w:rPr>
      </w:pPr>
      <w:r w:rsidRPr="00DD4F85">
        <w:rPr>
          <w:rFonts w:ascii="Times New Roman" w:hAnsi="Times New Roman" w:cs="Times New Roman"/>
          <w:bCs/>
          <w:szCs w:val="24"/>
        </w:rPr>
        <w:t>DIC,</w:t>
      </w:r>
      <w:r w:rsidRPr="00DD4F85">
        <w:rPr>
          <w:rFonts w:asciiTheme="majorHAnsi" w:hAnsiTheme="majorHAnsi" w:cstheme="majorHAnsi"/>
          <w:bCs/>
          <w:lang w:val="en"/>
        </w:rPr>
        <w:t xml:space="preserve"> </w:t>
      </w:r>
      <w:r w:rsidRPr="00DD4F85">
        <w:rPr>
          <w:rFonts w:ascii="Times New Roman" w:hAnsi="Times New Roman" w:cs="Times New Roman"/>
          <w:bCs/>
          <w:szCs w:val="24"/>
          <w:lang w:val="en"/>
        </w:rPr>
        <w:t xml:space="preserve">Disseminated Intravascular </w:t>
      </w:r>
      <w:proofErr w:type="gramStart"/>
      <w:r w:rsidRPr="00DD4F85">
        <w:rPr>
          <w:rFonts w:ascii="Times New Roman" w:hAnsi="Times New Roman" w:cs="Times New Roman"/>
          <w:bCs/>
          <w:szCs w:val="24"/>
          <w:lang w:val="en"/>
        </w:rPr>
        <w:t>Coagulation</w:t>
      </w:r>
      <w:r w:rsidRPr="00DD4F85">
        <w:rPr>
          <w:rFonts w:ascii="Times New Roman" w:hAnsi="Times New Roman" w:cs="Times New Roman"/>
          <w:bCs/>
          <w:szCs w:val="24"/>
        </w:rPr>
        <w:t xml:space="preserve"> ;</w:t>
      </w:r>
      <w:proofErr w:type="gramEnd"/>
      <w:r w:rsidR="00BF7EC3" w:rsidRPr="00DD4F85">
        <w:rPr>
          <w:rFonts w:ascii="Times New Roman" w:hAnsi="Times New Roman" w:cs="Times New Roman"/>
          <w:bCs/>
          <w:szCs w:val="24"/>
        </w:rPr>
        <w:t xml:space="preserve"> </w:t>
      </w:r>
      <w:r w:rsidRPr="00DD4F85">
        <w:rPr>
          <w:rFonts w:ascii="Times New Roman" w:hAnsi="Times New Roman" w:cs="Times New Roman"/>
          <w:bCs/>
          <w:szCs w:val="24"/>
        </w:rPr>
        <w:t>APH, Antepartum Hemorrhage ; PPH, Postpartum Hemorrhage</w:t>
      </w:r>
      <w:r w:rsidR="00BF7EC3" w:rsidRPr="00DD4F85">
        <w:rPr>
          <w:rFonts w:ascii="Times New Roman" w:hAnsi="Times New Roman" w:cs="Times New Roman"/>
          <w:bCs/>
          <w:szCs w:val="24"/>
        </w:rPr>
        <w:t>.</w:t>
      </w:r>
    </w:p>
    <w:p w:rsidR="00BA3FFE" w:rsidRPr="004168E2" w:rsidRDefault="00BA3FFE" w:rsidP="007F51DA">
      <w:pPr>
        <w:widowControl/>
        <w:spacing w:after="240"/>
        <w:rPr>
          <w:rFonts w:ascii="Times New Roman" w:hAnsi="Times New Roman" w:cs="Times New Roman"/>
          <w:szCs w:val="24"/>
        </w:rPr>
      </w:pPr>
    </w:p>
    <w:p w:rsidR="00BA3FFE" w:rsidRPr="004168E2" w:rsidRDefault="00BA3FFE" w:rsidP="007F51DA">
      <w:pPr>
        <w:widowControl/>
        <w:spacing w:after="240"/>
        <w:rPr>
          <w:rFonts w:ascii="Times New Roman" w:hAnsi="Times New Roman" w:cs="Times New Roman"/>
          <w:szCs w:val="24"/>
        </w:rPr>
      </w:pPr>
    </w:p>
    <w:p w:rsidR="00BA3FFE" w:rsidRPr="004168E2" w:rsidRDefault="00BA3FFE" w:rsidP="007F51DA">
      <w:pPr>
        <w:widowControl/>
        <w:spacing w:after="240"/>
        <w:rPr>
          <w:rFonts w:ascii="Times New Roman" w:hAnsi="Times New Roman" w:cs="Times New Roman"/>
          <w:szCs w:val="24"/>
        </w:rPr>
      </w:pPr>
    </w:p>
    <w:p w:rsidR="007F51DA" w:rsidRPr="004168E2" w:rsidRDefault="00CA1D5A" w:rsidP="007F51DA">
      <w:pPr>
        <w:widowControl/>
        <w:spacing w:after="240"/>
        <w:rPr>
          <w:rFonts w:ascii="Times New Roman" w:hAnsi="Times New Roman" w:cs="Times New Roman"/>
          <w:szCs w:val="24"/>
        </w:rPr>
      </w:pPr>
      <w:r w:rsidRPr="00CA1D5A">
        <w:rPr>
          <w:rFonts w:ascii="Times New Roman" w:hAnsi="Times New Roman" w:cs="Times New Roman"/>
          <w:b/>
          <w:bCs/>
          <w:szCs w:val="24"/>
        </w:rPr>
        <w:lastRenderedPageBreak/>
        <w:t xml:space="preserve">Supplement </w:t>
      </w:r>
      <w:r w:rsidR="00A204E4">
        <w:rPr>
          <w:rFonts w:ascii="Times New Roman" w:hAnsi="Times New Roman" w:cs="Times New Roman"/>
          <w:b/>
          <w:bCs/>
          <w:szCs w:val="24"/>
        </w:rPr>
        <w:t xml:space="preserve">Table </w:t>
      </w:r>
      <w:r w:rsidR="00A204E4">
        <w:rPr>
          <w:rFonts w:ascii="Times New Roman" w:hAnsi="Times New Roman" w:cs="Times New Roman" w:hint="eastAsia"/>
          <w:b/>
          <w:bCs/>
          <w:szCs w:val="24"/>
        </w:rPr>
        <w:t>3</w:t>
      </w:r>
      <w:r w:rsidR="007F51DA" w:rsidRPr="004168E2">
        <w:rPr>
          <w:rFonts w:ascii="Times New Roman" w:hAnsi="Times New Roman" w:cs="Times New Roman"/>
          <w:b/>
          <w:bCs/>
          <w:szCs w:val="24"/>
        </w:rPr>
        <w:t>.</w:t>
      </w:r>
      <w:r w:rsidR="007F51DA" w:rsidRPr="004168E2">
        <w:rPr>
          <w:rFonts w:ascii="Times New Roman" w:hAnsi="Times New Roman" w:cs="Times New Roman"/>
          <w:szCs w:val="24"/>
        </w:rPr>
        <w:t xml:space="preserve"> Adverse </w:t>
      </w:r>
      <w:r w:rsidR="007C6BB7" w:rsidRPr="004168E2">
        <w:rPr>
          <w:rFonts w:ascii="Times New Roman" w:hAnsi="Times New Roman" w:cs="Times New Roman"/>
          <w:b/>
          <w:szCs w:val="24"/>
        </w:rPr>
        <w:t xml:space="preserve">maternal </w:t>
      </w:r>
      <w:r w:rsidR="007F51DA" w:rsidRPr="004168E2">
        <w:rPr>
          <w:rFonts w:ascii="Times New Roman" w:hAnsi="Times New Roman" w:cs="Times New Roman"/>
          <w:b/>
          <w:szCs w:val="24"/>
        </w:rPr>
        <w:t>outcomes</w:t>
      </w:r>
      <w:r w:rsidR="007F51DA" w:rsidRPr="004168E2">
        <w:rPr>
          <w:rFonts w:ascii="Times New Roman" w:hAnsi="Times New Roman" w:cs="Times New Roman"/>
          <w:szCs w:val="24"/>
        </w:rPr>
        <w:t xml:space="preserve"> associated with preeclampsia/eclampsia in women with both </w:t>
      </w:r>
      <w:r w:rsidR="007F51DA" w:rsidRPr="004168E2">
        <w:rPr>
          <w:rFonts w:ascii="Times New Roman" w:hAnsi="Times New Roman" w:cs="Times New Roman"/>
        </w:rPr>
        <w:t>hypertension during pregnancy (HDP</w:t>
      </w:r>
      <w:r w:rsidR="007F51DA" w:rsidRPr="004168E2">
        <w:rPr>
          <w:rFonts w:ascii="Times New Roman" w:hAnsi="Times New Roman" w:cs="Times New Roman"/>
          <w:vertAlign w:val="superscript"/>
        </w:rPr>
        <w:t>†</w:t>
      </w:r>
      <w:r w:rsidR="007F51DA" w:rsidRPr="004168E2">
        <w:rPr>
          <w:rFonts w:ascii="Times New Roman" w:hAnsi="Times New Roman" w:cs="Times New Roman"/>
        </w:rPr>
        <w:t>)</w:t>
      </w:r>
      <w:r w:rsidR="007F51DA" w:rsidRPr="004168E2">
        <w:rPr>
          <w:rFonts w:ascii="Times New Roman" w:hAnsi="Times New Roman" w:cs="Times New Roman"/>
          <w:szCs w:val="24"/>
        </w:rPr>
        <w:t xml:space="preserve"> and gestational diabetes mellitus (GDM</w:t>
      </w:r>
      <w:r w:rsidR="007F51DA" w:rsidRPr="004168E2">
        <w:rPr>
          <w:rFonts w:ascii="Times New Roman" w:hAnsi="Times New Roman" w:cs="Times New Roman"/>
          <w:vertAlign w:val="superscript"/>
        </w:rPr>
        <w:t>‡</w:t>
      </w:r>
      <w:r w:rsidR="007F51DA" w:rsidRPr="004168E2">
        <w:rPr>
          <w:rFonts w:ascii="Times New Roman" w:hAnsi="Times New Roman" w:cs="Times New Roman"/>
          <w:szCs w:val="24"/>
        </w:rPr>
        <w:t>)</w:t>
      </w:r>
    </w:p>
    <w:tbl>
      <w:tblPr>
        <w:tblW w:w="5334" w:type="pct"/>
        <w:tblLook w:val="00A0" w:firstRow="1" w:lastRow="0" w:firstColumn="1" w:lastColumn="0" w:noHBand="0" w:noVBand="0"/>
      </w:tblPr>
      <w:tblGrid>
        <w:gridCol w:w="2979"/>
        <w:gridCol w:w="1069"/>
        <w:gridCol w:w="649"/>
        <w:gridCol w:w="637"/>
        <w:gridCol w:w="1954"/>
        <w:gridCol w:w="649"/>
        <w:gridCol w:w="637"/>
        <w:gridCol w:w="2094"/>
        <w:gridCol w:w="807"/>
        <w:gridCol w:w="637"/>
        <w:gridCol w:w="2778"/>
      </w:tblGrid>
      <w:tr w:rsidR="004168E2" w:rsidRPr="004168E2" w:rsidTr="00461BEE">
        <w:trPr>
          <w:trHeight w:val="85"/>
        </w:trPr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Edema or excessive weight gain </w:t>
            </w:r>
          </w:p>
        </w:tc>
        <w:tc>
          <w:tcPr>
            <w:tcW w:w="1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Seizure </w:t>
            </w:r>
          </w:p>
        </w:tc>
        <w:tc>
          <w:tcPr>
            <w:tcW w:w="14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ind w:firstLineChars="300" w:firstLine="721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DIC</w:t>
            </w:r>
          </w:p>
        </w:tc>
      </w:tr>
      <w:tr w:rsidR="004168E2" w:rsidRPr="004168E2" w:rsidTr="00461BEE">
        <w:trPr>
          <w:trHeight w:val="85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Total N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n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4168E2">
              <w:rPr>
                <w:rFonts w:ascii="Times New Roman" w:hAnsi="Times New Roman" w:cs="Times New Roman"/>
                <w:b/>
                <w:szCs w:val="24"/>
              </w:rPr>
              <w:t>aOR</w:t>
            </w:r>
            <w:proofErr w:type="spellEnd"/>
            <w:r w:rsidRPr="004168E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 (95% CI)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n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4168E2">
              <w:rPr>
                <w:rFonts w:ascii="Times New Roman" w:hAnsi="Times New Roman" w:cs="Times New Roman"/>
                <w:b/>
                <w:szCs w:val="24"/>
              </w:rPr>
              <w:t>aOR</w:t>
            </w:r>
            <w:proofErr w:type="spellEnd"/>
            <w:r w:rsidRPr="004168E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 (95% CI)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n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4168E2">
              <w:rPr>
                <w:rFonts w:ascii="Times New Roman" w:hAnsi="Times New Roman" w:cs="Times New Roman"/>
                <w:b/>
                <w:szCs w:val="24"/>
              </w:rPr>
              <w:t>aOR</w:t>
            </w:r>
            <w:proofErr w:type="spellEnd"/>
            <w:r w:rsidRPr="004168E2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*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 (95% CI)</w:t>
            </w:r>
          </w:p>
        </w:tc>
      </w:tr>
      <w:tr w:rsidR="004168E2" w:rsidRPr="004168E2" w:rsidTr="0019043F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Comparison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19442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0.00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0.03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0.04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</w:tr>
      <w:tr w:rsidR="004168E2" w:rsidRPr="004168E2" w:rsidTr="00461BEE">
        <w:tc>
          <w:tcPr>
            <w:tcW w:w="1000" w:type="pct"/>
            <w:vAlign w:val="center"/>
            <w:hideMark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HDP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†</w:t>
            </w:r>
            <w:r w:rsidRPr="004168E2">
              <w:rPr>
                <w:rFonts w:ascii="Times New Roman" w:hAnsi="Times New Roman" w:cs="Times New Roman"/>
                <w:szCs w:val="24"/>
              </w:rPr>
              <w:t>/Non-GDM</w:t>
            </w:r>
          </w:p>
        </w:tc>
        <w:tc>
          <w:tcPr>
            <w:tcW w:w="359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6" w:type="pct"/>
          </w:tcPr>
          <w:p w:rsidR="0019043F" w:rsidRPr="004168E2" w:rsidRDefault="0019043F" w:rsidP="0019043F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3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68E2" w:rsidRPr="004168E2" w:rsidTr="0019043F">
        <w:tc>
          <w:tcPr>
            <w:tcW w:w="1000" w:type="pct"/>
            <w:vAlign w:val="center"/>
            <w:hideMark/>
          </w:tcPr>
          <w:p w:rsidR="0019043F" w:rsidRPr="004168E2" w:rsidRDefault="0019043F" w:rsidP="0019043F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Only GHT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‡</w:t>
            </w:r>
          </w:p>
        </w:tc>
        <w:tc>
          <w:tcPr>
            <w:tcW w:w="359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3170</w:t>
            </w: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0.46</w:t>
            </w:r>
          </w:p>
        </w:tc>
        <w:tc>
          <w:tcPr>
            <w:tcW w:w="656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0.00</w:t>
            </w:r>
          </w:p>
        </w:tc>
        <w:tc>
          <w:tcPr>
            <w:tcW w:w="70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271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0.19</w:t>
            </w:r>
          </w:p>
        </w:tc>
        <w:tc>
          <w:tcPr>
            <w:tcW w:w="93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4.63 (0.98-21.9)</w:t>
            </w:r>
          </w:p>
        </w:tc>
      </w:tr>
      <w:tr w:rsidR="004168E2" w:rsidRPr="004168E2" w:rsidTr="0019043F"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Preeclampsia/eclampsia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4605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0.58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0.23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7.27 (1.33-39.8)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0.12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2.74 (0.34-21.9)</w:t>
            </w:r>
          </w:p>
        </w:tc>
      </w:tr>
      <w:tr w:rsidR="004168E2" w:rsidRPr="004168E2" w:rsidTr="00461BEE">
        <w:trPr>
          <w:trHeight w:val="70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9043F" w:rsidRPr="004168E2" w:rsidRDefault="0019043F" w:rsidP="0019043F">
            <w:pPr>
              <w:snapToGrid w:val="0"/>
              <w:spacing w:beforeLines="20" w:before="72" w:afterLines="20" w:after="72"/>
              <w:ind w:firstLineChars="700" w:firstLine="1682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Embolism</w:t>
            </w:r>
          </w:p>
        </w:tc>
        <w:tc>
          <w:tcPr>
            <w:tcW w:w="1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9043F" w:rsidRPr="004168E2" w:rsidRDefault="0019043F" w:rsidP="0019043F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 xml:space="preserve">     </w:t>
            </w:r>
            <w:r w:rsidRPr="004168E2">
              <w:rPr>
                <w:rFonts w:ascii="Times New Roman" w:hAnsi="Times New Roman" w:cs="Times New Roman" w:hint="eastAsia"/>
                <w:b/>
                <w:szCs w:val="24"/>
              </w:rPr>
              <w:t>A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>PH</w:t>
            </w:r>
          </w:p>
        </w:tc>
        <w:tc>
          <w:tcPr>
            <w:tcW w:w="14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9043F" w:rsidRPr="004168E2" w:rsidRDefault="0019043F" w:rsidP="0019043F">
            <w:pPr>
              <w:snapToGrid w:val="0"/>
              <w:ind w:rightChars="14" w:right="34" w:firstLineChars="300" w:firstLine="721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Abortion</w:t>
            </w:r>
          </w:p>
        </w:tc>
      </w:tr>
      <w:tr w:rsidR="004168E2" w:rsidRPr="004168E2" w:rsidTr="0019043F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Comparison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19442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0.03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76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0.39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70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0.36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</w:tr>
      <w:tr w:rsidR="004168E2" w:rsidRPr="004168E2" w:rsidTr="00461BEE">
        <w:tc>
          <w:tcPr>
            <w:tcW w:w="1000" w:type="pct"/>
            <w:vAlign w:val="center"/>
            <w:hideMark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HDP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†</w:t>
            </w:r>
            <w:r w:rsidRPr="004168E2">
              <w:rPr>
                <w:rFonts w:ascii="Times New Roman" w:hAnsi="Times New Roman" w:cs="Times New Roman"/>
                <w:szCs w:val="24"/>
              </w:rPr>
              <w:t>/Non-GDM</w:t>
            </w:r>
          </w:p>
        </w:tc>
        <w:tc>
          <w:tcPr>
            <w:tcW w:w="359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6" w:type="pct"/>
          </w:tcPr>
          <w:p w:rsidR="0019043F" w:rsidRPr="004168E2" w:rsidRDefault="0019043F" w:rsidP="0019043F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33" w:type="pct"/>
          </w:tcPr>
          <w:p w:rsidR="0019043F" w:rsidRPr="004168E2" w:rsidRDefault="0019043F" w:rsidP="0019043F">
            <w:pPr>
              <w:snapToGrid w:val="0"/>
              <w:ind w:rightChars="-58" w:right="-139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68E2" w:rsidRPr="004168E2" w:rsidTr="0019043F">
        <w:tc>
          <w:tcPr>
            <w:tcW w:w="1000" w:type="pct"/>
            <w:vAlign w:val="center"/>
            <w:hideMark/>
          </w:tcPr>
          <w:p w:rsidR="0019043F" w:rsidRPr="004168E2" w:rsidRDefault="0019043F" w:rsidP="0019043F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Only GHT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‡</w:t>
            </w:r>
          </w:p>
        </w:tc>
        <w:tc>
          <w:tcPr>
            <w:tcW w:w="359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3170</w:t>
            </w: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0.09</w:t>
            </w:r>
          </w:p>
        </w:tc>
        <w:tc>
          <w:tcPr>
            <w:tcW w:w="656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2.95 (0.35-24.5)</w:t>
            </w: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0.46</w:t>
            </w:r>
          </w:p>
        </w:tc>
        <w:tc>
          <w:tcPr>
            <w:tcW w:w="70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1.18 (0.48-2.93)</w:t>
            </w:r>
          </w:p>
        </w:tc>
        <w:tc>
          <w:tcPr>
            <w:tcW w:w="271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0.28</w:t>
            </w:r>
          </w:p>
        </w:tc>
        <w:tc>
          <w:tcPr>
            <w:tcW w:w="93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0.76 (0.24-2.42)</w:t>
            </w:r>
          </w:p>
        </w:tc>
      </w:tr>
      <w:tr w:rsidR="004168E2" w:rsidRPr="004168E2" w:rsidTr="0019043F"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Preeclampsia/eclampsia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4605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0.12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0.33 (0.05-2.37)</w:t>
            </w:r>
          </w:p>
        </w:tc>
      </w:tr>
      <w:tr w:rsidR="004168E2" w:rsidRPr="004168E2" w:rsidTr="00461BEE">
        <w:trPr>
          <w:trHeight w:val="70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9043F" w:rsidRPr="004168E2" w:rsidRDefault="0019043F" w:rsidP="0019043F">
            <w:pPr>
              <w:snapToGrid w:val="0"/>
              <w:spacing w:beforeLines="20" w:before="72" w:afterLines="20" w:after="72"/>
              <w:ind w:firstLineChars="700" w:firstLine="1682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Stroke</w:t>
            </w:r>
            <w:r w:rsidRPr="004168E2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</w:p>
        </w:tc>
        <w:tc>
          <w:tcPr>
            <w:tcW w:w="11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9043F" w:rsidRPr="004168E2" w:rsidRDefault="0019043F" w:rsidP="0019043F">
            <w:pPr>
              <w:snapToGrid w:val="0"/>
              <w:spacing w:beforeLines="20" w:before="72" w:afterLines="20" w:after="72"/>
              <w:ind w:firstLineChars="300" w:firstLine="721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 w:hint="eastAsia"/>
                <w:b/>
                <w:szCs w:val="24"/>
              </w:rPr>
              <w:t>P</w:t>
            </w:r>
            <w:r w:rsidRPr="004168E2">
              <w:rPr>
                <w:rFonts w:ascii="Times New Roman" w:hAnsi="Times New Roman" w:cs="Times New Roman"/>
                <w:b/>
                <w:szCs w:val="24"/>
              </w:rPr>
              <w:t>PH</w:t>
            </w:r>
          </w:p>
        </w:tc>
        <w:tc>
          <w:tcPr>
            <w:tcW w:w="14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9043F" w:rsidRPr="004168E2" w:rsidRDefault="0019043F" w:rsidP="0019043F">
            <w:pPr>
              <w:snapToGrid w:val="0"/>
              <w:ind w:rightChars="14" w:right="34" w:firstLineChars="300" w:firstLine="721"/>
              <w:rPr>
                <w:rFonts w:ascii="Times New Roman" w:hAnsi="Times New Roman" w:cs="Times New Roman"/>
                <w:b/>
                <w:szCs w:val="24"/>
              </w:rPr>
            </w:pPr>
            <w:r w:rsidRPr="004168E2">
              <w:rPr>
                <w:rFonts w:ascii="Times New Roman" w:hAnsi="Times New Roman" w:cs="Times New Roman"/>
                <w:b/>
                <w:szCs w:val="24"/>
              </w:rPr>
              <w:t>Death</w:t>
            </w:r>
          </w:p>
        </w:tc>
      </w:tr>
      <w:tr w:rsidR="004168E2" w:rsidRPr="004168E2" w:rsidTr="0019043F"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 xml:space="preserve">Comparison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19442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0.02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191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0.98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0.14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1.00</w:t>
            </w:r>
          </w:p>
        </w:tc>
      </w:tr>
      <w:tr w:rsidR="004168E2" w:rsidRPr="004168E2" w:rsidTr="00461BEE">
        <w:tc>
          <w:tcPr>
            <w:tcW w:w="1000" w:type="pct"/>
            <w:vAlign w:val="center"/>
            <w:hideMark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HDP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†</w:t>
            </w:r>
            <w:r w:rsidRPr="004168E2">
              <w:rPr>
                <w:rFonts w:ascii="Times New Roman" w:hAnsi="Times New Roman" w:cs="Times New Roman"/>
                <w:szCs w:val="24"/>
              </w:rPr>
              <w:t>/Non-GDM</w:t>
            </w:r>
          </w:p>
        </w:tc>
        <w:tc>
          <w:tcPr>
            <w:tcW w:w="359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56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1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3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68E2" w:rsidRPr="004168E2" w:rsidTr="0019043F">
        <w:tc>
          <w:tcPr>
            <w:tcW w:w="1000" w:type="pct"/>
            <w:vAlign w:val="center"/>
            <w:hideMark/>
          </w:tcPr>
          <w:p w:rsidR="0019043F" w:rsidRPr="004168E2" w:rsidRDefault="0019043F" w:rsidP="0019043F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Only GHT</w:t>
            </w:r>
            <w:r w:rsidRPr="004168E2">
              <w:rPr>
                <w:rFonts w:ascii="Times New Roman" w:hAnsi="Times New Roman" w:cs="Times New Roman"/>
                <w:szCs w:val="24"/>
                <w:vertAlign w:val="superscript"/>
              </w:rPr>
              <w:t>‡</w:t>
            </w:r>
          </w:p>
        </w:tc>
        <w:tc>
          <w:tcPr>
            <w:tcW w:w="359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3170</w:t>
            </w: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0.00</w:t>
            </w:r>
          </w:p>
        </w:tc>
        <w:tc>
          <w:tcPr>
            <w:tcW w:w="656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NA</w:t>
            </w:r>
          </w:p>
        </w:tc>
        <w:tc>
          <w:tcPr>
            <w:tcW w:w="218" w:type="pct"/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2.23</w:t>
            </w:r>
          </w:p>
        </w:tc>
        <w:tc>
          <w:tcPr>
            <w:tcW w:w="70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2.25 (1.46-3.45)</w:t>
            </w:r>
          </w:p>
        </w:tc>
        <w:tc>
          <w:tcPr>
            <w:tcW w:w="271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214" w:type="pct"/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0.65</w:t>
            </w:r>
          </w:p>
        </w:tc>
        <w:tc>
          <w:tcPr>
            <w:tcW w:w="933" w:type="pct"/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4.54 (1.98-10.4)</w:t>
            </w:r>
          </w:p>
        </w:tc>
      </w:tr>
      <w:tr w:rsidR="004168E2" w:rsidRPr="004168E2" w:rsidTr="0019043F"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9043F" w:rsidRPr="004168E2" w:rsidRDefault="0019043F" w:rsidP="0019043F">
            <w:pPr>
              <w:snapToGrid w:val="0"/>
              <w:ind w:leftChars="132" w:left="317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Preeclampsia/eclampsia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4605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0.12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5.86 (0.65-52.6)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ind w:leftChars="-20" w:rightChars="-45" w:right="-108" w:hangingChars="20" w:hanging="48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1.61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1.68 (0.97-2.91)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0.23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43F" w:rsidRPr="004168E2" w:rsidRDefault="0019043F" w:rsidP="0019043F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4168E2">
              <w:rPr>
                <w:rFonts w:ascii="Times New Roman" w:hAnsi="Times New Roman" w:cs="Times New Roman"/>
                <w:szCs w:val="24"/>
              </w:rPr>
              <w:t>1.62 (0.39-6.82)</w:t>
            </w:r>
          </w:p>
        </w:tc>
      </w:tr>
    </w:tbl>
    <w:p w:rsidR="0019043F" w:rsidRPr="00DD4F85" w:rsidRDefault="0019043F" w:rsidP="0019043F">
      <w:pPr>
        <w:widowControl/>
        <w:spacing w:line="0" w:lineRule="atLeast"/>
        <w:rPr>
          <w:rFonts w:ascii="Times New Roman" w:hAnsi="Times New Roman" w:cs="Times New Roman"/>
          <w:strike/>
        </w:rPr>
      </w:pPr>
      <w:bookmarkStart w:id="0" w:name="_GoBack"/>
      <w:r w:rsidRPr="00DD4F85">
        <w:rPr>
          <w:rFonts w:ascii="Times New Roman" w:hAnsi="Times New Roman" w:cs="Times New Roman"/>
        </w:rPr>
        <w:t>*</w:t>
      </w:r>
      <w:proofErr w:type="spellStart"/>
      <w:r w:rsidRPr="00DD4F85">
        <w:rPr>
          <w:rFonts w:ascii="Times New Roman" w:hAnsi="Times New Roman" w:cs="Times New Roman"/>
        </w:rPr>
        <w:t>aOR</w:t>
      </w:r>
      <w:proofErr w:type="spellEnd"/>
      <w:r w:rsidRPr="00DD4F85">
        <w:rPr>
          <w:rFonts w:ascii="Times New Roman" w:hAnsi="Times New Roman" w:cs="Times New Roman"/>
        </w:rPr>
        <w:t xml:space="preserve">: adjusted odds ratio after controlling for age, urbanization level, occupation, heart failure, and renal disease; </w:t>
      </w:r>
      <w:r w:rsidRPr="00DD4F85">
        <w:rPr>
          <w:rFonts w:ascii="Times New Roman" w:hAnsi="Times New Roman" w:cs="Times New Roman"/>
          <w:vertAlign w:val="superscript"/>
        </w:rPr>
        <w:t>†</w:t>
      </w:r>
      <w:r w:rsidRPr="00DD4F85">
        <w:rPr>
          <w:rFonts w:ascii="Times New Roman" w:hAnsi="Times New Roman" w:cs="Times New Roman"/>
        </w:rPr>
        <w:t xml:space="preserve">HDP: hypertension during pregnancy; </w:t>
      </w:r>
      <w:r w:rsidRPr="00DD4F85">
        <w:rPr>
          <w:rFonts w:ascii="Times New Roman" w:hAnsi="Times New Roman" w:cs="Times New Roman"/>
          <w:vertAlign w:val="superscript"/>
        </w:rPr>
        <w:t>‡</w:t>
      </w:r>
      <w:r w:rsidRPr="00DD4F85">
        <w:rPr>
          <w:rFonts w:ascii="Times New Roman" w:hAnsi="Times New Roman" w:cs="Times New Roman"/>
        </w:rPr>
        <w:t xml:space="preserve">GHT: gestational hypertension; non-GDM: no gestational diabetes mellitus. </w:t>
      </w:r>
    </w:p>
    <w:p w:rsidR="0019043F" w:rsidRPr="00DD4F85" w:rsidRDefault="0019043F" w:rsidP="0019043F">
      <w:pPr>
        <w:widowControl/>
        <w:spacing w:line="0" w:lineRule="atLeast"/>
        <w:rPr>
          <w:rFonts w:ascii="Times New Roman" w:hAnsi="Times New Roman" w:cs="Times New Roman"/>
          <w:bCs/>
          <w:szCs w:val="24"/>
        </w:rPr>
      </w:pPr>
      <w:r w:rsidRPr="00DD4F85">
        <w:rPr>
          <w:rFonts w:ascii="Times New Roman" w:hAnsi="Times New Roman" w:cs="Times New Roman"/>
          <w:bCs/>
          <w:szCs w:val="24"/>
        </w:rPr>
        <w:t>DIC,</w:t>
      </w:r>
      <w:r w:rsidRPr="00DD4F85">
        <w:rPr>
          <w:rFonts w:asciiTheme="majorHAnsi" w:hAnsiTheme="majorHAnsi" w:cstheme="majorHAnsi"/>
          <w:bCs/>
          <w:lang w:val="en"/>
        </w:rPr>
        <w:t xml:space="preserve"> </w:t>
      </w:r>
      <w:r w:rsidRPr="00DD4F85">
        <w:rPr>
          <w:rFonts w:ascii="Times New Roman" w:hAnsi="Times New Roman" w:cs="Times New Roman"/>
          <w:bCs/>
          <w:szCs w:val="24"/>
          <w:lang w:val="en"/>
        </w:rPr>
        <w:t xml:space="preserve">Disseminated Intravascular </w:t>
      </w:r>
      <w:proofErr w:type="gramStart"/>
      <w:r w:rsidRPr="00DD4F85">
        <w:rPr>
          <w:rFonts w:ascii="Times New Roman" w:hAnsi="Times New Roman" w:cs="Times New Roman"/>
          <w:bCs/>
          <w:szCs w:val="24"/>
          <w:lang w:val="en"/>
        </w:rPr>
        <w:t>Coagulation</w:t>
      </w:r>
      <w:r w:rsidRPr="00DD4F85">
        <w:rPr>
          <w:rFonts w:ascii="Times New Roman" w:hAnsi="Times New Roman" w:cs="Times New Roman"/>
          <w:bCs/>
          <w:szCs w:val="24"/>
        </w:rPr>
        <w:t xml:space="preserve"> ;APH</w:t>
      </w:r>
      <w:proofErr w:type="gramEnd"/>
      <w:r w:rsidRPr="00DD4F85">
        <w:rPr>
          <w:rFonts w:ascii="Times New Roman" w:hAnsi="Times New Roman" w:cs="Times New Roman"/>
          <w:bCs/>
          <w:szCs w:val="24"/>
        </w:rPr>
        <w:t>, Antepartum Hemorrhage ; PPH, Postpartum Hemorrhage;</w:t>
      </w:r>
    </w:p>
    <w:p w:rsidR="0019043F" w:rsidRPr="00DD4F85" w:rsidRDefault="0019043F" w:rsidP="007F51DA">
      <w:pPr>
        <w:widowControl/>
        <w:spacing w:after="240"/>
        <w:rPr>
          <w:rFonts w:ascii="Times New Roman" w:hAnsi="Times New Roman" w:cs="Times New Roman"/>
          <w:szCs w:val="24"/>
        </w:rPr>
      </w:pPr>
    </w:p>
    <w:bookmarkEnd w:id="0"/>
    <w:p w:rsidR="004168E2" w:rsidRPr="004168E2" w:rsidRDefault="004168E2" w:rsidP="007F51DA">
      <w:pPr>
        <w:widowControl/>
        <w:spacing w:after="240"/>
        <w:rPr>
          <w:rFonts w:ascii="Times New Roman" w:hAnsi="Times New Roman" w:cs="Times New Roman"/>
          <w:szCs w:val="24"/>
        </w:rPr>
      </w:pPr>
    </w:p>
    <w:p w:rsidR="0019043F" w:rsidRPr="004168E2" w:rsidRDefault="0019043F" w:rsidP="007F51DA">
      <w:pPr>
        <w:widowControl/>
        <w:spacing w:after="240"/>
        <w:rPr>
          <w:rFonts w:ascii="Times New Roman" w:hAnsi="Times New Roman" w:cs="Times New Roman"/>
          <w:szCs w:val="24"/>
        </w:rPr>
      </w:pPr>
    </w:p>
    <w:sectPr w:rsidR="0019043F" w:rsidRPr="004168E2" w:rsidSect="007F51DA">
      <w:footerReference w:type="default" r:id="rId7"/>
      <w:pgSz w:w="16838" w:h="11906" w:orient="landscape"/>
      <w:pgMar w:top="1418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EC8" w:rsidRDefault="00772EC8">
      <w:r>
        <w:separator/>
      </w:r>
    </w:p>
  </w:endnote>
  <w:endnote w:type="continuationSeparator" w:id="0">
    <w:p w:rsidR="00772EC8" w:rsidRDefault="0077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81328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A57B8" w:rsidRDefault="004A57B8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4F8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A57B8" w:rsidRDefault="004A57B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EC8" w:rsidRDefault="00772EC8">
      <w:r>
        <w:separator/>
      </w:r>
    </w:p>
  </w:footnote>
  <w:footnote w:type="continuationSeparator" w:id="0">
    <w:p w:rsidR="00772EC8" w:rsidRDefault="00772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D39BC"/>
    <w:multiLevelType w:val="hybridMultilevel"/>
    <w:tmpl w:val="7F1A98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5A6ED46">
      <w:start w:val="1"/>
      <w:numFmt w:val="upperLetter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3A5ACF"/>
    <w:multiLevelType w:val="hybridMultilevel"/>
    <w:tmpl w:val="9CECAD06"/>
    <w:lvl w:ilvl="0" w:tplc="C122D6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DA"/>
    <w:rsid w:val="000101DF"/>
    <w:rsid w:val="0011423C"/>
    <w:rsid w:val="00130D07"/>
    <w:rsid w:val="0019043F"/>
    <w:rsid w:val="00195075"/>
    <w:rsid w:val="002356B6"/>
    <w:rsid w:val="00294B38"/>
    <w:rsid w:val="002B1658"/>
    <w:rsid w:val="004168E2"/>
    <w:rsid w:val="004A57B8"/>
    <w:rsid w:val="005679B2"/>
    <w:rsid w:val="00772EC8"/>
    <w:rsid w:val="007A5F69"/>
    <w:rsid w:val="007C6BB7"/>
    <w:rsid w:val="007F51DA"/>
    <w:rsid w:val="009342AB"/>
    <w:rsid w:val="009E6455"/>
    <w:rsid w:val="00A048D1"/>
    <w:rsid w:val="00A204E4"/>
    <w:rsid w:val="00AA74AA"/>
    <w:rsid w:val="00AD2968"/>
    <w:rsid w:val="00AE698D"/>
    <w:rsid w:val="00B876B0"/>
    <w:rsid w:val="00BA3FFE"/>
    <w:rsid w:val="00BB32FF"/>
    <w:rsid w:val="00BF7EC3"/>
    <w:rsid w:val="00CA1D5A"/>
    <w:rsid w:val="00D24385"/>
    <w:rsid w:val="00D91228"/>
    <w:rsid w:val="00DD4F85"/>
    <w:rsid w:val="00DE32F9"/>
    <w:rsid w:val="00E57430"/>
    <w:rsid w:val="00F00834"/>
    <w:rsid w:val="00F2723B"/>
    <w:rsid w:val="00F3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0DBF3C-5BC3-4BD2-A5F7-96359F28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4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註解文字 字元"/>
    <w:basedOn w:val="a0"/>
    <w:link w:val="a4"/>
    <w:uiPriority w:val="99"/>
    <w:semiHidden/>
    <w:rsid w:val="007F51DA"/>
    <w:rPr>
      <w:rFonts w:ascii="Times New Roman" w:hAnsi="Times New Roman"/>
    </w:rPr>
  </w:style>
  <w:style w:type="paragraph" w:styleId="a4">
    <w:name w:val="annotation text"/>
    <w:basedOn w:val="a"/>
    <w:link w:val="a3"/>
    <w:uiPriority w:val="99"/>
    <w:semiHidden/>
    <w:unhideWhenUsed/>
    <w:rsid w:val="007F51DA"/>
    <w:pPr>
      <w:spacing w:line="480" w:lineRule="auto"/>
    </w:pPr>
    <w:rPr>
      <w:rFonts w:ascii="Times New Roman" w:hAnsi="Times New Roman"/>
    </w:rPr>
  </w:style>
  <w:style w:type="character" w:customStyle="1" w:styleId="a5">
    <w:name w:val="註解方塊文字 字元"/>
    <w:basedOn w:val="a0"/>
    <w:link w:val="a6"/>
    <w:uiPriority w:val="99"/>
    <w:semiHidden/>
    <w:rsid w:val="007F51D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rsid w:val="007F51DA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7F51DA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F51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F51D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7F51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7F51DA"/>
    <w:rPr>
      <w:sz w:val="20"/>
      <w:szCs w:val="20"/>
    </w:rPr>
  </w:style>
  <w:style w:type="character" w:customStyle="1" w:styleId="ac">
    <w:name w:val="註解主旨 字元"/>
    <w:basedOn w:val="a3"/>
    <w:link w:val="ad"/>
    <w:uiPriority w:val="99"/>
    <w:semiHidden/>
    <w:rsid w:val="007F51DA"/>
    <w:rPr>
      <w:rFonts w:ascii="Times New Roman" w:hAnsi="Times New Roman"/>
      <w:b/>
      <w:bCs/>
    </w:rPr>
  </w:style>
  <w:style w:type="paragraph" w:styleId="ad">
    <w:name w:val="annotation subject"/>
    <w:basedOn w:val="a4"/>
    <w:next w:val="a4"/>
    <w:link w:val="ac"/>
    <w:uiPriority w:val="99"/>
    <w:semiHidden/>
    <w:unhideWhenUsed/>
    <w:rsid w:val="007F51DA"/>
    <w:pPr>
      <w:spacing w:line="240" w:lineRule="auto"/>
    </w:pPr>
    <w:rPr>
      <w:rFonts w:asciiTheme="minorHAnsi" w:hAnsiTheme="minorHAnsi"/>
      <w:b/>
      <w:bCs/>
    </w:rPr>
  </w:style>
  <w:style w:type="paragraph" w:styleId="ae">
    <w:name w:val="List Paragraph"/>
    <w:basedOn w:val="a"/>
    <w:uiPriority w:val="34"/>
    <w:qFormat/>
    <w:rsid w:val="007F51DA"/>
    <w:pPr>
      <w:ind w:leftChars="200" w:left="480"/>
    </w:pPr>
  </w:style>
  <w:style w:type="paragraph" w:customStyle="1" w:styleId="Default">
    <w:name w:val="Default"/>
    <w:rsid w:val="007F51DA"/>
    <w:pPr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cp:lastPrinted>2021-06-08T04:54:00Z</cp:lastPrinted>
  <dcterms:created xsi:type="dcterms:W3CDTF">2021-06-16T08:45:00Z</dcterms:created>
  <dcterms:modified xsi:type="dcterms:W3CDTF">2021-06-17T01:57:00Z</dcterms:modified>
</cp:coreProperties>
</file>