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00" w:rsidRDefault="00153100" w:rsidP="00B77224">
      <w:pPr>
        <w:spacing w:after="0"/>
        <w:rPr>
          <w:b/>
          <w:sz w:val="24"/>
          <w:szCs w:val="24"/>
          <w:lang w:val="en-US"/>
        </w:rPr>
      </w:pPr>
    </w:p>
    <w:p w:rsidR="00153100" w:rsidRPr="00153100" w:rsidRDefault="00153100" w:rsidP="00B77224">
      <w:pPr>
        <w:spacing w:after="0"/>
        <w:rPr>
          <w:b/>
          <w:sz w:val="36"/>
          <w:szCs w:val="24"/>
          <w:lang w:val="en-US"/>
        </w:rPr>
      </w:pPr>
      <w:r w:rsidRPr="00153100">
        <w:rPr>
          <w:b/>
          <w:sz w:val="36"/>
          <w:szCs w:val="24"/>
          <w:lang w:val="en-US"/>
        </w:rPr>
        <w:t>Supplementary data</w:t>
      </w:r>
    </w:p>
    <w:p w:rsidR="00153100" w:rsidRPr="00153100" w:rsidRDefault="00153100" w:rsidP="00B77224">
      <w:pPr>
        <w:spacing w:after="0"/>
        <w:rPr>
          <w:b/>
          <w:sz w:val="28"/>
          <w:szCs w:val="24"/>
          <w:lang w:val="en-US"/>
        </w:rPr>
      </w:pPr>
    </w:p>
    <w:p w:rsidR="00153100" w:rsidRPr="00153100" w:rsidRDefault="00153100" w:rsidP="00B77224">
      <w:pPr>
        <w:spacing w:after="0"/>
        <w:rPr>
          <w:b/>
          <w:sz w:val="28"/>
          <w:szCs w:val="24"/>
          <w:lang w:val="en-US"/>
        </w:rPr>
      </w:pPr>
    </w:p>
    <w:p w:rsidR="00B77224" w:rsidRPr="00153100" w:rsidRDefault="00B77224" w:rsidP="00B77224">
      <w:pPr>
        <w:spacing w:after="0"/>
        <w:rPr>
          <w:b/>
          <w:sz w:val="28"/>
          <w:szCs w:val="24"/>
          <w:lang w:val="en-US"/>
        </w:rPr>
      </w:pPr>
      <w:r w:rsidRPr="00153100">
        <w:rPr>
          <w:b/>
          <w:sz w:val="28"/>
          <w:szCs w:val="24"/>
          <w:lang w:val="en-US"/>
        </w:rPr>
        <w:t>Detecti</w:t>
      </w:r>
      <w:r w:rsidRPr="00153100">
        <w:rPr>
          <w:b/>
          <w:sz w:val="28"/>
          <w:szCs w:val="24"/>
          <w:lang w:val="en-US"/>
        </w:rPr>
        <w:t xml:space="preserve">on of </w:t>
      </w:r>
      <w:proofErr w:type="spellStart"/>
      <w:r w:rsidRPr="00153100">
        <w:rPr>
          <w:b/>
          <w:i/>
          <w:sz w:val="28"/>
          <w:szCs w:val="24"/>
          <w:lang w:val="en-US"/>
        </w:rPr>
        <w:t>Borrelia</w:t>
      </w:r>
      <w:proofErr w:type="spellEnd"/>
      <w:r w:rsidRPr="00153100">
        <w:rPr>
          <w:b/>
          <w:i/>
          <w:sz w:val="28"/>
          <w:szCs w:val="24"/>
          <w:lang w:val="en-US"/>
        </w:rPr>
        <w:t xml:space="preserve"> </w:t>
      </w:r>
      <w:proofErr w:type="spellStart"/>
      <w:r w:rsidRPr="00153100">
        <w:rPr>
          <w:b/>
          <w:i/>
          <w:sz w:val="28"/>
          <w:szCs w:val="24"/>
          <w:lang w:val="en-US"/>
        </w:rPr>
        <w:t>burgdorferi</w:t>
      </w:r>
      <w:proofErr w:type="spellEnd"/>
      <w:r w:rsidRPr="00153100">
        <w:rPr>
          <w:b/>
          <w:i/>
          <w:sz w:val="28"/>
          <w:szCs w:val="24"/>
          <w:lang w:val="en-US"/>
        </w:rPr>
        <w:t xml:space="preserve"> </w:t>
      </w:r>
      <w:r w:rsidRPr="00153100">
        <w:rPr>
          <w:b/>
          <w:sz w:val="28"/>
          <w:szCs w:val="24"/>
          <w:lang w:val="en-US"/>
        </w:rPr>
        <w:t xml:space="preserve">antigens </w:t>
      </w:r>
      <w:r w:rsidR="00CC30EF">
        <w:rPr>
          <w:b/>
          <w:sz w:val="28"/>
          <w:szCs w:val="24"/>
          <w:lang w:val="en-US"/>
        </w:rPr>
        <w:t xml:space="preserve">in </w:t>
      </w:r>
      <w:r w:rsidRPr="00153100">
        <w:rPr>
          <w:b/>
          <w:sz w:val="28"/>
          <w:szCs w:val="24"/>
          <w:lang w:val="en-US"/>
        </w:rPr>
        <w:t>tissues</w:t>
      </w:r>
      <w:r w:rsidR="00CC30EF">
        <w:rPr>
          <w:b/>
          <w:sz w:val="28"/>
          <w:szCs w:val="24"/>
          <w:lang w:val="en-US"/>
        </w:rPr>
        <w:t xml:space="preserve"> and plasma</w:t>
      </w:r>
      <w:r w:rsidRPr="00153100">
        <w:rPr>
          <w:b/>
          <w:sz w:val="28"/>
          <w:szCs w:val="24"/>
          <w:lang w:val="en-US"/>
        </w:rPr>
        <w:t xml:space="preserve"> during early infection in a mouse model</w:t>
      </w:r>
    </w:p>
    <w:p w:rsidR="00B77224" w:rsidRPr="00153100" w:rsidRDefault="00B77224" w:rsidP="00B77224">
      <w:pPr>
        <w:spacing w:after="0"/>
        <w:jc w:val="left"/>
        <w:rPr>
          <w:b/>
          <w:sz w:val="28"/>
          <w:szCs w:val="24"/>
          <w:lang w:val="en-US"/>
        </w:rPr>
      </w:pPr>
    </w:p>
    <w:p w:rsidR="00B77224" w:rsidRPr="00153100" w:rsidRDefault="00B77224" w:rsidP="00B77224">
      <w:pPr>
        <w:spacing w:after="0"/>
        <w:jc w:val="left"/>
        <w:rPr>
          <w:b/>
          <w:bCs/>
          <w:sz w:val="22"/>
          <w:lang w:val="en-US"/>
        </w:rPr>
      </w:pPr>
      <w:r w:rsidRPr="00153100">
        <w:rPr>
          <w:b/>
          <w:bCs/>
          <w:sz w:val="22"/>
          <w:lang w:val="en-US"/>
        </w:rPr>
        <w:t>Victoria Dolange</w:t>
      </w:r>
      <w:r w:rsidRPr="00153100">
        <w:rPr>
          <w:b/>
          <w:bCs/>
          <w:sz w:val="22"/>
          <w:vertAlign w:val="superscript"/>
          <w:lang w:val="en-US"/>
        </w:rPr>
        <w:t>1</w:t>
      </w:r>
      <w:r w:rsidRPr="00153100">
        <w:rPr>
          <w:b/>
          <w:bCs/>
          <w:sz w:val="22"/>
          <w:lang w:val="en-US"/>
        </w:rPr>
        <w:t>, Stéphanie Simon</w:t>
      </w:r>
      <w:r w:rsidRPr="00153100">
        <w:rPr>
          <w:b/>
          <w:bCs/>
          <w:sz w:val="22"/>
          <w:vertAlign w:val="superscript"/>
          <w:lang w:val="en-US"/>
        </w:rPr>
        <w:t xml:space="preserve">1 </w:t>
      </w:r>
      <w:r w:rsidRPr="00153100">
        <w:rPr>
          <w:b/>
          <w:bCs/>
          <w:sz w:val="22"/>
          <w:lang w:val="en-US"/>
        </w:rPr>
        <w:t>and Nathalie Morel</w:t>
      </w:r>
      <w:r w:rsidRPr="00153100">
        <w:rPr>
          <w:b/>
          <w:bCs/>
          <w:sz w:val="22"/>
          <w:vertAlign w:val="superscript"/>
          <w:lang w:val="en-US"/>
        </w:rPr>
        <w:t>1</w:t>
      </w:r>
      <w:r w:rsidRPr="00153100">
        <w:rPr>
          <w:b/>
          <w:bCs/>
          <w:sz w:val="22"/>
          <w:lang w:val="en-US"/>
        </w:rPr>
        <w:t xml:space="preserve"> </w:t>
      </w:r>
    </w:p>
    <w:p w:rsidR="00F50544" w:rsidRPr="00153100" w:rsidRDefault="00F50544">
      <w:pPr>
        <w:rPr>
          <w:sz w:val="22"/>
        </w:rPr>
      </w:pPr>
    </w:p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/>
    <w:p w:rsidR="00B77224" w:rsidRDefault="00B77224">
      <w:r>
        <w:object w:dxaOrig="5695" w:dyaOrig="4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211.3pt" o:ole="">
            <v:imagedata r:id="rId4" o:title=""/>
          </v:shape>
          <o:OLEObject Type="Embed" ProgID="Prism8.Document" ShapeID="_x0000_i1025" DrawAspect="Content" ObjectID="_1687951229" r:id="rId5"/>
        </w:object>
      </w:r>
    </w:p>
    <w:p w:rsidR="00B77224" w:rsidRDefault="00B77224"/>
    <w:p w:rsidR="00F259F6" w:rsidRPr="00C71F2F" w:rsidRDefault="00B77224" w:rsidP="00C71F2F">
      <w:pPr>
        <w:pStyle w:val="Lgende"/>
        <w:spacing w:after="0" w:line="240" w:lineRule="auto"/>
        <w:rPr>
          <w:sz w:val="20"/>
          <w:lang w:val="en-US"/>
        </w:rPr>
      </w:pPr>
      <w:r w:rsidRPr="00F259F6">
        <w:rPr>
          <w:sz w:val="20"/>
          <w:lang w:val="en-US"/>
        </w:rPr>
        <w:t>Supplementary Figure S1</w:t>
      </w:r>
    </w:p>
    <w:p w:rsidR="00B77224" w:rsidRPr="00F259F6" w:rsidRDefault="00B77224" w:rsidP="00B77224">
      <w:pPr>
        <w:rPr>
          <w:sz w:val="22"/>
          <w:lang w:val="en-US"/>
        </w:rPr>
      </w:pPr>
      <w:r w:rsidRPr="00F259F6">
        <w:rPr>
          <w:b/>
          <w:bCs/>
          <w:sz w:val="18"/>
          <w:szCs w:val="16"/>
          <w:lang w:val="en-US"/>
        </w:rPr>
        <w:t xml:space="preserve">Standard curve of qPCR using serial dilutions of </w:t>
      </w:r>
      <w:r w:rsidRPr="00F259F6">
        <w:rPr>
          <w:b/>
          <w:bCs/>
          <w:i/>
          <w:iCs/>
          <w:sz w:val="18"/>
          <w:szCs w:val="16"/>
          <w:lang w:val="en-US"/>
        </w:rPr>
        <w:t xml:space="preserve">B. </w:t>
      </w:r>
      <w:proofErr w:type="spellStart"/>
      <w:r w:rsidRPr="00F259F6">
        <w:rPr>
          <w:b/>
          <w:bCs/>
          <w:i/>
          <w:iCs/>
          <w:sz w:val="18"/>
          <w:szCs w:val="16"/>
          <w:lang w:val="en-US"/>
        </w:rPr>
        <w:t>afzelii</w:t>
      </w:r>
      <w:proofErr w:type="spellEnd"/>
      <w:r w:rsidRPr="00F259F6">
        <w:rPr>
          <w:b/>
          <w:bCs/>
          <w:i/>
          <w:iCs/>
          <w:sz w:val="18"/>
          <w:szCs w:val="16"/>
          <w:lang w:val="en-US"/>
        </w:rPr>
        <w:t xml:space="preserve"> </w:t>
      </w:r>
      <w:r w:rsidRPr="00F259F6">
        <w:rPr>
          <w:b/>
          <w:bCs/>
          <w:iCs/>
          <w:sz w:val="18"/>
          <w:szCs w:val="16"/>
          <w:lang w:val="en-US"/>
        </w:rPr>
        <w:t>BO23</w:t>
      </w:r>
      <w:r w:rsidRPr="00F259F6">
        <w:rPr>
          <w:b/>
          <w:bCs/>
          <w:i/>
          <w:iCs/>
          <w:sz w:val="18"/>
          <w:szCs w:val="16"/>
          <w:lang w:val="en-US"/>
        </w:rPr>
        <w:t xml:space="preserve"> </w:t>
      </w:r>
      <w:r w:rsidRPr="00F259F6">
        <w:rPr>
          <w:b/>
          <w:bCs/>
          <w:iCs/>
          <w:sz w:val="18"/>
          <w:szCs w:val="16"/>
          <w:lang w:val="en-US"/>
        </w:rPr>
        <w:t>strain</w:t>
      </w:r>
      <w:r w:rsidRPr="00F259F6">
        <w:rPr>
          <w:b/>
          <w:bCs/>
          <w:sz w:val="18"/>
          <w:szCs w:val="16"/>
          <w:lang w:val="en-US"/>
        </w:rPr>
        <w:t xml:space="preserve"> DNA.</w:t>
      </w:r>
    </w:p>
    <w:p w:rsidR="00B77224" w:rsidRDefault="00B77224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221690" w:rsidP="00153100">
      <w:pPr>
        <w:spacing w:after="0"/>
        <w:jc w:val="center"/>
        <w:rPr>
          <w:rFonts w:cs="Arial"/>
          <w:lang w:val="en-US"/>
        </w:rPr>
      </w:pPr>
      <w:r>
        <w:rPr>
          <w:rFonts w:cs="Arial"/>
          <w:noProof/>
          <w:lang w:eastAsia="fr-FR"/>
        </w:rPr>
        <w:lastRenderedPageBreak/>
        <w:drawing>
          <wp:inline distT="0" distB="0" distL="0" distR="0" wp14:anchorId="7038D5BD">
            <wp:extent cx="4845050" cy="2014811"/>
            <wp:effectExtent l="0" t="0" r="0" b="508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512" cy="2024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3100" w:rsidRPr="00A83BF1" w:rsidRDefault="00221690" w:rsidP="00DB1B99">
      <w:pPr>
        <w:spacing w:after="0"/>
        <w:jc w:val="center"/>
        <w:rPr>
          <w:rFonts w:cs="Arial"/>
          <w:lang w:val="en-US"/>
        </w:rPr>
      </w:pPr>
      <w:r>
        <w:rPr>
          <w:rFonts w:cs="Arial"/>
          <w:noProof/>
          <w:lang w:eastAsia="fr-FR"/>
        </w:rPr>
        <w:drawing>
          <wp:inline distT="0" distB="0" distL="0" distR="0" wp14:anchorId="57FF3AF9">
            <wp:extent cx="6190153" cy="2048754"/>
            <wp:effectExtent l="0" t="0" r="1270" b="889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802" cy="20618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1F2F" w:rsidRPr="00C71F2F" w:rsidRDefault="00C71F2F" w:rsidP="00C71F2F">
      <w:pPr>
        <w:pStyle w:val="Lgende"/>
        <w:spacing w:after="0" w:line="240" w:lineRule="auto"/>
        <w:rPr>
          <w:sz w:val="20"/>
          <w:lang w:val="en-US"/>
        </w:rPr>
      </w:pPr>
      <w:r w:rsidRPr="00F259F6">
        <w:rPr>
          <w:sz w:val="20"/>
          <w:lang w:val="en-US"/>
        </w:rPr>
        <w:t>Supplementary Figure S</w:t>
      </w:r>
      <w:r>
        <w:rPr>
          <w:sz w:val="20"/>
          <w:lang w:val="en-US"/>
        </w:rPr>
        <w:t>2</w:t>
      </w:r>
    </w:p>
    <w:p w:rsidR="00B55941" w:rsidRPr="00C71F2F" w:rsidRDefault="00153100" w:rsidP="00B55941">
      <w:pPr>
        <w:spacing w:after="0"/>
        <w:rPr>
          <w:b/>
          <w:sz w:val="22"/>
          <w:lang w:val="en-US"/>
        </w:rPr>
      </w:pPr>
      <w:r w:rsidRPr="00C71F2F">
        <w:rPr>
          <w:b/>
          <w:bCs/>
          <w:sz w:val="18"/>
          <w:szCs w:val="16"/>
          <w:lang w:val="en-US"/>
        </w:rPr>
        <w:t>Original, uncropped images of western b</w:t>
      </w:r>
      <w:r w:rsidR="00C71F2F">
        <w:rPr>
          <w:b/>
          <w:bCs/>
          <w:sz w:val="18"/>
          <w:szCs w:val="16"/>
          <w:lang w:val="en-US"/>
        </w:rPr>
        <w:t>lot membranes shown in Figure 1</w:t>
      </w:r>
      <w:r w:rsidRPr="00C71F2F">
        <w:rPr>
          <w:b/>
          <w:bCs/>
          <w:sz w:val="18"/>
          <w:szCs w:val="16"/>
          <w:lang w:val="en-US"/>
        </w:rPr>
        <w:t xml:space="preserve">. [A] </w:t>
      </w:r>
      <w:r w:rsidRPr="00C71F2F">
        <w:rPr>
          <w:rFonts w:cs="Arial"/>
          <w:noProof/>
          <w:sz w:val="18"/>
          <w:szCs w:val="16"/>
          <w:lang w:val="en-US" w:eastAsia="fr-FR"/>
        </w:rPr>
        <w:t xml:space="preserve">Exposure: Auto optimal 395.082 s </w:t>
      </w:r>
      <w:r w:rsidRPr="00C71F2F">
        <w:rPr>
          <w:rFonts w:cs="Arial"/>
          <w:b/>
          <w:noProof/>
          <w:sz w:val="18"/>
          <w:szCs w:val="16"/>
          <w:lang w:val="en-US" w:eastAsia="fr-FR"/>
        </w:rPr>
        <w:t>[B]</w:t>
      </w:r>
      <w:r w:rsidRPr="00C71F2F">
        <w:rPr>
          <w:b/>
          <w:bCs/>
          <w:sz w:val="18"/>
          <w:szCs w:val="16"/>
          <w:lang w:val="en-US"/>
        </w:rPr>
        <w:t xml:space="preserve"> </w:t>
      </w:r>
      <w:r w:rsidRPr="00C71F2F">
        <w:rPr>
          <w:rFonts w:cs="Arial"/>
          <w:noProof/>
          <w:sz w:val="18"/>
          <w:szCs w:val="16"/>
          <w:lang w:val="en-US" w:eastAsia="fr-FR"/>
        </w:rPr>
        <w:t xml:space="preserve">Exposure: Auto optimal 28.999s </w:t>
      </w:r>
      <w:r w:rsidRPr="00C71F2F">
        <w:rPr>
          <w:rFonts w:cs="Arial"/>
          <w:b/>
          <w:noProof/>
          <w:sz w:val="18"/>
          <w:szCs w:val="16"/>
          <w:lang w:val="en-US" w:eastAsia="fr-FR"/>
        </w:rPr>
        <w:t>[C]</w:t>
      </w:r>
      <w:r w:rsidRPr="00C71F2F">
        <w:rPr>
          <w:b/>
          <w:bCs/>
          <w:sz w:val="18"/>
          <w:szCs w:val="16"/>
          <w:lang w:val="en-US"/>
        </w:rPr>
        <w:t xml:space="preserve"> </w:t>
      </w:r>
      <w:r w:rsidRPr="00C71F2F">
        <w:rPr>
          <w:rFonts w:cs="Arial"/>
          <w:noProof/>
          <w:sz w:val="18"/>
          <w:szCs w:val="16"/>
          <w:lang w:val="en-US" w:eastAsia="fr-FR"/>
        </w:rPr>
        <w:t xml:space="preserve">Exposure: Auto optimal 7.523 s </w:t>
      </w:r>
      <w:r w:rsidRPr="00C71F2F">
        <w:rPr>
          <w:rFonts w:cs="Arial"/>
          <w:b/>
          <w:noProof/>
          <w:sz w:val="18"/>
          <w:szCs w:val="16"/>
          <w:lang w:val="en-US" w:eastAsia="fr-FR"/>
        </w:rPr>
        <w:t>[D] 1.</w:t>
      </w:r>
      <w:r w:rsidRPr="00C71F2F">
        <w:rPr>
          <w:rFonts w:cs="Arial"/>
          <w:noProof/>
          <w:sz w:val="18"/>
          <w:szCs w:val="16"/>
          <w:lang w:val="en-US" w:eastAsia="fr-FR"/>
        </w:rPr>
        <w:t xml:space="preserve">Exposure: Auto optimal 64.465 s </w:t>
      </w:r>
      <w:r w:rsidRPr="00C71F2F">
        <w:rPr>
          <w:rFonts w:cs="Arial"/>
          <w:b/>
          <w:noProof/>
          <w:sz w:val="18"/>
          <w:szCs w:val="16"/>
          <w:lang w:val="en-US" w:eastAsia="fr-FR"/>
        </w:rPr>
        <w:t>2.</w:t>
      </w:r>
      <w:r w:rsidRPr="00C71F2F">
        <w:rPr>
          <w:rFonts w:cs="Arial"/>
          <w:noProof/>
          <w:sz w:val="18"/>
          <w:szCs w:val="16"/>
          <w:lang w:val="en-US" w:eastAsia="fr-FR"/>
        </w:rPr>
        <w:t>Exposure: Auto optimal 24.333s</w:t>
      </w:r>
      <w:r w:rsidR="003B587E">
        <w:rPr>
          <w:rFonts w:cs="Arial"/>
          <w:noProof/>
          <w:sz w:val="18"/>
          <w:szCs w:val="16"/>
          <w:lang w:val="en-US" w:eastAsia="fr-FR"/>
        </w:rPr>
        <w:t xml:space="preserve">. </w:t>
      </w:r>
      <w:r w:rsidR="00B55941">
        <w:rPr>
          <w:rFonts w:cs="Arial"/>
          <w:noProof/>
          <w:sz w:val="18"/>
          <w:szCs w:val="16"/>
          <w:lang w:val="en-US" w:eastAsia="fr-FR"/>
        </w:rPr>
        <w:t xml:space="preserve">Red boxes represent the regions used in the main figures. </w:t>
      </w:r>
      <w:r w:rsidR="00B55941" w:rsidRPr="00E136F6">
        <w:rPr>
          <w:rFonts w:cs="Arial"/>
          <w:noProof/>
          <w:sz w:val="18"/>
          <w:szCs w:val="16"/>
          <w:lang w:val="en-US" w:eastAsia="fr-FR"/>
        </w:rPr>
        <w:t>The standards correspond to the Chemidoc chemiluminescence image</w:t>
      </w:r>
      <w:r w:rsidR="00B55941">
        <w:rPr>
          <w:rFonts w:cs="Arial"/>
          <w:noProof/>
          <w:sz w:val="18"/>
          <w:szCs w:val="16"/>
          <w:lang w:val="en-US" w:eastAsia="fr-FR"/>
        </w:rPr>
        <w:t>, f</w:t>
      </w:r>
      <w:r w:rsidR="00B55941" w:rsidRPr="00F36340">
        <w:rPr>
          <w:rFonts w:cs="Arial"/>
          <w:noProof/>
          <w:sz w:val="18"/>
          <w:szCs w:val="16"/>
          <w:lang w:val="en-US" w:eastAsia="fr-FR"/>
        </w:rPr>
        <w:t>or a better visibility of the markers, the images were</w:t>
      </w:r>
      <w:r w:rsidR="00B55941">
        <w:rPr>
          <w:rFonts w:cs="Arial"/>
          <w:noProof/>
          <w:sz w:val="18"/>
          <w:szCs w:val="16"/>
          <w:lang w:val="en-US" w:eastAsia="fr-FR"/>
        </w:rPr>
        <w:t xml:space="preserve"> also</w:t>
      </w:r>
      <w:r w:rsidR="00B55941" w:rsidRPr="00F36340">
        <w:rPr>
          <w:rFonts w:cs="Arial"/>
          <w:noProof/>
          <w:sz w:val="18"/>
          <w:szCs w:val="16"/>
          <w:lang w:val="en-US" w:eastAsia="fr-FR"/>
        </w:rPr>
        <w:t xml:space="preserve"> captured by colorimetry.</w:t>
      </w:r>
    </w:p>
    <w:p w:rsidR="00F36340" w:rsidRPr="00C71F2F" w:rsidRDefault="00F36340" w:rsidP="00F36340">
      <w:pPr>
        <w:spacing w:after="0"/>
        <w:rPr>
          <w:b/>
          <w:sz w:val="22"/>
          <w:lang w:val="en-US"/>
        </w:rPr>
      </w:pPr>
    </w:p>
    <w:p w:rsidR="00153100" w:rsidRPr="00C71F2F" w:rsidRDefault="00153100" w:rsidP="00153100">
      <w:pPr>
        <w:spacing w:after="0"/>
        <w:rPr>
          <w:rFonts w:cs="Arial"/>
          <w:noProof/>
          <w:sz w:val="18"/>
          <w:szCs w:val="16"/>
          <w:lang w:val="en-US" w:eastAsia="fr-FR"/>
        </w:rPr>
      </w:pPr>
    </w:p>
    <w:p w:rsidR="00153100" w:rsidRDefault="00153100" w:rsidP="00153100">
      <w:pPr>
        <w:spacing w:after="0"/>
        <w:rPr>
          <w:rFonts w:cs="Arial"/>
          <w:noProof/>
          <w:sz w:val="16"/>
          <w:szCs w:val="16"/>
          <w:lang w:val="en-US" w:eastAsia="fr-FR"/>
        </w:rPr>
      </w:pPr>
    </w:p>
    <w:p w:rsidR="00153100" w:rsidRDefault="00153100" w:rsidP="00153100">
      <w:pPr>
        <w:spacing w:after="0"/>
        <w:rPr>
          <w:rFonts w:cs="Arial"/>
          <w:noProof/>
          <w:sz w:val="16"/>
          <w:szCs w:val="16"/>
          <w:lang w:val="en-US" w:eastAsia="fr-FR"/>
        </w:rPr>
      </w:pPr>
    </w:p>
    <w:p w:rsidR="00153100" w:rsidRDefault="00153100" w:rsidP="00153100">
      <w:pPr>
        <w:spacing w:after="0"/>
        <w:rPr>
          <w:rFonts w:cs="Arial"/>
          <w:noProof/>
          <w:sz w:val="16"/>
          <w:szCs w:val="16"/>
          <w:lang w:val="en-US" w:eastAsia="fr-FR"/>
        </w:rPr>
      </w:pPr>
    </w:p>
    <w:p w:rsidR="00153100" w:rsidRDefault="00153100" w:rsidP="00153100">
      <w:pPr>
        <w:spacing w:after="0"/>
        <w:rPr>
          <w:rFonts w:cs="Arial"/>
          <w:noProof/>
          <w:sz w:val="16"/>
          <w:szCs w:val="16"/>
          <w:lang w:val="en-US" w:eastAsia="fr-FR"/>
        </w:rPr>
      </w:pPr>
    </w:p>
    <w:p w:rsidR="00153100" w:rsidRDefault="00153100" w:rsidP="00153100">
      <w:pPr>
        <w:spacing w:after="0"/>
        <w:rPr>
          <w:rFonts w:cs="Arial"/>
          <w:noProof/>
          <w:sz w:val="16"/>
          <w:szCs w:val="16"/>
          <w:lang w:val="en-US" w:eastAsia="fr-FR"/>
        </w:rPr>
      </w:pPr>
    </w:p>
    <w:p w:rsidR="00153100" w:rsidRDefault="00153100" w:rsidP="00153100">
      <w:pPr>
        <w:spacing w:after="0"/>
        <w:rPr>
          <w:rFonts w:cs="Arial"/>
          <w:noProof/>
          <w:sz w:val="16"/>
          <w:szCs w:val="16"/>
          <w:lang w:val="en-US" w:eastAsia="fr-FR"/>
        </w:rPr>
      </w:pPr>
    </w:p>
    <w:p w:rsidR="00153100" w:rsidRDefault="00153100" w:rsidP="00153100">
      <w:pPr>
        <w:spacing w:after="0"/>
        <w:rPr>
          <w:rFonts w:cs="Arial"/>
          <w:noProof/>
          <w:sz w:val="16"/>
          <w:szCs w:val="16"/>
          <w:lang w:val="en-US" w:eastAsia="fr-FR"/>
        </w:rPr>
      </w:pPr>
    </w:p>
    <w:p w:rsidR="00153100" w:rsidRDefault="00153100" w:rsidP="00153100">
      <w:pPr>
        <w:spacing w:after="0"/>
        <w:rPr>
          <w:rFonts w:cs="Arial"/>
          <w:noProof/>
          <w:sz w:val="16"/>
          <w:szCs w:val="16"/>
          <w:lang w:val="en-US" w:eastAsia="fr-FR"/>
        </w:rPr>
      </w:pPr>
    </w:p>
    <w:p w:rsidR="00153100" w:rsidRDefault="00153100" w:rsidP="00153100">
      <w:pPr>
        <w:spacing w:after="0"/>
        <w:rPr>
          <w:rFonts w:cs="Arial"/>
          <w:noProof/>
          <w:sz w:val="16"/>
          <w:szCs w:val="16"/>
          <w:lang w:val="en-US" w:eastAsia="fr-FR"/>
        </w:rPr>
      </w:pPr>
    </w:p>
    <w:p w:rsidR="00153100" w:rsidRDefault="00153100" w:rsidP="00153100">
      <w:pPr>
        <w:spacing w:after="0"/>
        <w:rPr>
          <w:rFonts w:cs="Arial"/>
          <w:noProof/>
          <w:sz w:val="16"/>
          <w:szCs w:val="16"/>
          <w:lang w:val="en-US" w:eastAsia="fr-FR"/>
        </w:rPr>
      </w:pPr>
    </w:p>
    <w:p w:rsidR="00153100" w:rsidRDefault="00153100" w:rsidP="00153100">
      <w:pPr>
        <w:spacing w:after="0"/>
        <w:rPr>
          <w:rFonts w:cs="Arial"/>
          <w:noProof/>
          <w:sz w:val="16"/>
          <w:szCs w:val="16"/>
          <w:lang w:val="en-US" w:eastAsia="fr-FR"/>
        </w:rPr>
      </w:pPr>
    </w:p>
    <w:p w:rsidR="00153100" w:rsidRPr="009D73E8" w:rsidRDefault="009D73E8" w:rsidP="009D73E8">
      <w:pPr>
        <w:spacing w:after="0"/>
        <w:rPr>
          <w:rFonts w:cs="Arial"/>
          <w:noProof/>
          <w:sz w:val="16"/>
          <w:szCs w:val="16"/>
          <w:lang w:val="en-US" w:eastAsia="fr-FR"/>
        </w:rPr>
      </w:pPr>
      <w:bookmarkStart w:id="0" w:name="_GoBack"/>
      <w:r>
        <w:rPr>
          <w:rFonts w:cs="Arial"/>
          <w:noProof/>
          <w:sz w:val="16"/>
          <w:szCs w:val="16"/>
          <w:lang w:eastAsia="fr-FR"/>
        </w:rPr>
        <w:lastRenderedPageBreak/>
        <w:drawing>
          <wp:inline distT="0" distB="0" distL="0" distR="0" wp14:anchorId="046359F5">
            <wp:extent cx="6077585" cy="2510632"/>
            <wp:effectExtent l="0" t="0" r="0" b="444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565" cy="2518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C71F2F" w:rsidRPr="00C71F2F" w:rsidRDefault="00C71F2F" w:rsidP="00C71F2F">
      <w:pPr>
        <w:pStyle w:val="Lgende"/>
        <w:spacing w:after="0" w:line="240" w:lineRule="auto"/>
        <w:rPr>
          <w:sz w:val="20"/>
          <w:lang w:val="en-US"/>
        </w:rPr>
      </w:pPr>
      <w:r w:rsidRPr="00F259F6">
        <w:rPr>
          <w:sz w:val="20"/>
          <w:lang w:val="en-US"/>
        </w:rPr>
        <w:t>Supplementary Figure S</w:t>
      </w:r>
      <w:r>
        <w:rPr>
          <w:sz w:val="20"/>
          <w:lang w:val="en-US"/>
        </w:rPr>
        <w:t>3</w:t>
      </w:r>
    </w:p>
    <w:p w:rsidR="00B55941" w:rsidRPr="00C71F2F" w:rsidRDefault="00153100" w:rsidP="00B55941">
      <w:pPr>
        <w:spacing w:after="0"/>
        <w:rPr>
          <w:b/>
          <w:sz w:val="22"/>
          <w:lang w:val="en-US"/>
        </w:rPr>
      </w:pPr>
      <w:r w:rsidRPr="00C71F2F">
        <w:rPr>
          <w:b/>
          <w:bCs/>
          <w:sz w:val="18"/>
          <w:szCs w:val="16"/>
          <w:lang w:val="en-US"/>
        </w:rPr>
        <w:t>Original, uncropped images of western blot membranes shown in Figure</w:t>
      </w:r>
      <w:r w:rsidR="00C71F2F">
        <w:rPr>
          <w:b/>
          <w:bCs/>
          <w:sz w:val="18"/>
          <w:szCs w:val="16"/>
          <w:lang w:val="en-US"/>
        </w:rPr>
        <w:t xml:space="preserve"> 5</w:t>
      </w:r>
      <w:r w:rsidRPr="00C71F2F">
        <w:rPr>
          <w:b/>
          <w:bCs/>
          <w:sz w:val="18"/>
          <w:szCs w:val="16"/>
          <w:lang w:val="en-US"/>
        </w:rPr>
        <w:t xml:space="preserve">. [A] </w:t>
      </w:r>
      <w:r w:rsidRPr="00C71F2F">
        <w:rPr>
          <w:rFonts w:cs="Arial"/>
          <w:noProof/>
          <w:sz w:val="18"/>
          <w:szCs w:val="16"/>
          <w:lang w:val="en-US" w:eastAsia="fr-FR"/>
        </w:rPr>
        <w:t xml:space="preserve">Exposure: Auto optimal 33.629 s </w:t>
      </w:r>
      <w:r w:rsidRPr="00C71F2F">
        <w:rPr>
          <w:rFonts w:cs="Arial"/>
          <w:b/>
          <w:noProof/>
          <w:sz w:val="18"/>
          <w:szCs w:val="16"/>
          <w:lang w:val="en-US" w:eastAsia="fr-FR"/>
        </w:rPr>
        <w:t>[B]</w:t>
      </w:r>
      <w:r w:rsidRPr="00C71F2F">
        <w:rPr>
          <w:b/>
          <w:bCs/>
          <w:sz w:val="18"/>
          <w:szCs w:val="16"/>
          <w:lang w:val="en-US"/>
        </w:rPr>
        <w:t xml:space="preserve"> </w:t>
      </w:r>
      <w:r w:rsidRPr="00C71F2F">
        <w:rPr>
          <w:rFonts w:cs="Arial"/>
          <w:noProof/>
          <w:sz w:val="18"/>
          <w:szCs w:val="16"/>
          <w:lang w:val="en-US" w:eastAsia="fr-FR"/>
        </w:rPr>
        <w:t>Exposure: Auto optimal 53.752 s</w:t>
      </w:r>
      <w:r w:rsidR="005A6082">
        <w:rPr>
          <w:rFonts w:cs="Arial"/>
          <w:noProof/>
          <w:sz w:val="18"/>
          <w:szCs w:val="16"/>
          <w:lang w:val="en-US" w:eastAsia="fr-FR"/>
        </w:rPr>
        <w:t xml:space="preserve">. </w:t>
      </w:r>
      <w:r w:rsidR="00B55941">
        <w:rPr>
          <w:rFonts w:cs="Arial"/>
          <w:noProof/>
          <w:sz w:val="18"/>
          <w:szCs w:val="16"/>
          <w:lang w:val="en-US" w:eastAsia="fr-FR"/>
        </w:rPr>
        <w:t xml:space="preserve">Red boxes represent the regions used in the main figures. </w:t>
      </w:r>
      <w:r w:rsidR="00B55941" w:rsidRPr="00E136F6">
        <w:rPr>
          <w:rFonts w:cs="Arial"/>
          <w:noProof/>
          <w:sz w:val="18"/>
          <w:szCs w:val="16"/>
          <w:lang w:val="en-US" w:eastAsia="fr-FR"/>
        </w:rPr>
        <w:t>The standards correspond to the Chemidoc chemiluminescence image</w:t>
      </w:r>
      <w:r w:rsidR="00B55941">
        <w:rPr>
          <w:rFonts w:cs="Arial"/>
          <w:noProof/>
          <w:sz w:val="18"/>
          <w:szCs w:val="16"/>
          <w:lang w:val="en-US" w:eastAsia="fr-FR"/>
        </w:rPr>
        <w:t>, f</w:t>
      </w:r>
      <w:r w:rsidR="00B55941" w:rsidRPr="00F36340">
        <w:rPr>
          <w:rFonts w:cs="Arial"/>
          <w:noProof/>
          <w:sz w:val="18"/>
          <w:szCs w:val="16"/>
          <w:lang w:val="en-US" w:eastAsia="fr-FR"/>
        </w:rPr>
        <w:t>or a better visibility of the markers, the images were</w:t>
      </w:r>
      <w:r w:rsidR="00B55941">
        <w:rPr>
          <w:rFonts w:cs="Arial"/>
          <w:noProof/>
          <w:sz w:val="18"/>
          <w:szCs w:val="16"/>
          <w:lang w:val="en-US" w:eastAsia="fr-FR"/>
        </w:rPr>
        <w:t xml:space="preserve"> also</w:t>
      </w:r>
      <w:r w:rsidR="00B55941" w:rsidRPr="00F36340">
        <w:rPr>
          <w:rFonts w:cs="Arial"/>
          <w:noProof/>
          <w:sz w:val="18"/>
          <w:szCs w:val="16"/>
          <w:lang w:val="en-US" w:eastAsia="fr-FR"/>
        </w:rPr>
        <w:t xml:space="preserve"> captured by colorimetry.</w:t>
      </w:r>
    </w:p>
    <w:p w:rsidR="00153100" w:rsidRPr="00C71F2F" w:rsidRDefault="00153100" w:rsidP="00153100">
      <w:pPr>
        <w:spacing w:after="0"/>
        <w:rPr>
          <w:b/>
          <w:sz w:val="22"/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Default="00153100">
      <w:pPr>
        <w:rPr>
          <w:lang w:val="en-US"/>
        </w:rPr>
      </w:pPr>
    </w:p>
    <w:p w:rsidR="00153100" w:rsidRPr="00B77224" w:rsidRDefault="00153100">
      <w:pPr>
        <w:rPr>
          <w:lang w:val="en-US"/>
        </w:rPr>
      </w:pPr>
    </w:p>
    <w:sectPr w:rsidR="00153100" w:rsidRPr="00B77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24"/>
    <w:rsid w:val="00153100"/>
    <w:rsid w:val="00221690"/>
    <w:rsid w:val="003B587E"/>
    <w:rsid w:val="00406F93"/>
    <w:rsid w:val="005A6082"/>
    <w:rsid w:val="00745FB7"/>
    <w:rsid w:val="00815A09"/>
    <w:rsid w:val="009D73E8"/>
    <w:rsid w:val="00B55941"/>
    <w:rsid w:val="00B77224"/>
    <w:rsid w:val="00BD64AF"/>
    <w:rsid w:val="00C71F2F"/>
    <w:rsid w:val="00CC30EF"/>
    <w:rsid w:val="00DB1B99"/>
    <w:rsid w:val="00E136F6"/>
    <w:rsid w:val="00EE68EE"/>
    <w:rsid w:val="00F259F6"/>
    <w:rsid w:val="00F36340"/>
    <w:rsid w:val="00F5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29E21-531A-4DDF-BD3A-23A72E96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224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B77224"/>
    <w:rPr>
      <w:b/>
      <w:bCs/>
      <w:cap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MOREL Nathalie</dc:creator>
  <cp:keywords/>
  <dc:description/>
  <cp:lastModifiedBy>MOREL Nathalie</cp:lastModifiedBy>
  <cp:revision>3</cp:revision>
  <dcterms:created xsi:type="dcterms:W3CDTF">2021-07-15T09:03:00Z</dcterms:created>
  <dcterms:modified xsi:type="dcterms:W3CDTF">2021-07-16T12:34:00Z</dcterms:modified>
</cp:coreProperties>
</file>