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4DE" w:rsidRDefault="009B74DE" w:rsidP="009B74D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EFEFEF"/>
        </w:rPr>
      </w:pPr>
      <w:r>
        <w:rPr>
          <w:b/>
          <w:color w:val="000000"/>
        </w:rPr>
        <w:t xml:space="preserve">Table 1: </w:t>
      </w:r>
      <w:r>
        <w:rPr>
          <w:color w:val="000000"/>
        </w:rPr>
        <w:t>Representative patient-derived glioma and GBM cell lines cultured under different conditions.</w:t>
      </w:r>
    </w:p>
    <w:tbl>
      <w:tblPr>
        <w:tblW w:w="951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324"/>
        <w:gridCol w:w="1080"/>
        <w:gridCol w:w="990"/>
        <w:gridCol w:w="1080"/>
        <w:gridCol w:w="990"/>
        <w:gridCol w:w="1080"/>
        <w:gridCol w:w="990"/>
        <w:gridCol w:w="990"/>
        <w:gridCol w:w="990"/>
      </w:tblGrid>
      <w:tr w:rsidR="009B74DE" w:rsidTr="00E8142C">
        <w:trPr>
          <w:trHeight w:val="607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4D33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Description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4D33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Cell line</w:t>
            </w:r>
          </w:p>
        </w:tc>
        <w:tc>
          <w:tcPr>
            <w:tcW w:w="71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4D33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Patient-derived glioma cells</w:t>
            </w:r>
          </w:p>
        </w:tc>
      </w:tr>
      <w:tr w:rsidR="00FC6F94" w:rsidTr="00E8142C">
        <w:trPr>
          <w:trHeight w:val="7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 NO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U251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MN238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FC6F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MN161</w:t>
            </w:r>
            <w:r w:rsidR="00FC6F94">
              <w:rPr>
                <w:color w:val="000000"/>
              </w:rPr>
              <w:t>*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MN407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D744CE" w:rsidRDefault="009B74DE" w:rsidP="00FC6F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MN298</w:t>
            </w:r>
            <w:r w:rsidR="00FC6F94">
              <w:rPr>
                <w:color w:val="000000"/>
              </w:rPr>
              <w:t>*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MN474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MN285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MN478</w:t>
            </w:r>
          </w:p>
        </w:tc>
      </w:tr>
      <w:tr w:rsidR="00FC6F94" w:rsidTr="00E8142C">
        <w:trPr>
          <w:trHeight w:val="164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Pathology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Glioblastoma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Glioblastoma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Recurrent glioblastoma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Glioblastoma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Glioblastoma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Glioblastoma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Anaplastic astrocytoma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Glioblastoma</w:t>
            </w:r>
          </w:p>
        </w:tc>
      </w:tr>
      <w:tr w:rsidR="00FC6F94" w:rsidTr="00E8142C">
        <w:trPr>
          <w:trHeight w:val="164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status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WT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Mutant R132H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WT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Mutant not R132H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WT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IDH1 </w:t>
            </w:r>
          </w:p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WT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IDH1 WT</w:t>
            </w:r>
          </w:p>
        </w:tc>
      </w:tr>
      <w:tr w:rsidR="00FC6F94" w:rsidTr="00E8142C">
        <w:trPr>
          <w:trHeight w:val="305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Passage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</w:t>
            </w:r>
          </w:p>
        </w:tc>
      </w:tr>
      <w:tr w:rsidR="00FC6F94" w:rsidTr="00E8142C">
        <w:trPr>
          <w:trHeight w:val="305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2D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</w:tr>
      <w:tr w:rsidR="00FC6F94" w:rsidTr="00E8142C">
        <w:trPr>
          <w:trHeight w:val="7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2D hypoxia 48hours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</w:tr>
      <w:tr w:rsidR="00FC6F94" w:rsidTr="00E8142C">
        <w:trPr>
          <w:trHeight w:val="305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Neurospheres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</w:tr>
      <w:tr w:rsidR="00FC6F94" w:rsidTr="00E8142C">
        <w:trPr>
          <w:trHeight w:val="305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3D 15 days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</w:tr>
      <w:tr w:rsidR="00FC6F94" w:rsidTr="00E8142C">
        <w:trPr>
          <w:trHeight w:val="7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Chemoresponse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</w:tr>
      <w:tr w:rsidR="00FC6F94" w:rsidTr="00E8142C">
        <w:trPr>
          <w:trHeight w:val="305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Invasion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</w:tr>
      <w:tr w:rsidR="00FC6F94" w:rsidTr="00E8142C">
        <w:trPr>
          <w:trHeight w:val="7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Macrophage </w:t>
            </w:r>
            <w:r>
              <w:rPr>
                <w:color w:val="000000"/>
              </w:rPr>
              <w:lastRenderedPageBreak/>
              <w:t>infiltration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lastRenderedPageBreak/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</w:tr>
      <w:tr w:rsidR="00FC6F94" w:rsidTr="00E8142C">
        <w:trPr>
          <w:trHeight w:val="305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Cytokine array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</w:tr>
      <w:tr w:rsidR="00FC6F94" w:rsidTr="00E8142C">
        <w:trPr>
          <w:trHeight w:val="7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Cell cycle analysis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Arimo" w:eastAsia="Arimo" w:hAnsi="Arimo" w:cs="Arimo"/>
                <w:color w:val="000000"/>
              </w:rPr>
              <w:t>🗸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B74DE" w:rsidRDefault="009B74DE" w:rsidP="001708D4"/>
        </w:tc>
      </w:tr>
    </w:tbl>
    <w:p w:rsidR="00D7636F" w:rsidRDefault="00E8142C" w:rsidP="00FC6F94">
      <w:pPr>
        <w:rPr>
          <w:color w:val="000000"/>
          <w:shd w:val="clear" w:color="auto" w:fill="EFEFEF"/>
        </w:rPr>
      </w:pPr>
    </w:p>
    <w:p w:rsidR="00FC6F94" w:rsidRDefault="00FC6F94" w:rsidP="00FC6F94">
      <w:r>
        <w:t>(* = IDH1 mutations were found to be lost in the cultures)</w:t>
      </w:r>
    </w:p>
    <w:p w:rsidR="00FC6F94" w:rsidRDefault="00FC6F94" w:rsidP="00FC6F94">
      <w:pPr>
        <w:rPr>
          <w:color w:val="000000"/>
          <w:shd w:val="clear" w:color="auto" w:fill="EFEFEF"/>
        </w:rPr>
      </w:pPr>
      <w:bookmarkStart w:id="0" w:name="_GoBack"/>
      <w:bookmarkEnd w:id="0"/>
    </w:p>
    <w:sectPr w:rsidR="00FC6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96BD9"/>
    <w:multiLevelType w:val="hybridMultilevel"/>
    <w:tmpl w:val="979251E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C05D1"/>
    <w:multiLevelType w:val="hybridMultilevel"/>
    <w:tmpl w:val="526426C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24449"/>
    <w:multiLevelType w:val="hybridMultilevel"/>
    <w:tmpl w:val="418C08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DE"/>
    <w:rsid w:val="000B5E75"/>
    <w:rsid w:val="004D33DE"/>
    <w:rsid w:val="009B74DE"/>
    <w:rsid w:val="00D744CE"/>
    <w:rsid w:val="00E8142C"/>
    <w:rsid w:val="00F039AB"/>
    <w:rsid w:val="00F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70E4BA-F9A7-4218-9A02-3BAA48B6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B7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F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F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pavan hallur</dc:creator>
  <cp:keywords/>
  <dc:description/>
  <cp:lastModifiedBy>pavan hallur</cp:lastModifiedBy>
  <cp:revision>5</cp:revision>
  <dcterms:created xsi:type="dcterms:W3CDTF">2021-03-23T05:17:00Z</dcterms:created>
  <dcterms:modified xsi:type="dcterms:W3CDTF">2021-05-16T06:49:00Z</dcterms:modified>
</cp:coreProperties>
</file>