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7BD" w:rsidRPr="00ED1A82" w:rsidRDefault="009C37BD" w:rsidP="009C37BD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Electrom</w:t>
      </w:r>
      <w:r w:rsidRPr="00ED1A82">
        <w:rPr>
          <w:rFonts w:ascii="Times New Roman" w:hAnsi="Times New Roman" w:cs="Times New Roman"/>
          <w:b/>
          <w:bCs/>
        </w:rPr>
        <w:t xml:space="preserve">agnetic </w:t>
      </w:r>
      <w:r>
        <w:rPr>
          <w:rFonts w:ascii="Times New Roman" w:hAnsi="Times New Roman" w:cs="Times New Roman"/>
          <w:b/>
          <w:bCs/>
        </w:rPr>
        <w:t xml:space="preserve">Stimulation Increases </w:t>
      </w:r>
      <w:r w:rsidRPr="00ED1A82">
        <w:rPr>
          <w:rFonts w:ascii="Times New Roman" w:hAnsi="Times New Roman" w:cs="Times New Roman"/>
          <w:b/>
          <w:bCs/>
        </w:rPr>
        <w:t xml:space="preserve">Mitochondrial Function </w:t>
      </w:r>
      <w:r>
        <w:rPr>
          <w:rFonts w:ascii="Times New Roman" w:hAnsi="Times New Roman" w:cs="Times New Roman"/>
          <w:b/>
          <w:bCs/>
        </w:rPr>
        <w:t xml:space="preserve">in Osteogenic Cells </w:t>
      </w:r>
      <w:r w:rsidRPr="00ED1A82">
        <w:rPr>
          <w:rFonts w:ascii="Times New Roman" w:hAnsi="Times New Roman" w:cs="Times New Roman"/>
          <w:b/>
          <w:bCs/>
        </w:rPr>
        <w:t xml:space="preserve">and Promotes </w:t>
      </w:r>
      <w:r>
        <w:rPr>
          <w:rFonts w:ascii="Times New Roman" w:hAnsi="Times New Roman" w:cs="Times New Roman"/>
          <w:b/>
          <w:bCs/>
        </w:rPr>
        <w:t>Bone Fracture Repair</w:t>
      </w:r>
    </w:p>
    <w:p w:rsidR="009C37BD" w:rsidRPr="00ED1A82" w:rsidRDefault="009C37BD" w:rsidP="009C37BD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:rsidR="009C37BD" w:rsidRPr="00ED1A82" w:rsidRDefault="009C37BD" w:rsidP="009C37BD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Alex M. Hollenberg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Aric Huber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Charles O. Smith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, </w:t>
      </w:r>
      <w:r w:rsidRPr="00E476A3">
        <w:rPr>
          <w:rFonts w:ascii="Times New Roman" w:hAnsi="Times New Roman" w:cs="Times New Roman"/>
        </w:rPr>
        <w:t>Roman A. Eliseev</w:t>
      </w:r>
      <w:r w:rsidRPr="00E476A3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,*</w:t>
      </w:r>
    </w:p>
    <w:p w:rsidR="009C37BD" w:rsidRDefault="009C37BD" w:rsidP="00C62EC7">
      <w:pPr>
        <w:spacing w:line="480" w:lineRule="auto"/>
        <w:rPr>
          <w:rFonts w:ascii="Times New Roman" w:eastAsia="Times New Roman" w:hAnsi="Times New Roman" w:cs="Times New Roman"/>
          <w:b/>
          <w:bCs/>
          <w:caps/>
          <w:color w:val="222222"/>
          <w:shd w:val="clear" w:color="auto" w:fill="FFFFFF"/>
        </w:rPr>
      </w:pPr>
      <w:bookmarkStart w:id="0" w:name="_GoBack"/>
      <w:bookmarkEnd w:id="0"/>
    </w:p>
    <w:p w:rsidR="009C37BD" w:rsidRDefault="009C37BD" w:rsidP="00C62EC7">
      <w:pPr>
        <w:spacing w:line="480" w:lineRule="auto"/>
        <w:rPr>
          <w:rFonts w:ascii="Times New Roman" w:eastAsia="Times New Roman" w:hAnsi="Times New Roman" w:cs="Times New Roman"/>
          <w:b/>
          <w:bCs/>
          <w:caps/>
          <w:color w:val="222222"/>
          <w:shd w:val="clear" w:color="auto" w:fill="FFFFFF"/>
        </w:rPr>
      </w:pPr>
    </w:p>
    <w:p w:rsidR="00C62EC7" w:rsidRPr="00D30CA7" w:rsidRDefault="00C62EC7" w:rsidP="00C62EC7">
      <w:pPr>
        <w:spacing w:line="480" w:lineRule="auto"/>
        <w:rPr>
          <w:rFonts w:ascii="Times New Roman" w:eastAsia="Times New Roman" w:hAnsi="Times New Roman" w:cs="Times New Roman"/>
          <w:b/>
          <w:bCs/>
          <w:caps/>
          <w:color w:val="22222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aps/>
          <w:color w:val="222222"/>
          <w:shd w:val="clear" w:color="auto" w:fill="FFFFFF"/>
        </w:rPr>
        <w:t>SUPPLEMENTARY INFORMATION</w:t>
      </w:r>
    </w:p>
    <w:p w:rsidR="00C62EC7" w:rsidRDefault="00C62EC7" w:rsidP="00C62EC7">
      <w:pPr>
        <w:spacing w:line="480" w:lineRule="auto"/>
        <w:rPr>
          <w:rFonts w:ascii="Times New Roman" w:hAnsi="Times New Roman" w:cs="Times New Roman"/>
        </w:rPr>
      </w:pPr>
    </w:p>
    <w:p w:rsidR="00C62EC7" w:rsidRPr="002D2CCC" w:rsidRDefault="00C62EC7" w:rsidP="00C62EC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</w:t>
      </w:r>
      <w:r w:rsidRPr="00170D27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170D2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(related to Figure 1)</w:t>
      </w:r>
      <w:r w:rsidRPr="00170D27">
        <w:rPr>
          <w:rFonts w:ascii="Times New Roman" w:hAnsi="Times New Roman" w:cs="Times New Roman"/>
        </w:rPr>
        <w:t>.</w:t>
      </w:r>
      <w:r w:rsidRPr="00170D27">
        <w:rPr>
          <w:rFonts w:ascii="Times New Roman" w:hAnsi="Times New Roman" w:cs="Times New Roman"/>
          <w:b/>
          <w:bCs/>
        </w:rPr>
        <w:t xml:space="preserve">  </w:t>
      </w:r>
      <w:r w:rsidRPr="002D2CCC">
        <w:rPr>
          <w:rFonts w:ascii="Times New Roman" w:hAnsi="Times New Roman" w:cs="Times New Roman"/>
          <w:b/>
          <w:bCs/>
        </w:rPr>
        <w:t xml:space="preserve">Mitochondrial respiratory complexes activity assay. </w:t>
      </w:r>
      <w:r w:rsidRPr="009E2724">
        <w:rPr>
          <w:rFonts w:ascii="Times New Roman" w:hAnsi="Times New Roman" w:cs="Times New Roman"/>
          <w:bCs/>
        </w:rPr>
        <w:t>(</w:t>
      </w:r>
      <w:r w:rsidRPr="002D2CCC">
        <w:rPr>
          <w:rFonts w:ascii="Times New Roman" w:hAnsi="Times New Roman" w:cs="Times New Roman"/>
          <w:b/>
          <w:bCs/>
        </w:rPr>
        <w:t>a</w:t>
      </w:r>
      <w:r w:rsidRPr="009E2724">
        <w:rPr>
          <w:rFonts w:ascii="Times New Roman" w:hAnsi="Times New Roman" w:cs="Times New Roman"/>
          <w:bCs/>
        </w:rPr>
        <w:t>) Cell lysates were run on a non-denaturing clear-native gel and subjected to enzymatic colorimetric assay</w:t>
      </w:r>
      <w:r>
        <w:rPr>
          <w:rFonts w:ascii="Times New Roman" w:hAnsi="Times New Roman" w:cs="Times New Roman"/>
          <w:bCs/>
        </w:rPr>
        <w:t>,</w:t>
      </w:r>
      <w:r w:rsidRPr="009E2724">
        <w:rPr>
          <w:rFonts w:ascii="Times New Roman" w:hAnsi="Times New Roman" w:cs="Times New Roman"/>
          <w:bCs/>
        </w:rPr>
        <w:t xml:space="preserve"> as described in Methods. Shown are a representative (n</w:t>
      </w:r>
      <w:r>
        <w:rPr>
          <w:rFonts w:ascii="Times New Roman" w:hAnsi="Times New Roman" w:cs="Times New Roman"/>
          <w:bCs/>
        </w:rPr>
        <w:t xml:space="preserve"> </w:t>
      </w:r>
      <w:r w:rsidRPr="009E2724">
        <w:rPr>
          <w:rFonts w:ascii="Times New Roman" w:hAnsi="Times New Roman" w:cs="Times New Roman"/>
          <w:bCs/>
        </w:rPr>
        <w:t>=</w:t>
      </w:r>
      <w:r>
        <w:rPr>
          <w:rFonts w:ascii="Times New Roman" w:hAnsi="Times New Roman" w:cs="Times New Roman"/>
          <w:bCs/>
        </w:rPr>
        <w:t xml:space="preserve"> </w:t>
      </w:r>
      <w:r w:rsidRPr="009E2724">
        <w:rPr>
          <w:rFonts w:ascii="Times New Roman" w:hAnsi="Times New Roman" w:cs="Times New Roman"/>
          <w:bCs/>
        </w:rPr>
        <w:t xml:space="preserve">3) uncropped developed clear-native gel image and loading control stained with </w:t>
      </w:r>
      <w:proofErr w:type="spellStart"/>
      <w:r w:rsidRPr="009E2724">
        <w:rPr>
          <w:rFonts w:ascii="Times New Roman" w:hAnsi="Times New Roman" w:cs="Times New Roman"/>
          <w:bCs/>
        </w:rPr>
        <w:t>Coomassie</w:t>
      </w:r>
      <w:proofErr w:type="spellEnd"/>
      <w:r w:rsidRPr="009E2724">
        <w:rPr>
          <w:rFonts w:ascii="Times New Roman" w:hAnsi="Times New Roman" w:cs="Times New Roman"/>
          <w:bCs/>
        </w:rPr>
        <w:t xml:space="preserve"> Blue; (</w:t>
      </w:r>
      <w:r w:rsidRPr="002D2CCC">
        <w:rPr>
          <w:rFonts w:ascii="Times New Roman" w:hAnsi="Times New Roman" w:cs="Times New Roman"/>
          <w:b/>
          <w:bCs/>
        </w:rPr>
        <w:t>b</w:t>
      </w:r>
      <w:r w:rsidRPr="009E2724">
        <w:rPr>
          <w:rFonts w:ascii="Times New Roman" w:hAnsi="Times New Roman" w:cs="Times New Roman"/>
          <w:bCs/>
        </w:rPr>
        <w:t>) enzymatic activities of respiratory complexes (</w:t>
      </w:r>
      <w:proofErr w:type="spellStart"/>
      <w:r w:rsidRPr="009E2724">
        <w:rPr>
          <w:rFonts w:ascii="Times New Roman" w:hAnsi="Times New Roman" w:cs="Times New Roman"/>
          <w:bCs/>
        </w:rPr>
        <w:t>Cx</w:t>
      </w:r>
      <w:proofErr w:type="spellEnd"/>
      <w:r w:rsidRPr="009E2724">
        <w:rPr>
          <w:rFonts w:ascii="Times New Roman" w:hAnsi="Times New Roman" w:cs="Times New Roman"/>
          <w:bCs/>
        </w:rPr>
        <w:t>) II-IV were measured</w:t>
      </w:r>
      <w:r>
        <w:rPr>
          <w:rFonts w:ascii="Times New Roman" w:hAnsi="Times New Roman" w:cs="Times New Roman"/>
          <w:bCs/>
        </w:rPr>
        <w:t>,</w:t>
      </w:r>
      <w:r w:rsidRPr="009E2724">
        <w:rPr>
          <w:rFonts w:ascii="Times New Roman" w:hAnsi="Times New Roman" w:cs="Times New Roman"/>
          <w:bCs/>
        </w:rPr>
        <w:t xml:space="preserve"> as described in Methods. The data are expressed as percentage of activity in cells exposed to 10G EM field compared with control cells. Plots show actual data points and calculated means. </w:t>
      </w:r>
      <w:r w:rsidRPr="009E2724">
        <w:rPr>
          <w:rFonts w:ascii="Times New Roman" w:hAnsi="Times New Roman" w:cs="Times New Roman"/>
          <w:bCs/>
          <w:i/>
        </w:rPr>
        <w:t>P</w:t>
      </w:r>
      <w:r w:rsidRPr="009E2724">
        <w:rPr>
          <w:rFonts w:ascii="Times New Roman" w:hAnsi="Times New Roman" w:cs="Times New Roman"/>
          <w:bCs/>
        </w:rPr>
        <w:t xml:space="preserve"> value was determined for each complex independently vs control cells via the </w:t>
      </w:r>
      <w:r w:rsidRPr="009E2724">
        <w:rPr>
          <w:rFonts w:ascii="Times New Roman" w:hAnsi="Times New Roman" w:cs="Times New Roman"/>
          <w:bCs/>
          <w:i/>
        </w:rPr>
        <w:t>t</w:t>
      </w:r>
      <w:r w:rsidRPr="009E2724">
        <w:rPr>
          <w:rFonts w:ascii="Times New Roman" w:hAnsi="Times New Roman" w:cs="Times New Roman"/>
          <w:bCs/>
        </w:rPr>
        <w:t>-test.</w:t>
      </w:r>
      <w:r w:rsidRPr="009E2724" w:rsidDel="002D2CCC">
        <w:rPr>
          <w:rFonts w:ascii="Times New Roman" w:hAnsi="Times New Roman" w:cs="Times New Roman"/>
          <w:bCs/>
        </w:rPr>
        <w:t xml:space="preserve"> </w:t>
      </w:r>
    </w:p>
    <w:p w:rsidR="00281317" w:rsidRDefault="00281317"/>
    <w:sectPr w:rsidR="00281317" w:rsidSect="00BD6DB1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17F" w:rsidRDefault="0024317F">
      <w:r>
        <w:separator/>
      </w:r>
    </w:p>
  </w:endnote>
  <w:endnote w:type="continuationSeparator" w:id="0">
    <w:p w:rsidR="0024317F" w:rsidRDefault="00243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2198949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E344FE" w:rsidRDefault="00C62EC7" w:rsidP="003C171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E344FE" w:rsidRDefault="0024317F" w:rsidP="00022E7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rFonts w:ascii="Times New Roman" w:hAnsi="Times New Roman" w:cs="Times New Roman"/>
      </w:rPr>
      <w:id w:val="8136007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E344FE" w:rsidRPr="00022E7B" w:rsidRDefault="00C62EC7" w:rsidP="003C1710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022E7B">
          <w:rPr>
            <w:rStyle w:val="PageNumber"/>
            <w:rFonts w:ascii="Times New Roman" w:hAnsi="Times New Roman" w:cs="Times New Roman"/>
          </w:rPr>
          <w:fldChar w:fldCharType="begin"/>
        </w:r>
        <w:r w:rsidRPr="00022E7B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022E7B">
          <w:rPr>
            <w:rStyle w:val="PageNumber"/>
            <w:rFonts w:ascii="Times New Roman" w:hAnsi="Times New Roman" w:cs="Times New Roman"/>
          </w:rPr>
          <w:fldChar w:fldCharType="separate"/>
        </w:r>
        <w:r w:rsidR="009C37BD">
          <w:rPr>
            <w:rStyle w:val="PageNumber"/>
            <w:rFonts w:ascii="Times New Roman" w:hAnsi="Times New Roman" w:cs="Times New Roman"/>
            <w:noProof/>
          </w:rPr>
          <w:t>1</w:t>
        </w:r>
        <w:r w:rsidRPr="00022E7B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:rsidR="00E344FE" w:rsidRPr="00022E7B" w:rsidRDefault="0024317F" w:rsidP="00022E7B">
    <w:pPr>
      <w:pStyle w:val="Footer"/>
      <w:ind w:right="36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17F" w:rsidRDefault="0024317F">
      <w:r>
        <w:separator/>
      </w:r>
    </w:p>
  </w:footnote>
  <w:footnote w:type="continuationSeparator" w:id="0">
    <w:p w:rsidR="0024317F" w:rsidRDefault="002431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EC7"/>
    <w:rsid w:val="0024317F"/>
    <w:rsid w:val="00281317"/>
    <w:rsid w:val="009C37BD"/>
    <w:rsid w:val="00C6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BDBA2"/>
  <w15:chartTrackingRefBased/>
  <w15:docId w15:val="{1535A90B-D985-437A-A4F8-991FD8141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EC7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62E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EC7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C62E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794</Characters>
  <Application>Microsoft Office Word</Application>
  <DocSecurity>0</DocSecurity>
  <Lines>6</Lines>
  <Paragraphs>1</Paragraphs>
  <ScaleCrop>false</ScaleCrop>
  <Company>URMC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Eliseev, Roman</dc:creator>
  <cp:keywords/>
  <dc:description/>
  <cp:lastModifiedBy>Eliseev, Roman</cp:lastModifiedBy>
  <cp:revision>2</cp:revision>
  <dcterms:created xsi:type="dcterms:W3CDTF">2021-07-30T18:57:00Z</dcterms:created>
  <dcterms:modified xsi:type="dcterms:W3CDTF">2021-07-31T14:27:00Z</dcterms:modified>
</cp:coreProperties>
</file>